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5C6F"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14th Meeting of the Conference of the Contracting Parties</w:t>
      </w:r>
    </w:p>
    <w:p w14:paraId="55A7FCF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to the Ramsar Convention on Wetlands</w:t>
      </w:r>
    </w:p>
    <w:p w14:paraId="28A1810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p w14:paraId="56E0B553" w14:textId="1C8CC237" w:rsidR="00D01D8C" w:rsidRPr="00801342" w:rsidRDefault="00E20D50" w:rsidP="000C5606">
      <w:pPr>
        <w:spacing w:after="0" w:line="240" w:lineRule="auto"/>
        <w:jc w:val="center"/>
        <w:outlineLvl w:val="0"/>
        <w:rPr>
          <w:rFonts w:eastAsia="Times New Roman" w:cstheme="minorHAnsi"/>
          <w:b/>
          <w:bCs/>
          <w:sz w:val="24"/>
          <w:szCs w:val="24"/>
          <w:lang w:val="en-US"/>
        </w:rPr>
      </w:pPr>
      <w:r>
        <w:rPr>
          <w:rFonts w:eastAsia="Times New Roman" w:cstheme="minorHAnsi"/>
          <w:b/>
          <w:bCs/>
          <w:sz w:val="24"/>
          <w:szCs w:val="24"/>
          <w:lang w:val="en-US"/>
        </w:rPr>
        <w:t>“</w:t>
      </w:r>
      <w:r w:rsidR="00D01D8C" w:rsidRPr="00801342">
        <w:rPr>
          <w:rFonts w:eastAsia="Times New Roman" w:cstheme="minorHAnsi"/>
          <w:b/>
          <w:bCs/>
          <w:sz w:val="24"/>
          <w:szCs w:val="24"/>
          <w:lang w:val="en-US"/>
        </w:rPr>
        <w:t>Wetlands Actions for People and Nature</w:t>
      </w:r>
      <w:r>
        <w:rPr>
          <w:rFonts w:eastAsia="Times New Roman" w:cstheme="minorHAnsi"/>
          <w:b/>
          <w:bCs/>
          <w:sz w:val="24"/>
          <w:szCs w:val="24"/>
          <w:lang w:val="en-US"/>
        </w:rPr>
        <w:t>”</w:t>
      </w:r>
    </w:p>
    <w:p w14:paraId="059916AF"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Geneva, Switzerland , 5-13 November 2022</w:t>
      </w:r>
    </w:p>
    <w:p w14:paraId="5D07EFC5"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1D8C" w:rsidRPr="00801342" w14:paraId="7E75B7A0" w14:textId="77777777" w:rsidTr="0012686B">
        <w:tc>
          <w:tcPr>
            <w:tcW w:w="4708" w:type="dxa"/>
          </w:tcPr>
          <w:p w14:paraId="14863B40"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c>
        <w:tc>
          <w:tcPr>
            <w:tcW w:w="4652" w:type="dxa"/>
          </w:tcPr>
          <w:p w14:paraId="7C9BC230" w14:textId="2F1F5C3E" w:rsidR="00D01D8C" w:rsidRPr="00801342" w:rsidRDefault="00D01D8C" w:rsidP="000C5606">
            <w:pPr>
              <w:spacing w:after="0" w:line="240" w:lineRule="auto"/>
              <w:ind w:right="67"/>
              <w:jc w:val="right"/>
              <w:outlineLvl w:val="0"/>
              <w:rPr>
                <w:rFonts w:eastAsia="Times New Roman" w:cstheme="minorHAnsi"/>
                <w:b/>
                <w:bCs/>
                <w:sz w:val="24"/>
                <w:szCs w:val="24"/>
                <w:lang w:val="en-US"/>
              </w:rPr>
            </w:pPr>
            <w:r w:rsidRPr="00801342">
              <w:rPr>
                <w:rFonts w:eastAsia="Times New Roman" w:cstheme="minorHAnsi"/>
                <w:b/>
                <w:bCs/>
                <w:sz w:val="24"/>
                <w:szCs w:val="24"/>
                <w:lang w:val="en-US"/>
              </w:rPr>
              <w:t>Ramsar COP14 Doc.</w:t>
            </w:r>
            <w:r w:rsidR="0086296A" w:rsidRPr="00801342">
              <w:rPr>
                <w:rFonts w:eastAsia="Times New Roman" w:cstheme="minorHAnsi"/>
                <w:b/>
                <w:bCs/>
                <w:sz w:val="24"/>
                <w:szCs w:val="24"/>
                <w:lang w:val="en-US"/>
              </w:rPr>
              <w:t>18.6</w:t>
            </w:r>
          </w:p>
        </w:tc>
      </w:tr>
    </w:tbl>
    <w:p w14:paraId="05126FA3" w14:textId="77777777" w:rsidR="00D01D8C" w:rsidRPr="00D73382" w:rsidRDefault="00D01D8C" w:rsidP="000C5606">
      <w:pPr>
        <w:pStyle w:val="Default"/>
        <w:ind w:left="426" w:hanging="426"/>
        <w:jc w:val="left"/>
        <w:rPr>
          <w:rFonts w:asciiTheme="minorHAnsi" w:hAnsiTheme="minorHAnsi" w:cstheme="minorHAnsi"/>
          <w:bCs/>
          <w:sz w:val="22"/>
          <w:szCs w:val="22"/>
        </w:rPr>
      </w:pPr>
    </w:p>
    <w:p w14:paraId="730DC0B8" w14:textId="77777777" w:rsidR="00D01D8C" w:rsidRPr="00D73382" w:rsidRDefault="00D01D8C" w:rsidP="000C5606">
      <w:pPr>
        <w:pStyle w:val="Default"/>
        <w:ind w:left="426" w:hanging="426"/>
        <w:jc w:val="left"/>
        <w:rPr>
          <w:rFonts w:asciiTheme="minorHAnsi" w:hAnsiTheme="minorHAnsi" w:cstheme="minorHAnsi"/>
          <w:bCs/>
          <w:sz w:val="22"/>
          <w:szCs w:val="22"/>
        </w:rPr>
      </w:pPr>
    </w:p>
    <w:p w14:paraId="38F93E40" w14:textId="660E24D0" w:rsidR="00544F74" w:rsidRPr="00D73382" w:rsidRDefault="005848FF" w:rsidP="000C5606">
      <w:pPr>
        <w:pStyle w:val="Default"/>
        <w:ind w:left="0" w:firstLine="0"/>
        <w:jc w:val="center"/>
        <w:rPr>
          <w:rFonts w:asciiTheme="minorHAnsi" w:hAnsiTheme="minorHAnsi" w:cstheme="minorHAnsi"/>
          <w:sz w:val="28"/>
          <w:szCs w:val="28"/>
        </w:rPr>
      </w:pPr>
      <w:r w:rsidRPr="00D73382">
        <w:rPr>
          <w:rFonts w:asciiTheme="minorHAnsi" w:hAnsiTheme="minorHAnsi" w:cstheme="minorHAnsi"/>
          <w:b/>
          <w:bCs/>
          <w:sz w:val="28"/>
          <w:szCs w:val="28"/>
        </w:rPr>
        <w:t xml:space="preserve">Draft resolution on options to continue the review </w:t>
      </w:r>
      <w:r w:rsidRPr="00801342">
        <w:rPr>
          <w:rFonts w:asciiTheme="minorHAnsi" w:hAnsiTheme="minorHAnsi" w:cstheme="minorHAnsi"/>
          <w:b/>
          <w:bCs/>
          <w:sz w:val="28"/>
          <w:szCs w:val="28"/>
        </w:rPr>
        <w:br/>
      </w:r>
      <w:r w:rsidRPr="00D73382">
        <w:rPr>
          <w:rFonts w:asciiTheme="minorHAnsi" w:hAnsiTheme="minorHAnsi" w:cstheme="minorHAnsi"/>
          <w:b/>
          <w:bCs/>
          <w:sz w:val="28"/>
          <w:szCs w:val="28"/>
        </w:rPr>
        <w:t>of all previous Resolutions and decisions</w:t>
      </w:r>
    </w:p>
    <w:p w14:paraId="5BF2462D" w14:textId="648039A0" w:rsidR="00D21940" w:rsidRPr="00801342" w:rsidRDefault="00D21940" w:rsidP="000C5606">
      <w:pPr>
        <w:spacing w:after="0" w:line="240" w:lineRule="auto"/>
        <w:rPr>
          <w:rFonts w:cstheme="minorHAnsi"/>
        </w:rPr>
      </w:pPr>
    </w:p>
    <w:p w14:paraId="262F9AB9" w14:textId="77777777" w:rsidR="00554673" w:rsidRPr="00801342" w:rsidRDefault="00554673" w:rsidP="000C5606">
      <w:pPr>
        <w:spacing w:after="0" w:line="240" w:lineRule="auto"/>
        <w:rPr>
          <w:rFonts w:cstheme="minorHAnsi"/>
        </w:rPr>
      </w:pPr>
    </w:p>
    <w:p w14:paraId="18564F29" w14:textId="56427FAE" w:rsidR="00D21940" w:rsidRPr="00554673" w:rsidRDefault="00D21940" w:rsidP="000C5606">
      <w:pPr>
        <w:spacing w:after="0" w:line="240" w:lineRule="auto"/>
        <w:ind w:left="425" w:hanging="425"/>
        <w:rPr>
          <w:rFonts w:eastAsia="Calibri" w:cstheme="minorHAnsi"/>
          <w:b/>
        </w:rPr>
      </w:pPr>
      <w:r w:rsidRPr="00554673">
        <w:rPr>
          <w:rFonts w:eastAsia="Calibri" w:cstheme="minorHAnsi"/>
          <w:b/>
        </w:rPr>
        <w:t>Introduction</w:t>
      </w:r>
    </w:p>
    <w:p w14:paraId="502918E4" w14:textId="77777777" w:rsidR="00097C7F" w:rsidRPr="00801342" w:rsidRDefault="00097C7F" w:rsidP="000C5606">
      <w:pPr>
        <w:spacing w:after="0" w:line="240" w:lineRule="auto"/>
        <w:ind w:left="425" w:hanging="425"/>
        <w:rPr>
          <w:rFonts w:eastAsia="Calibri" w:cstheme="minorHAnsi"/>
        </w:rPr>
      </w:pPr>
    </w:p>
    <w:p w14:paraId="06980CBC" w14:textId="2BEB05F7" w:rsidR="001E6CC7" w:rsidRPr="00554673" w:rsidRDefault="001E6CC7" w:rsidP="000C5606">
      <w:pPr>
        <w:spacing w:after="0" w:line="240" w:lineRule="auto"/>
        <w:ind w:left="425" w:hanging="425"/>
        <w:rPr>
          <w:rFonts w:eastAsia="Calibri" w:cstheme="minorHAnsi"/>
        </w:rPr>
      </w:pPr>
      <w:r w:rsidRPr="00554673">
        <w:rPr>
          <w:rFonts w:eastAsia="Calibri" w:cstheme="minorHAnsi"/>
        </w:rPr>
        <w:t>1.</w:t>
      </w:r>
      <w:r w:rsidRPr="00554673">
        <w:rPr>
          <w:rFonts w:eastAsia="Calibri" w:cstheme="minorHAnsi"/>
        </w:rPr>
        <w:tab/>
        <w:t xml:space="preserve">At its 13th meeting (COP13, Dubai, 2018), the Conference of the Contracting Parties adopted Resolution XIII.4 on </w:t>
      </w:r>
      <w:r w:rsidRPr="00554673">
        <w:rPr>
          <w:rFonts w:eastAsia="Calibri" w:cstheme="minorHAnsi"/>
          <w:i/>
        </w:rPr>
        <w:t>Responsibilities, roles and composition of the Standing Committee and regional categorization of countries under the Convention</w:t>
      </w:r>
      <w:r w:rsidRPr="00554673">
        <w:rPr>
          <w:rFonts w:eastAsia="Calibri" w:cstheme="minorHAnsi"/>
        </w:rPr>
        <w:t xml:space="preserve">, which includes the following requests, in paragraphs 24 and 25: </w:t>
      </w:r>
    </w:p>
    <w:p w14:paraId="6B510398" w14:textId="77777777" w:rsidR="00801342" w:rsidRDefault="00801342" w:rsidP="000C5606">
      <w:pPr>
        <w:spacing w:after="0" w:line="240" w:lineRule="auto"/>
        <w:rPr>
          <w:rFonts w:eastAsia="Calibri" w:cstheme="minorHAnsi"/>
        </w:rPr>
      </w:pPr>
    </w:p>
    <w:p w14:paraId="122D3FAC" w14:textId="212A3571" w:rsidR="001E6CC7" w:rsidRPr="00554673" w:rsidRDefault="001E6CC7" w:rsidP="000C5606">
      <w:pPr>
        <w:spacing w:after="0" w:line="240" w:lineRule="auto"/>
        <w:rPr>
          <w:rFonts w:cstheme="minorHAnsi"/>
          <w:i/>
          <w:snapToGrid w:val="0"/>
          <w:kern w:val="22"/>
        </w:rPr>
      </w:pPr>
      <w:r w:rsidRPr="00554673">
        <w:rPr>
          <w:rFonts w:eastAsia="Calibri" w:cstheme="minorHAnsi"/>
        </w:rPr>
        <w:tab/>
      </w:r>
      <w:r w:rsidRPr="00554673">
        <w:rPr>
          <w:rFonts w:cstheme="minorHAnsi"/>
          <w:i/>
          <w:snapToGrid w:val="0"/>
          <w:kern w:val="22"/>
        </w:rPr>
        <w:t>24.</w:t>
      </w:r>
      <w:r w:rsidRPr="00554673">
        <w:rPr>
          <w:rFonts w:cstheme="minorHAnsi"/>
          <w:i/>
          <w:snapToGrid w:val="0"/>
          <w:kern w:val="22"/>
        </w:rPr>
        <w:tab/>
        <w:t>REQUESTS the Secretariat to:</w:t>
      </w:r>
    </w:p>
    <w:p w14:paraId="6CF065E0" w14:textId="7A678A9D" w:rsidR="001E6CC7" w:rsidRPr="00554673" w:rsidRDefault="001E6CC7" w:rsidP="000C5606">
      <w:pPr>
        <w:spacing w:after="0" w:line="240" w:lineRule="auto"/>
        <w:ind w:left="1843" w:hanging="425"/>
        <w:rPr>
          <w:rFonts w:cstheme="minorHAnsi"/>
          <w:i/>
          <w:snapToGrid w:val="0"/>
          <w:kern w:val="22"/>
        </w:rPr>
      </w:pPr>
      <w:r w:rsidRPr="00554673">
        <w:rPr>
          <w:rFonts w:cstheme="minorHAnsi"/>
          <w:i/>
          <w:snapToGrid w:val="0"/>
          <w:kern w:val="22"/>
        </w:rPr>
        <w:t>a.</w:t>
      </w:r>
      <w:r w:rsidRPr="00554673">
        <w:rPr>
          <w:rFonts w:cstheme="minorHAnsi"/>
          <w:i/>
          <w:snapToGrid w:val="0"/>
          <w:kern w:val="22"/>
        </w:rPr>
        <w:tab/>
        <w:t>review all previous Resolutions and decisions, identifying those or parts of those, if any, that may no longer be valid or applicable, that contradict each other, or are otherwise inconsistent with current Ramsar practices, and at SC57 report its findings, including information on how it reached these conclusions (e.g. inter alia, that the work has been completed, superseded, is contradictory, or is incorporated elsewhere); and</w:t>
      </w:r>
    </w:p>
    <w:p w14:paraId="12C3E63A" w14:textId="77777777" w:rsidR="00801342" w:rsidRPr="00801342" w:rsidRDefault="00801342" w:rsidP="000C5606">
      <w:pPr>
        <w:spacing w:after="0" w:line="240" w:lineRule="auto"/>
        <w:rPr>
          <w:rFonts w:cstheme="minorHAnsi"/>
          <w:snapToGrid w:val="0"/>
          <w:kern w:val="22"/>
        </w:rPr>
      </w:pPr>
    </w:p>
    <w:p w14:paraId="5D812BA6" w14:textId="643F2A2A" w:rsidR="001E6CC7" w:rsidRPr="00554673" w:rsidRDefault="001E6CC7" w:rsidP="000C5606">
      <w:pPr>
        <w:spacing w:after="0" w:line="240" w:lineRule="auto"/>
        <w:ind w:left="1843" w:hanging="425"/>
        <w:rPr>
          <w:rFonts w:cstheme="minorHAnsi"/>
          <w:i/>
          <w:snapToGrid w:val="0"/>
          <w:kern w:val="22"/>
        </w:rPr>
      </w:pPr>
      <w:r w:rsidRPr="00554673">
        <w:rPr>
          <w:rFonts w:cstheme="minorHAnsi"/>
          <w:i/>
          <w:snapToGrid w:val="0"/>
          <w:kern w:val="22"/>
        </w:rPr>
        <w:t>b.</w:t>
      </w:r>
      <w:r w:rsidRPr="00554673">
        <w:rPr>
          <w:rFonts w:cstheme="minorHAnsi"/>
          <w:i/>
          <w:snapToGrid w:val="0"/>
          <w:kern w:val="22"/>
        </w:rPr>
        <w:tab/>
        <w:t>based on its findings and Parties’ feedback on its report to SC57, develop recommendations for Parties to consider at the 58th meeting of the Standing Committee (SC58)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42972B61" w14:textId="77777777" w:rsidR="00801342" w:rsidRDefault="00801342" w:rsidP="000C5606">
      <w:pPr>
        <w:tabs>
          <w:tab w:val="left" w:pos="720"/>
        </w:tabs>
        <w:spacing w:after="0" w:line="240" w:lineRule="auto"/>
        <w:ind w:left="1440" w:hanging="1440"/>
        <w:rPr>
          <w:rFonts w:cstheme="minorHAnsi"/>
          <w:bCs/>
          <w:i/>
          <w:lang w:val="en-US"/>
        </w:rPr>
      </w:pPr>
    </w:p>
    <w:p w14:paraId="3F746116" w14:textId="14595824" w:rsidR="001E6CC7" w:rsidRPr="00554673" w:rsidRDefault="001E6CC7" w:rsidP="000C5606">
      <w:pPr>
        <w:tabs>
          <w:tab w:val="left" w:pos="720"/>
        </w:tabs>
        <w:spacing w:after="0" w:line="240" w:lineRule="auto"/>
        <w:ind w:left="1440" w:hanging="1440"/>
        <w:rPr>
          <w:rFonts w:cstheme="minorHAnsi"/>
          <w:i/>
          <w:snapToGrid w:val="0"/>
          <w:kern w:val="22"/>
        </w:rPr>
      </w:pPr>
      <w:r w:rsidRPr="00554673">
        <w:rPr>
          <w:rFonts w:cstheme="minorHAnsi"/>
          <w:bCs/>
          <w:i/>
          <w:lang w:val="en-US"/>
        </w:rPr>
        <w:tab/>
      </w:r>
      <w:r w:rsidRPr="00554673">
        <w:rPr>
          <w:rFonts w:cstheme="minorHAnsi"/>
          <w:i/>
          <w:snapToGrid w:val="0"/>
          <w:kern w:val="22"/>
        </w:rPr>
        <w:t>25.</w:t>
      </w:r>
      <w:r w:rsidRPr="00554673">
        <w:rPr>
          <w:rFonts w:cstheme="minorHAnsi"/>
          <w:i/>
          <w:snapToGrid w:val="0"/>
          <w:kern w:val="22"/>
        </w:rPr>
        <w:tab/>
        <w:t>REQUESTS that the Standing Committee, at SC57, review the Secretariat’s report on the validity of Resolutions and decisions and provide feedback, and 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p>
    <w:p w14:paraId="7C137738" w14:textId="77777777" w:rsidR="00801342" w:rsidRPr="00554673" w:rsidRDefault="00801342" w:rsidP="000C5606">
      <w:pPr>
        <w:spacing w:after="0" w:line="240" w:lineRule="auto"/>
        <w:ind w:left="425" w:hanging="425"/>
        <w:rPr>
          <w:rFonts w:eastAsia="Calibri" w:cstheme="minorHAnsi"/>
        </w:rPr>
      </w:pPr>
    </w:p>
    <w:p w14:paraId="02DC8C1F" w14:textId="27409A70" w:rsidR="007F7FCB" w:rsidRPr="00554673" w:rsidRDefault="001E6CC7" w:rsidP="000C5606">
      <w:pPr>
        <w:spacing w:after="0" w:line="240" w:lineRule="auto"/>
        <w:ind w:left="425" w:hanging="425"/>
        <w:rPr>
          <w:rFonts w:cstheme="minorHAnsi"/>
        </w:rPr>
      </w:pPr>
      <w:r w:rsidRPr="00554673">
        <w:rPr>
          <w:rFonts w:cstheme="minorHAnsi"/>
        </w:rPr>
        <w:t>2.</w:t>
      </w:r>
      <w:r w:rsidRPr="00554673">
        <w:rPr>
          <w:rFonts w:cstheme="minorHAnsi"/>
        </w:rPr>
        <w:tab/>
      </w:r>
      <w:r w:rsidR="00185EBA" w:rsidRPr="00554673">
        <w:rPr>
          <w:rFonts w:cstheme="minorHAnsi"/>
        </w:rPr>
        <w:t>Consequently, t</w:t>
      </w:r>
      <w:r w:rsidRPr="00554673">
        <w:rPr>
          <w:rFonts w:cstheme="minorHAnsi"/>
        </w:rPr>
        <w:t xml:space="preserve">he Secretariat provided </w:t>
      </w:r>
      <w:r w:rsidR="007F7FCB" w:rsidRPr="00554673">
        <w:rPr>
          <w:rFonts w:cstheme="minorHAnsi"/>
        </w:rPr>
        <w:t>documentation</w:t>
      </w:r>
      <w:r w:rsidRPr="00554673">
        <w:rPr>
          <w:rFonts w:cstheme="minorHAnsi"/>
        </w:rPr>
        <w:t xml:space="preserve"> for the consideration of the Standing Committee at SC57, SC58, </w:t>
      </w:r>
      <w:r w:rsidR="00DF504A">
        <w:rPr>
          <w:rFonts w:cstheme="minorHAnsi"/>
        </w:rPr>
        <w:t xml:space="preserve">and the first and resumed sessions of </w:t>
      </w:r>
      <w:r w:rsidRPr="00554673">
        <w:rPr>
          <w:rFonts w:cstheme="minorHAnsi"/>
        </w:rPr>
        <w:t>SC59 (</w:t>
      </w:r>
      <w:r w:rsidR="007F7FCB" w:rsidRPr="00554673">
        <w:rPr>
          <w:rFonts w:cstheme="minorHAnsi"/>
        </w:rPr>
        <w:t>2019, 2020, 2021, 2022).</w:t>
      </w:r>
    </w:p>
    <w:p w14:paraId="748E6083" w14:textId="77777777" w:rsidR="001E6CC7" w:rsidRPr="00554673" w:rsidRDefault="001E6CC7" w:rsidP="000C5606">
      <w:pPr>
        <w:spacing w:after="0" w:line="240" w:lineRule="auto"/>
        <w:ind w:left="425" w:hanging="425"/>
        <w:rPr>
          <w:rFonts w:cstheme="minorHAnsi"/>
        </w:rPr>
      </w:pPr>
    </w:p>
    <w:p w14:paraId="4926A53C" w14:textId="6073C39A" w:rsidR="00E25ED3" w:rsidRPr="00554673" w:rsidRDefault="007F7FCB" w:rsidP="000C5606">
      <w:pPr>
        <w:spacing w:after="0" w:line="240" w:lineRule="auto"/>
        <w:ind w:left="425" w:hanging="425"/>
        <w:rPr>
          <w:rFonts w:eastAsia="Calibri" w:cstheme="minorHAnsi"/>
        </w:rPr>
      </w:pPr>
      <w:r w:rsidRPr="00554673">
        <w:rPr>
          <w:rFonts w:cstheme="minorHAnsi"/>
        </w:rPr>
        <w:t>3</w:t>
      </w:r>
      <w:r w:rsidR="00D21940" w:rsidRPr="00554673">
        <w:rPr>
          <w:rFonts w:cstheme="minorHAnsi"/>
        </w:rPr>
        <w:t>.</w:t>
      </w:r>
      <w:r w:rsidR="00F41701" w:rsidRPr="00554673">
        <w:rPr>
          <w:rFonts w:cstheme="minorHAnsi"/>
        </w:rPr>
        <w:tab/>
      </w:r>
      <w:r w:rsidR="00766060" w:rsidRPr="00554673">
        <w:rPr>
          <w:rFonts w:cstheme="minorHAnsi"/>
        </w:rPr>
        <w:t>A</w:t>
      </w:r>
      <w:r w:rsidR="00766060" w:rsidRPr="00554673">
        <w:rPr>
          <w:rFonts w:eastAsia="Calibri" w:cstheme="minorHAnsi"/>
        </w:rPr>
        <w:t xml:space="preserve">t the resumed session of its 59th meeting </w:t>
      </w:r>
      <w:r w:rsidR="00377491" w:rsidRPr="00554673">
        <w:rPr>
          <w:rFonts w:eastAsia="Calibri" w:cstheme="minorHAnsi"/>
        </w:rPr>
        <w:t>(Gland, May 2022),</w:t>
      </w:r>
      <w:r w:rsidR="00766060" w:rsidRPr="00554673">
        <w:rPr>
          <w:rFonts w:eastAsia="Calibri" w:cstheme="minorHAnsi"/>
        </w:rPr>
        <w:t xml:space="preserve"> the Sta</w:t>
      </w:r>
      <w:r w:rsidR="00377491" w:rsidRPr="00554673">
        <w:rPr>
          <w:rFonts w:eastAsia="Calibri" w:cstheme="minorHAnsi"/>
        </w:rPr>
        <w:t xml:space="preserve">nding Committee </w:t>
      </w:r>
      <w:r w:rsidR="00E25ED3" w:rsidRPr="00554673">
        <w:rPr>
          <w:rFonts w:eastAsia="Calibri" w:cstheme="minorHAnsi"/>
        </w:rPr>
        <w:t>considered documents:</w:t>
      </w:r>
    </w:p>
    <w:p w14:paraId="3ABBDE7E" w14:textId="605A673D" w:rsidR="00E25ED3" w:rsidRPr="00554673" w:rsidRDefault="00E25ED3" w:rsidP="000C5606">
      <w:pPr>
        <w:pStyle w:val="ListParagraph"/>
        <w:numPr>
          <w:ilvl w:val="1"/>
          <w:numId w:val="1"/>
        </w:numPr>
        <w:ind w:left="850" w:hanging="425"/>
        <w:rPr>
          <w:rFonts w:asciiTheme="minorHAnsi" w:hAnsiTheme="minorHAnsi" w:cstheme="minorHAnsi"/>
        </w:rPr>
      </w:pPr>
      <w:r w:rsidRPr="00554673">
        <w:rPr>
          <w:rFonts w:asciiTheme="minorHAnsi" w:hAnsiTheme="minorHAnsi" w:cstheme="minorHAnsi"/>
        </w:rPr>
        <w:t>SC59 Doc.13</w:t>
      </w:r>
      <w:r w:rsidR="004A59BA" w:rsidRPr="00554673">
        <w:rPr>
          <w:rFonts w:asciiTheme="minorHAnsi" w:hAnsiTheme="minorHAnsi" w:cstheme="minorHAnsi"/>
        </w:rPr>
        <w:t xml:space="preserve"> </w:t>
      </w:r>
      <w:r w:rsidR="004A59BA" w:rsidRPr="00554673">
        <w:rPr>
          <w:rFonts w:asciiTheme="minorHAnsi" w:hAnsiTheme="minorHAnsi" w:cstheme="minorHAnsi"/>
          <w:i/>
          <w:iCs/>
        </w:rPr>
        <w:t>Review of all previous Resolutions and Decisions</w:t>
      </w:r>
      <w:r w:rsidR="004A59BA" w:rsidRPr="00554673">
        <w:rPr>
          <w:rFonts w:asciiTheme="minorHAnsi" w:hAnsiTheme="minorHAnsi" w:cstheme="minorHAnsi"/>
        </w:rPr>
        <w:t>;</w:t>
      </w:r>
    </w:p>
    <w:p w14:paraId="6583BC0E" w14:textId="073789BF" w:rsidR="00E25ED3" w:rsidRPr="00554673" w:rsidRDefault="004A59BA" w:rsidP="000C5606">
      <w:pPr>
        <w:pStyle w:val="ListParagraph"/>
        <w:numPr>
          <w:ilvl w:val="1"/>
          <w:numId w:val="1"/>
        </w:numPr>
        <w:ind w:left="850" w:hanging="425"/>
        <w:rPr>
          <w:rFonts w:asciiTheme="minorHAnsi" w:hAnsiTheme="minorHAnsi" w:cstheme="minorHAnsi"/>
        </w:rPr>
      </w:pPr>
      <w:r w:rsidRPr="00554673">
        <w:rPr>
          <w:rFonts w:asciiTheme="minorHAnsi" w:hAnsiTheme="minorHAnsi" w:cstheme="minorHAnsi"/>
        </w:rPr>
        <w:lastRenderedPageBreak/>
        <w:t xml:space="preserve">SC59 Doc.13.1 </w:t>
      </w:r>
      <w:r w:rsidRPr="00554673">
        <w:rPr>
          <w:rFonts w:asciiTheme="minorHAnsi" w:hAnsiTheme="minorHAnsi" w:cstheme="minorHAnsi"/>
          <w:i/>
          <w:iCs/>
        </w:rPr>
        <w:t>Review of all previous Resolutions and Decisions: Process for conducting the review</w:t>
      </w:r>
      <w:r w:rsidRPr="00554673">
        <w:rPr>
          <w:rFonts w:asciiTheme="minorHAnsi" w:hAnsiTheme="minorHAnsi" w:cstheme="minorHAnsi"/>
        </w:rPr>
        <w:t>;</w:t>
      </w:r>
    </w:p>
    <w:p w14:paraId="6684C510" w14:textId="2B7962A3" w:rsidR="00E25ED3" w:rsidRPr="00554673" w:rsidRDefault="004A59BA" w:rsidP="000C5606">
      <w:pPr>
        <w:pStyle w:val="ListParagraph"/>
        <w:numPr>
          <w:ilvl w:val="1"/>
          <w:numId w:val="1"/>
        </w:numPr>
        <w:ind w:left="850" w:hanging="425"/>
        <w:rPr>
          <w:rFonts w:asciiTheme="minorHAnsi" w:hAnsiTheme="minorHAnsi" w:cstheme="minorHAnsi"/>
        </w:rPr>
      </w:pPr>
      <w:r w:rsidRPr="00554673">
        <w:rPr>
          <w:rFonts w:asciiTheme="minorHAnsi" w:hAnsiTheme="minorHAnsi" w:cstheme="minorHAnsi"/>
        </w:rPr>
        <w:t xml:space="preserve">SC59 Doc.13.2 </w:t>
      </w:r>
      <w:r w:rsidRPr="00554673">
        <w:rPr>
          <w:rFonts w:asciiTheme="minorHAnsi" w:hAnsiTheme="minorHAnsi" w:cstheme="minorHAnsi"/>
          <w:i/>
          <w:iCs/>
        </w:rPr>
        <w:t>Draft list of Resolutions that are effectively defunct</w:t>
      </w:r>
      <w:r w:rsidRPr="00554673">
        <w:rPr>
          <w:rFonts w:asciiTheme="minorHAnsi" w:hAnsiTheme="minorHAnsi" w:cstheme="minorHAnsi"/>
        </w:rPr>
        <w:t>; and</w:t>
      </w:r>
    </w:p>
    <w:p w14:paraId="34E12400" w14:textId="430CFA74" w:rsidR="00E25ED3" w:rsidRPr="00554673" w:rsidRDefault="004A59BA" w:rsidP="000C5606">
      <w:pPr>
        <w:pStyle w:val="ListParagraph"/>
        <w:numPr>
          <w:ilvl w:val="1"/>
          <w:numId w:val="1"/>
        </w:numPr>
        <w:ind w:left="850" w:hanging="425"/>
        <w:rPr>
          <w:rFonts w:asciiTheme="minorHAnsi" w:hAnsiTheme="minorHAnsi" w:cstheme="minorHAnsi"/>
        </w:rPr>
      </w:pPr>
      <w:r w:rsidRPr="00554673">
        <w:rPr>
          <w:rFonts w:asciiTheme="minorHAnsi" w:hAnsiTheme="minorHAnsi" w:cstheme="minorHAnsi"/>
        </w:rPr>
        <w:t xml:space="preserve">SC59 Doc.13.3 </w:t>
      </w:r>
      <w:r w:rsidRPr="00554673">
        <w:rPr>
          <w:rFonts w:asciiTheme="minorHAnsi" w:hAnsiTheme="minorHAnsi" w:cstheme="minorHAnsi"/>
          <w:i/>
          <w:iCs/>
        </w:rPr>
        <w:t xml:space="preserve">Draft consolidated Resolution on </w:t>
      </w:r>
      <w:r w:rsidR="00E20D50">
        <w:rPr>
          <w:rFonts w:asciiTheme="minorHAnsi" w:hAnsiTheme="minorHAnsi" w:cstheme="minorHAnsi"/>
          <w:i/>
          <w:iCs/>
        </w:rPr>
        <w:t>“</w:t>
      </w:r>
      <w:r w:rsidRPr="00554673">
        <w:rPr>
          <w:rFonts w:asciiTheme="minorHAnsi" w:hAnsiTheme="minorHAnsi" w:cstheme="minorHAnsi"/>
          <w:i/>
          <w:iCs/>
        </w:rPr>
        <w:t>Inventories</w:t>
      </w:r>
      <w:r w:rsidR="00E20D50">
        <w:rPr>
          <w:rFonts w:asciiTheme="minorHAnsi" w:hAnsiTheme="minorHAnsi" w:cstheme="minorHAnsi"/>
          <w:i/>
          <w:iCs/>
        </w:rPr>
        <w:t>”</w:t>
      </w:r>
      <w:r w:rsidRPr="00554673">
        <w:rPr>
          <w:rFonts w:asciiTheme="minorHAnsi" w:hAnsiTheme="minorHAnsi" w:cstheme="minorHAnsi"/>
          <w:i/>
          <w:iCs/>
        </w:rPr>
        <w:t>.</w:t>
      </w:r>
    </w:p>
    <w:p w14:paraId="2DA76DB5" w14:textId="77777777" w:rsidR="00C46C5A" w:rsidRPr="00554673" w:rsidRDefault="00C46C5A" w:rsidP="000C5606">
      <w:pPr>
        <w:spacing w:after="0" w:line="240" w:lineRule="auto"/>
        <w:ind w:left="425" w:hanging="425"/>
        <w:rPr>
          <w:rFonts w:cstheme="minorHAnsi"/>
        </w:rPr>
      </w:pPr>
    </w:p>
    <w:p w14:paraId="2A92B6FE" w14:textId="0B79BD16" w:rsidR="00766060" w:rsidRPr="00554673" w:rsidRDefault="007F7FCB" w:rsidP="000C5606">
      <w:pPr>
        <w:spacing w:after="0" w:line="240" w:lineRule="auto"/>
        <w:ind w:left="425" w:hanging="425"/>
        <w:rPr>
          <w:rFonts w:cstheme="minorHAnsi"/>
        </w:rPr>
      </w:pPr>
      <w:r w:rsidRPr="00554673">
        <w:rPr>
          <w:rFonts w:cstheme="minorHAnsi"/>
        </w:rPr>
        <w:t>4</w:t>
      </w:r>
      <w:r w:rsidR="004A59BA" w:rsidRPr="00554673">
        <w:rPr>
          <w:rFonts w:cstheme="minorHAnsi"/>
        </w:rPr>
        <w:t>.</w:t>
      </w:r>
      <w:r w:rsidR="008C7176" w:rsidRPr="00554673">
        <w:rPr>
          <w:rFonts w:cstheme="minorHAnsi"/>
        </w:rPr>
        <w:tab/>
      </w:r>
      <w:r w:rsidR="007B4EC2" w:rsidRPr="00554673">
        <w:rPr>
          <w:rFonts w:cstheme="minorHAnsi"/>
        </w:rPr>
        <w:t>T</w:t>
      </w:r>
      <w:r w:rsidR="008C7176" w:rsidRPr="00554673">
        <w:rPr>
          <w:rFonts w:cstheme="minorHAnsi"/>
        </w:rPr>
        <w:t xml:space="preserve">he Standing Committee </w:t>
      </w:r>
      <w:r w:rsidR="00377491" w:rsidRPr="00554673">
        <w:rPr>
          <w:rFonts w:cstheme="minorHAnsi"/>
        </w:rPr>
        <w:t>adopted the following decisions:</w:t>
      </w:r>
    </w:p>
    <w:p w14:paraId="739D9929" w14:textId="77777777" w:rsidR="00F64C70" w:rsidRPr="00554673" w:rsidRDefault="00F64C70" w:rsidP="000C5606">
      <w:pPr>
        <w:spacing w:after="0" w:line="240" w:lineRule="auto"/>
        <w:ind w:left="425" w:hanging="425"/>
        <w:rPr>
          <w:rFonts w:cstheme="minorHAnsi"/>
        </w:rPr>
      </w:pPr>
    </w:p>
    <w:p w14:paraId="1FE9D802" w14:textId="77777777" w:rsidR="00377491" w:rsidRPr="00554673" w:rsidRDefault="00377491" w:rsidP="000C5606">
      <w:pPr>
        <w:spacing w:after="0" w:line="240" w:lineRule="auto"/>
        <w:ind w:left="720"/>
        <w:rPr>
          <w:rFonts w:cstheme="minorHAnsi"/>
          <w:bCs/>
        </w:rPr>
      </w:pPr>
      <w:r w:rsidRPr="00554673">
        <w:rPr>
          <w:rFonts w:cstheme="minorHAnsi"/>
          <w:bCs/>
          <w:u w:val="single"/>
          <w:lang w:val="de-DE"/>
        </w:rPr>
        <w:t>Decision SC59/2022-16</w:t>
      </w:r>
      <w:r w:rsidRPr="00554673">
        <w:rPr>
          <w:rFonts w:cstheme="minorHAnsi"/>
          <w:bCs/>
          <w:lang w:val="de-DE"/>
        </w:rPr>
        <w:t xml:space="preserve">: </w:t>
      </w:r>
      <w:r w:rsidRPr="00554673">
        <w:rPr>
          <w:rFonts w:cstheme="minorHAnsi"/>
          <w:bCs/>
          <w:i/>
          <w:iCs/>
          <w:lang w:val="de-DE"/>
        </w:rPr>
        <w:t>The Standing Committee agreed to forward</w:t>
      </w:r>
      <w:r w:rsidRPr="00554673">
        <w:rPr>
          <w:rFonts w:cstheme="minorHAnsi"/>
          <w:bCs/>
          <w:i/>
          <w:iCs/>
        </w:rPr>
        <w:t xml:space="preserve"> document SC59 Doc.13.2 </w:t>
      </w:r>
      <w:r w:rsidRPr="00554673">
        <w:rPr>
          <w:rFonts w:cstheme="minorHAnsi"/>
          <w:bCs/>
        </w:rPr>
        <w:t>Draft list of Resolutions that are effectively defunct</w:t>
      </w:r>
      <w:r w:rsidRPr="00554673">
        <w:rPr>
          <w:rFonts w:cstheme="minorHAnsi"/>
          <w:bCs/>
          <w:i/>
          <w:iCs/>
        </w:rPr>
        <w:t xml:space="preserve"> to COP14 for its consideration.</w:t>
      </w:r>
    </w:p>
    <w:p w14:paraId="6910853D" w14:textId="77777777" w:rsidR="00377491" w:rsidRPr="00554673" w:rsidRDefault="00377491" w:rsidP="000C5606">
      <w:pPr>
        <w:spacing w:after="0" w:line="240" w:lineRule="auto"/>
        <w:ind w:left="720"/>
        <w:rPr>
          <w:rFonts w:cstheme="minorHAnsi"/>
          <w:bCs/>
          <w:lang w:val="de-DE"/>
        </w:rPr>
      </w:pPr>
      <w:bookmarkStart w:id="0" w:name="_Hlk104530342"/>
    </w:p>
    <w:p w14:paraId="39D45E0F" w14:textId="194994F1" w:rsidR="00377491" w:rsidRPr="00B94E69" w:rsidRDefault="00377491" w:rsidP="000C5606">
      <w:pPr>
        <w:spacing w:after="0" w:line="240" w:lineRule="auto"/>
        <w:ind w:left="720"/>
        <w:rPr>
          <w:rFonts w:eastAsia="Times New Roman" w:cstheme="minorHAnsi"/>
          <w:bCs/>
          <w:i/>
          <w:iCs/>
          <w:lang w:eastAsia="en-GB"/>
        </w:rPr>
      </w:pPr>
      <w:r w:rsidRPr="00554673">
        <w:rPr>
          <w:rFonts w:cstheme="minorHAnsi"/>
          <w:bCs/>
          <w:u w:val="single"/>
          <w:lang w:val="de-DE"/>
        </w:rPr>
        <w:t>Decision SC59/2022-17</w:t>
      </w:r>
      <w:r w:rsidRPr="00554673">
        <w:rPr>
          <w:rFonts w:cstheme="minorHAnsi"/>
          <w:bCs/>
          <w:lang w:val="de-DE"/>
        </w:rPr>
        <w:t>:</w:t>
      </w:r>
      <w:r w:rsidRPr="00554673">
        <w:rPr>
          <w:rFonts w:eastAsia="Times New Roman" w:cstheme="minorHAnsi"/>
          <w:bCs/>
          <w:lang w:eastAsia="en-GB"/>
        </w:rPr>
        <w:t xml:space="preserve"> </w:t>
      </w:r>
      <w:r w:rsidRPr="00554673">
        <w:rPr>
          <w:rFonts w:eastAsia="Times New Roman" w:cstheme="minorHAnsi"/>
          <w:bCs/>
          <w:i/>
          <w:iCs/>
          <w:lang w:eastAsia="en-GB"/>
        </w:rPr>
        <w:t xml:space="preserve">The Standing Committee requested that the Secretariat produce </w:t>
      </w:r>
      <w:r w:rsidRPr="00B94E69">
        <w:rPr>
          <w:rFonts w:eastAsia="Times New Roman" w:cstheme="minorHAnsi"/>
          <w:bCs/>
          <w:i/>
          <w:iCs/>
          <w:lang w:eastAsia="en-GB"/>
        </w:rPr>
        <w:t>options</w:t>
      </w:r>
      <w:r w:rsidR="00185EBA" w:rsidRPr="00B94E69">
        <w:rPr>
          <w:rFonts w:eastAsia="Times New Roman" w:cstheme="minorHAnsi"/>
          <w:bCs/>
          <w:i/>
          <w:iCs/>
          <w:lang w:eastAsia="en-GB"/>
        </w:rPr>
        <w:t xml:space="preserve"> </w:t>
      </w:r>
      <w:r w:rsidRPr="00B94E69">
        <w:rPr>
          <w:rFonts w:eastAsia="Times New Roman" w:cstheme="minorHAnsi"/>
          <w:bCs/>
          <w:i/>
          <w:iCs/>
          <w:lang w:eastAsia="en-GB"/>
        </w:rPr>
        <w:t>to continue the review of all previous resolutions and decisions for consideration at COP14. It should cover:</w:t>
      </w:r>
    </w:p>
    <w:p w14:paraId="23294AAE" w14:textId="77777777" w:rsidR="00377491" w:rsidRPr="00B94E69" w:rsidRDefault="00377491" w:rsidP="0088056E">
      <w:pPr>
        <w:pStyle w:val="ListParagraph"/>
        <w:numPr>
          <w:ilvl w:val="0"/>
          <w:numId w:val="2"/>
        </w:numPr>
        <w:ind w:left="1146" w:hanging="426"/>
        <w:rPr>
          <w:rFonts w:asciiTheme="minorHAnsi" w:eastAsia="Times New Roman" w:hAnsiTheme="minorHAnsi" w:cstheme="minorHAnsi"/>
          <w:bCs/>
          <w:i/>
          <w:iCs/>
          <w:lang w:eastAsia="en-GB"/>
        </w:rPr>
      </w:pPr>
      <w:r w:rsidRPr="00B94E69">
        <w:rPr>
          <w:rFonts w:asciiTheme="minorHAnsi" w:eastAsia="Times New Roman" w:hAnsiTheme="minorHAnsi" w:cstheme="minorHAnsi"/>
          <w:bCs/>
          <w:i/>
          <w:iCs/>
          <w:lang w:eastAsia="en-GB"/>
        </w:rPr>
        <w:t>Options for prioritizing the consolidation of Resolutions by theme, including but not limited to, ranking from a list of identified topics, or undertaking a consolidation exercise associated with new resolutions;</w:t>
      </w:r>
    </w:p>
    <w:p w14:paraId="0222B7E7" w14:textId="77777777" w:rsidR="00377491" w:rsidRPr="00B94E69" w:rsidRDefault="00377491" w:rsidP="0088056E">
      <w:pPr>
        <w:pStyle w:val="ListParagraph"/>
        <w:numPr>
          <w:ilvl w:val="0"/>
          <w:numId w:val="2"/>
        </w:numPr>
        <w:ind w:left="1146" w:hanging="426"/>
        <w:rPr>
          <w:rFonts w:asciiTheme="minorHAnsi" w:eastAsia="Times New Roman" w:hAnsiTheme="minorHAnsi" w:cstheme="minorHAnsi"/>
          <w:bCs/>
          <w:i/>
          <w:iCs/>
          <w:lang w:eastAsia="en-GB"/>
        </w:rPr>
      </w:pPr>
      <w:r w:rsidRPr="00B94E69">
        <w:rPr>
          <w:rFonts w:asciiTheme="minorHAnsi" w:eastAsia="Times New Roman" w:hAnsiTheme="minorHAnsi" w:cstheme="minorHAnsi"/>
          <w:bCs/>
          <w:i/>
          <w:iCs/>
          <w:lang w:eastAsia="en-GB"/>
        </w:rPr>
        <w:t>An estimate of the timeframes and resources required for the Secretariat to undertake this work.</w:t>
      </w:r>
    </w:p>
    <w:p w14:paraId="08F5BF5C" w14:textId="77777777" w:rsidR="00377491" w:rsidRPr="00B94E69" w:rsidRDefault="00377491" w:rsidP="000C5606">
      <w:pPr>
        <w:spacing w:after="0" w:line="240" w:lineRule="auto"/>
        <w:ind w:left="720"/>
        <w:rPr>
          <w:rFonts w:cstheme="minorHAnsi"/>
          <w:bCs/>
        </w:rPr>
      </w:pPr>
      <w:r w:rsidRPr="00B94E69">
        <w:rPr>
          <w:rFonts w:cstheme="minorHAnsi"/>
          <w:bCs/>
          <w:i/>
          <w:iCs/>
          <w:lang w:val="de-DE"/>
        </w:rPr>
        <w:t>The Standing Committee requested that the Secretariat prepare a draft resolution with the above elements for consideration and approval by COP14.</w:t>
      </w:r>
      <w:r w:rsidRPr="00B94E69">
        <w:rPr>
          <w:rFonts w:cstheme="minorHAnsi"/>
          <w:bCs/>
          <w:lang w:val="de-DE"/>
        </w:rPr>
        <w:t xml:space="preserve"> </w:t>
      </w:r>
    </w:p>
    <w:bookmarkEnd w:id="0"/>
    <w:p w14:paraId="4E355BC5" w14:textId="775556BC" w:rsidR="00377491" w:rsidRPr="00B94E69" w:rsidRDefault="00377491" w:rsidP="000C5606">
      <w:pPr>
        <w:spacing w:after="0" w:line="240" w:lineRule="auto"/>
        <w:ind w:left="425" w:hanging="425"/>
        <w:rPr>
          <w:rFonts w:cstheme="minorHAnsi"/>
        </w:rPr>
      </w:pPr>
    </w:p>
    <w:p w14:paraId="1FED55F9" w14:textId="4EB05769" w:rsidR="00FF1AD7" w:rsidRPr="00B94E69" w:rsidRDefault="00FF1AD7" w:rsidP="000C5606">
      <w:pPr>
        <w:spacing w:after="0" w:line="240" w:lineRule="auto"/>
        <w:ind w:left="425" w:hanging="425"/>
        <w:rPr>
          <w:rFonts w:eastAsia="Calibri" w:cstheme="minorHAnsi"/>
          <w:b/>
        </w:rPr>
      </w:pPr>
      <w:r w:rsidRPr="00B94E69">
        <w:rPr>
          <w:rFonts w:eastAsia="Calibri" w:cstheme="minorHAnsi"/>
          <w:b/>
        </w:rPr>
        <w:t>Res</w:t>
      </w:r>
      <w:r w:rsidR="00E300AC" w:rsidRPr="00B94E69">
        <w:rPr>
          <w:rFonts w:eastAsia="Calibri" w:cstheme="minorHAnsi"/>
          <w:b/>
        </w:rPr>
        <w:t>olutions that are effectively defunct</w:t>
      </w:r>
    </w:p>
    <w:p w14:paraId="2E5A1315" w14:textId="509AC606" w:rsidR="00FF1AD7" w:rsidRPr="00B94E69" w:rsidRDefault="00FF1AD7" w:rsidP="000C5606">
      <w:pPr>
        <w:spacing w:after="0" w:line="240" w:lineRule="auto"/>
        <w:ind w:left="425" w:hanging="425"/>
        <w:rPr>
          <w:rFonts w:cstheme="minorHAnsi"/>
        </w:rPr>
      </w:pPr>
    </w:p>
    <w:p w14:paraId="6FF1D2D6" w14:textId="0C193A92" w:rsidR="00E300AC" w:rsidRPr="00B94E69" w:rsidRDefault="00942A58" w:rsidP="000C5606">
      <w:pPr>
        <w:spacing w:after="0" w:line="240" w:lineRule="auto"/>
        <w:ind w:left="425" w:hanging="425"/>
        <w:rPr>
          <w:rFonts w:cstheme="minorHAnsi"/>
        </w:rPr>
      </w:pPr>
      <w:r w:rsidRPr="00B94E69">
        <w:rPr>
          <w:rFonts w:cstheme="minorHAnsi"/>
        </w:rPr>
        <w:t>5.</w:t>
      </w:r>
      <w:r w:rsidRPr="00B94E69">
        <w:rPr>
          <w:rFonts w:cstheme="minorHAnsi"/>
        </w:rPr>
        <w:tab/>
        <w:t>In response to Standing Committee Decision SC59/2022-16</w:t>
      </w:r>
      <w:r w:rsidR="00EA498B" w:rsidRPr="00B94E69">
        <w:rPr>
          <w:rFonts w:cstheme="minorHAnsi"/>
        </w:rPr>
        <w:t>,</w:t>
      </w:r>
      <w:r w:rsidR="00D24851" w:rsidRPr="00B94E69">
        <w:rPr>
          <w:rFonts w:cstheme="minorHAnsi"/>
        </w:rPr>
        <w:t xml:space="preserve"> the draft list of Resolutions that are effectively defunct</w:t>
      </w:r>
      <w:r w:rsidR="0031454B" w:rsidRPr="00B94E69">
        <w:rPr>
          <w:rFonts w:cstheme="minorHAnsi"/>
        </w:rPr>
        <w:t xml:space="preserve"> </w:t>
      </w:r>
      <w:r w:rsidR="00D24851" w:rsidRPr="00B94E69">
        <w:rPr>
          <w:rFonts w:cstheme="minorHAnsi"/>
        </w:rPr>
        <w:t xml:space="preserve">is attached </w:t>
      </w:r>
      <w:r w:rsidR="00E16027" w:rsidRPr="00B94E69">
        <w:rPr>
          <w:rFonts w:cstheme="minorHAnsi"/>
        </w:rPr>
        <w:t xml:space="preserve">to the present document </w:t>
      </w:r>
      <w:r w:rsidR="00D24851" w:rsidRPr="00B94E69">
        <w:rPr>
          <w:rFonts w:cstheme="minorHAnsi"/>
        </w:rPr>
        <w:t>as an ann</w:t>
      </w:r>
      <w:r w:rsidR="00E16027" w:rsidRPr="00B94E69">
        <w:rPr>
          <w:rFonts w:cstheme="minorHAnsi"/>
        </w:rPr>
        <w:t xml:space="preserve">ex to </w:t>
      </w:r>
      <w:r w:rsidR="00B94E69" w:rsidRPr="00B94E69">
        <w:rPr>
          <w:rFonts w:cstheme="minorHAnsi"/>
        </w:rPr>
        <w:t xml:space="preserve">the </w:t>
      </w:r>
      <w:r w:rsidR="00E16027" w:rsidRPr="00B94E69">
        <w:rPr>
          <w:rFonts w:cstheme="minorHAnsi"/>
        </w:rPr>
        <w:t>draft resolution on the review of Resolutions of the Conference of the Parties.</w:t>
      </w:r>
      <w:r w:rsidR="00E300AC" w:rsidRPr="00B94E69">
        <w:rPr>
          <w:rFonts w:cstheme="minorHAnsi"/>
        </w:rPr>
        <w:t xml:space="preserve"> </w:t>
      </w:r>
      <w:r w:rsidR="00E256AF" w:rsidRPr="00B94E69">
        <w:rPr>
          <w:rFonts w:cstheme="minorHAnsi"/>
        </w:rPr>
        <w:t xml:space="preserve">The explanatory text from paragraph 6 of Annex 1 to </w:t>
      </w:r>
      <w:r w:rsidR="00B94E69" w:rsidRPr="00B94E69">
        <w:rPr>
          <w:rFonts w:cstheme="minorHAnsi"/>
        </w:rPr>
        <w:t xml:space="preserve">document SC59 Doc.13.2 </w:t>
      </w:r>
      <w:r w:rsidR="00E256AF" w:rsidRPr="00B94E69">
        <w:rPr>
          <w:rFonts w:cstheme="minorHAnsi"/>
        </w:rPr>
        <w:t xml:space="preserve">has been adapted for inclusion in the draft resolution. </w:t>
      </w:r>
    </w:p>
    <w:p w14:paraId="45A7E88A" w14:textId="77777777" w:rsidR="00E300AC" w:rsidRPr="00B94E69" w:rsidRDefault="00E300AC" w:rsidP="000C5606">
      <w:pPr>
        <w:spacing w:after="0" w:line="240" w:lineRule="auto"/>
        <w:ind w:left="425" w:hanging="425"/>
        <w:rPr>
          <w:rFonts w:cstheme="minorHAnsi"/>
        </w:rPr>
      </w:pPr>
    </w:p>
    <w:p w14:paraId="3E1CE4A0" w14:textId="4038AA32" w:rsidR="00E300AC" w:rsidRPr="00554673" w:rsidRDefault="00E300AC" w:rsidP="000C5606">
      <w:pPr>
        <w:spacing w:after="0" w:line="240" w:lineRule="auto"/>
        <w:ind w:left="425" w:hanging="425"/>
        <w:rPr>
          <w:rFonts w:cstheme="minorHAnsi"/>
        </w:rPr>
      </w:pPr>
      <w:r w:rsidRPr="00B94E69">
        <w:rPr>
          <w:rFonts w:cstheme="minorHAnsi"/>
        </w:rPr>
        <w:t>6.</w:t>
      </w:r>
      <w:r w:rsidRPr="00B94E69">
        <w:rPr>
          <w:rFonts w:cstheme="minorHAnsi"/>
        </w:rPr>
        <w:tab/>
        <w:t xml:space="preserve">The term </w:t>
      </w:r>
      <w:r w:rsidR="00E20D50">
        <w:rPr>
          <w:rFonts w:cstheme="minorHAnsi"/>
        </w:rPr>
        <w:t>“</w:t>
      </w:r>
      <w:r w:rsidRPr="00B94E69">
        <w:rPr>
          <w:rFonts w:cstheme="minorHAnsi"/>
        </w:rPr>
        <w:t>Resolutions</w:t>
      </w:r>
      <w:r w:rsidR="00E20D50">
        <w:rPr>
          <w:rFonts w:cstheme="minorHAnsi"/>
        </w:rPr>
        <w:t>”</w:t>
      </w:r>
      <w:r w:rsidRPr="00B94E69">
        <w:rPr>
          <w:rFonts w:cstheme="minorHAnsi"/>
        </w:rPr>
        <w:t xml:space="preserve"> </w:t>
      </w:r>
      <w:r w:rsidR="00E900D3" w:rsidRPr="00B94E69">
        <w:rPr>
          <w:rFonts w:cstheme="minorHAnsi"/>
        </w:rPr>
        <w:t xml:space="preserve">is </w:t>
      </w:r>
      <w:r w:rsidRPr="00B94E69">
        <w:rPr>
          <w:rFonts w:cstheme="minorHAnsi"/>
        </w:rPr>
        <w:t xml:space="preserve">interpreted </w:t>
      </w:r>
      <w:r w:rsidR="00E900D3" w:rsidRPr="00B94E69">
        <w:rPr>
          <w:rFonts w:cstheme="minorHAnsi"/>
        </w:rPr>
        <w:t xml:space="preserve">here </w:t>
      </w:r>
      <w:r w:rsidRPr="00B94E69">
        <w:rPr>
          <w:rFonts w:cstheme="minorHAnsi"/>
        </w:rPr>
        <w:t xml:space="preserve">to include </w:t>
      </w:r>
      <w:r w:rsidR="00E20D50">
        <w:rPr>
          <w:rFonts w:cstheme="minorHAnsi"/>
        </w:rPr>
        <w:t>“</w:t>
      </w:r>
      <w:r w:rsidRPr="00B94E69">
        <w:rPr>
          <w:rFonts w:cstheme="minorHAnsi"/>
        </w:rPr>
        <w:t>Recommendations</w:t>
      </w:r>
      <w:r w:rsidR="00E20D50">
        <w:rPr>
          <w:rFonts w:cstheme="minorHAnsi"/>
        </w:rPr>
        <w:t>”</w:t>
      </w:r>
      <w:r w:rsidRPr="00B94E69">
        <w:rPr>
          <w:rFonts w:cstheme="minorHAnsi"/>
        </w:rPr>
        <w:t xml:space="preserve"> of the Conference of the Parties because: the </w:t>
      </w:r>
      <w:r w:rsidR="001C474A" w:rsidRPr="00B94E69">
        <w:rPr>
          <w:rFonts w:cstheme="minorHAnsi"/>
        </w:rPr>
        <w:t>latter were</w:t>
      </w:r>
      <w:r w:rsidRPr="00B94E69">
        <w:rPr>
          <w:rFonts w:cstheme="minorHAnsi"/>
        </w:rPr>
        <w:t xml:space="preserve"> adopted</w:t>
      </w:r>
      <w:r w:rsidRPr="00554673">
        <w:rPr>
          <w:rFonts w:cstheme="minorHAnsi"/>
        </w:rPr>
        <w:t xml:space="preserve"> under the same rules and have the same legal effect; some early Recommendations were presented in the same form as Resolutions; and many Recommendations cover the same subject as Resolutions.</w:t>
      </w:r>
    </w:p>
    <w:p w14:paraId="6E15D425" w14:textId="4B6DBB8F" w:rsidR="00FF1AD7" w:rsidRPr="00554673" w:rsidRDefault="00FF1AD7" w:rsidP="000C5606">
      <w:pPr>
        <w:spacing w:after="0" w:line="240" w:lineRule="auto"/>
        <w:ind w:left="425" w:hanging="425"/>
        <w:rPr>
          <w:rFonts w:cstheme="minorHAnsi"/>
        </w:rPr>
      </w:pPr>
    </w:p>
    <w:p w14:paraId="4BC14CBC" w14:textId="7A1A5F30" w:rsidR="000B06DC" w:rsidRPr="00554673" w:rsidRDefault="000B06DC" w:rsidP="000C5606">
      <w:pPr>
        <w:spacing w:after="0" w:line="240" w:lineRule="auto"/>
        <w:ind w:left="425" w:hanging="425"/>
        <w:rPr>
          <w:rFonts w:eastAsia="Calibri" w:cstheme="minorHAnsi"/>
          <w:b/>
        </w:rPr>
      </w:pPr>
      <w:r w:rsidRPr="00554673">
        <w:rPr>
          <w:rFonts w:eastAsia="Calibri" w:cstheme="minorHAnsi"/>
          <w:b/>
        </w:rPr>
        <w:t xml:space="preserve">Options </w:t>
      </w:r>
      <w:r w:rsidR="00026F9F" w:rsidRPr="00554673">
        <w:rPr>
          <w:rFonts w:eastAsia="Calibri" w:cstheme="minorHAnsi"/>
          <w:b/>
        </w:rPr>
        <w:t xml:space="preserve">for </w:t>
      </w:r>
      <w:r w:rsidRPr="00554673">
        <w:rPr>
          <w:rFonts w:eastAsia="Calibri" w:cstheme="minorHAnsi"/>
          <w:b/>
        </w:rPr>
        <w:t>the review of all Resolutions</w:t>
      </w:r>
    </w:p>
    <w:p w14:paraId="7B7707D2" w14:textId="0A136D21" w:rsidR="00FF1AD7" w:rsidRPr="00554673" w:rsidRDefault="00FF1AD7" w:rsidP="000C5606">
      <w:pPr>
        <w:spacing w:after="0" w:line="240" w:lineRule="auto"/>
        <w:ind w:left="425" w:hanging="425"/>
        <w:rPr>
          <w:rFonts w:cstheme="minorHAnsi"/>
        </w:rPr>
      </w:pPr>
    </w:p>
    <w:p w14:paraId="264E2F7B" w14:textId="18C84450" w:rsidR="00720CB1" w:rsidRPr="00554673" w:rsidRDefault="00720CB1" w:rsidP="000C5606">
      <w:pPr>
        <w:spacing w:after="0" w:line="240" w:lineRule="auto"/>
        <w:ind w:left="425" w:hanging="425"/>
        <w:rPr>
          <w:rFonts w:cstheme="minorHAnsi"/>
          <w:u w:val="single"/>
        </w:rPr>
      </w:pPr>
      <w:r w:rsidRPr="00554673">
        <w:rPr>
          <w:rFonts w:cstheme="minorHAnsi"/>
          <w:u w:val="single"/>
        </w:rPr>
        <w:t>Interpretation</w:t>
      </w:r>
    </w:p>
    <w:p w14:paraId="62C29449" w14:textId="77777777" w:rsidR="00167447" w:rsidRPr="00554673" w:rsidRDefault="00167447" w:rsidP="000C5606">
      <w:pPr>
        <w:spacing w:after="0" w:line="240" w:lineRule="auto"/>
        <w:ind w:left="425" w:hanging="425"/>
        <w:rPr>
          <w:rFonts w:cstheme="minorHAnsi"/>
        </w:rPr>
      </w:pPr>
    </w:p>
    <w:p w14:paraId="72E087FF" w14:textId="21194D98" w:rsidR="00275DEA" w:rsidRPr="00554673" w:rsidRDefault="003E02E2" w:rsidP="000C5606">
      <w:pPr>
        <w:spacing w:after="0" w:line="240" w:lineRule="auto"/>
        <w:ind w:left="425" w:hanging="425"/>
        <w:rPr>
          <w:rFonts w:cstheme="minorHAnsi"/>
        </w:rPr>
      </w:pPr>
      <w:r w:rsidRPr="00554673">
        <w:rPr>
          <w:rFonts w:cstheme="minorHAnsi"/>
        </w:rPr>
        <w:t>7</w:t>
      </w:r>
      <w:r w:rsidR="00EA498B" w:rsidRPr="00554673">
        <w:rPr>
          <w:rFonts w:cstheme="minorHAnsi"/>
        </w:rPr>
        <w:t>.</w:t>
      </w:r>
      <w:r w:rsidR="00EA498B" w:rsidRPr="00554673">
        <w:rPr>
          <w:rFonts w:cstheme="minorHAnsi"/>
        </w:rPr>
        <w:tab/>
      </w:r>
      <w:r w:rsidR="00275DEA" w:rsidRPr="00554673">
        <w:rPr>
          <w:rFonts w:cstheme="minorHAnsi"/>
        </w:rPr>
        <w:t xml:space="preserve">Regarding </w:t>
      </w:r>
      <w:r w:rsidR="00EA498B" w:rsidRPr="00554673">
        <w:rPr>
          <w:rFonts w:cstheme="minorHAnsi"/>
        </w:rPr>
        <w:t xml:space="preserve">Decision SC59/2022-17, </w:t>
      </w:r>
      <w:r w:rsidR="001C474A" w:rsidRPr="00554673">
        <w:rPr>
          <w:rFonts w:cstheme="minorHAnsi"/>
        </w:rPr>
        <w:t xml:space="preserve">it </w:t>
      </w:r>
      <w:r w:rsidR="00275DEA" w:rsidRPr="00554673">
        <w:rPr>
          <w:rFonts w:cstheme="minorHAnsi"/>
        </w:rPr>
        <w:t>is understood that:</w:t>
      </w:r>
    </w:p>
    <w:p w14:paraId="115F7592" w14:textId="53858C06" w:rsidR="00275DEA" w:rsidRPr="00801342" w:rsidRDefault="00275DEA" w:rsidP="0088056E">
      <w:pPr>
        <w:pStyle w:val="ListParagraph"/>
        <w:numPr>
          <w:ilvl w:val="0"/>
          <w:numId w:val="3"/>
        </w:numPr>
        <w:rPr>
          <w:rFonts w:cstheme="minorHAnsi"/>
        </w:rPr>
      </w:pPr>
      <w:r w:rsidRPr="00801342">
        <w:rPr>
          <w:rFonts w:cstheme="minorHAnsi"/>
        </w:rPr>
        <w:t xml:space="preserve">the term </w:t>
      </w:r>
      <w:r w:rsidR="00E20D50">
        <w:rPr>
          <w:rFonts w:cstheme="minorHAnsi"/>
        </w:rPr>
        <w:t>“</w:t>
      </w:r>
      <w:r w:rsidRPr="00801342">
        <w:rPr>
          <w:rFonts w:cstheme="minorHAnsi"/>
        </w:rPr>
        <w:t>Resolutions</w:t>
      </w:r>
      <w:r w:rsidR="00E20D50">
        <w:rPr>
          <w:rFonts w:cstheme="minorHAnsi"/>
        </w:rPr>
        <w:t>”</w:t>
      </w:r>
      <w:r w:rsidRPr="00801342">
        <w:rPr>
          <w:rFonts w:cstheme="minorHAnsi"/>
        </w:rPr>
        <w:t xml:space="preserve"> </w:t>
      </w:r>
      <w:r w:rsidR="00724A36" w:rsidRPr="00801342">
        <w:rPr>
          <w:rFonts w:cstheme="minorHAnsi"/>
        </w:rPr>
        <w:t xml:space="preserve">(as indicated above) </w:t>
      </w:r>
      <w:r w:rsidRPr="00801342">
        <w:rPr>
          <w:rFonts w:cstheme="minorHAnsi"/>
        </w:rPr>
        <w:t xml:space="preserve">includes </w:t>
      </w:r>
      <w:r w:rsidR="00E20D50">
        <w:rPr>
          <w:rFonts w:cstheme="minorHAnsi"/>
        </w:rPr>
        <w:t>“</w:t>
      </w:r>
      <w:r w:rsidRPr="00801342">
        <w:rPr>
          <w:rFonts w:cstheme="minorHAnsi"/>
        </w:rPr>
        <w:t>Recommendations</w:t>
      </w:r>
      <w:r w:rsidR="00E20D50">
        <w:rPr>
          <w:rFonts w:cstheme="minorHAnsi"/>
        </w:rPr>
        <w:t>”</w:t>
      </w:r>
      <w:r w:rsidRPr="00801342">
        <w:rPr>
          <w:rFonts w:cstheme="minorHAnsi"/>
        </w:rPr>
        <w:t xml:space="preserve"> of the Conference of the Parties; and</w:t>
      </w:r>
    </w:p>
    <w:p w14:paraId="50996A93" w14:textId="0ABBE6E9" w:rsidR="00275DEA" w:rsidRPr="00801342" w:rsidRDefault="00E20D50" w:rsidP="0088056E">
      <w:pPr>
        <w:pStyle w:val="ListParagraph"/>
        <w:numPr>
          <w:ilvl w:val="0"/>
          <w:numId w:val="3"/>
        </w:numPr>
        <w:rPr>
          <w:rFonts w:cstheme="minorHAnsi"/>
        </w:rPr>
      </w:pPr>
      <w:r>
        <w:rPr>
          <w:rFonts w:cstheme="minorHAnsi"/>
        </w:rPr>
        <w:t>“</w:t>
      </w:r>
      <w:r w:rsidR="00275DEA" w:rsidRPr="00801342">
        <w:rPr>
          <w:rFonts w:cstheme="minorHAnsi"/>
        </w:rPr>
        <w:t>Decisions</w:t>
      </w:r>
      <w:r>
        <w:rPr>
          <w:rFonts w:cstheme="minorHAnsi"/>
        </w:rPr>
        <w:t>”</w:t>
      </w:r>
      <w:r w:rsidR="00275DEA" w:rsidRPr="00801342">
        <w:rPr>
          <w:rFonts w:cstheme="minorHAnsi"/>
        </w:rPr>
        <w:t xml:space="preserve"> means Decisions of the Standing Committee</w:t>
      </w:r>
      <w:r w:rsidR="00D530CA" w:rsidRPr="00801342">
        <w:rPr>
          <w:rFonts w:cstheme="minorHAnsi"/>
        </w:rPr>
        <w:t>. The Decisions are therefore discussed separately</w:t>
      </w:r>
      <w:r w:rsidR="00275DEA" w:rsidRPr="00801342">
        <w:rPr>
          <w:rFonts w:cstheme="minorHAnsi"/>
        </w:rPr>
        <w:t xml:space="preserve"> below.</w:t>
      </w:r>
    </w:p>
    <w:p w14:paraId="4E90F836" w14:textId="65424A1D" w:rsidR="00E64182" w:rsidRPr="00554673" w:rsidRDefault="00E64182" w:rsidP="000C5606">
      <w:pPr>
        <w:spacing w:after="0" w:line="240" w:lineRule="auto"/>
        <w:ind w:left="425" w:hanging="425"/>
        <w:rPr>
          <w:rFonts w:cstheme="minorHAnsi"/>
        </w:rPr>
      </w:pPr>
    </w:p>
    <w:p w14:paraId="3B2232F2" w14:textId="4870C5BD" w:rsidR="00720CB1" w:rsidRPr="00554673" w:rsidRDefault="00720CB1" w:rsidP="000C5606">
      <w:pPr>
        <w:spacing w:after="0" w:line="240" w:lineRule="auto"/>
        <w:ind w:left="425" w:hanging="425"/>
        <w:rPr>
          <w:rFonts w:cstheme="minorHAnsi"/>
          <w:u w:val="single"/>
        </w:rPr>
      </w:pPr>
      <w:r w:rsidRPr="00554673">
        <w:rPr>
          <w:rFonts w:cstheme="minorHAnsi"/>
          <w:u w:val="single"/>
        </w:rPr>
        <w:t>Limitations</w:t>
      </w:r>
    </w:p>
    <w:p w14:paraId="3EB78294" w14:textId="77777777" w:rsidR="00167447" w:rsidRPr="00554673" w:rsidRDefault="00167447" w:rsidP="000C5606">
      <w:pPr>
        <w:spacing w:after="0" w:line="240" w:lineRule="auto"/>
        <w:ind w:left="425" w:hanging="425"/>
        <w:rPr>
          <w:rFonts w:cstheme="minorHAnsi"/>
        </w:rPr>
      </w:pPr>
    </w:p>
    <w:p w14:paraId="7EB0454F" w14:textId="7E2DD0FD" w:rsidR="0007314E" w:rsidRPr="00554673" w:rsidRDefault="006A5948" w:rsidP="000C5606">
      <w:pPr>
        <w:spacing w:after="0" w:line="240" w:lineRule="auto"/>
        <w:ind w:left="425" w:hanging="425"/>
        <w:rPr>
          <w:rFonts w:cstheme="minorHAnsi"/>
        </w:rPr>
      </w:pPr>
      <w:r w:rsidRPr="00554673">
        <w:rPr>
          <w:rFonts w:cstheme="minorHAnsi"/>
        </w:rPr>
        <w:t>8.</w:t>
      </w:r>
      <w:r w:rsidRPr="00554673">
        <w:rPr>
          <w:rFonts w:cstheme="minorHAnsi"/>
        </w:rPr>
        <w:tab/>
        <w:t>Since the entry into force of the Convention, the Conference of the Parties has adopted 237 Resolutions, 83 Recommendations and 13 sub-recommendations</w:t>
      </w:r>
      <w:r w:rsidR="00A70BEB" w:rsidRPr="00554673">
        <w:rPr>
          <w:rFonts w:cstheme="minorHAnsi"/>
        </w:rPr>
        <w:t>; some 333 adopted texts</w:t>
      </w:r>
      <w:r w:rsidRPr="00554673">
        <w:rPr>
          <w:rFonts w:cstheme="minorHAnsi"/>
        </w:rPr>
        <w:t xml:space="preserve">. </w:t>
      </w:r>
    </w:p>
    <w:p w14:paraId="3A58CEC4" w14:textId="77777777" w:rsidR="0007314E" w:rsidRPr="00554673" w:rsidRDefault="0007314E" w:rsidP="000C5606">
      <w:pPr>
        <w:spacing w:after="0" w:line="240" w:lineRule="auto"/>
        <w:ind w:left="425" w:hanging="425"/>
        <w:rPr>
          <w:rFonts w:cstheme="minorHAnsi"/>
        </w:rPr>
      </w:pPr>
    </w:p>
    <w:p w14:paraId="4AE0DC5B" w14:textId="4EF6074D" w:rsidR="00E64182" w:rsidRPr="00554673" w:rsidRDefault="0007314E" w:rsidP="000C5606">
      <w:pPr>
        <w:spacing w:after="0" w:line="240" w:lineRule="auto"/>
        <w:ind w:left="425" w:hanging="425"/>
        <w:rPr>
          <w:rFonts w:cstheme="minorHAnsi"/>
        </w:rPr>
      </w:pPr>
      <w:r w:rsidRPr="00554673">
        <w:rPr>
          <w:rFonts w:cstheme="minorHAnsi"/>
        </w:rPr>
        <w:t>9.</w:t>
      </w:r>
      <w:r w:rsidRPr="00554673">
        <w:rPr>
          <w:rFonts w:cstheme="minorHAnsi"/>
        </w:rPr>
        <w:tab/>
      </w:r>
      <w:r w:rsidR="00560B87" w:rsidRPr="00554673">
        <w:rPr>
          <w:rFonts w:cstheme="minorHAnsi"/>
        </w:rPr>
        <w:t xml:space="preserve">With this many Resolutions and Recommendations on the record, it is clearly difficult for the Parties and the Secretariat to keep track of all the policies, guidance, instructions and requests from the Conference of the Parties, and to ensure that they are implemented. There are many </w:t>
      </w:r>
      <w:r w:rsidR="00560B87" w:rsidRPr="00554673">
        <w:rPr>
          <w:rFonts w:cstheme="minorHAnsi"/>
        </w:rPr>
        <w:lastRenderedPageBreak/>
        <w:t xml:space="preserve">subjects for which multiple Resolutions or Recommendations have been adopted, containing text that may be duplicative, conflicting or out of date. </w:t>
      </w:r>
    </w:p>
    <w:p w14:paraId="75C118CF" w14:textId="0BE1B1A4" w:rsidR="0007314E" w:rsidRPr="00554673" w:rsidRDefault="0007314E" w:rsidP="000C5606">
      <w:pPr>
        <w:spacing w:after="0" w:line="240" w:lineRule="auto"/>
        <w:ind w:left="425" w:hanging="425"/>
        <w:rPr>
          <w:rFonts w:cstheme="minorHAnsi"/>
        </w:rPr>
      </w:pPr>
    </w:p>
    <w:p w14:paraId="6C689E8B" w14:textId="55627C9B" w:rsidR="0007314E" w:rsidRPr="00554673" w:rsidRDefault="0007314E" w:rsidP="000C5606">
      <w:pPr>
        <w:spacing w:after="0" w:line="240" w:lineRule="auto"/>
        <w:ind w:left="425" w:hanging="425"/>
        <w:rPr>
          <w:rFonts w:cstheme="minorHAnsi"/>
        </w:rPr>
      </w:pPr>
      <w:r w:rsidRPr="00554673">
        <w:rPr>
          <w:rFonts w:cstheme="minorHAnsi"/>
        </w:rPr>
        <w:t>10.</w:t>
      </w:r>
      <w:r w:rsidRPr="00554673">
        <w:rPr>
          <w:rFonts w:cstheme="minorHAnsi"/>
        </w:rPr>
        <w:tab/>
      </w:r>
      <w:r w:rsidR="005032BE" w:rsidRPr="00554673">
        <w:rPr>
          <w:rFonts w:cstheme="minorHAnsi"/>
        </w:rPr>
        <w:t>T</w:t>
      </w:r>
      <w:r w:rsidR="00A70BEB" w:rsidRPr="00554673">
        <w:rPr>
          <w:rFonts w:cstheme="minorHAnsi"/>
        </w:rPr>
        <w:t>his large number</w:t>
      </w:r>
      <w:r w:rsidRPr="00554673">
        <w:rPr>
          <w:rFonts w:cstheme="minorHAnsi"/>
        </w:rPr>
        <w:t xml:space="preserve"> also means that the process of consolidation </w:t>
      </w:r>
      <w:r w:rsidR="00A70BEB" w:rsidRPr="00554673">
        <w:rPr>
          <w:rFonts w:cstheme="minorHAnsi"/>
        </w:rPr>
        <w:t>will require considerable time</w:t>
      </w:r>
      <w:r w:rsidR="00D33FFD" w:rsidRPr="00554673">
        <w:rPr>
          <w:rFonts w:cstheme="minorHAnsi"/>
        </w:rPr>
        <w:t xml:space="preserve"> and effort</w:t>
      </w:r>
      <w:r w:rsidR="00A70BEB" w:rsidRPr="00554673">
        <w:rPr>
          <w:rFonts w:cstheme="minorHAnsi"/>
        </w:rPr>
        <w:t>.</w:t>
      </w:r>
      <w:r w:rsidR="00D33FFD" w:rsidRPr="00554673">
        <w:rPr>
          <w:rFonts w:cstheme="minorHAnsi"/>
        </w:rPr>
        <w:t xml:space="preserve"> This is why the process in other multilateral environmental conventions has been spread over </w:t>
      </w:r>
      <w:r w:rsidR="005A085E" w:rsidRPr="00554673">
        <w:rPr>
          <w:rFonts w:cstheme="minorHAnsi"/>
        </w:rPr>
        <w:t>decades</w:t>
      </w:r>
      <w:r w:rsidR="00D33FFD" w:rsidRPr="00554673">
        <w:rPr>
          <w:rFonts w:cstheme="minorHAnsi"/>
        </w:rPr>
        <w:t xml:space="preserve"> and is ongoing. </w:t>
      </w:r>
    </w:p>
    <w:p w14:paraId="49B297E1" w14:textId="612C459C" w:rsidR="005B4B06" w:rsidRPr="00554673" w:rsidRDefault="005B4B06" w:rsidP="000C5606">
      <w:pPr>
        <w:spacing w:after="0" w:line="240" w:lineRule="auto"/>
        <w:ind w:left="425" w:hanging="425"/>
        <w:rPr>
          <w:rFonts w:cstheme="minorHAnsi"/>
        </w:rPr>
      </w:pPr>
    </w:p>
    <w:p w14:paraId="7A776D4D" w14:textId="295EC67E" w:rsidR="00720CB1" w:rsidRPr="00554673" w:rsidRDefault="00720CB1" w:rsidP="000C5606">
      <w:pPr>
        <w:spacing w:after="0" w:line="240" w:lineRule="auto"/>
        <w:ind w:left="425" w:hanging="425"/>
        <w:rPr>
          <w:rFonts w:cstheme="minorHAnsi"/>
          <w:u w:val="single"/>
        </w:rPr>
      </w:pPr>
      <w:r w:rsidRPr="00554673">
        <w:rPr>
          <w:rFonts w:cstheme="minorHAnsi"/>
          <w:u w:val="single"/>
        </w:rPr>
        <w:t>Options</w:t>
      </w:r>
    </w:p>
    <w:p w14:paraId="091F844F" w14:textId="78C10EDF" w:rsidR="00845757" w:rsidRPr="00554673" w:rsidRDefault="00845757" w:rsidP="000C5606">
      <w:pPr>
        <w:spacing w:after="0" w:line="240" w:lineRule="auto"/>
        <w:ind w:left="425" w:hanging="425"/>
        <w:rPr>
          <w:rFonts w:cstheme="minorHAnsi"/>
        </w:rPr>
      </w:pPr>
    </w:p>
    <w:p w14:paraId="21648CAE" w14:textId="037751DF" w:rsidR="00D24991" w:rsidRPr="00554673" w:rsidRDefault="00D24991" w:rsidP="000C5606">
      <w:pPr>
        <w:spacing w:after="0" w:line="240" w:lineRule="auto"/>
        <w:ind w:left="425" w:hanging="425"/>
        <w:rPr>
          <w:rFonts w:cstheme="minorHAnsi"/>
        </w:rPr>
      </w:pPr>
      <w:r w:rsidRPr="00554673">
        <w:rPr>
          <w:rFonts w:cstheme="minorHAnsi"/>
        </w:rPr>
        <w:t>11.</w:t>
      </w:r>
      <w:r w:rsidRPr="00554673">
        <w:rPr>
          <w:rFonts w:cstheme="minorHAnsi"/>
        </w:rPr>
        <w:tab/>
        <w:t>The following options for the review and consolidation of the existing Resolution</w:t>
      </w:r>
      <w:r w:rsidR="00932B72" w:rsidRPr="00554673">
        <w:rPr>
          <w:rFonts w:cstheme="minorHAnsi"/>
        </w:rPr>
        <w:t>s</w:t>
      </w:r>
      <w:r w:rsidRPr="00554673">
        <w:rPr>
          <w:rFonts w:cstheme="minorHAnsi"/>
        </w:rPr>
        <w:t xml:space="preserve"> might be considered.</w:t>
      </w:r>
    </w:p>
    <w:p w14:paraId="6738AA6E" w14:textId="6D72C9BF" w:rsidR="00D24991" w:rsidRPr="00554673" w:rsidRDefault="00D24991" w:rsidP="000C5606">
      <w:pPr>
        <w:spacing w:after="0" w:line="240" w:lineRule="auto"/>
        <w:ind w:left="425" w:hanging="425"/>
        <w:rPr>
          <w:rFonts w:cstheme="minorHAnsi"/>
        </w:rPr>
      </w:pPr>
    </w:p>
    <w:p w14:paraId="67B28FD5" w14:textId="2FA15831" w:rsidR="00D3752C" w:rsidRPr="00554673" w:rsidRDefault="00D3752C" w:rsidP="000C5606">
      <w:pPr>
        <w:spacing w:after="0" w:line="240" w:lineRule="auto"/>
        <w:ind w:left="850" w:hanging="425"/>
        <w:rPr>
          <w:rFonts w:cstheme="minorHAnsi"/>
          <w:u w:val="single"/>
        </w:rPr>
      </w:pPr>
      <w:r w:rsidRPr="00554673">
        <w:rPr>
          <w:rFonts w:cstheme="minorHAnsi"/>
        </w:rPr>
        <w:tab/>
      </w:r>
      <w:r w:rsidRPr="00554673">
        <w:rPr>
          <w:rFonts w:eastAsia="Calibri" w:cstheme="minorHAnsi"/>
          <w:u w:val="single"/>
        </w:rPr>
        <w:t>Option</w:t>
      </w:r>
      <w:r w:rsidRPr="00554673">
        <w:rPr>
          <w:rFonts w:cstheme="minorHAnsi"/>
          <w:u w:val="single"/>
        </w:rPr>
        <w:t xml:space="preserve"> 1</w:t>
      </w:r>
    </w:p>
    <w:p w14:paraId="2889BA21" w14:textId="77777777" w:rsidR="00D3752C" w:rsidRPr="00554673" w:rsidRDefault="00D3752C" w:rsidP="000C5606">
      <w:pPr>
        <w:spacing w:after="0" w:line="240" w:lineRule="auto"/>
        <w:ind w:left="425" w:hanging="425"/>
        <w:rPr>
          <w:rFonts w:cstheme="minorHAnsi"/>
        </w:rPr>
      </w:pPr>
    </w:p>
    <w:p w14:paraId="281FEE77" w14:textId="3A1DEA2D" w:rsidR="00D3752C" w:rsidRPr="00554673" w:rsidRDefault="00CC00C1" w:rsidP="000C5606">
      <w:pPr>
        <w:spacing w:after="0" w:line="240" w:lineRule="auto"/>
        <w:ind w:left="850" w:hanging="425"/>
        <w:rPr>
          <w:rFonts w:eastAsia="Calibri" w:cstheme="minorHAnsi"/>
        </w:rPr>
      </w:pPr>
      <w:r w:rsidRPr="00554673">
        <w:rPr>
          <w:rFonts w:cstheme="minorHAnsi"/>
        </w:rPr>
        <w:t>a)</w:t>
      </w:r>
      <w:r w:rsidR="00D3752C" w:rsidRPr="00554673">
        <w:rPr>
          <w:rFonts w:eastAsia="Calibri" w:cstheme="minorHAnsi"/>
        </w:rPr>
        <w:tab/>
        <w:t>The COP may approve a list of subject categories of existing Resolutions. A Preliminary Categorization of Resolutions of the Conference of the Contracting Parties to the Convention on Wetlands, was presented to the Standing Committee in June 2021, in Annex</w:t>
      </w:r>
      <w:r w:rsidR="0023427C" w:rsidRPr="00554673">
        <w:rPr>
          <w:rFonts w:eastAsia="Calibri" w:cstheme="minorHAnsi"/>
        </w:rPr>
        <w:t> </w:t>
      </w:r>
      <w:r w:rsidR="00D3752C" w:rsidRPr="00554673">
        <w:rPr>
          <w:rFonts w:eastAsia="Calibri" w:cstheme="minorHAnsi"/>
        </w:rPr>
        <w:t xml:space="preserve">2 of </w:t>
      </w:r>
      <w:hyperlink r:id="rId11" w:history="1">
        <w:r w:rsidR="00D3752C" w:rsidRPr="00554673">
          <w:rPr>
            <w:rFonts w:eastAsia="Calibri" w:cstheme="minorHAnsi"/>
          </w:rPr>
          <w:t>document SC59 Doc.13.1</w:t>
        </w:r>
      </w:hyperlink>
      <w:r w:rsidR="00591B3A" w:rsidRPr="00554673">
        <w:rPr>
          <w:rFonts w:eastAsia="Calibri" w:cstheme="minorHAnsi"/>
        </w:rPr>
        <w:t>, and is provided in the attached draft resolution</w:t>
      </w:r>
      <w:r w:rsidR="00D3752C" w:rsidRPr="00554673">
        <w:rPr>
          <w:rFonts w:eastAsia="Calibri" w:cstheme="minorHAnsi"/>
        </w:rPr>
        <w:t>.</w:t>
      </w:r>
    </w:p>
    <w:p w14:paraId="2EEDA229" w14:textId="77777777" w:rsidR="00D3752C" w:rsidRPr="00554673" w:rsidRDefault="00D3752C" w:rsidP="000C5606">
      <w:pPr>
        <w:spacing w:after="0" w:line="240" w:lineRule="auto"/>
        <w:ind w:left="850" w:hanging="425"/>
        <w:rPr>
          <w:rFonts w:eastAsia="Calibri" w:cstheme="minorHAnsi"/>
        </w:rPr>
      </w:pPr>
    </w:p>
    <w:p w14:paraId="0A9AB365" w14:textId="3373F87B" w:rsidR="00E67076" w:rsidRPr="00554673" w:rsidRDefault="00CC00C1" w:rsidP="000C5606">
      <w:pPr>
        <w:spacing w:after="0" w:line="240" w:lineRule="auto"/>
        <w:ind w:left="850" w:hanging="425"/>
        <w:rPr>
          <w:rFonts w:eastAsia="Calibri" w:cstheme="minorHAnsi"/>
        </w:rPr>
      </w:pPr>
      <w:r w:rsidRPr="00554673">
        <w:rPr>
          <w:rFonts w:eastAsia="Calibri" w:cstheme="minorHAnsi"/>
        </w:rPr>
        <w:t>b)</w:t>
      </w:r>
      <w:r w:rsidR="00D3752C" w:rsidRPr="00554673">
        <w:rPr>
          <w:rFonts w:eastAsia="Calibri" w:cstheme="minorHAnsi"/>
        </w:rPr>
        <w:tab/>
      </w:r>
      <w:r w:rsidR="007B4EC2" w:rsidRPr="00554673">
        <w:rPr>
          <w:rFonts w:eastAsia="Calibri" w:cstheme="minorHAnsi"/>
        </w:rPr>
        <w:t>After each COP, t</w:t>
      </w:r>
      <w:r w:rsidR="00D3752C" w:rsidRPr="00554673">
        <w:rPr>
          <w:rFonts w:eastAsia="Calibri" w:cstheme="minorHAnsi"/>
        </w:rPr>
        <w:t xml:space="preserve">he Standing Committee could </w:t>
      </w:r>
      <w:r w:rsidR="00E67076" w:rsidRPr="00554673">
        <w:rPr>
          <w:rFonts w:eastAsia="Calibri" w:cstheme="minorHAnsi"/>
        </w:rPr>
        <w:t xml:space="preserve">select </w:t>
      </w:r>
      <w:r w:rsidR="00D3752C" w:rsidRPr="00554673">
        <w:rPr>
          <w:rFonts w:eastAsia="Calibri" w:cstheme="minorHAnsi"/>
        </w:rPr>
        <w:t xml:space="preserve">three or four subjects from the agreed list for which the Secretariat would </w:t>
      </w:r>
      <w:r w:rsidR="00D95F29" w:rsidRPr="00554673">
        <w:rPr>
          <w:rFonts w:eastAsia="Calibri" w:cstheme="minorHAnsi"/>
        </w:rPr>
        <w:t>provide</w:t>
      </w:r>
      <w:r w:rsidR="00D3752C" w:rsidRPr="00554673">
        <w:rPr>
          <w:rFonts w:eastAsia="Calibri" w:cstheme="minorHAnsi"/>
        </w:rPr>
        <w:t xml:space="preserve"> draft consolidated resolutions for consideration at the next COP</w:t>
      </w:r>
      <w:r w:rsidR="00E67076" w:rsidRPr="00554673">
        <w:rPr>
          <w:rFonts w:eastAsia="Calibri" w:cstheme="minorHAnsi"/>
        </w:rPr>
        <w:t>.</w:t>
      </w:r>
    </w:p>
    <w:p w14:paraId="335FEDAC" w14:textId="2F6CD0F9" w:rsidR="00D3752C" w:rsidRPr="00554673" w:rsidRDefault="00D3752C" w:rsidP="000C5606">
      <w:pPr>
        <w:spacing w:after="0" w:line="240" w:lineRule="auto"/>
        <w:ind w:left="850" w:hanging="425"/>
        <w:rPr>
          <w:rFonts w:eastAsia="Calibri" w:cstheme="minorHAnsi"/>
        </w:rPr>
      </w:pPr>
    </w:p>
    <w:p w14:paraId="18346EC2" w14:textId="48B46D61" w:rsidR="00D3752C" w:rsidRPr="00554673" w:rsidRDefault="00E67076" w:rsidP="000C5606">
      <w:pPr>
        <w:spacing w:after="0" w:line="240" w:lineRule="auto"/>
        <w:ind w:left="850" w:hanging="425"/>
        <w:rPr>
          <w:rFonts w:eastAsia="Calibri" w:cstheme="minorHAnsi"/>
          <w:u w:val="single"/>
        </w:rPr>
      </w:pPr>
      <w:r w:rsidRPr="00554673">
        <w:rPr>
          <w:rFonts w:cstheme="minorHAnsi"/>
        </w:rPr>
        <w:tab/>
      </w:r>
      <w:r w:rsidRPr="00554673">
        <w:rPr>
          <w:rFonts w:eastAsia="Calibri" w:cstheme="minorHAnsi"/>
          <w:u w:val="single"/>
        </w:rPr>
        <w:t>Option 2</w:t>
      </w:r>
    </w:p>
    <w:p w14:paraId="6F8DD771" w14:textId="2F8EF127" w:rsidR="00E67076" w:rsidRPr="00554673" w:rsidRDefault="00E67076" w:rsidP="000C5606">
      <w:pPr>
        <w:spacing w:after="0" w:line="240" w:lineRule="auto"/>
        <w:ind w:left="425" w:hanging="425"/>
        <w:rPr>
          <w:rFonts w:cstheme="minorHAnsi"/>
        </w:rPr>
      </w:pPr>
    </w:p>
    <w:p w14:paraId="2A9BF1F5" w14:textId="3466B040" w:rsidR="00D3752C" w:rsidRPr="00554673" w:rsidRDefault="00CC00C1" w:rsidP="000C5606">
      <w:pPr>
        <w:spacing w:after="0" w:line="240" w:lineRule="auto"/>
        <w:ind w:left="850" w:hanging="425"/>
        <w:rPr>
          <w:rFonts w:cstheme="minorHAnsi"/>
        </w:rPr>
      </w:pPr>
      <w:r w:rsidRPr="00554673">
        <w:rPr>
          <w:rFonts w:cstheme="minorHAnsi"/>
        </w:rPr>
        <w:t>c)</w:t>
      </w:r>
      <w:r w:rsidR="00D3752C" w:rsidRPr="00554673">
        <w:rPr>
          <w:rFonts w:cstheme="minorHAnsi"/>
        </w:rPr>
        <w:tab/>
      </w:r>
      <w:r w:rsidR="00E67076" w:rsidRPr="00554673">
        <w:rPr>
          <w:rFonts w:eastAsia="Calibri" w:cstheme="minorHAnsi"/>
        </w:rPr>
        <w:t>The</w:t>
      </w:r>
      <w:r w:rsidR="00E67076" w:rsidRPr="00554673">
        <w:rPr>
          <w:rFonts w:cstheme="minorHAnsi"/>
        </w:rPr>
        <w:t xml:space="preserve"> COP may approve a list of subject categories, but with annotations</w:t>
      </w:r>
      <w:r w:rsidR="00D3752C" w:rsidRPr="00554673">
        <w:rPr>
          <w:rFonts w:cstheme="minorHAnsi"/>
        </w:rPr>
        <w:t xml:space="preserve"> to indicate the level of priority, so that the Secretariat can simply work through the list in order of the agreed priority</w:t>
      </w:r>
      <w:r w:rsidR="00E67076" w:rsidRPr="00554673">
        <w:rPr>
          <w:rFonts w:cstheme="minorHAnsi"/>
        </w:rPr>
        <w:t xml:space="preserve">, providing three or four draft consolidated resolutions for each COP. </w:t>
      </w:r>
      <w:r w:rsidR="00D3752C" w:rsidRPr="00554673">
        <w:rPr>
          <w:rFonts w:cstheme="minorHAnsi"/>
        </w:rPr>
        <w:t xml:space="preserve">In view of the time and discussion that might be required to establish the order of priority, the COP might wish to delegate </w:t>
      </w:r>
      <w:r w:rsidR="00CD29A2" w:rsidRPr="00554673">
        <w:rPr>
          <w:rFonts w:cstheme="minorHAnsi"/>
        </w:rPr>
        <w:t xml:space="preserve">to the Standing Committee the </w:t>
      </w:r>
      <w:r w:rsidR="00D3752C" w:rsidRPr="00554673">
        <w:rPr>
          <w:rFonts w:cstheme="minorHAnsi"/>
        </w:rPr>
        <w:t>task</w:t>
      </w:r>
      <w:r w:rsidR="00CD29A2" w:rsidRPr="00554673">
        <w:rPr>
          <w:rFonts w:cstheme="minorHAnsi"/>
        </w:rPr>
        <w:t xml:space="preserve"> of assigning priorities</w:t>
      </w:r>
      <w:r w:rsidR="00D3752C" w:rsidRPr="00554673">
        <w:rPr>
          <w:rFonts w:cstheme="minorHAnsi"/>
        </w:rPr>
        <w:t>.</w:t>
      </w:r>
    </w:p>
    <w:p w14:paraId="0BE653AF" w14:textId="504D938F" w:rsidR="00D3752C" w:rsidRPr="00554673" w:rsidRDefault="00D3752C" w:rsidP="000C5606">
      <w:pPr>
        <w:spacing w:after="0" w:line="240" w:lineRule="auto"/>
        <w:ind w:left="425" w:hanging="425"/>
        <w:rPr>
          <w:rFonts w:cstheme="minorHAnsi"/>
        </w:rPr>
      </w:pPr>
    </w:p>
    <w:p w14:paraId="4B22A6B2" w14:textId="4CD5104F" w:rsidR="006A5D26" w:rsidRPr="00554673" w:rsidRDefault="00254980" w:rsidP="000C5606">
      <w:pPr>
        <w:spacing w:after="0" w:line="240" w:lineRule="auto"/>
        <w:ind w:left="850" w:hanging="425"/>
        <w:rPr>
          <w:rFonts w:eastAsia="Calibri" w:cstheme="minorHAnsi"/>
          <w:u w:val="single"/>
        </w:rPr>
      </w:pPr>
      <w:r w:rsidRPr="00554673">
        <w:rPr>
          <w:rFonts w:cstheme="minorHAnsi"/>
        </w:rPr>
        <w:tab/>
      </w:r>
      <w:r w:rsidRPr="00554673">
        <w:rPr>
          <w:rFonts w:eastAsia="Calibri" w:cstheme="minorHAnsi"/>
          <w:u w:val="single"/>
        </w:rPr>
        <w:t>Option 3</w:t>
      </w:r>
    </w:p>
    <w:p w14:paraId="441C3F49" w14:textId="77777777" w:rsidR="006A5D26" w:rsidRPr="00554673" w:rsidRDefault="006A5D26" w:rsidP="000C5606">
      <w:pPr>
        <w:spacing w:after="0" w:line="240" w:lineRule="auto"/>
        <w:ind w:left="425" w:hanging="425"/>
        <w:rPr>
          <w:rFonts w:cstheme="minorHAnsi"/>
        </w:rPr>
      </w:pPr>
    </w:p>
    <w:p w14:paraId="67AB9841" w14:textId="6CE94988" w:rsidR="00D3752C" w:rsidRPr="00554673" w:rsidRDefault="004973BF" w:rsidP="000C5606">
      <w:pPr>
        <w:spacing w:after="0" w:line="240" w:lineRule="auto"/>
        <w:ind w:left="850" w:hanging="425"/>
        <w:rPr>
          <w:rFonts w:cstheme="minorHAnsi"/>
        </w:rPr>
      </w:pPr>
      <w:r w:rsidRPr="00554673">
        <w:rPr>
          <w:rFonts w:cstheme="minorHAnsi"/>
        </w:rPr>
        <w:t>d)</w:t>
      </w:r>
      <w:r w:rsidR="00254980" w:rsidRPr="00554673">
        <w:rPr>
          <w:rFonts w:cstheme="minorHAnsi"/>
        </w:rPr>
        <w:tab/>
      </w:r>
      <w:r w:rsidR="00D3752C" w:rsidRPr="00554673">
        <w:rPr>
          <w:rFonts w:eastAsia="Calibri" w:cstheme="minorHAnsi"/>
        </w:rPr>
        <w:t>If</w:t>
      </w:r>
      <w:r w:rsidR="00D3752C" w:rsidRPr="00554673">
        <w:rPr>
          <w:rFonts w:cstheme="minorHAnsi"/>
        </w:rPr>
        <w:t xml:space="preserve"> there is no agreed list </w:t>
      </w:r>
      <w:r w:rsidR="00254980" w:rsidRPr="00554673">
        <w:rPr>
          <w:rFonts w:cstheme="minorHAnsi"/>
        </w:rPr>
        <w:t xml:space="preserve">of subject categories, </w:t>
      </w:r>
      <w:r w:rsidR="00CC00C1" w:rsidRPr="00554673">
        <w:rPr>
          <w:rFonts w:cstheme="minorHAnsi"/>
        </w:rPr>
        <w:t xml:space="preserve">each COP might choose a small number of subjects for which the Secretariat should produce draft consolidated resolutions simply </w:t>
      </w:r>
      <w:r w:rsidR="00E67076" w:rsidRPr="00554673">
        <w:rPr>
          <w:rFonts w:eastAsia="Calibri" w:cstheme="minorHAnsi"/>
        </w:rPr>
        <w:t>on the basis of priorities determined at the meeting.</w:t>
      </w:r>
      <w:r w:rsidR="00E47AD6" w:rsidRPr="00554673">
        <w:rPr>
          <w:rFonts w:eastAsia="Calibri" w:cstheme="minorHAnsi"/>
        </w:rPr>
        <w:t xml:space="preserve"> </w:t>
      </w:r>
      <w:r w:rsidR="00941BA6" w:rsidRPr="00554673">
        <w:rPr>
          <w:rFonts w:eastAsia="Calibri" w:cstheme="minorHAnsi"/>
        </w:rPr>
        <w:t xml:space="preserve">Or, the Standing Committee might be left to give this guidance to the Secretariat, on the basis of discussions at the CoP and in the Committee. The latter is the option provided in the attached draft resolution. </w:t>
      </w:r>
    </w:p>
    <w:p w14:paraId="479306F3" w14:textId="2B3E5872" w:rsidR="00940351" w:rsidRPr="00554673" w:rsidRDefault="00940351" w:rsidP="000C5606">
      <w:pPr>
        <w:spacing w:after="0" w:line="240" w:lineRule="auto"/>
        <w:rPr>
          <w:rFonts w:cstheme="minorHAnsi"/>
        </w:rPr>
      </w:pPr>
    </w:p>
    <w:p w14:paraId="4F22AAE6" w14:textId="4AD46D76" w:rsidR="00940351" w:rsidRPr="00554673" w:rsidRDefault="008A245F" w:rsidP="000C5606">
      <w:pPr>
        <w:spacing w:after="0" w:line="240" w:lineRule="auto"/>
        <w:ind w:left="425" w:hanging="425"/>
        <w:rPr>
          <w:rFonts w:cstheme="minorHAnsi"/>
        </w:rPr>
      </w:pPr>
      <w:r w:rsidRPr="00554673">
        <w:rPr>
          <w:rFonts w:eastAsia="Calibri" w:cstheme="minorHAnsi"/>
        </w:rPr>
        <w:t>12.</w:t>
      </w:r>
      <w:r w:rsidR="00940351" w:rsidRPr="00554673">
        <w:rPr>
          <w:rFonts w:eastAsia="Calibri" w:cstheme="minorHAnsi"/>
        </w:rPr>
        <w:tab/>
      </w:r>
      <w:r w:rsidRPr="00554673">
        <w:rPr>
          <w:rFonts w:eastAsia="Calibri" w:cstheme="minorHAnsi"/>
        </w:rPr>
        <w:t xml:space="preserve">Whichever of these approaches is followed, there is </w:t>
      </w:r>
      <w:r w:rsidR="002E22C5" w:rsidRPr="00554673">
        <w:rPr>
          <w:rFonts w:eastAsia="Calibri" w:cstheme="minorHAnsi"/>
        </w:rPr>
        <w:t xml:space="preserve">a further action that can be taken </w:t>
      </w:r>
      <w:r w:rsidRPr="00554673">
        <w:rPr>
          <w:rFonts w:eastAsia="Calibri" w:cstheme="minorHAnsi"/>
        </w:rPr>
        <w:t xml:space="preserve">in order to ensure that the process of consolidation proceeds as quickly as possible, and that </w:t>
      </w:r>
      <w:r w:rsidR="002E22C5" w:rsidRPr="00554673">
        <w:rPr>
          <w:rFonts w:eastAsia="Calibri" w:cstheme="minorHAnsi"/>
        </w:rPr>
        <w:t xml:space="preserve">it is not inhibited by the adoption of new resolutions. This action is to recommend that every new draft resolution that is submitted should be prepared so that it consolidates and replaces the existing resolutions on the same subject. This can only be a recommendation (and thus non-binding) as some Parties might not have the resources to conduct the work required. </w:t>
      </w:r>
      <w:r w:rsidR="009C6F0D" w:rsidRPr="00554673">
        <w:rPr>
          <w:rFonts w:cstheme="minorHAnsi"/>
        </w:rPr>
        <w:t xml:space="preserve">This </w:t>
      </w:r>
      <w:r w:rsidR="002E22C5" w:rsidRPr="00554673">
        <w:rPr>
          <w:rFonts w:cstheme="minorHAnsi"/>
        </w:rPr>
        <w:t xml:space="preserve">approach </w:t>
      </w:r>
      <w:r w:rsidR="00F947CF" w:rsidRPr="00554673">
        <w:rPr>
          <w:rFonts w:cstheme="minorHAnsi"/>
        </w:rPr>
        <w:t xml:space="preserve">has been </w:t>
      </w:r>
      <w:r w:rsidR="002E22C5" w:rsidRPr="00554673">
        <w:rPr>
          <w:rFonts w:cstheme="minorHAnsi"/>
        </w:rPr>
        <w:t>taken</w:t>
      </w:r>
      <w:r w:rsidR="000837FF" w:rsidRPr="00554673">
        <w:rPr>
          <w:rFonts w:cstheme="minorHAnsi"/>
        </w:rPr>
        <w:t xml:space="preserve"> in other conventions</w:t>
      </w:r>
      <w:r w:rsidR="002E22C5" w:rsidRPr="00554673">
        <w:rPr>
          <w:rFonts w:cstheme="minorHAnsi"/>
        </w:rPr>
        <w:t xml:space="preserve"> that started the process of consolidation of Resolutions long ago</w:t>
      </w:r>
      <w:r w:rsidR="000837FF" w:rsidRPr="00554673">
        <w:rPr>
          <w:rFonts w:cstheme="minorHAnsi"/>
        </w:rPr>
        <w:t xml:space="preserve">, including the Convention on International Trade in Endangered Species of Wild Fauna and Flora (CITES) </w:t>
      </w:r>
      <w:r w:rsidR="000837FF" w:rsidRPr="00554673">
        <w:rPr>
          <w:rFonts w:cstheme="minorHAnsi"/>
        </w:rPr>
        <w:sym w:font="Symbol" w:char="F05B"/>
      </w:r>
      <w:r w:rsidR="000837FF" w:rsidRPr="00554673">
        <w:rPr>
          <w:rFonts w:cstheme="minorHAnsi"/>
        </w:rPr>
        <w:t xml:space="preserve">see </w:t>
      </w:r>
      <w:hyperlink r:id="rId12" w:history="1">
        <w:r w:rsidR="000837FF" w:rsidRPr="00554673">
          <w:rPr>
            <w:rStyle w:val="Hyperlink"/>
            <w:rFonts w:cstheme="minorHAnsi"/>
          </w:rPr>
          <w:t>Resolution Conf. 4.6 (Rev. CoP18)</w:t>
        </w:r>
      </w:hyperlink>
      <w:r w:rsidR="000837FF" w:rsidRPr="00554673">
        <w:rPr>
          <w:rFonts w:cstheme="minorHAnsi"/>
        </w:rPr>
        <w:sym w:font="Symbol" w:char="F05D"/>
      </w:r>
      <w:r w:rsidR="000837FF" w:rsidRPr="00554673">
        <w:rPr>
          <w:rFonts w:cstheme="minorHAnsi"/>
        </w:rPr>
        <w:t xml:space="preserve"> and the Convention on Migratory Species (CMS) </w:t>
      </w:r>
      <w:r w:rsidR="000837FF" w:rsidRPr="00554673">
        <w:rPr>
          <w:rFonts w:cstheme="minorHAnsi"/>
        </w:rPr>
        <w:sym w:font="Symbol" w:char="F05B"/>
      </w:r>
      <w:r w:rsidR="000837FF" w:rsidRPr="00554673">
        <w:rPr>
          <w:rFonts w:cstheme="minorHAnsi"/>
        </w:rPr>
        <w:t xml:space="preserve">see </w:t>
      </w:r>
      <w:hyperlink r:id="rId13" w:history="1">
        <w:r w:rsidR="000837FF" w:rsidRPr="00554673">
          <w:rPr>
            <w:rStyle w:val="Hyperlink"/>
            <w:rFonts w:cstheme="minorHAnsi"/>
          </w:rPr>
          <w:t>Resolution UNEP/CMS/Resolution 11.6 (Rev. COP12)</w:t>
        </w:r>
      </w:hyperlink>
      <w:r w:rsidR="000837FF" w:rsidRPr="00554673">
        <w:rPr>
          <w:rFonts w:cstheme="minorHAnsi"/>
        </w:rPr>
        <w:sym w:font="Symbol" w:char="F05D"/>
      </w:r>
    </w:p>
    <w:p w14:paraId="6782205E" w14:textId="77777777" w:rsidR="001C474A" w:rsidRPr="00554673" w:rsidRDefault="001C474A" w:rsidP="000C5606">
      <w:pPr>
        <w:spacing w:after="0" w:line="240" w:lineRule="auto"/>
        <w:ind w:left="425" w:hanging="425"/>
        <w:rPr>
          <w:rFonts w:cstheme="minorHAnsi"/>
        </w:rPr>
      </w:pPr>
    </w:p>
    <w:p w14:paraId="3CC6C479" w14:textId="41FC7FD8" w:rsidR="00D530CA" w:rsidRPr="00554673" w:rsidRDefault="00D530CA" w:rsidP="00B94E69">
      <w:pPr>
        <w:keepNext/>
        <w:spacing w:after="0" w:line="240" w:lineRule="auto"/>
        <w:ind w:left="425" w:hanging="425"/>
        <w:rPr>
          <w:rFonts w:eastAsia="Calibri" w:cstheme="minorHAnsi"/>
          <w:b/>
        </w:rPr>
      </w:pPr>
      <w:bookmarkStart w:id="1" w:name="_Hlk110501195"/>
      <w:r w:rsidRPr="00554673">
        <w:rPr>
          <w:rFonts w:eastAsia="Calibri" w:cstheme="minorHAnsi"/>
          <w:b/>
        </w:rPr>
        <w:lastRenderedPageBreak/>
        <w:t xml:space="preserve">Options </w:t>
      </w:r>
      <w:r w:rsidR="00026F9F" w:rsidRPr="00554673">
        <w:rPr>
          <w:rFonts w:eastAsia="Calibri" w:cstheme="minorHAnsi"/>
          <w:b/>
        </w:rPr>
        <w:t>for the</w:t>
      </w:r>
      <w:r w:rsidRPr="00554673">
        <w:rPr>
          <w:rFonts w:eastAsia="Calibri" w:cstheme="minorHAnsi"/>
          <w:b/>
        </w:rPr>
        <w:t xml:space="preserve"> review </w:t>
      </w:r>
      <w:r w:rsidR="00412840">
        <w:rPr>
          <w:rFonts w:eastAsia="Calibri" w:cstheme="minorHAnsi"/>
          <w:b/>
        </w:rPr>
        <w:t xml:space="preserve">of </w:t>
      </w:r>
      <w:r w:rsidRPr="00554673">
        <w:rPr>
          <w:rFonts w:eastAsia="Calibri" w:cstheme="minorHAnsi"/>
          <w:b/>
        </w:rPr>
        <w:t>all Decisions</w:t>
      </w:r>
    </w:p>
    <w:bookmarkEnd w:id="1"/>
    <w:p w14:paraId="7C11C769" w14:textId="511BEEC5" w:rsidR="00A441A4" w:rsidRPr="00554673" w:rsidRDefault="00A441A4" w:rsidP="00B94E69">
      <w:pPr>
        <w:keepNext/>
        <w:spacing w:after="0" w:line="240" w:lineRule="auto"/>
        <w:ind w:left="425" w:hanging="425"/>
        <w:rPr>
          <w:rFonts w:cstheme="minorHAnsi"/>
        </w:rPr>
      </w:pPr>
    </w:p>
    <w:p w14:paraId="37A3DD80" w14:textId="4D8BC1D8" w:rsidR="00A441A4" w:rsidRPr="00554673" w:rsidRDefault="00A441A4" w:rsidP="000C5606">
      <w:pPr>
        <w:spacing w:after="0" w:line="240" w:lineRule="auto"/>
        <w:ind w:left="425" w:hanging="425"/>
        <w:rPr>
          <w:rFonts w:cstheme="minorHAnsi"/>
        </w:rPr>
      </w:pPr>
      <w:r w:rsidRPr="00554673">
        <w:rPr>
          <w:rFonts w:cstheme="minorHAnsi"/>
        </w:rPr>
        <w:t>1</w:t>
      </w:r>
      <w:r w:rsidR="00026F9F" w:rsidRPr="00554673">
        <w:rPr>
          <w:rFonts w:cstheme="minorHAnsi"/>
        </w:rPr>
        <w:t>3</w:t>
      </w:r>
      <w:r w:rsidRPr="00554673">
        <w:rPr>
          <w:rFonts w:cstheme="minorHAnsi"/>
        </w:rPr>
        <w:t>.</w:t>
      </w:r>
      <w:r w:rsidRPr="00554673">
        <w:rPr>
          <w:rFonts w:cstheme="minorHAnsi"/>
        </w:rPr>
        <w:tab/>
      </w:r>
      <w:r w:rsidR="00FC4FD9" w:rsidRPr="00554673">
        <w:rPr>
          <w:rFonts w:cstheme="minorHAnsi"/>
        </w:rPr>
        <w:t>T</w:t>
      </w:r>
      <w:r w:rsidRPr="00554673">
        <w:rPr>
          <w:rFonts w:cstheme="minorHAnsi"/>
        </w:rPr>
        <w:t xml:space="preserve">he Standing Committee has adopted </w:t>
      </w:r>
      <w:r w:rsidR="00DA24EA" w:rsidRPr="00554673">
        <w:rPr>
          <w:rFonts w:cstheme="minorHAnsi"/>
        </w:rPr>
        <w:t xml:space="preserve">considerably more than 1,000 Decisions. </w:t>
      </w:r>
      <w:r w:rsidR="00F87782" w:rsidRPr="00554673">
        <w:rPr>
          <w:rFonts w:cstheme="minorHAnsi"/>
        </w:rPr>
        <w:t xml:space="preserve">Any thorough review would therefore be very time-consuming. </w:t>
      </w:r>
      <w:r w:rsidR="00DA24EA" w:rsidRPr="00554673">
        <w:rPr>
          <w:rFonts w:cstheme="minorHAnsi"/>
        </w:rPr>
        <w:t>For the most part, these</w:t>
      </w:r>
      <w:r w:rsidR="00F87782" w:rsidRPr="00554673">
        <w:rPr>
          <w:rFonts w:cstheme="minorHAnsi"/>
        </w:rPr>
        <w:t xml:space="preserve"> Decisions</w:t>
      </w:r>
      <w:r w:rsidR="00DA24EA" w:rsidRPr="00554673">
        <w:rPr>
          <w:rFonts w:cstheme="minorHAnsi"/>
        </w:rPr>
        <w:t xml:space="preserve"> are of short-term effect, requiring a specific action to be taken.</w:t>
      </w:r>
      <w:r w:rsidR="00F87782" w:rsidRPr="00554673">
        <w:rPr>
          <w:rFonts w:cstheme="minorHAnsi"/>
        </w:rPr>
        <w:t xml:space="preserve"> For this reason, it is questionable whether a thorough review would be a good use of resources. </w:t>
      </w:r>
    </w:p>
    <w:p w14:paraId="05C6767D" w14:textId="29BC4266" w:rsidR="00F87782" w:rsidRPr="00554673" w:rsidRDefault="00F87782" w:rsidP="000C5606">
      <w:pPr>
        <w:spacing w:after="0" w:line="240" w:lineRule="auto"/>
        <w:ind w:left="425" w:hanging="425"/>
        <w:rPr>
          <w:rFonts w:cstheme="minorHAnsi"/>
        </w:rPr>
      </w:pPr>
    </w:p>
    <w:p w14:paraId="364C043E" w14:textId="40EADF6A" w:rsidR="00F87782" w:rsidRPr="00554673" w:rsidRDefault="00F87782" w:rsidP="000C5606">
      <w:pPr>
        <w:spacing w:after="0" w:line="240" w:lineRule="auto"/>
        <w:ind w:left="425" w:hanging="425"/>
        <w:rPr>
          <w:rFonts w:cstheme="minorHAnsi"/>
        </w:rPr>
      </w:pPr>
      <w:r w:rsidRPr="00554673">
        <w:rPr>
          <w:rFonts w:cstheme="minorHAnsi"/>
        </w:rPr>
        <w:t>1</w:t>
      </w:r>
      <w:r w:rsidR="00026F9F" w:rsidRPr="00554673">
        <w:rPr>
          <w:rFonts w:cstheme="minorHAnsi"/>
        </w:rPr>
        <w:t>4</w:t>
      </w:r>
      <w:r w:rsidRPr="00554673">
        <w:rPr>
          <w:rFonts w:cstheme="minorHAnsi"/>
        </w:rPr>
        <w:t>.</w:t>
      </w:r>
      <w:r w:rsidRPr="00554673">
        <w:rPr>
          <w:rFonts w:cstheme="minorHAnsi"/>
        </w:rPr>
        <w:tab/>
        <w:t xml:space="preserve">As these Decisions were adopted by the Standing Committee and not the Conference of the Contracting Parties, </w:t>
      </w:r>
      <w:r w:rsidR="00FE6C33" w:rsidRPr="00554673">
        <w:rPr>
          <w:rFonts w:cstheme="minorHAnsi"/>
        </w:rPr>
        <w:t xml:space="preserve">perhaps </w:t>
      </w:r>
      <w:r w:rsidR="00CA0A8D" w:rsidRPr="00554673">
        <w:rPr>
          <w:rFonts w:cstheme="minorHAnsi"/>
        </w:rPr>
        <w:t xml:space="preserve">the obvious </w:t>
      </w:r>
      <w:r w:rsidRPr="00554673">
        <w:rPr>
          <w:rFonts w:cstheme="minorHAnsi"/>
        </w:rPr>
        <w:t>option would be to leave the Standing Committee to discuss and decide on the review of the Decisions.</w:t>
      </w:r>
      <w:r w:rsidR="00CA0A8D" w:rsidRPr="00554673">
        <w:rPr>
          <w:rFonts w:cstheme="minorHAnsi"/>
        </w:rPr>
        <w:t xml:space="preserve"> </w:t>
      </w:r>
      <w:r w:rsidR="00145E41" w:rsidRPr="00554673">
        <w:rPr>
          <w:rFonts w:cstheme="minorHAnsi"/>
        </w:rPr>
        <w:t xml:space="preserve">This is the </w:t>
      </w:r>
      <w:r w:rsidR="00F64C70" w:rsidRPr="00554673">
        <w:rPr>
          <w:rFonts w:cstheme="minorHAnsi"/>
        </w:rPr>
        <w:t xml:space="preserve">approach </w:t>
      </w:r>
      <w:r w:rsidR="00145E41" w:rsidRPr="00554673">
        <w:rPr>
          <w:rFonts w:cstheme="minorHAnsi"/>
        </w:rPr>
        <w:t>proposed in the attached draft resolution.</w:t>
      </w:r>
    </w:p>
    <w:p w14:paraId="1827D5D5" w14:textId="4B43180E" w:rsidR="00CF3F48" w:rsidRPr="00554673" w:rsidRDefault="00CF3F48" w:rsidP="000C5606">
      <w:pPr>
        <w:spacing w:after="0" w:line="240" w:lineRule="auto"/>
        <w:ind w:left="425" w:hanging="425"/>
        <w:rPr>
          <w:rFonts w:cstheme="minorHAnsi"/>
        </w:rPr>
      </w:pPr>
    </w:p>
    <w:p w14:paraId="67FEBC75" w14:textId="5FC151F0" w:rsidR="00CF3F48" w:rsidRPr="00554673" w:rsidRDefault="001D1A1E" w:rsidP="000C5606">
      <w:pPr>
        <w:spacing w:after="0" w:line="240" w:lineRule="auto"/>
        <w:ind w:left="425" w:hanging="425"/>
        <w:rPr>
          <w:rFonts w:eastAsia="Calibri" w:cstheme="minorHAnsi"/>
          <w:b/>
        </w:rPr>
      </w:pPr>
      <w:r w:rsidRPr="00554673">
        <w:rPr>
          <w:rFonts w:eastAsia="Calibri" w:cstheme="minorHAnsi"/>
          <w:b/>
        </w:rPr>
        <w:t>Financial implication</w:t>
      </w:r>
      <w:r w:rsidR="00CF3F48" w:rsidRPr="00554673">
        <w:rPr>
          <w:rFonts w:eastAsia="Calibri" w:cstheme="minorHAnsi"/>
          <w:b/>
        </w:rPr>
        <w:t>s</w:t>
      </w:r>
      <w:r w:rsidR="007B4EC2" w:rsidRPr="00554673">
        <w:rPr>
          <w:rFonts w:eastAsia="Calibri" w:cstheme="minorHAnsi"/>
          <w:b/>
        </w:rPr>
        <w:t xml:space="preserve"> of consolidating Resolutions</w:t>
      </w:r>
    </w:p>
    <w:p w14:paraId="07000643" w14:textId="26FCF6E8" w:rsidR="00CF3F48" w:rsidRPr="00554673" w:rsidRDefault="00CF3F48" w:rsidP="000C5606">
      <w:pPr>
        <w:spacing w:after="0" w:line="240" w:lineRule="auto"/>
        <w:ind w:left="425" w:hanging="425"/>
        <w:rPr>
          <w:rFonts w:cstheme="minorHAnsi"/>
        </w:rPr>
      </w:pPr>
    </w:p>
    <w:p w14:paraId="3B125D46" w14:textId="77777777" w:rsidR="00C64FBF" w:rsidRPr="00554673" w:rsidRDefault="00CF3F48" w:rsidP="000C5606">
      <w:pPr>
        <w:spacing w:after="0" w:line="240" w:lineRule="auto"/>
        <w:ind w:left="425" w:hanging="425"/>
        <w:rPr>
          <w:rFonts w:cstheme="minorHAnsi"/>
        </w:rPr>
      </w:pPr>
      <w:r w:rsidRPr="00554673">
        <w:rPr>
          <w:rFonts w:cstheme="minorHAnsi"/>
        </w:rPr>
        <w:t>1</w:t>
      </w:r>
      <w:r w:rsidR="00026F9F" w:rsidRPr="00554673">
        <w:rPr>
          <w:rFonts w:cstheme="minorHAnsi"/>
        </w:rPr>
        <w:t>5</w:t>
      </w:r>
      <w:r w:rsidRPr="00554673">
        <w:rPr>
          <w:rFonts w:cstheme="minorHAnsi"/>
        </w:rPr>
        <w:t>.</w:t>
      </w:r>
      <w:r w:rsidR="00D93507" w:rsidRPr="00554673">
        <w:rPr>
          <w:rFonts w:cstheme="minorHAnsi"/>
        </w:rPr>
        <w:tab/>
      </w:r>
      <w:r w:rsidR="00026F9F" w:rsidRPr="00554673">
        <w:rPr>
          <w:rFonts w:cstheme="minorHAnsi"/>
        </w:rPr>
        <w:t>Whichever option is chosen, there would be no additional cost</w:t>
      </w:r>
      <w:r w:rsidR="008A559E" w:rsidRPr="00554673">
        <w:rPr>
          <w:rFonts w:cstheme="minorHAnsi"/>
        </w:rPr>
        <w:t xml:space="preserve"> </w:t>
      </w:r>
      <w:r w:rsidR="00026F9F" w:rsidRPr="00554673">
        <w:rPr>
          <w:rFonts w:cstheme="minorHAnsi"/>
        </w:rPr>
        <w:t xml:space="preserve">if the Secretariat had the capacity to </w:t>
      </w:r>
      <w:r w:rsidR="008A559E" w:rsidRPr="00554673">
        <w:rPr>
          <w:rFonts w:cstheme="minorHAnsi"/>
        </w:rPr>
        <w:t xml:space="preserve">prepare the draft consolidated resolutions. </w:t>
      </w:r>
    </w:p>
    <w:p w14:paraId="3959ADBA" w14:textId="77777777" w:rsidR="00C64FBF" w:rsidRPr="00554673" w:rsidRDefault="00C64FBF" w:rsidP="000C5606">
      <w:pPr>
        <w:spacing w:after="0" w:line="240" w:lineRule="auto"/>
        <w:ind w:left="425" w:hanging="425"/>
        <w:rPr>
          <w:rFonts w:cstheme="minorHAnsi"/>
        </w:rPr>
      </w:pPr>
    </w:p>
    <w:p w14:paraId="04B2C5F9" w14:textId="57115621" w:rsidR="001C226E" w:rsidRPr="00554673" w:rsidRDefault="00C64FBF" w:rsidP="000C5606">
      <w:pPr>
        <w:spacing w:after="0" w:line="240" w:lineRule="auto"/>
        <w:ind w:left="425" w:hanging="425"/>
        <w:rPr>
          <w:rFonts w:cstheme="minorHAnsi"/>
        </w:rPr>
      </w:pPr>
      <w:r w:rsidRPr="00554673">
        <w:rPr>
          <w:rFonts w:cstheme="minorHAnsi"/>
        </w:rPr>
        <w:t>16.</w:t>
      </w:r>
      <w:r w:rsidRPr="00554673">
        <w:rPr>
          <w:rFonts w:cstheme="minorHAnsi"/>
        </w:rPr>
        <w:tab/>
      </w:r>
      <w:r w:rsidR="0039139F" w:rsidRPr="00554673">
        <w:rPr>
          <w:rFonts w:cstheme="minorHAnsi"/>
        </w:rPr>
        <w:t>However,</w:t>
      </w:r>
      <w:r w:rsidR="001C226E" w:rsidRPr="00554673">
        <w:rPr>
          <w:rFonts w:cstheme="minorHAnsi"/>
        </w:rPr>
        <w:t xml:space="preserve"> the thorough examination of all existing Resolutions on a particular subject</w:t>
      </w:r>
      <w:r w:rsidR="00182C6C" w:rsidRPr="00554673">
        <w:rPr>
          <w:rFonts w:cstheme="minorHAnsi"/>
        </w:rPr>
        <w:t>, and the preparation of a consolidation with an explanation of all the proposed changes,</w:t>
      </w:r>
      <w:r w:rsidR="001C226E" w:rsidRPr="00554673">
        <w:rPr>
          <w:rFonts w:cstheme="minorHAnsi"/>
        </w:rPr>
        <w:t xml:space="preserve"> can be a long process. This is because of three main factors: </w:t>
      </w:r>
    </w:p>
    <w:p w14:paraId="0E8D32A8" w14:textId="043C6F53" w:rsidR="001C226E" w:rsidRPr="00554673" w:rsidRDefault="00E7333E" w:rsidP="000C5606">
      <w:pPr>
        <w:spacing w:after="0" w:line="240" w:lineRule="auto"/>
        <w:ind w:left="851" w:hanging="425"/>
        <w:rPr>
          <w:rFonts w:cstheme="minorHAnsi"/>
        </w:rPr>
      </w:pPr>
      <w:r w:rsidRPr="00554673">
        <w:rPr>
          <w:rFonts w:cstheme="minorHAnsi"/>
        </w:rPr>
        <w:t>i</w:t>
      </w:r>
      <w:r w:rsidR="00E20D50">
        <w:rPr>
          <w:rFonts w:cstheme="minorHAnsi"/>
        </w:rPr>
        <w:t>)</w:t>
      </w:r>
      <w:r w:rsidRPr="00554673">
        <w:rPr>
          <w:rFonts w:cstheme="minorHAnsi"/>
        </w:rPr>
        <w:tab/>
      </w:r>
      <w:r w:rsidR="00182C6C" w:rsidRPr="00554673">
        <w:rPr>
          <w:rFonts w:cstheme="minorHAnsi"/>
        </w:rPr>
        <w:t xml:space="preserve">the number of Resolutions on the chosen subject; </w:t>
      </w:r>
      <w:r w:rsidR="00E00689" w:rsidRPr="00554673">
        <w:rPr>
          <w:rFonts w:cstheme="minorHAnsi"/>
        </w:rPr>
        <w:t>although some</w:t>
      </w:r>
      <w:r w:rsidR="00BC4654" w:rsidRPr="00554673">
        <w:rPr>
          <w:rFonts w:cstheme="minorHAnsi"/>
        </w:rPr>
        <w:t xml:space="preserve"> of the preliminary</w:t>
      </w:r>
      <w:r w:rsidR="00E00689" w:rsidRPr="00554673">
        <w:rPr>
          <w:rFonts w:cstheme="minorHAnsi"/>
        </w:rPr>
        <w:t xml:space="preserve"> subject c</w:t>
      </w:r>
      <w:r w:rsidR="00BC4654" w:rsidRPr="00554673">
        <w:rPr>
          <w:rFonts w:cstheme="minorHAnsi"/>
        </w:rPr>
        <w:t xml:space="preserve">ategories have only a small number of current Resolutions, </w:t>
      </w:r>
      <w:r w:rsidR="0039139F" w:rsidRPr="00554673">
        <w:rPr>
          <w:rFonts w:cstheme="minorHAnsi"/>
        </w:rPr>
        <w:t xml:space="preserve">some </w:t>
      </w:r>
      <w:r w:rsidR="00BC4654" w:rsidRPr="00554673">
        <w:rPr>
          <w:rFonts w:cstheme="minorHAnsi"/>
        </w:rPr>
        <w:t>others</w:t>
      </w:r>
      <w:r w:rsidR="0039139F" w:rsidRPr="00554673">
        <w:rPr>
          <w:rFonts w:cstheme="minorHAnsi"/>
        </w:rPr>
        <w:t xml:space="preserve"> contain 15 or more (even up to 30) Resolutions</w:t>
      </w:r>
      <w:r w:rsidR="00182C6C" w:rsidRPr="00554673">
        <w:rPr>
          <w:rFonts w:cstheme="minorHAnsi"/>
        </w:rPr>
        <w:t>;</w:t>
      </w:r>
      <w:r w:rsidR="0039139F" w:rsidRPr="00554673">
        <w:rPr>
          <w:rFonts w:cstheme="minorHAnsi"/>
        </w:rPr>
        <w:t xml:space="preserve"> </w:t>
      </w:r>
      <w:r w:rsidR="00BC4654" w:rsidRPr="00554673">
        <w:rPr>
          <w:rFonts w:cstheme="minorHAnsi"/>
        </w:rPr>
        <w:t xml:space="preserve">it is noted that </w:t>
      </w:r>
      <w:r w:rsidR="00182C6C" w:rsidRPr="00554673">
        <w:rPr>
          <w:rFonts w:cstheme="minorHAnsi"/>
        </w:rPr>
        <w:t>t</w:t>
      </w:r>
      <w:r w:rsidR="0039139F" w:rsidRPr="00554673">
        <w:rPr>
          <w:rFonts w:cstheme="minorHAnsi"/>
        </w:rPr>
        <w:t xml:space="preserve">he list </w:t>
      </w:r>
      <w:r w:rsidR="001C226E" w:rsidRPr="00554673">
        <w:rPr>
          <w:rFonts w:cstheme="minorHAnsi"/>
        </w:rPr>
        <w:t xml:space="preserve">of subjects </w:t>
      </w:r>
      <w:r w:rsidR="0039139F" w:rsidRPr="00554673">
        <w:rPr>
          <w:rFonts w:cstheme="minorHAnsi"/>
        </w:rPr>
        <w:t>could be reconsidered in order to subdivide the largest categories</w:t>
      </w:r>
      <w:r w:rsidR="00182C6C" w:rsidRPr="00554673">
        <w:rPr>
          <w:rFonts w:cstheme="minorHAnsi"/>
        </w:rPr>
        <w:t>;</w:t>
      </w:r>
      <w:r w:rsidR="001C226E" w:rsidRPr="00554673">
        <w:rPr>
          <w:rFonts w:cstheme="minorHAnsi"/>
        </w:rPr>
        <w:t xml:space="preserve"> </w:t>
      </w:r>
    </w:p>
    <w:p w14:paraId="7AA5A73D" w14:textId="47C52B00" w:rsidR="003B19F7" w:rsidRPr="00554673" w:rsidRDefault="00E20D50" w:rsidP="000C5606">
      <w:pPr>
        <w:spacing w:after="0" w:line="240" w:lineRule="auto"/>
        <w:ind w:left="851" w:hanging="425"/>
        <w:rPr>
          <w:rFonts w:cstheme="minorHAnsi"/>
        </w:rPr>
      </w:pPr>
      <w:r>
        <w:rPr>
          <w:rFonts w:cstheme="minorHAnsi"/>
        </w:rPr>
        <w:t>ii)</w:t>
      </w:r>
      <w:r w:rsidR="00182C6C" w:rsidRPr="00554673">
        <w:rPr>
          <w:rFonts w:cstheme="minorHAnsi"/>
        </w:rPr>
        <w:tab/>
      </w:r>
      <w:r w:rsidR="00BC4654" w:rsidRPr="00554673">
        <w:rPr>
          <w:rFonts w:cstheme="minorHAnsi"/>
        </w:rPr>
        <w:t xml:space="preserve">the number </w:t>
      </w:r>
      <w:r w:rsidR="00EB6507" w:rsidRPr="00554673">
        <w:rPr>
          <w:rFonts w:cstheme="minorHAnsi"/>
        </w:rPr>
        <w:t>of pages</w:t>
      </w:r>
      <w:r w:rsidR="00BC4654" w:rsidRPr="00554673">
        <w:rPr>
          <w:rFonts w:cstheme="minorHAnsi"/>
        </w:rPr>
        <w:t xml:space="preserve">, which is </w:t>
      </w:r>
      <w:r w:rsidR="001F7DE7" w:rsidRPr="00554673">
        <w:rPr>
          <w:rFonts w:cstheme="minorHAnsi"/>
        </w:rPr>
        <w:t>also</w:t>
      </w:r>
      <w:r w:rsidR="00BC4654" w:rsidRPr="00554673">
        <w:rPr>
          <w:rFonts w:cstheme="minorHAnsi"/>
        </w:rPr>
        <w:t xml:space="preserve"> very variable; some Resolutions contain dozens of pages</w:t>
      </w:r>
      <w:r w:rsidR="00640280" w:rsidRPr="00554673">
        <w:rPr>
          <w:rFonts w:cstheme="minorHAnsi"/>
        </w:rPr>
        <w:t>, particularly if they include technical annexes</w:t>
      </w:r>
      <w:r w:rsidR="00BC4654" w:rsidRPr="00554673">
        <w:rPr>
          <w:rFonts w:cstheme="minorHAnsi"/>
        </w:rPr>
        <w:t>;</w:t>
      </w:r>
      <w:r w:rsidR="00CB69B1" w:rsidRPr="00554673">
        <w:rPr>
          <w:rFonts w:cstheme="minorHAnsi"/>
        </w:rPr>
        <w:t xml:space="preserve"> </w:t>
      </w:r>
      <w:r w:rsidR="00E7333E" w:rsidRPr="00554673">
        <w:rPr>
          <w:rFonts w:cstheme="minorHAnsi"/>
        </w:rPr>
        <w:t>and</w:t>
      </w:r>
    </w:p>
    <w:p w14:paraId="24EAD409" w14:textId="2ADB1374" w:rsidR="002779AE" w:rsidRPr="00554673" w:rsidRDefault="00E7333E" w:rsidP="000C5606">
      <w:pPr>
        <w:spacing w:after="0" w:line="240" w:lineRule="auto"/>
        <w:ind w:left="851" w:hanging="425"/>
        <w:rPr>
          <w:rFonts w:cstheme="minorHAnsi"/>
        </w:rPr>
      </w:pPr>
      <w:r w:rsidRPr="00554673">
        <w:rPr>
          <w:rFonts w:cstheme="minorHAnsi"/>
        </w:rPr>
        <w:t>iii</w:t>
      </w:r>
      <w:r w:rsidR="00E20D50">
        <w:rPr>
          <w:rFonts w:cstheme="minorHAnsi"/>
        </w:rPr>
        <w:t>)</w:t>
      </w:r>
      <w:r w:rsidRPr="00554673">
        <w:rPr>
          <w:rFonts w:cstheme="minorHAnsi"/>
        </w:rPr>
        <w:tab/>
      </w:r>
      <w:r w:rsidR="00182C6C" w:rsidRPr="00554673">
        <w:rPr>
          <w:rFonts w:cstheme="minorHAnsi"/>
        </w:rPr>
        <w:t xml:space="preserve">the level of </w:t>
      </w:r>
      <w:r w:rsidR="00A46D3D" w:rsidRPr="00554673">
        <w:rPr>
          <w:rFonts w:cstheme="minorHAnsi"/>
        </w:rPr>
        <w:t>complexity of the Resolution;</w:t>
      </w:r>
      <w:r w:rsidR="00B94E69">
        <w:rPr>
          <w:rFonts w:cstheme="minorHAnsi"/>
        </w:rPr>
        <w:t xml:space="preserve"> </w:t>
      </w:r>
      <w:r w:rsidR="002779AE" w:rsidRPr="00554673">
        <w:rPr>
          <w:rFonts w:cstheme="minorHAnsi"/>
        </w:rPr>
        <w:t>for example - in many cases, Resolutions refer to reports or other documents or to decisions or recommendations that may no longer be valid, or that may have been superseded; the process of consolidation requires all the references to be checked.</w:t>
      </w:r>
    </w:p>
    <w:p w14:paraId="2AB8926B" w14:textId="538C3D9A" w:rsidR="00E7333E" w:rsidRPr="00554673" w:rsidRDefault="00E7333E" w:rsidP="000C5606">
      <w:pPr>
        <w:spacing w:after="0" w:line="240" w:lineRule="auto"/>
        <w:ind w:left="425" w:hanging="425"/>
        <w:rPr>
          <w:rFonts w:cstheme="minorHAnsi"/>
        </w:rPr>
      </w:pPr>
    </w:p>
    <w:p w14:paraId="46BC74C0" w14:textId="4932C0CB" w:rsidR="002779AE" w:rsidRPr="00554673" w:rsidRDefault="002779AE" w:rsidP="000C5606">
      <w:pPr>
        <w:spacing w:after="0" w:line="240" w:lineRule="auto"/>
        <w:ind w:left="425" w:hanging="425"/>
        <w:rPr>
          <w:rFonts w:cstheme="minorHAnsi"/>
        </w:rPr>
      </w:pPr>
      <w:r w:rsidRPr="00554673">
        <w:rPr>
          <w:rFonts w:cstheme="minorHAnsi"/>
        </w:rPr>
        <w:t>17.</w:t>
      </w:r>
      <w:r w:rsidRPr="00554673">
        <w:rPr>
          <w:rFonts w:cstheme="minorHAnsi"/>
        </w:rPr>
        <w:tab/>
      </w:r>
      <w:r w:rsidR="00C64FBF" w:rsidRPr="00554673">
        <w:rPr>
          <w:rFonts w:cstheme="minorHAnsi"/>
        </w:rPr>
        <w:t>It will take several days</w:t>
      </w:r>
      <w:r w:rsidR="00292E29" w:rsidRPr="00554673">
        <w:rPr>
          <w:rFonts w:cstheme="minorHAnsi"/>
        </w:rPr>
        <w:t>,</w:t>
      </w:r>
      <w:r w:rsidR="00C64FBF" w:rsidRPr="00554673">
        <w:rPr>
          <w:rFonts w:cstheme="minorHAnsi"/>
        </w:rPr>
        <w:t xml:space="preserve"> or </w:t>
      </w:r>
      <w:r w:rsidR="00FD28CE" w:rsidRPr="00554673">
        <w:rPr>
          <w:rFonts w:cstheme="minorHAnsi"/>
        </w:rPr>
        <w:t xml:space="preserve">up to </w:t>
      </w:r>
      <w:r w:rsidR="00292E29" w:rsidRPr="00554673">
        <w:rPr>
          <w:rFonts w:cstheme="minorHAnsi"/>
        </w:rPr>
        <w:t>one or two</w:t>
      </w:r>
      <w:r w:rsidR="007D0BA8" w:rsidRPr="00554673">
        <w:rPr>
          <w:rFonts w:cstheme="minorHAnsi"/>
        </w:rPr>
        <w:t xml:space="preserve"> </w:t>
      </w:r>
      <w:r w:rsidR="00C64FBF" w:rsidRPr="00554673">
        <w:rPr>
          <w:rFonts w:cstheme="minorHAnsi"/>
        </w:rPr>
        <w:t>weeks</w:t>
      </w:r>
      <w:r w:rsidR="00292E29" w:rsidRPr="00554673">
        <w:rPr>
          <w:rFonts w:cstheme="minorHAnsi"/>
        </w:rPr>
        <w:t>,</w:t>
      </w:r>
      <w:r w:rsidR="00C64FBF" w:rsidRPr="00554673">
        <w:rPr>
          <w:rFonts w:cstheme="minorHAnsi"/>
        </w:rPr>
        <w:t xml:space="preserve"> to prepare a draft consolidated resolution</w:t>
      </w:r>
      <w:r w:rsidRPr="00554673">
        <w:rPr>
          <w:rFonts w:cstheme="minorHAnsi"/>
        </w:rPr>
        <w:t xml:space="preserve"> – or even longer if there are very many Resolutions on the same subject</w:t>
      </w:r>
      <w:r w:rsidR="00C64FBF" w:rsidRPr="00554673">
        <w:rPr>
          <w:rFonts w:cstheme="minorHAnsi"/>
        </w:rPr>
        <w:t xml:space="preserve">. </w:t>
      </w:r>
      <w:r w:rsidRPr="00554673">
        <w:rPr>
          <w:rFonts w:cstheme="minorHAnsi"/>
        </w:rPr>
        <w:t xml:space="preserve">The draft consolidated resolution on </w:t>
      </w:r>
      <w:r w:rsidR="00E20D50">
        <w:rPr>
          <w:rFonts w:cstheme="minorHAnsi"/>
        </w:rPr>
        <w:t>“</w:t>
      </w:r>
      <w:r w:rsidRPr="00554673">
        <w:rPr>
          <w:rFonts w:cstheme="minorHAnsi"/>
        </w:rPr>
        <w:t>Inventories</w:t>
      </w:r>
      <w:r w:rsidR="00E20D50">
        <w:rPr>
          <w:rFonts w:cstheme="minorHAnsi"/>
        </w:rPr>
        <w:t>”</w:t>
      </w:r>
      <w:r w:rsidRPr="00554673">
        <w:rPr>
          <w:rFonts w:cstheme="minorHAnsi"/>
        </w:rPr>
        <w:t xml:space="preserve"> prepared at the request of the Standing Committee (see </w:t>
      </w:r>
      <w:hyperlink r:id="rId14" w:history="1">
        <w:r w:rsidRPr="00554673">
          <w:rPr>
            <w:rStyle w:val="Hyperlink"/>
            <w:rFonts w:cstheme="minorHAnsi"/>
          </w:rPr>
          <w:t>document SC59 Doc.13.3</w:t>
        </w:r>
      </w:hyperlink>
      <w:r w:rsidRPr="00554673">
        <w:rPr>
          <w:rFonts w:cstheme="minorHAnsi"/>
        </w:rPr>
        <w:t>) gives an indication of what is involved.</w:t>
      </w:r>
    </w:p>
    <w:p w14:paraId="42BD65D9" w14:textId="68EDB8D5" w:rsidR="008A559E" w:rsidRPr="00554673" w:rsidRDefault="008A559E" w:rsidP="000C5606">
      <w:pPr>
        <w:spacing w:after="0" w:line="240" w:lineRule="auto"/>
        <w:ind w:left="425" w:hanging="425"/>
        <w:rPr>
          <w:rFonts w:cstheme="minorHAnsi"/>
        </w:rPr>
      </w:pPr>
    </w:p>
    <w:p w14:paraId="4824E50E" w14:textId="2206CE04" w:rsidR="00E84353" w:rsidRPr="00554673" w:rsidRDefault="00C64FBF" w:rsidP="000C5606">
      <w:pPr>
        <w:spacing w:after="0" w:line="240" w:lineRule="auto"/>
        <w:ind w:left="425" w:hanging="425"/>
        <w:rPr>
          <w:rFonts w:cstheme="minorHAnsi"/>
        </w:rPr>
      </w:pPr>
      <w:r w:rsidRPr="00554673">
        <w:rPr>
          <w:rFonts w:cstheme="minorHAnsi"/>
        </w:rPr>
        <w:t>1</w:t>
      </w:r>
      <w:r w:rsidR="002779AE" w:rsidRPr="00554673">
        <w:rPr>
          <w:rFonts w:cstheme="minorHAnsi"/>
        </w:rPr>
        <w:t>8</w:t>
      </w:r>
      <w:r w:rsidRPr="00554673">
        <w:rPr>
          <w:rFonts w:cstheme="minorHAnsi"/>
        </w:rPr>
        <w:t>.</w:t>
      </w:r>
      <w:r w:rsidRPr="00554673">
        <w:rPr>
          <w:rFonts w:cstheme="minorHAnsi"/>
        </w:rPr>
        <w:tab/>
      </w:r>
      <w:bookmarkStart w:id="2" w:name="_Hlk111821660"/>
      <w:r w:rsidR="00E84353" w:rsidRPr="00554673">
        <w:rPr>
          <w:rFonts w:cstheme="minorHAnsi"/>
        </w:rPr>
        <w:t xml:space="preserve">For the reasons indicated above, it is </w:t>
      </w:r>
      <w:r w:rsidR="003E0703" w:rsidRPr="00554673">
        <w:rPr>
          <w:rFonts w:cstheme="minorHAnsi"/>
        </w:rPr>
        <w:t>difficult</w:t>
      </w:r>
      <w:r w:rsidR="00E84353" w:rsidRPr="00554673">
        <w:rPr>
          <w:rFonts w:cstheme="minorHAnsi"/>
        </w:rPr>
        <w:t xml:space="preserve"> to give a precise indication of the resources required for the preparation of draft consolidated resolutions. There is a variation in the work required depending on the subject that is chosen. The </w:t>
      </w:r>
      <w:r w:rsidR="008F36CA" w:rsidRPr="00554673">
        <w:rPr>
          <w:rFonts w:cstheme="minorHAnsi"/>
        </w:rPr>
        <w:t xml:space="preserve">proposed </w:t>
      </w:r>
      <w:r w:rsidR="00E84353" w:rsidRPr="00554673">
        <w:rPr>
          <w:rFonts w:cstheme="minorHAnsi"/>
        </w:rPr>
        <w:t xml:space="preserve">approach </w:t>
      </w:r>
      <w:r w:rsidR="008F36CA" w:rsidRPr="00554673">
        <w:rPr>
          <w:rFonts w:cstheme="minorHAnsi"/>
        </w:rPr>
        <w:t>requires:</w:t>
      </w:r>
      <w:r w:rsidR="00E84353" w:rsidRPr="00554673">
        <w:rPr>
          <w:rFonts w:cstheme="minorHAnsi"/>
        </w:rPr>
        <w:t xml:space="preserve"> meticulous comparison of previously adopted texts, together with the context; the identification of texts that are conflicting, incompatible or out of date, and the consequent drafting of new text to resolve the incompatibility; and the formulation of an explanation for every change or replacement that is proposed. Therefore, although some of the work might be done by the Secretariat, it would be judicious to plan for consultancies to progress this work.</w:t>
      </w:r>
    </w:p>
    <w:bookmarkEnd w:id="2"/>
    <w:p w14:paraId="2F57DD5D" w14:textId="58D4000A" w:rsidR="0095641E" w:rsidRPr="00554673" w:rsidRDefault="0095641E" w:rsidP="000C5606">
      <w:pPr>
        <w:spacing w:after="0" w:line="240" w:lineRule="auto"/>
        <w:ind w:left="425" w:hanging="425"/>
        <w:rPr>
          <w:rFonts w:cstheme="minorHAnsi"/>
        </w:rPr>
      </w:pPr>
    </w:p>
    <w:p w14:paraId="581275DE" w14:textId="67E1AC4A" w:rsidR="0095641E" w:rsidRPr="00554673" w:rsidRDefault="0095641E" w:rsidP="000C5606">
      <w:pPr>
        <w:spacing w:after="0" w:line="240" w:lineRule="auto"/>
        <w:ind w:left="425" w:hanging="425"/>
        <w:rPr>
          <w:rFonts w:cstheme="minorHAnsi"/>
        </w:rPr>
      </w:pPr>
      <w:r w:rsidRPr="00554673">
        <w:rPr>
          <w:rFonts w:cstheme="minorHAnsi"/>
        </w:rPr>
        <w:t>19.</w:t>
      </w:r>
      <w:r w:rsidRPr="00554673">
        <w:rPr>
          <w:rFonts w:cstheme="minorHAnsi"/>
        </w:rPr>
        <w:tab/>
      </w:r>
      <w:r w:rsidR="00396F94" w:rsidRPr="00554673">
        <w:rPr>
          <w:rFonts w:cstheme="minorHAnsi"/>
        </w:rPr>
        <w:t>Consequently</w:t>
      </w:r>
      <w:r w:rsidR="002D4564" w:rsidRPr="00554673">
        <w:rPr>
          <w:rFonts w:cstheme="minorHAnsi"/>
        </w:rPr>
        <w:t>, t</w:t>
      </w:r>
      <w:r w:rsidR="00A965F1" w:rsidRPr="00554673">
        <w:rPr>
          <w:rFonts w:cstheme="minorHAnsi"/>
        </w:rPr>
        <w:t xml:space="preserve">he best </w:t>
      </w:r>
      <w:r w:rsidR="002D4564" w:rsidRPr="00554673">
        <w:rPr>
          <w:rFonts w:cstheme="minorHAnsi"/>
        </w:rPr>
        <w:t xml:space="preserve">option </w:t>
      </w:r>
      <w:r w:rsidR="00A965F1" w:rsidRPr="00554673">
        <w:rPr>
          <w:rFonts w:cstheme="minorHAnsi"/>
        </w:rPr>
        <w:t>might be to</w:t>
      </w:r>
      <w:r w:rsidRPr="00554673">
        <w:rPr>
          <w:rFonts w:cstheme="minorHAnsi"/>
        </w:rPr>
        <w:t xml:space="preserve"> </w:t>
      </w:r>
      <w:r w:rsidR="00F80E23" w:rsidRPr="00554673">
        <w:rPr>
          <w:rFonts w:cstheme="minorHAnsi"/>
        </w:rPr>
        <w:t>allocate</w:t>
      </w:r>
      <w:r w:rsidR="002D4564" w:rsidRPr="00554673">
        <w:rPr>
          <w:rFonts w:cstheme="minorHAnsi"/>
        </w:rPr>
        <w:t xml:space="preserve"> a limited budget </w:t>
      </w:r>
      <w:r w:rsidR="007B6D54" w:rsidRPr="00554673">
        <w:rPr>
          <w:rFonts w:cstheme="minorHAnsi"/>
        </w:rPr>
        <w:t xml:space="preserve">for </w:t>
      </w:r>
      <w:r w:rsidR="00206DDD" w:rsidRPr="00554673">
        <w:rPr>
          <w:rFonts w:cstheme="minorHAnsi"/>
        </w:rPr>
        <w:t xml:space="preserve">up to 25 days of work for a consultant experienced in this kind of work. This implies the allocation </w:t>
      </w:r>
      <w:r w:rsidR="001F61F5" w:rsidRPr="00554673">
        <w:rPr>
          <w:rFonts w:cstheme="minorHAnsi"/>
        </w:rPr>
        <w:t xml:space="preserve">of </w:t>
      </w:r>
      <w:r w:rsidR="00A23AD1" w:rsidRPr="00554673">
        <w:rPr>
          <w:rFonts w:cstheme="minorHAnsi"/>
        </w:rPr>
        <w:t>USD</w:t>
      </w:r>
      <w:r w:rsidR="00A23AD1">
        <w:rPr>
          <w:rFonts w:cstheme="minorHAnsi"/>
        </w:rPr>
        <w:t> </w:t>
      </w:r>
      <w:r w:rsidR="001F61F5" w:rsidRPr="00554673">
        <w:rPr>
          <w:rFonts w:cstheme="minorHAnsi"/>
        </w:rPr>
        <w:t>1</w:t>
      </w:r>
      <w:r w:rsidR="00B14EB4" w:rsidRPr="00554673">
        <w:rPr>
          <w:rFonts w:cstheme="minorHAnsi"/>
        </w:rPr>
        <w:t>5</w:t>
      </w:r>
      <w:r w:rsidR="001F61F5" w:rsidRPr="00554673">
        <w:rPr>
          <w:rFonts w:cstheme="minorHAnsi"/>
        </w:rPr>
        <w:t xml:space="preserve">,000 to </w:t>
      </w:r>
      <w:r w:rsidR="00206DDD" w:rsidRPr="00554673">
        <w:rPr>
          <w:rFonts w:cstheme="minorHAnsi"/>
        </w:rPr>
        <w:t>USD </w:t>
      </w:r>
      <w:r w:rsidR="001F61F5" w:rsidRPr="00554673">
        <w:rPr>
          <w:rFonts w:cstheme="minorHAnsi"/>
        </w:rPr>
        <w:t xml:space="preserve">20,000 </w:t>
      </w:r>
      <w:r w:rsidR="002D4564" w:rsidRPr="00554673">
        <w:rPr>
          <w:rFonts w:cstheme="minorHAnsi"/>
        </w:rPr>
        <w:t>that could be used to support consultancies for the preparation of draft consolidated resolutions, for each period between meetings of the Conference of the Parties</w:t>
      </w:r>
      <w:r w:rsidR="001F61F5" w:rsidRPr="00554673">
        <w:rPr>
          <w:rFonts w:cstheme="minorHAnsi"/>
        </w:rPr>
        <w:t>.</w:t>
      </w:r>
      <w:r w:rsidR="00E84353" w:rsidRPr="00554673">
        <w:rPr>
          <w:rFonts w:cstheme="minorHAnsi"/>
        </w:rPr>
        <w:t xml:space="preserve"> Obviously, a larger sum would enable the work to progress faster.</w:t>
      </w:r>
    </w:p>
    <w:p w14:paraId="7622C54A" w14:textId="77777777" w:rsidR="00CF3F48" w:rsidRPr="00554673" w:rsidRDefault="00CF3F48" w:rsidP="000C5606">
      <w:pPr>
        <w:spacing w:after="0" w:line="240" w:lineRule="auto"/>
        <w:ind w:left="425" w:hanging="425"/>
        <w:rPr>
          <w:rFonts w:cstheme="minorHAnsi"/>
        </w:rPr>
      </w:pPr>
    </w:p>
    <w:p w14:paraId="78C9344C" w14:textId="30E8C995" w:rsidR="00145E41" w:rsidRPr="00554673" w:rsidRDefault="00145E41" w:rsidP="00B94E69">
      <w:pPr>
        <w:keepNext/>
        <w:spacing w:after="0" w:line="240" w:lineRule="auto"/>
        <w:ind w:left="425" w:hanging="425"/>
        <w:rPr>
          <w:rFonts w:eastAsia="Calibri" w:cstheme="minorHAnsi"/>
          <w:b/>
        </w:rPr>
      </w:pPr>
      <w:r w:rsidRPr="00554673">
        <w:rPr>
          <w:rFonts w:eastAsia="Calibri" w:cstheme="minorHAnsi"/>
          <w:b/>
        </w:rPr>
        <w:lastRenderedPageBreak/>
        <w:t>Recommendation</w:t>
      </w:r>
    </w:p>
    <w:p w14:paraId="42A43ABA" w14:textId="316DCB09" w:rsidR="00F87782" w:rsidRPr="00554673" w:rsidRDefault="00F87782" w:rsidP="00B94E69">
      <w:pPr>
        <w:keepNext/>
        <w:spacing w:after="0" w:line="240" w:lineRule="auto"/>
        <w:ind w:left="425" w:hanging="425"/>
        <w:rPr>
          <w:rFonts w:cstheme="minorHAnsi"/>
        </w:rPr>
      </w:pPr>
    </w:p>
    <w:p w14:paraId="68DCB820" w14:textId="77777777" w:rsidR="00D53264" w:rsidRPr="00554673" w:rsidRDefault="00793C2F" w:rsidP="000C5606">
      <w:pPr>
        <w:spacing w:after="0" w:line="240" w:lineRule="auto"/>
        <w:ind w:left="425" w:hanging="425"/>
        <w:rPr>
          <w:rFonts w:cstheme="minorHAnsi"/>
        </w:rPr>
      </w:pPr>
      <w:r w:rsidRPr="00554673">
        <w:rPr>
          <w:rFonts w:cstheme="minorHAnsi"/>
        </w:rPr>
        <w:t>20</w:t>
      </w:r>
      <w:r w:rsidR="003A0E68" w:rsidRPr="00554673">
        <w:rPr>
          <w:rFonts w:cstheme="minorHAnsi"/>
        </w:rPr>
        <w:t>.</w:t>
      </w:r>
      <w:r w:rsidR="003A0E68" w:rsidRPr="00554673">
        <w:rPr>
          <w:rFonts w:cstheme="minorHAnsi"/>
        </w:rPr>
        <w:tab/>
      </w:r>
      <w:r w:rsidR="00DF750C" w:rsidRPr="00554673">
        <w:rPr>
          <w:rFonts w:cstheme="minorHAnsi"/>
        </w:rPr>
        <w:t xml:space="preserve">The Conference of the Contracting Parties is invited to: </w:t>
      </w:r>
    </w:p>
    <w:p w14:paraId="7CA9B58F" w14:textId="17A1CC7F" w:rsidR="00D53264" w:rsidRPr="00554673" w:rsidRDefault="00D53264" w:rsidP="000C5606">
      <w:pPr>
        <w:spacing w:after="0" w:line="240" w:lineRule="auto"/>
        <w:ind w:left="850" w:hanging="425"/>
        <w:rPr>
          <w:rFonts w:cstheme="minorHAnsi"/>
        </w:rPr>
      </w:pPr>
      <w:r w:rsidRPr="00554673">
        <w:rPr>
          <w:rFonts w:cstheme="minorHAnsi"/>
        </w:rPr>
        <w:t>a)</w:t>
      </w:r>
      <w:r w:rsidRPr="00554673">
        <w:rPr>
          <w:rFonts w:cstheme="minorHAnsi"/>
        </w:rPr>
        <w:tab/>
      </w:r>
      <w:r w:rsidR="00DF750C" w:rsidRPr="00554673">
        <w:rPr>
          <w:rFonts w:cstheme="minorHAnsi"/>
        </w:rPr>
        <w:t xml:space="preserve">consider the draft resolution in Annex 1 to the present document, together with its annexes; </w:t>
      </w:r>
    </w:p>
    <w:p w14:paraId="5092138D" w14:textId="579B885F" w:rsidR="00766060" w:rsidRPr="00554673" w:rsidRDefault="00D53264" w:rsidP="000C5606">
      <w:pPr>
        <w:spacing w:after="0" w:line="240" w:lineRule="auto"/>
        <w:ind w:left="850" w:hanging="425"/>
        <w:rPr>
          <w:rFonts w:cstheme="minorHAnsi"/>
        </w:rPr>
      </w:pPr>
      <w:r w:rsidRPr="00554673">
        <w:rPr>
          <w:rFonts w:cstheme="minorHAnsi"/>
        </w:rPr>
        <w:t>b)</w:t>
      </w:r>
      <w:r w:rsidRPr="00554673">
        <w:rPr>
          <w:rFonts w:cstheme="minorHAnsi"/>
        </w:rPr>
        <w:tab/>
        <w:t xml:space="preserve">consider the three possible approaches presented in paragraph 10 of </w:t>
      </w:r>
      <w:r w:rsidR="00A23AD1" w:rsidRPr="00554673">
        <w:rPr>
          <w:rFonts w:cstheme="minorHAnsi"/>
        </w:rPr>
        <w:t>Annex</w:t>
      </w:r>
      <w:r w:rsidR="00A23AD1">
        <w:rPr>
          <w:rFonts w:cstheme="minorHAnsi"/>
        </w:rPr>
        <w:t> </w:t>
      </w:r>
      <w:r w:rsidRPr="00554673">
        <w:rPr>
          <w:rFonts w:cstheme="minorHAnsi"/>
        </w:rPr>
        <w:t xml:space="preserve">1 and choose the preferred approach or to identify any preferred alternative; </w:t>
      </w:r>
    </w:p>
    <w:p w14:paraId="4CF19275" w14:textId="146B8F90" w:rsidR="00D53264" w:rsidRPr="00554673" w:rsidRDefault="00D53264" w:rsidP="000C5606">
      <w:pPr>
        <w:spacing w:after="0" w:line="240" w:lineRule="auto"/>
        <w:ind w:left="850" w:hanging="425"/>
        <w:rPr>
          <w:rFonts w:cstheme="minorHAnsi"/>
        </w:rPr>
      </w:pPr>
      <w:r w:rsidRPr="00554673">
        <w:rPr>
          <w:rFonts w:cstheme="minorHAnsi"/>
        </w:rPr>
        <w:t>c)</w:t>
      </w:r>
      <w:r w:rsidRPr="00554673">
        <w:rPr>
          <w:rFonts w:cstheme="minorHAnsi"/>
        </w:rPr>
        <w:tab/>
        <w:t>adopt the draft resolution with the preferred approach; and</w:t>
      </w:r>
    </w:p>
    <w:p w14:paraId="7D6F347E" w14:textId="1BD69C27" w:rsidR="00D53264" w:rsidRPr="00554673" w:rsidRDefault="00D53264" w:rsidP="000C5606">
      <w:pPr>
        <w:spacing w:after="0" w:line="240" w:lineRule="auto"/>
        <w:ind w:left="850" w:hanging="425"/>
        <w:rPr>
          <w:rFonts w:cstheme="minorHAnsi"/>
        </w:rPr>
      </w:pPr>
      <w:r w:rsidRPr="00554673">
        <w:rPr>
          <w:rFonts w:cstheme="minorHAnsi"/>
        </w:rPr>
        <w:t>d)</w:t>
      </w:r>
      <w:r w:rsidRPr="00554673">
        <w:rPr>
          <w:rFonts w:cstheme="minorHAnsi"/>
        </w:rPr>
        <w:tab/>
        <w:t>allocate the funding referred to in paragraph 19 above, to facilitate progress in the review and consolidation of Resolutions and Recommendations.</w:t>
      </w:r>
    </w:p>
    <w:p w14:paraId="577CB730" w14:textId="053A71D2" w:rsidR="0012686B" w:rsidRDefault="0012686B" w:rsidP="000C5606">
      <w:pPr>
        <w:spacing w:after="0" w:line="240" w:lineRule="auto"/>
        <w:rPr>
          <w:rFonts w:eastAsia="Calibri" w:cstheme="minorHAnsi"/>
          <w:b/>
          <w:sz w:val="24"/>
          <w:szCs w:val="24"/>
        </w:rPr>
      </w:pPr>
      <w:r>
        <w:rPr>
          <w:rFonts w:eastAsia="Calibri" w:cstheme="minorHAnsi"/>
          <w:b/>
          <w:sz w:val="24"/>
          <w:szCs w:val="24"/>
        </w:rPr>
        <w:br w:type="page"/>
      </w:r>
    </w:p>
    <w:p w14:paraId="37A667DD" w14:textId="6E00D908" w:rsidR="00D648A9" w:rsidRPr="00A23AD1" w:rsidRDefault="0012686B" w:rsidP="000C5606">
      <w:pPr>
        <w:spacing w:after="0" w:line="240" w:lineRule="auto"/>
        <w:ind w:left="425" w:hanging="425"/>
        <w:rPr>
          <w:rFonts w:eastAsia="Calibri" w:cstheme="minorHAnsi"/>
          <w:b/>
          <w:sz w:val="24"/>
          <w:szCs w:val="24"/>
        </w:rPr>
      </w:pPr>
      <w:r>
        <w:rPr>
          <w:rFonts w:eastAsia="Calibri" w:cstheme="minorHAnsi"/>
          <w:b/>
          <w:sz w:val="24"/>
          <w:szCs w:val="24"/>
        </w:rPr>
        <w:lastRenderedPageBreak/>
        <w:t>A</w:t>
      </w:r>
      <w:r w:rsidR="00D648A9" w:rsidRPr="00A23AD1">
        <w:rPr>
          <w:rFonts w:eastAsia="Calibri" w:cstheme="minorHAnsi"/>
          <w:b/>
          <w:sz w:val="24"/>
          <w:szCs w:val="24"/>
        </w:rPr>
        <w:t xml:space="preserve">nnex </w:t>
      </w:r>
      <w:r w:rsidR="00DF750C" w:rsidRPr="00A23AD1">
        <w:rPr>
          <w:rFonts w:eastAsia="Calibri" w:cstheme="minorHAnsi"/>
          <w:b/>
          <w:sz w:val="24"/>
          <w:szCs w:val="24"/>
        </w:rPr>
        <w:t>1</w:t>
      </w:r>
    </w:p>
    <w:p w14:paraId="3035AC18" w14:textId="563BE8C1" w:rsidR="00D648A9" w:rsidRPr="00A23AD1" w:rsidRDefault="00D648A9" w:rsidP="000C5606">
      <w:pPr>
        <w:spacing w:after="0" w:line="240" w:lineRule="auto"/>
        <w:rPr>
          <w:rFonts w:eastAsia="Calibri" w:cstheme="minorHAnsi"/>
          <w:b/>
          <w:iCs/>
          <w:sz w:val="24"/>
          <w:szCs w:val="24"/>
        </w:rPr>
      </w:pPr>
      <w:r w:rsidRPr="00A23AD1">
        <w:rPr>
          <w:rFonts w:cstheme="minorHAnsi"/>
          <w:b/>
          <w:bCs/>
          <w:iCs/>
          <w:sz w:val="24"/>
          <w:szCs w:val="24"/>
        </w:rPr>
        <w:t>Draft Resolution on</w:t>
      </w:r>
      <w:r w:rsidR="00A23AD1" w:rsidRPr="00A23AD1">
        <w:rPr>
          <w:rFonts w:cstheme="minorHAnsi"/>
          <w:b/>
          <w:bCs/>
          <w:iCs/>
          <w:sz w:val="24"/>
          <w:szCs w:val="24"/>
        </w:rPr>
        <w:t xml:space="preserve"> review </w:t>
      </w:r>
      <w:r w:rsidRPr="00A23AD1">
        <w:rPr>
          <w:rFonts w:cstheme="minorHAnsi"/>
          <w:b/>
          <w:bCs/>
          <w:iCs/>
          <w:sz w:val="24"/>
          <w:szCs w:val="24"/>
        </w:rPr>
        <w:t xml:space="preserve">of Resolutions and </w:t>
      </w:r>
      <w:r w:rsidR="007D01EA" w:rsidRPr="00A23AD1">
        <w:rPr>
          <w:rFonts w:cstheme="minorHAnsi"/>
          <w:b/>
          <w:bCs/>
          <w:iCs/>
          <w:sz w:val="24"/>
          <w:szCs w:val="24"/>
        </w:rPr>
        <w:t>Recommendations of the Conference of the Contracting Parties</w:t>
      </w:r>
    </w:p>
    <w:p w14:paraId="1617E51F" w14:textId="77777777" w:rsidR="00D648A9" w:rsidRDefault="00D648A9" w:rsidP="000C5606">
      <w:pPr>
        <w:spacing w:after="0" w:line="240" w:lineRule="auto"/>
        <w:ind w:left="425" w:hanging="425"/>
        <w:rPr>
          <w:rFonts w:ascii="Calibri" w:eastAsia="Calibri" w:hAnsi="Calibri" w:cs="Arial"/>
        </w:rPr>
      </w:pPr>
    </w:p>
    <w:p w14:paraId="20F3ED9E" w14:textId="77777777" w:rsidR="006148D1" w:rsidRDefault="006148D1" w:rsidP="000C5606">
      <w:pPr>
        <w:spacing w:after="0" w:line="240" w:lineRule="auto"/>
        <w:ind w:left="425" w:hanging="425"/>
        <w:rPr>
          <w:rFonts w:cstheme="minorHAnsi"/>
        </w:rPr>
      </w:pPr>
      <w:r w:rsidRPr="00425EF4">
        <w:rPr>
          <w:rFonts w:cstheme="minorHAnsi"/>
        </w:rPr>
        <w:t>1.</w:t>
      </w:r>
      <w:r w:rsidRPr="00425EF4">
        <w:rPr>
          <w:rFonts w:cstheme="minorHAnsi"/>
        </w:rPr>
        <w:tab/>
      </w:r>
      <w:r>
        <w:rPr>
          <w:rFonts w:cstheme="minorHAnsi"/>
        </w:rPr>
        <w:t xml:space="preserve">RECALLING Resolution XIII.4 (2018) on </w:t>
      </w:r>
      <w:r w:rsidRPr="00394567">
        <w:rPr>
          <w:rFonts w:cstheme="minorHAnsi"/>
          <w:i/>
        </w:rPr>
        <w:t>Responsibilities, roles and composition of the Standing Committee and regional categorization of countries under the Convention</w:t>
      </w:r>
      <w:r>
        <w:rPr>
          <w:rFonts w:cstheme="minorHAnsi"/>
        </w:rPr>
        <w:t xml:space="preserve">, and in particular the requirement, expressed in paragraph 24 of that Resolution, for: </w:t>
      </w:r>
    </w:p>
    <w:p w14:paraId="48EF8B42" w14:textId="74001522" w:rsidR="006148D1" w:rsidRDefault="006148D1" w:rsidP="000C5606">
      <w:pPr>
        <w:spacing w:after="0" w:line="240" w:lineRule="auto"/>
        <w:ind w:left="851"/>
        <w:rPr>
          <w:rFonts w:cstheme="minorHAnsi"/>
        </w:rPr>
      </w:pPr>
      <w:r>
        <w:rPr>
          <w:bCs/>
          <w:i/>
          <w:lang w:val="en-US"/>
        </w:rPr>
        <w:t>a p</w:t>
      </w:r>
      <w:r w:rsidRPr="00E537F6">
        <w:rPr>
          <w:bCs/>
          <w:i/>
          <w:lang w:val="en-US"/>
        </w:rPr>
        <w:t>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2C47B1F5" w14:textId="77777777" w:rsidR="00CA622D" w:rsidRDefault="00CA622D" w:rsidP="000C5606">
      <w:pPr>
        <w:spacing w:after="0" w:line="240" w:lineRule="auto"/>
        <w:ind w:left="425" w:hanging="425"/>
        <w:rPr>
          <w:rFonts w:cs="Arial"/>
        </w:rPr>
      </w:pPr>
    </w:p>
    <w:p w14:paraId="24C59462" w14:textId="69CFBC1E" w:rsidR="006148D1" w:rsidRDefault="006148D1" w:rsidP="000C5606">
      <w:pPr>
        <w:spacing w:after="0" w:line="240" w:lineRule="auto"/>
        <w:ind w:left="425" w:hanging="425"/>
        <w:rPr>
          <w:rFonts w:cs="Arial"/>
        </w:rPr>
      </w:pPr>
      <w:r>
        <w:rPr>
          <w:rFonts w:cs="Arial"/>
        </w:rPr>
        <w:t>2.</w:t>
      </w:r>
      <w:r>
        <w:rPr>
          <w:rFonts w:cs="Arial"/>
        </w:rPr>
        <w:tab/>
      </w:r>
      <w:r w:rsidRPr="00CA622D">
        <w:rPr>
          <w:rFonts w:ascii="Calibri" w:eastAsia="Calibri" w:hAnsi="Calibri" w:cs="Arial"/>
        </w:rPr>
        <w:t>NOTING</w:t>
      </w:r>
      <w:r>
        <w:rPr>
          <w:rFonts w:cs="Arial"/>
        </w:rPr>
        <w:t xml:space="preserve"> that the reference to </w:t>
      </w:r>
      <w:r w:rsidR="00E20D50">
        <w:rPr>
          <w:rFonts w:cs="Arial"/>
        </w:rPr>
        <w:t>“</w:t>
      </w:r>
      <w:r>
        <w:rPr>
          <w:rFonts w:cs="Arial"/>
        </w:rPr>
        <w:t>Resolutions</w:t>
      </w:r>
      <w:r w:rsidR="00E20D50">
        <w:rPr>
          <w:rFonts w:cs="Arial"/>
        </w:rPr>
        <w:t>”</w:t>
      </w:r>
      <w:r>
        <w:rPr>
          <w:rFonts w:cs="Arial"/>
        </w:rPr>
        <w:t xml:space="preserve"> in Resolution XIII.4 encompasses also </w:t>
      </w:r>
      <w:r w:rsidR="00E20D50">
        <w:rPr>
          <w:rFonts w:cs="Arial"/>
        </w:rPr>
        <w:t>“</w:t>
      </w:r>
      <w:r>
        <w:rPr>
          <w:rFonts w:cs="Arial"/>
        </w:rPr>
        <w:t>Recommendations</w:t>
      </w:r>
      <w:r w:rsidR="00E20D50">
        <w:rPr>
          <w:rFonts w:cs="Arial"/>
        </w:rPr>
        <w:t>”</w:t>
      </w:r>
      <w:r>
        <w:rPr>
          <w:rFonts w:cs="Arial"/>
        </w:rPr>
        <w:t xml:space="preserve"> of the Conference of the Parties, and that the term </w:t>
      </w:r>
      <w:r w:rsidR="00E20D50">
        <w:rPr>
          <w:rFonts w:cs="Arial"/>
        </w:rPr>
        <w:t>“</w:t>
      </w:r>
      <w:r>
        <w:rPr>
          <w:rFonts w:cs="Arial"/>
        </w:rPr>
        <w:t>decisions</w:t>
      </w:r>
      <w:r w:rsidR="00E20D50">
        <w:rPr>
          <w:rFonts w:cs="Arial"/>
        </w:rPr>
        <w:t>”</w:t>
      </w:r>
      <w:r>
        <w:rPr>
          <w:rFonts w:cs="Arial"/>
        </w:rPr>
        <w:t xml:space="preserve"> refers to the numbered decisions of the Standing Committee;</w:t>
      </w:r>
    </w:p>
    <w:p w14:paraId="6C3E4C21" w14:textId="77777777" w:rsidR="00CA622D" w:rsidRDefault="00CA622D" w:rsidP="000C5606">
      <w:pPr>
        <w:spacing w:after="0" w:line="240" w:lineRule="auto"/>
        <w:ind w:left="425" w:hanging="425"/>
        <w:rPr>
          <w:rFonts w:cs="Arial"/>
        </w:rPr>
      </w:pPr>
    </w:p>
    <w:p w14:paraId="33A31C2E" w14:textId="24719742" w:rsidR="006148D1" w:rsidRDefault="006148D1" w:rsidP="000C5606">
      <w:pPr>
        <w:spacing w:after="0" w:line="240" w:lineRule="auto"/>
        <w:ind w:left="425" w:hanging="425"/>
        <w:rPr>
          <w:rFonts w:cs="Arial"/>
        </w:rPr>
      </w:pPr>
      <w:r>
        <w:rPr>
          <w:rFonts w:cs="Arial"/>
        </w:rPr>
        <w:t>3.</w:t>
      </w:r>
      <w:r>
        <w:rPr>
          <w:rFonts w:cs="Arial"/>
        </w:rPr>
        <w:tab/>
      </w:r>
      <w:r w:rsidRPr="00CA622D">
        <w:rPr>
          <w:rFonts w:ascii="Calibri" w:eastAsia="Calibri" w:hAnsi="Calibri" w:cs="Arial"/>
        </w:rPr>
        <w:t>CONVINCED</w:t>
      </w:r>
      <w:r>
        <w:rPr>
          <w:rFonts w:cs="Arial"/>
        </w:rPr>
        <w:t xml:space="preserve"> of the need to ensure that the Resolutions</w:t>
      </w:r>
      <w:r w:rsidR="00C8632B">
        <w:rPr>
          <w:rFonts w:cs="Arial"/>
        </w:rPr>
        <w:t xml:space="preserve"> and Re</w:t>
      </w:r>
      <w:r w:rsidR="00A470AC">
        <w:rPr>
          <w:rFonts w:cs="Arial"/>
        </w:rPr>
        <w:t>commendations</w:t>
      </w:r>
      <w:r w:rsidR="00C8632B">
        <w:rPr>
          <w:rFonts w:cs="Arial"/>
        </w:rPr>
        <w:t xml:space="preserve"> of the Conference of the Contracting Parties</w:t>
      </w:r>
      <w:r>
        <w:rPr>
          <w:rFonts w:cs="Arial"/>
        </w:rPr>
        <w:t xml:space="preserve">, as the </w:t>
      </w:r>
      <w:r w:rsidR="00E20D50">
        <w:rPr>
          <w:rFonts w:cs="Arial"/>
        </w:rPr>
        <w:t>“</w:t>
      </w:r>
      <w:r>
        <w:rPr>
          <w:rFonts w:cs="Arial"/>
        </w:rPr>
        <w:t>soft law</w:t>
      </w:r>
      <w:r w:rsidR="00E20D50">
        <w:rPr>
          <w:rFonts w:cs="Arial"/>
        </w:rPr>
        <w:t>”</w:t>
      </w:r>
      <w:r>
        <w:rPr>
          <w:rFonts w:cs="Arial"/>
        </w:rPr>
        <w:t xml:space="preserve"> of the Convention, expressing the policy, rules and guidance of the Parties, should be clear, concise and readily accessible;</w:t>
      </w:r>
    </w:p>
    <w:p w14:paraId="137CEBAD" w14:textId="77777777" w:rsidR="006148D1" w:rsidRDefault="006148D1" w:rsidP="000C5606">
      <w:pPr>
        <w:spacing w:after="0" w:line="240" w:lineRule="auto"/>
        <w:ind w:left="425" w:hanging="425"/>
        <w:rPr>
          <w:rFonts w:cs="Arial"/>
        </w:rPr>
      </w:pPr>
    </w:p>
    <w:p w14:paraId="3A6A12F5" w14:textId="77777777" w:rsidR="006148D1" w:rsidRPr="00A60656" w:rsidRDefault="006148D1" w:rsidP="000C5606">
      <w:pPr>
        <w:spacing w:after="0" w:line="240" w:lineRule="auto"/>
        <w:ind w:left="425" w:hanging="425"/>
        <w:jc w:val="center"/>
        <w:rPr>
          <w:rFonts w:cs="Arial"/>
        </w:rPr>
      </w:pPr>
      <w:r w:rsidRPr="00A60656">
        <w:rPr>
          <w:rFonts w:cs="Arial"/>
        </w:rPr>
        <w:t>THE CONFERENCE OF THE CONTRACTING PARTIES</w:t>
      </w:r>
    </w:p>
    <w:p w14:paraId="7355B0DA" w14:textId="27DBA4EC" w:rsidR="00AF09EE" w:rsidRDefault="00AF09EE" w:rsidP="000C5606">
      <w:pPr>
        <w:spacing w:after="0" w:line="240" w:lineRule="auto"/>
        <w:ind w:left="425" w:hanging="425"/>
        <w:rPr>
          <w:rFonts w:cs="Arial"/>
        </w:rPr>
      </w:pPr>
    </w:p>
    <w:p w14:paraId="3C37BDB9" w14:textId="63F89EA3" w:rsidR="006148D1" w:rsidRPr="00146C3F" w:rsidRDefault="006148D1" w:rsidP="000C5606">
      <w:pPr>
        <w:keepNext/>
        <w:spacing w:after="0" w:line="240" w:lineRule="auto"/>
        <w:rPr>
          <w:rFonts w:ascii="Calibri" w:eastAsia="Calibri" w:hAnsi="Calibri" w:cs="Arial"/>
          <w:u w:val="single"/>
        </w:rPr>
      </w:pPr>
      <w:r w:rsidRPr="00146C3F">
        <w:rPr>
          <w:rFonts w:ascii="Calibri" w:eastAsia="Calibri" w:hAnsi="Calibri" w:cs="Arial"/>
          <w:u w:val="single"/>
        </w:rPr>
        <w:t>Regarding lists of</w:t>
      </w:r>
      <w:r w:rsidR="00620457">
        <w:rPr>
          <w:rFonts w:ascii="Calibri" w:eastAsia="Calibri" w:hAnsi="Calibri" w:cs="Arial"/>
          <w:u w:val="single"/>
        </w:rPr>
        <w:t xml:space="preserve"> </w:t>
      </w:r>
      <w:r w:rsidRPr="00146C3F">
        <w:rPr>
          <w:rFonts w:ascii="Calibri" w:eastAsia="Calibri" w:hAnsi="Calibri" w:cs="Arial"/>
          <w:u w:val="single"/>
        </w:rPr>
        <w:t>Current Resolutions, Resolutions that have been repealed or replaced and Other Decisions of the Conference of the Parties</w:t>
      </w:r>
    </w:p>
    <w:p w14:paraId="4176481C" w14:textId="77777777" w:rsidR="006148D1" w:rsidRDefault="006148D1" w:rsidP="000C5606">
      <w:pPr>
        <w:keepNext/>
        <w:spacing w:after="0" w:line="240" w:lineRule="auto"/>
        <w:ind w:left="425" w:hanging="425"/>
        <w:rPr>
          <w:rFonts w:cs="Arial"/>
        </w:rPr>
      </w:pPr>
    </w:p>
    <w:p w14:paraId="71B93535" w14:textId="149DD3A5" w:rsidR="006148D1" w:rsidRDefault="009C34CD" w:rsidP="000C5606">
      <w:pPr>
        <w:spacing w:after="0" w:line="240" w:lineRule="auto"/>
        <w:ind w:left="425" w:hanging="425"/>
        <w:rPr>
          <w:rFonts w:cstheme="minorHAnsi"/>
        </w:rPr>
      </w:pPr>
      <w:r>
        <w:rPr>
          <w:rFonts w:cs="Arial"/>
        </w:rPr>
        <w:t>4</w:t>
      </w:r>
      <w:r w:rsidR="006148D1">
        <w:rPr>
          <w:rFonts w:cs="Arial"/>
        </w:rPr>
        <w:t>.</w:t>
      </w:r>
      <w:r w:rsidR="006148D1">
        <w:rPr>
          <w:rFonts w:cs="Arial"/>
        </w:rPr>
        <w:tab/>
      </w:r>
      <w:r w:rsidR="006148D1" w:rsidRPr="00CA622D">
        <w:rPr>
          <w:rFonts w:ascii="Calibri" w:eastAsia="Calibri" w:hAnsi="Calibri" w:cs="Arial"/>
        </w:rPr>
        <w:t>INSTRUCTS</w:t>
      </w:r>
      <w:r w:rsidR="006148D1">
        <w:rPr>
          <w:rFonts w:cstheme="minorHAnsi"/>
        </w:rPr>
        <w:t xml:space="preserve"> the Secretariat to maintain, on the website of the Convention on Wetlands: </w:t>
      </w:r>
    </w:p>
    <w:p w14:paraId="2C72DD75" w14:textId="1749A29E" w:rsidR="00620457" w:rsidRDefault="006148D1" w:rsidP="000C5606">
      <w:pPr>
        <w:spacing w:after="0" w:line="240" w:lineRule="auto"/>
        <w:ind w:left="850" w:hanging="425"/>
        <w:rPr>
          <w:rFonts w:cs="Calibri"/>
        </w:rPr>
      </w:pPr>
      <w:r>
        <w:rPr>
          <w:rFonts w:cstheme="minorHAnsi"/>
        </w:rPr>
        <w:t>-</w:t>
      </w:r>
      <w:r w:rsidR="002702AC">
        <w:rPr>
          <w:rFonts w:cstheme="minorHAnsi"/>
        </w:rPr>
        <w:tab/>
      </w:r>
      <w:r w:rsidRPr="00916BF2">
        <w:rPr>
          <w:rFonts w:cs="Arial"/>
        </w:rPr>
        <w:t xml:space="preserve">a list of </w:t>
      </w:r>
      <w:r>
        <w:rPr>
          <w:rFonts w:cs="Arial"/>
        </w:rPr>
        <w:t xml:space="preserve">all current </w:t>
      </w:r>
      <w:r w:rsidRPr="00916BF2">
        <w:rPr>
          <w:rFonts w:cs="Arial"/>
        </w:rPr>
        <w:t>Resolutions</w:t>
      </w:r>
      <w:r>
        <w:rPr>
          <w:rFonts w:cs="Arial"/>
        </w:rPr>
        <w:t xml:space="preserve"> of the Conference of the Contracting Parties</w:t>
      </w:r>
      <w:r w:rsidRPr="009E64C7">
        <w:rPr>
          <w:rFonts w:cs="Calibri"/>
        </w:rPr>
        <w:t xml:space="preserve">, </w:t>
      </w:r>
      <w:r>
        <w:rPr>
          <w:rFonts w:cs="Calibri"/>
        </w:rPr>
        <w:t>and</w:t>
      </w:r>
    </w:p>
    <w:p w14:paraId="1D4838A2" w14:textId="5FE1A2A0" w:rsidR="006148D1" w:rsidRDefault="006148D1" w:rsidP="000C5606">
      <w:pPr>
        <w:spacing w:after="0" w:line="240" w:lineRule="auto"/>
        <w:ind w:left="850" w:hanging="425"/>
        <w:rPr>
          <w:rFonts w:cstheme="minorHAnsi"/>
        </w:rPr>
      </w:pPr>
      <w:r>
        <w:rPr>
          <w:rFonts w:cs="Calibri"/>
        </w:rPr>
        <w:t>-</w:t>
      </w:r>
      <w:r w:rsidR="002702AC">
        <w:rPr>
          <w:rFonts w:cs="Calibri"/>
        </w:rPr>
        <w:tab/>
      </w:r>
      <w:r w:rsidRPr="009E64C7">
        <w:rPr>
          <w:rFonts w:cs="Calibri"/>
        </w:rPr>
        <w:t xml:space="preserve">a </w:t>
      </w:r>
      <w:r>
        <w:rPr>
          <w:rFonts w:cs="Calibri"/>
        </w:rPr>
        <w:t xml:space="preserve">separate </w:t>
      </w:r>
      <w:r w:rsidRPr="009E64C7">
        <w:rPr>
          <w:rFonts w:cs="Calibri"/>
        </w:rPr>
        <w:t>list of Resolutions that are no longer in effect</w:t>
      </w:r>
      <w:r>
        <w:rPr>
          <w:rFonts w:cs="Calibri"/>
        </w:rPr>
        <w:t xml:space="preserve">, including </w:t>
      </w:r>
      <w:r>
        <w:rPr>
          <w:rFonts w:cstheme="minorHAnsi"/>
        </w:rPr>
        <w:t xml:space="preserve">previous versions of Resolutions that have been revised; </w:t>
      </w:r>
    </w:p>
    <w:p w14:paraId="76B15AA4" w14:textId="77777777" w:rsidR="006148D1" w:rsidRDefault="006148D1" w:rsidP="000C5606">
      <w:pPr>
        <w:spacing w:after="0" w:line="240" w:lineRule="auto"/>
        <w:ind w:left="425" w:hanging="425"/>
        <w:rPr>
          <w:rFonts w:cstheme="minorHAnsi"/>
        </w:rPr>
      </w:pPr>
    </w:p>
    <w:p w14:paraId="0CEF43D6" w14:textId="0B20DE60" w:rsidR="006148D1" w:rsidRDefault="009C34CD" w:rsidP="000C5606">
      <w:pPr>
        <w:spacing w:after="0" w:line="240" w:lineRule="auto"/>
        <w:ind w:left="425" w:hanging="425"/>
        <w:rPr>
          <w:rFonts w:cstheme="minorHAnsi"/>
        </w:rPr>
      </w:pPr>
      <w:r>
        <w:rPr>
          <w:rFonts w:cstheme="minorHAnsi"/>
        </w:rPr>
        <w:t>5</w:t>
      </w:r>
      <w:r w:rsidR="006148D1">
        <w:rPr>
          <w:rFonts w:cstheme="minorHAnsi"/>
        </w:rPr>
        <w:t>.</w:t>
      </w:r>
      <w:r w:rsidR="006148D1">
        <w:rPr>
          <w:rFonts w:cstheme="minorHAnsi"/>
        </w:rPr>
        <w:tab/>
      </w:r>
      <w:r w:rsidR="006148D1" w:rsidRPr="00CA622D">
        <w:rPr>
          <w:rFonts w:ascii="Calibri" w:eastAsia="Calibri" w:hAnsi="Calibri" w:cs="Arial"/>
        </w:rPr>
        <w:t>INSTRUCTS</w:t>
      </w:r>
      <w:r w:rsidR="006148D1">
        <w:rPr>
          <w:rFonts w:cstheme="minorHAnsi"/>
        </w:rPr>
        <w:t xml:space="preserve"> the Secretariat to maintain, on the website of the Convention, a list of all other </w:t>
      </w:r>
      <w:r w:rsidR="00E20D50">
        <w:rPr>
          <w:rFonts w:cstheme="minorHAnsi"/>
        </w:rPr>
        <w:t>“</w:t>
      </w:r>
      <w:r w:rsidR="006148D1">
        <w:rPr>
          <w:rFonts w:cstheme="minorHAnsi"/>
        </w:rPr>
        <w:t>Decisions of the Conference of the Parties</w:t>
      </w:r>
      <w:r w:rsidR="00E20D50">
        <w:rPr>
          <w:rFonts w:cstheme="minorHAnsi"/>
        </w:rPr>
        <w:t>”</w:t>
      </w:r>
      <w:r w:rsidR="006148D1">
        <w:rPr>
          <w:rFonts w:cstheme="minorHAnsi"/>
        </w:rPr>
        <w:t>, that are designed to have a short-term effect. These shall be numbered and shall include only: instructions or requests to committees, panels, working group, other Convention bodies or the Secretariat, unless they are part of a long-term procedure; and recommendations or other forms of decision that are time-bound or expected to be implemented soon after their adoption and will then be obsolete. This list will be updated by the Secretariat after each meeting of the Conference of the Parties;</w:t>
      </w:r>
    </w:p>
    <w:p w14:paraId="7044FB82" w14:textId="21719441" w:rsidR="00620457" w:rsidRDefault="00620457" w:rsidP="000C5606">
      <w:pPr>
        <w:spacing w:after="0" w:line="240" w:lineRule="auto"/>
        <w:ind w:left="425" w:hanging="425"/>
        <w:rPr>
          <w:rFonts w:cstheme="minorHAnsi"/>
        </w:rPr>
      </w:pPr>
    </w:p>
    <w:p w14:paraId="57C5FF7B" w14:textId="77777777" w:rsidR="00620457" w:rsidRPr="00146C3F" w:rsidRDefault="00620457"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t>Regarding the retirement of Resolution and parts of Resolutions that are out of date</w:t>
      </w:r>
    </w:p>
    <w:p w14:paraId="61E6FFE7" w14:textId="77777777" w:rsidR="00620457" w:rsidRDefault="00620457" w:rsidP="000C5606">
      <w:pPr>
        <w:spacing w:after="0" w:line="240" w:lineRule="auto"/>
        <w:ind w:left="425" w:hanging="425"/>
        <w:rPr>
          <w:rFonts w:cs="Arial"/>
        </w:rPr>
      </w:pPr>
    </w:p>
    <w:p w14:paraId="75F4222C" w14:textId="2E0BE487" w:rsidR="00620457" w:rsidRDefault="009C34CD" w:rsidP="000C5606">
      <w:pPr>
        <w:spacing w:after="0" w:line="240" w:lineRule="auto"/>
        <w:ind w:left="425" w:hanging="425"/>
        <w:rPr>
          <w:rFonts w:cs="Arial"/>
        </w:rPr>
      </w:pPr>
      <w:r>
        <w:rPr>
          <w:rFonts w:cs="Arial"/>
        </w:rPr>
        <w:t>6</w:t>
      </w:r>
      <w:r w:rsidR="00620457">
        <w:rPr>
          <w:rFonts w:cs="Arial"/>
        </w:rPr>
        <w:t>.</w:t>
      </w:r>
      <w:r w:rsidR="00620457">
        <w:rPr>
          <w:rFonts w:cs="Arial"/>
        </w:rPr>
        <w:tab/>
      </w:r>
      <w:r w:rsidR="00620457" w:rsidRPr="00CA622D">
        <w:rPr>
          <w:rFonts w:ascii="Calibri" w:eastAsia="Calibri" w:hAnsi="Calibri" w:cs="Arial"/>
        </w:rPr>
        <w:t>A</w:t>
      </w:r>
      <w:r w:rsidR="00620457">
        <w:rPr>
          <w:rFonts w:ascii="Calibri" w:eastAsia="Calibri" w:hAnsi="Calibri" w:cs="Arial"/>
        </w:rPr>
        <w:t>DOPTS</w:t>
      </w:r>
      <w:r w:rsidR="00620457" w:rsidRPr="00E77BD0">
        <w:rPr>
          <w:rFonts w:cs="Arial"/>
        </w:rPr>
        <w:t xml:space="preserve"> </w:t>
      </w:r>
      <w:r w:rsidR="00620457">
        <w:rPr>
          <w:rFonts w:cs="Arial"/>
        </w:rPr>
        <w:t xml:space="preserve">the list of </w:t>
      </w:r>
      <w:r w:rsidR="00620457" w:rsidRPr="00E77BD0">
        <w:rPr>
          <w:rFonts w:cs="Arial"/>
        </w:rPr>
        <w:t xml:space="preserve">Resolutions </w:t>
      </w:r>
      <w:r w:rsidR="00620457">
        <w:rPr>
          <w:rFonts w:cs="Arial"/>
        </w:rPr>
        <w:t>and Recommendations in Annex 1</w:t>
      </w:r>
      <w:r w:rsidR="004D17A1">
        <w:rPr>
          <w:rFonts w:cs="Arial"/>
        </w:rPr>
        <w:t>, indicating their status in terms of whether they remain wholly or partly in effect</w:t>
      </w:r>
      <w:r w:rsidR="00620457">
        <w:rPr>
          <w:rFonts w:cs="Arial"/>
        </w:rPr>
        <w:t>;</w:t>
      </w:r>
    </w:p>
    <w:p w14:paraId="31CFE959" w14:textId="77777777" w:rsidR="00620457" w:rsidRDefault="00620457" w:rsidP="000C5606">
      <w:pPr>
        <w:spacing w:after="0" w:line="240" w:lineRule="auto"/>
        <w:ind w:left="425" w:hanging="425"/>
        <w:rPr>
          <w:rFonts w:cs="Arial"/>
        </w:rPr>
      </w:pPr>
      <w:r>
        <w:rPr>
          <w:rFonts w:cs="Arial"/>
        </w:rPr>
        <w:t xml:space="preserve"> </w:t>
      </w:r>
    </w:p>
    <w:p w14:paraId="1037BC73" w14:textId="272B5763" w:rsidR="00620457" w:rsidRDefault="009C34CD" w:rsidP="000C5606">
      <w:pPr>
        <w:spacing w:after="0" w:line="240" w:lineRule="auto"/>
        <w:ind w:left="425" w:hanging="425"/>
        <w:rPr>
          <w:rFonts w:cs="Arial"/>
        </w:rPr>
      </w:pPr>
      <w:r>
        <w:rPr>
          <w:rFonts w:cs="Arial"/>
        </w:rPr>
        <w:t>7</w:t>
      </w:r>
      <w:r w:rsidR="00620457">
        <w:rPr>
          <w:rFonts w:cs="Arial"/>
        </w:rPr>
        <w:t>.</w:t>
      </w:r>
      <w:r w:rsidR="00620457">
        <w:rPr>
          <w:rFonts w:cs="Arial"/>
        </w:rPr>
        <w:tab/>
        <w:t xml:space="preserve">AGREES that the Resolutions and Recommendations </w:t>
      </w:r>
      <w:r w:rsidR="00D67927">
        <w:rPr>
          <w:rFonts w:cs="Arial"/>
        </w:rPr>
        <w:t xml:space="preserve">listed </w:t>
      </w:r>
      <w:r w:rsidR="00620457">
        <w:rPr>
          <w:rFonts w:cs="Arial"/>
        </w:rPr>
        <w:t xml:space="preserve">in Annex 1 as already repealed (status category </w:t>
      </w:r>
      <w:r w:rsidR="00E20D50">
        <w:rPr>
          <w:rFonts w:cs="Arial"/>
        </w:rPr>
        <w:t>“</w:t>
      </w:r>
      <w:r w:rsidR="00620457">
        <w:rPr>
          <w:rFonts w:cs="Arial"/>
        </w:rPr>
        <w:t>R</w:t>
      </w:r>
      <w:r w:rsidR="00E20D50">
        <w:rPr>
          <w:rFonts w:cs="Arial"/>
        </w:rPr>
        <w:t>”</w:t>
      </w:r>
      <w:r w:rsidR="00620457">
        <w:rPr>
          <w:rFonts w:cs="Arial"/>
        </w:rPr>
        <w:t>) shall be excluded from the list of current Resolutions maintained by the Secretariat;</w:t>
      </w:r>
    </w:p>
    <w:p w14:paraId="45453555" w14:textId="77777777" w:rsidR="00620457" w:rsidRDefault="00620457" w:rsidP="000C5606">
      <w:pPr>
        <w:spacing w:after="0" w:line="240" w:lineRule="auto"/>
        <w:ind w:left="425" w:hanging="425"/>
        <w:rPr>
          <w:rFonts w:cs="Arial"/>
        </w:rPr>
      </w:pPr>
    </w:p>
    <w:p w14:paraId="0B1BE881" w14:textId="093EC92A" w:rsidR="00620457" w:rsidRDefault="009C34CD" w:rsidP="000C5606">
      <w:pPr>
        <w:keepNext/>
        <w:spacing w:after="0" w:line="240" w:lineRule="auto"/>
        <w:ind w:left="425" w:hanging="425"/>
        <w:rPr>
          <w:rFonts w:cs="Arial"/>
        </w:rPr>
      </w:pPr>
      <w:r>
        <w:rPr>
          <w:rFonts w:cs="Arial"/>
        </w:rPr>
        <w:lastRenderedPageBreak/>
        <w:t>8</w:t>
      </w:r>
      <w:r w:rsidR="00620457">
        <w:rPr>
          <w:rFonts w:cs="Arial"/>
        </w:rPr>
        <w:t>.</w:t>
      </w:r>
      <w:r w:rsidR="00620457">
        <w:rPr>
          <w:rFonts w:cs="Arial"/>
        </w:rPr>
        <w:tab/>
      </w:r>
      <w:r w:rsidR="00F018F3">
        <w:rPr>
          <w:rFonts w:cs="Arial"/>
        </w:rPr>
        <w:t>REPEALS</w:t>
      </w:r>
      <w:r w:rsidR="00620457">
        <w:rPr>
          <w:rFonts w:cs="Arial"/>
        </w:rPr>
        <w:t xml:space="preserve"> the other </w:t>
      </w:r>
      <w:r w:rsidR="00620457" w:rsidRPr="009E5D0C">
        <w:rPr>
          <w:rFonts w:cs="Arial"/>
        </w:rPr>
        <w:t>Resolutions</w:t>
      </w:r>
      <w:r w:rsidR="00620457">
        <w:rPr>
          <w:rFonts w:cs="Arial"/>
        </w:rPr>
        <w:t xml:space="preserve"> and Recommendations</w:t>
      </w:r>
      <w:r w:rsidR="00620457" w:rsidRPr="009E5D0C">
        <w:rPr>
          <w:rFonts w:cs="Arial"/>
        </w:rPr>
        <w:t xml:space="preserve">, and parts thereof, considered to be defunct and proposed to be repealed </w:t>
      </w:r>
      <w:r w:rsidR="00620457">
        <w:rPr>
          <w:rFonts w:cs="Arial"/>
        </w:rPr>
        <w:t xml:space="preserve">as listed in Annex 1 </w:t>
      </w:r>
      <w:r w:rsidR="00620457" w:rsidRPr="009E5D0C">
        <w:rPr>
          <w:rFonts w:cs="Arial"/>
        </w:rPr>
        <w:t xml:space="preserve">(status categories </w:t>
      </w:r>
      <w:r w:rsidR="00E20D50">
        <w:rPr>
          <w:rFonts w:cs="Arial"/>
        </w:rPr>
        <w:t>“</w:t>
      </w:r>
      <w:r w:rsidR="00620457" w:rsidRPr="009E5D0C">
        <w:rPr>
          <w:rFonts w:cs="Arial"/>
        </w:rPr>
        <w:t>P</w:t>
      </w:r>
      <w:r w:rsidR="00E20D50">
        <w:rPr>
          <w:rFonts w:cs="Arial"/>
        </w:rPr>
        <w:t>”</w:t>
      </w:r>
      <w:r w:rsidR="00620457" w:rsidRPr="009E5D0C">
        <w:rPr>
          <w:rFonts w:cs="Arial"/>
        </w:rPr>
        <w:t xml:space="preserve"> and </w:t>
      </w:r>
      <w:r w:rsidR="00E20D50">
        <w:rPr>
          <w:rFonts w:cs="Arial"/>
        </w:rPr>
        <w:t>“</w:t>
      </w:r>
      <w:r w:rsidR="00620457" w:rsidRPr="009E5D0C">
        <w:rPr>
          <w:rFonts w:cs="Arial"/>
        </w:rPr>
        <w:t>A</w:t>
      </w:r>
      <w:r w:rsidR="00E20D50">
        <w:rPr>
          <w:rFonts w:cs="Arial"/>
        </w:rPr>
        <w:t>”</w:t>
      </w:r>
      <w:r w:rsidR="00620457" w:rsidRPr="009E5D0C">
        <w:rPr>
          <w:rFonts w:cs="Arial"/>
        </w:rPr>
        <w:t>)</w:t>
      </w:r>
      <w:r w:rsidR="00620457">
        <w:rPr>
          <w:rFonts w:cs="Arial"/>
        </w:rPr>
        <w:t>;</w:t>
      </w:r>
      <w:r w:rsidR="00620457" w:rsidRPr="00E77BD0">
        <w:rPr>
          <w:rFonts w:cs="Arial"/>
        </w:rPr>
        <w:t xml:space="preserve"> </w:t>
      </w:r>
    </w:p>
    <w:p w14:paraId="7BF3FBC1" w14:textId="72EFCB4F" w:rsidR="009C34CD" w:rsidRDefault="009C34CD" w:rsidP="000C5606">
      <w:pPr>
        <w:keepNext/>
        <w:spacing w:after="0" w:line="240" w:lineRule="auto"/>
        <w:ind w:left="425" w:hanging="425"/>
        <w:rPr>
          <w:rFonts w:cs="Arial"/>
        </w:rPr>
      </w:pPr>
    </w:p>
    <w:p w14:paraId="74578989" w14:textId="7B00E5FE" w:rsidR="009C34CD" w:rsidRDefault="009C34CD" w:rsidP="000C5606">
      <w:pPr>
        <w:keepNext/>
        <w:spacing w:after="0" w:line="240" w:lineRule="auto"/>
        <w:ind w:left="425" w:hanging="425"/>
        <w:rPr>
          <w:rFonts w:cs="Arial"/>
        </w:rPr>
      </w:pPr>
      <w:r>
        <w:rPr>
          <w:rFonts w:cs="Arial"/>
        </w:rPr>
        <w:t>9.</w:t>
      </w:r>
      <w:r>
        <w:rPr>
          <w:rFonts w:cs="Arial"/>
        </w:rPr>
        <w:tab/>
        <w:t>AGREES that:</w:t>
      </w:r>
    </w:p>
    <w:p w14:paraId="0B4F4BCD" w14:textId="7C1BB5BC" w:rsidR="009C34CD" w:rsidRDefault="009C34CD" w:rsidP="000C5606">
      <w:pPr>
        <w:keepNext/>
        <w:spacing w:after="0" w:line="240" w:lineRule="auto"/>
        <w:ind w:left="425" w:hanging="425"/>
        <w:rPr>
          <w:rFonts w:cs="Arial"/>
        </w:rPr>
      </w:pPr>
    </w:p>
    <w:p w14:paraId="0298EEF6" w14:textId="333EF31F" w:rsidR="009C34CD" w:rsidRPr="009C34CD" w:rsidRDefault="009C34CD" w:rsidP="000C5606">
      <w:pPr>
        <w:spacing w:after="0" w:line="240" w:lineRule="auto"/>
        <w:ind w:left="850" w:hanging="425"/>
        <w:rPr>
          <w:rFonts w:cs="Arial"/>
        </w:rPr>
      </w:pPr>
      <w:r w:rsidRPr="009C34CD">
        <w:rPr>
          <w:rFonts w:cs="Arial"/>
        </w:rPr>
        <w:t>a)</w:t>
      </w:r>
      <w:r w:rsidRPr="009C34CD">
        <w:rPr>
          <w:rFonts w:cs="Arial"/>
        </w:rPr>
        <w:tab/>
      </w:r>
      <w:r w:rsidR="00BB48E0">
        <w:rPr>
          <w:rFonts w:cs="Arial"/>
        </w:rPr>
        <w:t xml:space="preserve">the </w:t>
      </w:r>
      <w:r w:rsidRPr="009C34CD">
        <w:rPr>
          <w:rFonts w:cs="Arial"/>
        </w:rPr>
        <w:t>Resolution</w:t>
      </w:r>
      <w:r w:rsidR="00BB48E0">
        <w:rPr>
          <w:rFonts w:cs="Arial"/>
        </w:rPr>
        <w:t>s</w:t>
      </w:r>
      <w:r w:rsidRPr="009C34CD">
        <w:rPr>
          <w:rFonts w:cs="Arial"/>
        </w:rPr>
        <w:t xml:space="preserve"> </w:t>
      </w:r>
      <w:r w:rsidR="00BB48E0">
        <w:rPr>
          <w:rFonts w:cs="Arial"/>
        </w:rPr>
        <w:t>and</w:t>
      </w:r>
      <w:r w:rsidRPr="009C34CD">
        <w:rPr>
          <w:rFonts w:cs="Arial"/>
        </w:rPr>
        <w:t xml:space="preserve"> Recommendation</w:t>
      </w:r>
      <w:r w:rsidR="00BB48E0">
        <w:rPr>
          <w:rFonts w:cs="Arial"/>
        </w:rPr>
        <w:t>s that are</w:t>
      </w:r>
      <w:r w:rsidRPr="009C34CD">
        <w:rPr>
          <w:rFonts w:cs="Arial"/>
        </w:rPr>
        <w:t xml:space="preserve"> defunct will be removed from the list of current Resolutions and Recommendations. </w:t>
      </w:r>
      <w:r w:rsidR="00E34EA0">
        <w:rPr>
          <w:rFonts w:cs="Arial"/>
        </w:rPr>
        <w:t>T</w:t>
      </w:r>
      <w:r w:rsidR="00A51122">
        <w:rPr>
          <w:rFonts w:cs="Arial"/>
        </w:rPr>
        <w:t>hey</w:t>
      </w:r>
      <w:r w:rsidRPr="009C34CD">
        <w:rPr>
          <w:rFonts w:cs="Arial"/>
        </w:rPr>
        <w:t xml:space="preserve"> will remain </w:t>
      </w:r>
      <w:r w:rsidR="00E20D50">
        <w:rPr>
          <w:rFonts w:cs="Arial"/>
        </w:rPr>
        <w:t>“</w:t>
      </w:r>
      <w:r w:rsidRPr="009C34CD">
        <w:rPr>
          <w:rFonts w:cs="Arial"/>
        </w:rPr>
        <w:t>on the record</w:t>
      </w:r>
      <w:r w:rsidR="00E20D50">
        <w:rPr>
          <w:rFonts w:cs="Arial"/>
        </w:rPr>
        <w:t>”</w:t>
      </w:r>
      <w:r w:rsidRPr="009C34CD">
        <w:rPr>
          <w:rFonts w:cs="Arial"/>
        </w:rPr>
        <w:t xml:space="preserve">, and accessible on the </w:t>
      </w:r>
      <w:r w:rsidR="00A8594A">
        <w:rPr>
          <w:rFonts w:cs="Arial"/>
        </w:rPr>
        <w:t>Convention</w:t>
      </w:r>
      <w:r w:rsidRPr="009C34CD">
        <w:rPr>
          <w:rFonts w:cs="Arial"/>
        </w:rPr>
        <w:t xml:space="preserve"> website, as having previously been adopted by the Conference of the Parties; </w:t>
      </w:r>
    </w:p>
    <w:p w14:paraId="4013FB14" w14:textId="77777777" w:rsidR="009C34CD" w:rsidRPr="009C34CD" w:rsidRDefault="009C34CD" w:rsidP="000C5606">
      <w:pPr>
        <w:keepNext/>
        <w:spacing w:after="0" w:line="240" w:lineRule="auto"/>
        <w:ind w:left="425" w:hanging="425"/>
        <w:rPr>
          <w:rFonts w:cs="Arial"/>
        </w:rPr>
      </w:pPr>
    </w:p>
    <w:p w14:paraId="59941272" w14:textId="373C5913" w:rsidR="009C34CD" w:rsidRPr="009C34CD" w:rsidRDefault="009C34CD" w:rsidP="000C5606">
      <w:pPr>
        <w:spacing w:after="0" w:line="240" w:lineRule="auto"/>
        <w:ind w:left="850" w:hanging="425"/>
        <w:rPr>
          <w:rFonts w:cs="Arial"/>
        </w:rPr>
      </w:pPr>
      <w:r w:rsidRPr="009C34CD">
        <w:rPr>
          <w:rFonts w:cs="Arial"/>
        </w:rPr>
        <w:t>b)</w:t>
      </w:r>
      <w:r w:rsidRPr="009C34CD">
        <w:rPr>
          <w:rFonts w:cs="Arial"/>
        </w:rPr>
        <w:tab/>
      </w:r>
      <w:r w:rsidR="00A51122">
        <w:rPr>
          <w:rFonts w:cs="Arial"/>
        </w:rPr>
        <w:t>in any case where</w:t>
      </w:r>
      <w:r w:rsidRPr="009C34CD">
        <w:rPr>
          <w:rFonts w:cs="Arial"/>
        </w:rPr>
        <w:t xml:space="preserve"> </w:t>
      </w:r>
      <w:r w:rsidR="00A51122">
        <w:rPr>
          <w:rFonts w:cs="Arial"/>
        </w:rPr>
        <w:t xml:space="preserve">any </w:t>
      </w:r>
      <w:r w:rsidRPr="009C34CD">
        <w:rPr>
          <w:rFonts w:cs="Arial"/>
        </w:rPr>
        <w:t>part of a Resolution or Recommendation is</w:t>
      </w:r>
      <w:r w:rsidR="00AF3E1C">
        <w:rPr>
          <w:rFonts w:cs="Arial"/>
        </w:rPr>
        <w:t xml:space="preserve"> agreed to be</w:t>
      </w:r>
      <w:r w:rsidRPr="009C34CD">
        <w:rPr>
          <w:rFonts w:cs="Arial"/>
        </w:rPr>
        <w:t xml:space="preserve"> defunct, the Secretariat will publish a revised version of that Resolution or Recommendation without the parts that are defunct, and edited only to ensure that the sense is retained, and with no other amendment to the substance. In </w:t>
      </w:r>
      <w:r w:rsidR="00A51122">
        <w:rPr>
          <w:rFonts w:cs="Arial"/>
        </w:rPr>
        <w:t>each such</w:t>
      </w:r>
      <w:r w:rsidRPr="009C34CD">
        <w:rPr>
          <w:rFonts w:cs="Arial"/>
        </w:rPr>
        <w:t xml:space="preserve"> case, the </w:t>
      </w:r>
      <w:r w:rsidR="00AF3E1C">
        <w:rPr>
          <w:rFonts w:cs="Arial"/>
        </w:rPr>
        <w:t xml:space="preserve">revised version of the </w:t>
      </w:r>
      <w:r w:rsidRPr="009C34CD">
        <w:rPr>
          <w:rFonts w:cs="Arial"/>
        </w:rPr>
        <w:t xml:space="preserve">Resolution or Recommendation will be renumbered with the addition of </w:t>
      </w:r>
      <w:r w:rsidR="00E20D50">
        <w:rPr>
          <w:rFonts w:cs="Arial"/>
        </w:rPr>
        <w:t>“</w:t>
      </w:r>
      <w:r w:rsidRPr="009C34CD">
        <w:rPr>
          <w:rFonts w:cs="Arial"/>
        </w:rPr>
        <w:t>Rev. COPXX</w:t>
      </w:r>
      <w:r w:rsidR="00E20D50">
        <w:rPr>
          <w:rFonts w:cs="Arial"/>
        </w:rPr>
        <w:t>”</w:t>
      </w:r>
      <w:r w:rsidRPr="009C34CD">
        <w:rPr>
          <w:rFonts w:cs="Arial"/>
        </w:rPr>
        <w:t xml:space="preserve">, where </w:t>
      </w:r>
      <w:r w:rsidR="00E20D50">
        <w:rPr>
          <w:rFonts w:cs="Arial"/>
        </w:rPr>
        <w:t>“</w:t>
      </w:r>
      <w:r w:rsidRPr="009C34CD">
        <w:rPr>
          <w:rFonts w:cs="Arial"/>
        </w:rPr>
        <w:t>XX</w:t>
      </w:r>
      <w:r w:rsidR="00E20D50">
        <w:rPr>
          <w:rFonts w:cs="Arial"/>
        </w:rPr>
        <w:t>”</w:t>
      </w:r>
      <w:r w:rsidRPr="009C34CD">
        <w:rPr>
          <w:rFonts w:cs="Arial"/>
        </w:rPr>
        <w:t xml:space="preserve"> represents the number of the meeting at which the amendment of the text was agreed; and</w:t>
      </w:r>
    </w:p>
    <w:p w14:paraId="20948AA4" w14:textId="77777777" w:rsidR="009C34CD" w:rsidRPr="009C34CD" w:rsidRDefault="009C34CD" w:rsidP="000C5606">
      <w:pPr>
        <w:keepNext/>
        <w:spacing w:after="0" w:line="240" w:lineRule="auto"/>
        <w:ind w:left="425" w:hanging="425"/>
        <w:rPr>
          <w:rFonts w:cs="Arial"/>
        </w:rPr>
      </w:pPr>
    </w:p>
    <w:p w14:paraId="7D976647" w14:textId="515F3D10" w:rsidR="009C34CD" w:rsidRPr="009C34CD" w:rsidRDefault="009C34CD" w:rsidP="000C5606">
      <w:pPr>
        <w:spacing w:after="0" w:line="240" w:lineRule="auto"/>
        <w:ind w:left="850" w:hanging="425"/>
        <w:rPr>
          <w:rFonts w:cs="Arial"/>
        </w:rPr>
      </w:pPr>
      <w:r w:rsidRPr="009C34CD">
        <w:rPr>
          <w:rFonts w:cs="Arial"/>
        </w:rPr>
        <w:t>c)</w:t>
      </w:r>
      <w:r w:rsidRPr="009C34CD">
        <w:rPr>
          <w:rFonts w:cs="Arial"/>
        </w:rPr>
        <w:tab/>
        <w:t xml:space="preserve">in cases where any Resolution is amended and renumbered </w:t>
      </w:r>
      <w:r w:rsidRPr="009C34CD">
        <w:rPr>
          <w:rFonts w:cs="Arial"/>
        </w:rPr>
        <w:sym w:font="Symbol" w:char="F05B"/>
      </w:r>
      <w:r w:rsidRPr="009C34CD">
        <w:rPr>
          <w:rFonts w:cs="Arial"/>
        </w:rPr>
        <w:t>as indicated in paragraph b) above</w:t>
      </w:r>
      <w:r w:rsidRPr="009C34CD">
        <w:rPr>
          <w:rFonts w:cs="Arial"/>
        </w:rPr>
        <w:sym w:font="Symbol" w:char="F05D"/>
      </w:r>
      <w:r w:rsidRPr="009C34CD">
        <w:rPr>
          <w:rFonts w:cs="Arial"/>
        </w:rPr>
        <w:t xml:space="preserve">, or is repealed and replaced, the Secretariat </w:t>
      </w:r>
      <w:r w:rsidR="0016461E">
        <w:rPr>
          <w:rFonts w:cs="Arial"/>
        </w:rPr>
        <w:t xml:space="preserve">shall </w:t>
      </w:r>
      <w:r w:rsidRPr="009C34CD">
        <w:rPr>
          <w:rFonts w:cs="Arial"/>
        </w:rPr>
        <w:t>correct the references to the amended or repealed Resolutions, in any Resolutions that remain in effect at that time. If the repealed Resolution is referred to in another Resolution, the Secretariat should annotate the reference with a footnote to indicate that the Resolution (or paragraph) being referred to was repealed</w:t>
      </w:r>
      <w:r w:rsidR="0016461E">
        <w:rPr>
          <w:rFonts w:cs="Arial"/>
        </w:rPr>
        <w:t>;</w:t>
      </w:r>
    </w:p>
    <w:p w14:paraId="6AEFDC19" w14:textId="77777777" w:rsidR="009C34CD" w:rsidRDefault="009C34CD" w:rsidP="000C5606">
      <w:pPr>
        <w:keepNext/>
        <w:spacing w:after="0" w:line="240" w:lineRule="auto"/>
        <w:ind w:left="425" w:hanging="425"/>
        <w:rPr>
          <w:rFonts w:cs="Arial"/>
        </w:rPr>
      </w:pPr>
    </w:p>
    <w:p w14:paraId="694B1D9E" w14:textId="77777777" w:rsidR="006148D1" w:rsidRPr="00F31EC3" w:rsidRDefault="006148D1" w:rsidP="000C5606">
      <w:pPr>
        <w:keepNext/>
        <w:spacing w:after="0" w:line="240" w:lineRule="auto"/>
        <w:ind w:left="425" w:hanging="425"/>
        <w:rPr>
          <w:rFonts w:cs="Calibri"/>
          <w:u w:val="single"/>
        </w:rPr>
      </w:pPr>
      <w:r w:rsidRPr="00146C3F">
        <w:rPr>
          <w:rFonts w:ascii="Calibri" w:eastAsia="Calibri" w:hAnsi="Calibri" w:cs="Arial"/>
          <w:u w:val="single"/>
        </w:rPr>
        <w:t>Regarding the review and consolidation of current Resolutions</w:t>
      </w:r>
    </w:p>
    <w:p w14:paraId="01BC1D21" w14:textId="77777777" w:rsidR="006148D1" w:rsidRDefault="006148D1" w:rsidP="000C5606">
      <w:pPr>
        <w:spacing w:after="0" w:line="240" w:lineRule="auto"/>
        <w:ind w:left="425" w:hanging="425"/>
        <w:rPr>
          <w:rFonts w:cs="Calibri"/>
        </w:rPr>
      </w:pPr>
    </w:p>
    <w:p w14:paraId="28B62F97" w14:textId="337FF8DD" w:rsidR="006148D1" w:rsidRDefault="00F933E4" w:rsidP="000C5606">
      <w:pPr>
        <w:spacing w:after="0" w:line="240" w:lineRule="auto"/>
        <w:ind w:left="425" w:hanging="425"/>
        <w:rPr>
          <w:rFonts w:cs="Calibri"/>
        </w:rPr>
      </w:pPr>
      <w:r>
        <w:rPr>
          <w:rFonts w:cstheme="minorHAnsi"/>
        </w:rPr>
        <w:t>10</w:t>
      </w:r>
      <w:r w:rsidR="006148D1">
        <w:rPr>
          <w:rFonts w:cstheme="minorHAnsi"/>
        </w:rPr>
        <w:t>.</w:t>
      </w:r>
      <w:r w:rsidR="006148D1">
        <w:rPr>
          <w:rFonts w:cstheme="minorHAnsi"/>
        </w:rPr>
        <w:tab/>
      </w:r>
      <w:r w:rsidR="006148D1" w:rsidRPr="00CA622D">
        <w:rPr>
          <w:rFonts w:ascii="Calibri" w:eastAsia="Calibri" w:hAnsi="Calibri" w:cs="Arial"/>
        </w:rPr>
        <w:t>DECIDES</w:t>
      </w:r>
      <w:r w:rsidR="006148D1">
        <w:rPr>
          <w:rFonts w:cstheme="minorHAnsi"/>
        </w:rPr>
        <w:t xml:space="preserve"> to establish a </w:t>
      </w:r>
      <w:r w:rsidR="006148D1">
        <w:rPr>
          <w:rFonts w:cs="Calibri"/>
        </w:rPr>
        <w:t>process for the consolidation of Resolutions of the Conference of the Parties, as follows:</w:t>
      </w:r>
    </w:p>
    <w:p w14:paraId="704C7AF6" w14:textId="77777777" w:rsidR="006148D1" w:rsidRDefault="006148D1" w:rsidP="000C5606">
      <w:pPr>
        <w:spacing w:after="0" w:line="240" w:lineRule="auto"/>
        <w:ind w:left="425" w:hanging="425"/>
        <w:rPr>
          <w:rFonts w:cs="Calibri"/>
        </w:rPr>
      </w:pPr>
    </w:p>
    <w:p w14:paraId="41162EAC" w14:textId="4BCE0A63" w:rsidR="006148D1" w:rsidRDefault="00C0778B" w:rsidP="000C5606">
      <w:pPr>
        <w:spacing w:after="0" w:line="240" w:lineRule="auto"/>
        <w:ind w:left="850" w:hanging="425"/>
        <w:rPr>
          <w:rFonts w:ascii="Calibri" w:eastAsia="Calibri" w:hAnsi="Calibri" w:cs="Arial"/>
        </w:rPr>
      </w:pPr>
      <w:r>
        <w:rPr>
          <w:rFonts w:ascii="Calibri" w:eastAsia="Calibri" w:hAnsi="Calibri" w:cs="Arial"/>
        </w:rPr>
        <w:t>a)</w:t>
      </w:r>
      <w:r>
        <w:rPr>
          <w:rFonts w:ascii="Calibri" w:eastAsia="Calibri" w:hAnsi="Calibri" w:cs="Arial"/>
        </w:rPr>
        <w:tab/>
      </w:r>
      <w:r w:rsidR="000F0053">
        <w:rPr>
          <w:rFonts w:ascii="Calibri" w:eastAsia="Calibri" w:hAnsi="Calibri" w:cs="Arial"/>
        </w:rPr>
        <w:t>t</w:t>
      </w:r>
      <w:r w:rsidR="006148D1" w:rsidRPr="008F22A8">
        <w:rPr>
          <w:rFonts w:ascii="Calibri" w:eastAsia="Calibri" w:hAnsi="Calibri" w:cs="Arial"/>
        </w:rPr>
        <w:t xml:space="preserve">he </w:t>
      </w:r>
      <w:r w:rsidR="006148D1" w:rsidRPr="00E6664F">
        <w:rPr>
          <w:rFonts w:cs="Arial"/>
        </w:rPr>
        <w:t>general</w:t>
      </w:r>
      <w:r w:rsidR="006148D1" w:rsidRPr="008F22A8">
        <w:rPr>
          <w:rFonts w:ascii="Calibri" w:eastAsia="Calibri" w:hAnsi="Calibri" w:cs="Arial"/>
        </w:rPr>
        <w:t xml:space="preserve"> objective of the consolidation is to facilitate the understanding and implementation of Resolutions by combining into a single Resolution the texts from existing Resolutions that deal with the same subject, using the words from the existing Resolutions as far as possible, while eliminating discrepancies and inconsistencies, clarifying the meaning, standardizing the terms used, correcting grammatical errors, updating parts that are out of date and eliminating parts that are defunct; </w:t>
      </w:r>
    </w:p>
    <w:p w14:paraId="1D859940" w14:textId="77777777" w:rsidR="00BD7F9B" w:rsidRDefault="00BD7F9B" w:rsidP="000C5606">
      <w:pPr>
        <w:spacing w:after="0" w:line="240" w:lineRule="auto"/>
        <w:ind w:left="850" w:hanging="425"/>
        <w:rPr>
          <w:rFonts w:ascii="Calibri" w:eastAsia="Calibri" w:hAnsi="Calibri" w:cs="Arial"/>
        </w:rPr>
      </w:pPr>
    </w:p>
    <w:p w14:paraId="74EFD402" w14:textId="7363B4B0" w:rsidR="00BD7F9B" w:rsidRDefault="00BD7F9B" w:rsidP="000C5606">
      <w:pPr>
        <w:spacing w:after="0" w:line="240" w:lineRule="auto"/>
        <w:ind w:left="850" w:hanging="425"/>
        <w:rPr>
          <w:rFonts w:ascii="Calibri" w:eastAsia="Calibri" w:hAnsi="Calibri" w:cs="Arial"/>
        </w:rPr>
      </w:pPr>
      <w:r>
        <w:rPr>
          <w:rFonts w:ascii="Calibri" w:eastAsia="Calibri" w:hAnsi="Calibri" w:cs="Arial"/>
        </w:rPr>
        <w:t>b)</w:t>
      </w:r>
    </w:p>
    <w:p w14:paraId="5149E089" w14:textId="2812D130" w:rsidR="003954A3" w:rsidRDefault="00D038E9" w:rsidP="000C5606">
      <w:pPr>
        <w:spacing w:after="0" w:line="240" w:lineRule="auto"/>
        <w:ind w:left="1145" w:hanging="425"/>
        <w:rPr>
          <w:rFonts w:ascii="Calibri" w:eastAsia="Calibri" w:hAnsi="Calibri" w:cs="Arial"/>
        </w:rPr>
      </w:pPr>
      <w:r>
        <w:rPr>
          <w:rFonts w:ascii="Calibri" w:eastAsia="Calibri" w:hAnsi="Calibri" w:cs="Arial"/>
        </w:rPr>
        <w:t>OPTION 1</w:t>
      </w:r>
      <w:r w:rsidR="006C5795">
        <w:rPr>
          <w:rFonts w:ascii="Calibri" w:eastAsia="Calibri" w:hAnsi="Calibri" w:cs="Arial"/>
        </w:rPr>
        <w:t xml:space="preserve"> </w:t>
      </w:r>
      <w:r w:rsidR="003954A3">
        <w:rPr>
          <w:rFonts w:ascii="Calibri" w:eastAsia="Calibri" w:hAnsi="Calibri" w:cs="Arial"/>
        </w:rPr>
        <w:t xml:space="preserve">&amp; </w:t>
      </w:r>
    </w:p>
    <w:p w14:paraId="3B62349B" w14:textId="729B93F6" w:rsidR="00D038E9" w:rsidRDefault="003954A3" w:rsidP="000C5606">
      <w:pPr>
        <w:spacing w:after="0" w:line="240" w:lineRule="auto"/>
        <w:ind w:left="1145" w:hanging="425"/>
        <w:rPr>
          <w:rFonts w:ascii="Calibri" w:eastAsia="Calibri" w:hAnsi="Calibri" w:cs="Arial"/>
        </w:rPr>
      </w:pPr>
      <w:r>
        <w:rPr>
          <w:rFonts w:ascii="Calibri" w:eastAsia="Calibri" w:hAnsi="Calibri" w:cs="Arial"/>
        </w:rPr>
        <w:t xml:space="preserve">OPTION 3 [to exclude the </w:t>
      </w:r>
      <w:r w:rsidR="00FC6AAB" w:rsidRPr="00FC6AAB">
        <w:rPr>
          <w:rFonts w:ascii="Calibri" w:eastAsia="Calibri" w:hAnsi="Calibri" w:cs="Arial"/>
          <w:i/>
        </w:rPr>
        <w:t>italicized</w:t>
      </w:r>
      <w:r w:rsidR="00FC6AAB">
        <w:rPr>
          <w:rFonts w:ascii="Calibri" w:eastAsia="Calibri" w:hAnsi="Calibri" w:cs="Arial"/>
        </w:rPr>
        <w:t xml:space="preserve"> </w:t>
      </w:r>
      <w:r>
        <w:rPr>
          <w:rFonts w:ascii="Calibri" w:eastAsia="Calibri" w:hAnsi="Calibri" w:cs="Arial"/>
        </w:rPr>
        <w:t>text in square brackets]</w:t>
      </w:r>
    </w:p>
    <w:p w14:paraId="26B4D6CE" w14:textId="19A50EEC" w:rsidR="00262C72" w:rsidRDefault="001817AA" w:rsidP="000C5606">
      <w:pPr>
        <w:keepNext/>
        <w:spacing w:after="0" w:line="240" w:lineRule="auto"/>
        <w:ind w:left="1145" w:hanging="425"/>
        <w:rPr>
          <w:rFonts w:cs="Arial"/>
        </w:rPr>
      </w:pPr>
      <w:r>
        <w:rPr>
          <w:rFonts w:ascii="Calibri" w:eastAsia="Calibri" w:hAnsi="Calibri" w:cs="Arial"/>
        </w:rPr>
        <w:t>[[[</w:t>
      </w:r>
      <w:r w:rsidR="00750252">
        <w:rPr>
          <w:rFonts w:ascii="Calibri" w:eastAsia="Calibri" w:hAnsi="Calibri" w:cs="Arial"/>
        </w:rPr>
        <w:t>[</w:t>
      </w:r>
      <w:r w:rsidR="007304EF">
        <w:rPr>
          <w:rFonts w:ascii="Calibri" w:eastAsia="Calibri" w:hAnsi="Calibri" w:cs="Arial"/>
        </w:rPr>
        <w:t xml:space="preserve"> </w:t>
      </w:r>
      <w:r>
        <w:rPr>
          <w:rFonts w:cs="Arial"/>
        </w:rPr>
        <w:t>b)</w:t>
      </w:r>
      <w:r w:rsidR="00AE0DF7">
        <w:rPr>
          <w:rFonts w:cs="Arial"/>
        </w:rPr>
        <w:tab/>
      </w:r>
      <w:r w:rsidR="000F0053">
        <w:rPr>
          <w:rFonts w:cs="Arial"/>
        </w:rPr>
        <w:t>a</w:t>
      </w:r>
      <w:r w:rsidR="00AE0DF7">
        <w:rPr>
          <w:rFonts w:cs="Arial"/>
        </w:rPr>
        <w:t>fter each meeting of the Conference of the Parties</w:t>
      </w:r>
      <w:r w:rsidR="00262C72">
        <w:rPr>
          <w:rFonts w:cs="Arial"/>
        </w:rPr>
        <w:t xml:space="preserve"> (CoP)</w:t>
      </w:r>
      <w:r w:rsidR="00AE0DF7">
        <w:rPr>
          <w:rFonts w:cs="Arial"/>
        </w:rPr>
        <w:t xml:space="preserve">, </w:t>
      </w:r>
      <w:r w:rsidR="002A6C1D">
        <w:rPr>
          <w:rFonts w:cs="Arial"/>
        </w:rPr>
        <w:t>t</w:t>
      </w:r>
      <w:r w:rsidR="00AE0DF7" w:rsidRPr="00146C3F">
        <w:rPr>
          <w:rFonts w:ascii="Calibri" w:eastAsia="Calibri" w:hAnsi="Calibri" w:cs="Arial"/>
        </w:rPr>
        <w:t xml:space="preserve">he Standing Committee </w:t>
      </w:r>
      <w:r w:rsidR="002A6C1D">
        <w:rPr>
          <w:rFonts w:ascii="Calibri" w:eastAsia="Calibri" w:hAnsi="Calibri" w:cs="Arial"/>
        </w:rPr>
        <w:t xml:space="preserve">will </w:t>
      </w:r>
      <w:r w:rsidR="00AE0DF7" w:rsidRPr="00146C3F">
        <w:rPr>
          <w:rFonts w:ascii="Calibri" w:eastAsia="Calibri" w:hAnsi="Calibri" w:cs="Arial"/>
        </w:rPr>
        <w:t xml:space="preserve">select </w:t>
      </w:r>
      <w:r w:rsidR="002A6C1D">
        <w:rPr>
          <w:rFonts w:ascii="Calibri" w:eastAsia="Calibri" w:hAnsi="Calibri" w:cs="Arial"/>
        </w:rPr>
        <w:t xml:space="preserve">a small number of subject categories (generally two to </w:t>
      </w:r>
      <w:r w:rsidR="00AE0DF7" w:rsidRPr="00146C3F">
        <w:rPr>
          <w:rFonts w:ascii="Calibri" w:eastAsia="Calibri" w:hAnsi="Calibri" w:cs="Arial"/>
        </w:rPr>
        <w:t>four</w:t>
      </w:r>
      <w:r w:rsidR="002A6C1D">
        <w:rPr>
          <w:rFonts w:ascii="Calibri" w:eastAsia="Calibri" w:hAnsi="Calibri" w:cs="Arial"/>
        </w:rPr>
        <w:t>)</w:t>
      </w:r>
      <w:r w:rsidR="003954A3">
        <w:rPr>
          <w:rFonts w:ascii="Calibri" w:eastAsia="Calibri" w:hAnsi="Calibri" w:cs="Arial"/>
        </w:rPr>
        <w:t xml:space="preserve"> [[</w:t>
      </w:r>
      <w:r w:rsidR="00AE0DF7" w:rsidRPr="00FC6AAB">
        <w:rPr>
          <w:rFonts w:ascii="Calibri" w:eastAsia="Calibri" w:hAnsi="Calibri" w:cs="Arial"/>
          <w:i/>
        </w:rPr>
        <w:t xml:space="preserve">from the list </w:t>
      </w:r>
      <w:r w:rsidR="002A6C1D" w:rsidRPr="00FC6AAB">
        <w:rPr>
          <w:rFonts w:ascii="Calibri" w:eastAsia="Calibri" w:hAnsi="Calibri" w:cs="Arial"/>
          <w:i/>
        </w:rPr>
        <w:t xml:space="preserve">of categories of </w:t>
      </w:r>
      <w:r w:rsidR="00262C72" w:rsidRPr="00FC6AAB">
        <w:rPr>
          <w:rFonts w:ascii="Calibri" w:eastAsia="Calibri" w:hAnsi="Calibri" w:cs="Arial"/>
          <w:i/>
        </w:rPr>
        <w:t>Resolutions in Annex 2 of the present Resolution,</w:t>
      </w:r>
      <w:r w:rsidR="003954A3">
        <w:rPr>
          <w:rFonts w:ascii="Calibri" w:eastAsia="Calibri" w:hAnsi="Calibri" w:cs="Arial"/>
        </w:rPr>
        <w:t>]]</w:t>
      </w:r>
      <w:r w:rsidR="00262C72">
        <w:rPr>
          <w:rFonts w:ascii="Calibri" w:eastAsia="Calibri" w:hAnsi="Calibri" w:cs="Arial"/>
        </w:rPr>
        <w:t xml:space="preserve"> </w:t>
      </w:r>
      <w:r w:rsidR="00AE0DF7" w:rsidRPr="00146C3F">
        <w:rPr>
          <w:rFonts w:ascii="Calibri" w:eastAsia="Calibri" w:hAnsi="Calibri" w:cs="Arial"/>
        </w:rPr>
        <w:t xml:space="preserve">for which the Secretariat (or </w:t>
      </w:r>
      <w:r w:rsidR="00262C72">
        <w:rPr>
          <w:rFonts w:ascii="Calibri" w:eastAsia="Calibri" w:hAnsi="Calibri" w:cs="Arial"/>
        </w:rPr>
        <w:t>its</w:t>
      </w:r>
      <w:r w:rsidR="00AE0DF7" w:rsidRPr="00146C3F">
        <w:rPr>
          <w:rFonts w:ascii="Calibri" w:eastAsia="Calibri" w:hAnsi="Calibri" w:cs="Arial"/>
        </w:rPr>
        <w:t xml:space="preserve"> consultant) </w:t>
      </w:r>
      <w:r w:rsidR="00262C72">
        <w:rPr>
          <w:rFonts w:ascii="Calibri" w:eastAsia="Calibri" w:hAnsi="Calibri" w:cs="Arial"/>
        </w:rPr>
        <w:t xml:space="preserve">will </w:t>
      </w:r>
      <w:r w:rsidR="00AE0DF7" w:rsidRPr="00146C3F">
        <w:rPr>
          <w:rFonts w:ascii="Calibri" w:eastAsia="Calibri" w:hAnsi="Calibri" w:cs="Arial"/>
        </w:rPr>
        <w:t xml:space="preserve">prepare draft consolidated resolutions for consideration at the </w:t>
      </w:r>
      <w:r w:rsidR="00262C72">
        <w:rPr>
          <w:rFonts w:ascii="Calibri" w:eastAsia="Calibri" w:hAnsi="Calibri" w:cs="Arial"/>
        </w:rPr>
        <w:t>following CoP;</w:t>
      </w:r>
      <w:r w:rsidR="007304EF">
        <w:rPr>
          <w:rFonts w:ascii="Calibri" w:eastAsia="Calibri" w:hAnsi="Calibri" w:cs="Arial"/>
        </w:rPr>
        <w:t xml:space="preserve"> </w:t>
      </w:r>
      <w:r w:rsidR="00750252">
        <w:rPr>
          <w:rFonts w:cs="Arial"/>
        </w:rPr>
        <w:t>]]]]</w:t>
      </w:r>
    </w:p>
    <w:p w14:paraId="0C881D94" w14:textId="7EE65DD7" w:rsidR="002A6C1D" w:rsidRDefault="002A6C1D" w:rsidP="000C5606">
      <w:pPr>
        <w:spacing w:after="0" w:line="240" w:lineRule="auto"/>
        <w:ind w:left="1145" w:hanging="425"/>
        <w:rPr>
          <w:rFonts w:cs="Arial"/>
        </w:rPr>
      </w:pPr>
    </w:p>
    <w:p w14:paraId="66AAFD8F" w14:textId="43802AF7" w:rsidR="00F23693" w:rsidRDefault="00F23693" w:rsidP="000C5606">
      <w:pPr>
        <w:keepNext/>
        <w:spacing w:after="0" w:line="240" w:lineRule="auto"/>
        <w:ind w:left="1145" w:hanging="425"/>
        <w:rPr>
          <w:rFonts w:cs="Arial"/>
        </w:rPr>
      </w:pPr>
      <w:r>
        <w:rPr>
          <w:rFonts w:cs="Arial"/>
        </w:rPr>
        <w:t>OPTION 2</w:t>
      </w:r>
    </w:p>
    <w:p w14:paraId="7B71EAA4" w14:textId="57756B43" w:rsidR="00C9430F" w:rsidRDefault="00F23693" w:rsidP="000C5606">
      <w:pPr>
        <w:keepNext/>
        <w:spacing w:after="0" w:line="240" w:lineRule="auto"/>
        <w:ind w:left="1145" w:hanging="425"/>
        <w:rPr>
          <w:rFonts w:cs="Arial"/>
          <w:lang w:val="en-US"/>
        </w:rPr>
      </w:pPr>
      <w:r>
        <w:rPr>
          <w:rFonts w:cs="Arial"/>
        </w:rPr>
        <w:t>[[[[</w:t>
      </w:r>
      <w:r w:rsidR="007304EF">
        <w:rPr>
          <w:rFonts w:cs="Arial"/>
        </w:rPr>
        <w:t xml:space="preserve"> </w:t>
      </w:r>
      <w:r>
        <w:rPr>
          <w:rFonts w:cs="Arial"/>
        </w:rPr>
        <w:t>b)</w:t>
      </w:r>
      <w:r>
        <w:rPr>
          <w:rFonts w:cs="Arial"/>
        </w:rPr>
        <w:tab/>
      </w:r>
      <w:r w:rsidR="000F0053">
        <w:rPr>
          <w:rFonts w:cs="Arial"/>
        </w:rPr>
        <w:t>o</w:t>
      </w:r>
      <w:r w:rsidR="00667DD9">
        <w:rPr>
          <w:rFonts w:cs="Arial"/>
        </w:rPr>
        <w:t>n the basis of the list of subject categories of Resolutions in Annex 2 of the present Resolution, t</w:t>
      </w:r>
      <w:r w:rsidR="00105B2C">
        <w:rPr>
          <w:rFonts w:cs="Arial"/>
        </w:rPr>
        <w:t>he Standing Committee shall</w:t>
      </w:r>
      <w:r w:rsidR="00667DD9">
        <w:rPr>
          <w:rFonts w:cs="Arial"/>
        </w:rPr>
        <w:t xml:space="preserve">, at its </w:t>
      </w:r>
      <w:r w:rsidR="00667DD9" w:rsidRPr="00FC6AAB">
        <w:rPr>
          <w:rFonts w:cs="Arial"/>
        </w:rPr>
        <w:t>62nd</w:t>
      </w:r>
      <w:r w:rsidR="00667DD9">
        <w:rPr>
          <w:rFonts w:cs="Arial"/>
        </w:rPr>
        <w:t xml:space="preserve"> meeting,</w:t>
      </w:r>
      <w:r w:rsidR="00105B2C">
        <w:rPr>
          <w:rFonts w:cs="Arial"/>
        </w:rPr>
        <w:t xml:space="preserve"> assign</w:t>
      </w:r>
      <w:r w:rsidR="00667DD9">
        <w:rPr>
          <w:rFonts w:cs="Arial"/>
        </w:rPr>
        <w:t xml:space="preserve"> </w:t>
      </w:r>
      <w:r w:rsidR="004B6999">
        <w:rPr>
          <w:rFonts w:cs="Arial"/>
        </w:rPr>
        <w:t xml:space="preserve">to </w:t>
      </w:r>
      <w:r w:rsidR="00667DD9">
        <w:rPr>
          <w:rFonts w:cs="Arial"/>
        </w:rPr>
        <w:t xml:space="preserve">each subject category a numerical level of priority </w:t>
      </w:r>
      <w:r w:rsidR="00C9430F">
        <w:rPr>
          <w:rFonts w:cs="Arial"/>
        </w:rPr>
        <w:t xml:space="preserve">for consideration in the process of </w:t>
      </w:r>
      <w:r w:rsidR="00C01A4A">
        <w:rPr>
          <w:rFonts w:cs="Arial"/>
        </w:rPr>
        <w:t xml:space="preserve">consolidation of the </w:t>
      </w:r>
      <w:r w:rsidR="00667DD9">
        <w:rPr>
          <w:rFonts w:cs="Arial"/>
        </w:rPr>
        <w:t>Resolutions.</w:t>
      </w:r>
      <w:r w:rsidR="00C9430F">
        <w:rPr>
          <w:rFonts w:cs="Arial"/>
        </w:rPr>
        <w:t xml:space="preserve"> F</w:t>
      </w:r>
      <w:r w:rsidR="00C9430F" w:rsidRPr="009B01A5">
        <w:rPr>
          <w:rFonts w:ascii="Calibri" w:eastAsia="Calibri" w:hAnsi="Calibri" w:cs="Arial"/>
        </w:rPr>
        <w:t xml:space="preserve">or each meeting of the Conference of the Parties, </w:t>
      </w:r>
      <w:r w:rsidR="00C9430F">
        <w:rPr>
          <w:rFonts w:ascii="Calibri" w:eastAsia="Calibri" w:hAnsi="Calibri" w:cs="Arial"/>
        </w:rPr>
        <w:t xml:space="preserve">the Secretariat </w:t>
      </w:r>
      <w:r w:rsidR="00C9430F">
        <w:rPr>
          <w:rFonts w:ascii="Calibri" w:eastAsia="Calibri" w:hAnsi="Calibri" w:cs="Arial"/>
        </w:rPr>
        <w:lastRenderedPageBreak/>
        <w:t xml:space="preserve">shall prepare </w:t>
      </w:r>
      <w:r w:rsidR="00C9430F" w:rsidRPr="009B01A5">
        <w:rPr>
          <w:rFonts w:ascii="Calibri" w:eastAsia="Calibri" w:hAnsi="Calibri" w:cs="Arial"/>
        </w:rPr>
        <w:t xml:space="preserve">one or more draft resolutions to consolidate </w:t>
      </w:r>
      <w:r w:rsidR="00C9430F">
        <w:rPr>
          <w:rFonts w:ascii="Calibri" w:eastAsia="Calibri" w:hAnsi="Calibri" w:cs="Arial"/>
        </w:rPr>
        <w:t xml:space="preserve">the </w:t>
      </w:r>
      <w:r w:rsidR="00C9430F" w:rsidRPr="009B01A5">
        <w:rPr>
          <w:rFonts w:ascii="Calibri" w:eastAsia="Calibri" w:hAnsi="Calibri" w:cs="Arial"/>
        </w:rPr>
        <w:t>existing Resolutions</w:t>
      </w:r>
      <w:r w:rsidR="00C9430F">
        <w:rPr>
          <w:rFonts w:ascii="Calibri" w:eastAsia="Calibri" w:hAnsi="Calibri" w:cs="Arial"/>
        </w:rPr>
        <w:t xml:space="preserve"> in a subject category, r</w:t>
      </w:r>
      <w:r w:rsidR="00C9430F">
        <w:rPr>
          <w:rFonts w:cs="Arial"/>
        </w:rPr>
        <w:t>especting the assigned order of priority determined by the Standing Committee.</w:t>
      </w:r>
      <w:r w:rsidR="007304EF">
        <w:rPr>
          <w:rFonts w:cs="Arial"/>
        </w:rPr>
        <w:t xml:space="preserve"> </w:t>
      </w:r>
      <w:r w:rsidR="00C9430F">
        <w:rPr>
          <w:rFonts w:cs="Arial"/>
          <w:lang w:val="en-US"/>
        </w:rPr>
        <w:t>]]]]</w:t>
      </w:r>
    </w:p>
    <w:p w14:paraId="210D1CDF" w14:textId="50F0A6D8" w:rsidR="00262C72" w:rsidRDefault="00262C72" w:rsidP="000C5606">
      <w:pPr>
        <w:spacing w:after="0" w:line="240" w:lineRule="auto"/>
        <w:ind w:left="850" w:hanging="425"/>
        <w:rPr>
          <w:rFonts w:cs="Arial"/>
          <w:lang w:val="en-US"/>
        </w:rPr>
      </w:pPr>
    </w:p>
    <w:p w14:paraId="4F971ABE" w14:textId="76651560" w:rsidR="006148D1" w:rsidRPr="009B01A5" w:rsidRDefault="00C0778B" w:rsidP="000C5606">
      <w:pPr>
        <w:spacing w:after="0" w:line="240" w:lineRule="auto"/>
        <w:ind w:left="850" w:hanging="425"/>
        <w:rPr>
          <w:rFonts w:ascii="Calibri" w:eastAsia="Calibri" w:hAnsi="Calibri" w:cs="Arial"/>
        </w:rPr>
      </w:pPr>
      <w:r>
        <w:rPr>
          <w:rFonts w:cs="Arial"/>
        </w:rPr>
        <w:t>c)</w:t>
      </w:r>
      <w:r>
        <w:rPr>
          <w:rFonts w:cs="Arial"/>
        </w:rPr>
        <w:tab/>
      </w:r>
      <w:r w:rsidR="000F0053">
        <w:rPr>
          <w:rFonts w:cs="Arial"/>
        </w:rPr>
        <w:t>t</w:t>
      </w:r>
      <w:r w:rsidR="006148D1" w:rsidRPr="00C0778B">
        <w:rPr>
          <w:rFonts w:cs="Arial"/>
        </w:rPr>
        <w:t>he</w:t>
      </w:r>
      <w:r w:rsidR="006148D1" w:rsidRPr="009B01A5">
        <w:rPr>
          <w:rFonts w:ascii="Calibri" w:eastAsia="Calibri" w:hAnsi="Calibri" w:cs="Arial"/>
        </w:rPr>
        <w:t xml:space="preserve"> </w:t>
      </w:r>
      <w:r w:rsidR="006148D1" w:rsidRPr="00E6664F">
        <w:rPr>
          <w:rFonts w:cs="Arial"/>
        </w:rPr>
        <w:t>document</w:t>
      </w:r>
      <w:r w:rsidR="006148D1" w:rsidRPr="009B01A5">
        <w:rPr>
          <w:rFonts w:ascii="Calibri" w:eastAsia="Calibri" w:hAnsi="Calibri" w:cs="Arial"/>
        </w:rPr>
        <w:t xml:space="preserve"> presenting each draft consolidated resolution shall indicate the origins of the texts presented and explain any differences from the existing Resolutions; </w:t>
      </w:r>
    </w:p>
    <w:p w14:paraId="72E9CB87" w14:textId="77777777" w:rsidR="006148D1" w:rsidRPr="00146C3F" w:rsidRDefault="006148D1" w:rsidP="000C5606">
      <w:pPr>
        <w:spacing w:after="0" w:line="240" w:lineRule="auto"/>
        <w:ind w:left="850" w:hanging="425"/>
        <w:rPr>
          <w:rFonts w:ascii="Calibri" w:eastAsia="Calibri" w:hAnsi="Calibri" w:cs="Arial"/>
        </w:rPr>
      </w:pPr>
      <w:r w:rsidRPr="00146C3F">
        <w:rPr>
          <w:rFonts w:ascii="Calibri" w:eastAsia="Calibri" w:hAnsi="Calibri" w:cs="Arial"/>
        </w:rPr>
        <w:tab/>
      </w:r>
    </w:p>
    <w:p w14:paraId="0E31F873" w14:textId="4476B1BE" w:rsidR="006148D1" w:rsidRPr="009B01A5" w:rsidRDefault="00C0778B" w:rsidP="000C5606">
      <w:pPr>
        <w:spacing w:after="0" w:line="240" w:lineRule="auto"/>
        <w:ind w:left="850" w:hanging="425"/>
        <w:rPr>
          <w:rFonts w:ascii="Calibri" w:eastAsia="Calibri" w:hAnsi="Calibri" w:cs="Arial"/>
        </w:rPr>
      </w:pPr>
      <w:r>
        <w:rPr>
          <w:rFonts w:cs="Calibri"/>
        </w:rPr>
        <w:t>d)</w:t>
      </w:r>
      <w:r>
        <w:rPr>
          <w:rFonts w:cs="Calibri"/>
        </w:rPr>
        <w:tab/>
      </w:r>
      <w:r w:rsidR="000F0053">
        <w:rPr>
          <w:rFonts w:cs="Calibri"/>
        </w:rPr>
        <w:t>d</w:t>
      </w:r>
      <w:r w:rsidR="006148D1" w:rsidRPr="009B01A5">
        <w:rPr>
          <w:rFonts w:cs="Calibri"/>
        </w:rPr>
        <w:t xml:space="preserve">raft consolidated resolutions shall not include any new concepts, policies, rules or </w:t>
      </w:r>
      <w:r w:rsidR="006148D1" w:rsidRPr="00C0778B">
        <w:rPr>
          <w:rFonts w:cs="Arial"/>
        </w:rPr>
        <w:t>guidance</w:t>
      </w:r>
      <w:r w:rsidR="006148D1" w:rsidRPr="009B01A5">
        <w:rPr>
          <w:rFonts w:ascii="Calibri" w:eastAsia="Calibri" w:hAnsi="Calibri" w:cs="Arial"/>
        </w:rPr>
        <w:t xml:space="preserve"> that has not previously been agreed by the Conference of the Parties;</w:t>
      </w:r>
    </w:p>
    <w:p w14:paraId="2E1517BD" w14:textId="77777777" w:rsidR="006148D1" w:rsidRPr="00146C3F" w:rsidRDefault="006148D1" w:rsidP="000C5606">
      <w:pPr>
        <w:spacing w:after="0" w:line="240" w:lineRule="auto"/>
        <w:ind w:left="850" w:hanging="425"/>
        <w:rPr>
          <w:rFonts w:ascii="Calibri" w:eastAsia="Calibri" w:hAnsi="Calibri" w:cs="Arial"/>
        </w:rPr>
      </w:pPr>
    </w:p>
    <w:p w14:paraId="7A3C7DD5" w14:textId="0A0FEBEC"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e)</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he text of each draft consolidated resolution shall indicate that it repeals the Resolutions that are being consolidated and that it is designed to replace;</w:t>
      </w:r>
    </w:p>
    <w:p w14:paraId="7DB43BDA" w14:textId="77777777" w:rsidR="006148D1" w:rsidRPr="00146C3F" w:rsidRDefault="006148D1" w:rsidP="000C5606">
      <w:pPr>
        <w:spacing w:after="0" w:line="240" w:lineRule="auto"/>
        <w:ind w:left="850" w:hanging="425"/>
        <w:rPr>
          <w:rFonts w:ascii="Calibri" w:eastAsia="Calibri" w:hAnsi="Calibri" w:cs="Arial"/>
        </w:rPr>
      </w:pPr>
    </w:p>
    <w:p w14:paraId="0669148F" w14:textId="18748BC9" w:rsidR="006148D1" w:rsidRPr="009B01A5" w:rsidRDefault="006E34EA" w:rsidP="000C5606">
      <w:pPr>
        <w:spacing w:after="0" w:line="240" w:lineRule="auto"/>
        <w:ind w:left="850" w:hanging="425"/>
        <w:rPr>
          <w:rFonts w:ascii="Calibri" w:eastAsia="Calibri" w:hAnsi="Calibri" w:cs="Arial"/>
        </w:rPr>
      </w:pPr>
      <w:r>
        <w:rPr>
          <w:rFonts w:cs="Arial"/>
        </w:rPr>
        <w:t>f)</w:t>
      </w:r>
      <w:r>
        <w:rPr>
          <w:rFonts w:cs="Arial"/>
        </w:rPr>
        <w:tab/>
      </w:r>
      <w:r w:rsidR="000F0053">
        <w:rPr>
          <w:rFonts w:cs="Arial"/>
        </w:rPr>
        <w:t>e</w:t>
      </w:r>
      <w:r w:rsidR="006148D1" w:rsidRPr="00C0778B">
        <w:rPr>
          <w:rFonts w:cs="Arial"/>
        </w:rPr>
        <w:t>ach</w:t>
      </w:r>
      <w:r w:rsidR="006148D1" w:rsidRPr="009B01A5">
        <w:rPr>
          <w:rFonts w:ascii="Calibri" w:eastAsia="Calibri" w:hAnsi="Calibri" w:cs="Arial"/>
        </w:rPr>
        <w:t xml:space="preserve"> draft consolidated resolution prepared by the Secretariat shall be presented to the Standing Committee, which shall guide the Secretariat and approve the draft to be submitted for adoption by the Conference of the Parties when it is satisfied that the draft has been correctly prepared;</w:t>
      </w:r>
    </w:p>
    <w:p w14:paraId="084656E5" w14:textId="77777777" w:rsidR="006148D1" w:rsidRPr="00146C3F" w:rsidRDefault="006148D1" w:rsidP="000C5606">
      <w:pPr>
        <w:spacing w:after="0" w:line="240" w:lineRule="auto"/>
        <w:ind w:left="850" w:hanging="425"/>
        <w:rPr>
          <w:rFonts w:ascii="Calibri" w:eastAsia="Calibri" w:hAnsi="Calibri" w:cs="Arial"/>
        </w:rPr>
      </w:pPr>
    </w:p>
    <w:p w14:paraId="0D80315D" w14:textId="49FCCFA9"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g)</w:t>
      </w:r>
      <w:r>
        <w:rPr>
          <w:rFonts w:ascii="Calibri" w:eastAsia="Calibri" w:hAnsi="Calibri" w:cs="Arial"/>
        </w:rPr>
        <w:tab/>
      </w:r>
      <w:r w:rsidR="000F0053">
        <w:rPr>
          <w:rFonts w:ascii="Calibri" w:eastAsia="Calibri" w:hAnsi="Calibri" w:cs="Arial"/>
        </w:rPr>
        <w:t>a</w:t>
      </w:r>
      <w:r w:rsidR="006148D1" w:rsidRPr="009B01A5">
        <w:rPr>
          <w:rFonts w:ascii="Calibri" w:eastAsia="Calibri" w:hAnsi="Calibri" w:cs="Arial"/>
        </w:rPr>
        <w:t xml:space="preserve">s the process of consolidation of Resolutions is not intended to revise the substance of </w:t>
      </w:r>
      <w:r w:rsidR="006148D1" w:rsidRPr="00C0778B">
        <w:rPr>
          <w:rFonts w:cs="Arial"/>
        </w:rPr>
        <w:t>decisions</w:t>
      </w:r>
      <w:r w:rsidR="006148D1" w:rsidRPr="009B01A5">
        <w:rPr>
          <w:rFonts w:ascii="Calibri" w:eastAsia="Calibri" w:hAnsi="Calibri" w:cs="Arial"/>
        </w:rPr>
        <w:t xml:space="preserve"> previously made by the Conference of the Parties, the Rules of Procedure for considering and adopting draft consolidated resolutions shall be different from those for consideration of other draft resolutions in the sense that, as a general rule, the substance should not be presented for discussion as it has in principle already been agreed by the Parties. The primary decision to be made by the Conference is whether the consolidation has been correctly done; and</w:t>
      </w:r>
    </w:p>
    <w:p w14:paraId="09F269AC" w14:textId="77777777" w:rsidR="006148D1" w:rsidRPr="00146C3F" w:rsidRDefault="006148D1" w:rsidP="000C5606">
      <w:pPr>
        <w:spacing w:after="0" w:line="240" w:lineRule="auto"/>
        <w:ind w:left="850" w:hanging="425"/>
        <w:rPr>
          <w:rFonts w:ascii="Calibri" w:eastAsia="Calibri" w:hAnsi="Calibri" w:cs="Arial"/>
        </w:rPr>
      </w:pPr>
    </w:p>
    <w:p w14:paraId="58E62064" w14:textId="4E921F60" w:rsidR="00BD7F9B" w:rsidRDefault="006E34EA" w:rsidP="000C5606">
      <w:pPr>
        <w:spacing w:after="0" w:line="240" w:lineRule="auto"/>
        <w:ind w:left="850" w:hanging="425"/>
        <w:rPr>
          <w:rFonts w:ascii="Calibri" w:eastAsia="Calibri" w:hAnsi="Calibri" w:cs="Arial"/>
        </w:rPr>
      </w:pPr>
      <w:r>
        <w:rPr>
          <w:rFonts w:ascii="Calibri" w:eastAsia="Calibri" w:hAnsi="Calibri" w:cs="Arial"/>
        </w:rPr>
        <w:t>h)</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 xml:space="preserve">he process of consolidation of Resolutions shall be considered as completed when there is </w:t>
      </w:r>
      <w:r w:rsidR="006148D1" w:rsidRPr="00C0778B">
        <w:rPr>
          <w:rFonts w:cs="Arial"/>
        </w:rPr>
        <w:t>not</w:t>
      </w:r>
      <w:r w:rsidR="006148D1" w:rsidRPr="009B01A5">
        <w:rPr>
          <w:rFonts w:ascii="Calibri" w:eastAsia="Calibri" w:hAnsi="Calibri" w:cs="Arial"/>
        </w:rPr>
        <w:t xml:space="preserve"> </w:t>
      </w:r>
      <w:r w:rsidR="006148D1" w:rsidRPr="00E6664F">
        <w:rPr>
          <w:rFonts w:cs="Arial"/>
        </w:rPr>
        <w:t>more</w:t>
      </w:r>
      <w:r w:rsidR="006148D1" w:rsidRPr="009B01A5">
        <w:rPr>
          <w:rFonts w:ascii="Calibri" w:eastAsia="Calibri" w:hAnsi="Calibri" w:cs="Arial"/>
        </w:rPr>
        <w:t xml:space="preserve"> than one Resolution dealing with a major theme determined by the Standing Committee;</w:t>
      </w:r>
    </w:p>
    <w:p w14:paraId="28B33C40" w14:textId="7F1B355E" w:rsidR="00BD7F9B" w:rsidRDefault="00BD7F9B" w:rsidP="000C5606">
      <w:pPr>
        <w:spacing w:after="0" w:line="240" w:lineRule="auto"/>
        <w:ind w:left="850" w:hanging="425"/>
        <w:rPr>
          <w:rFonts w:ascii="Calibri" w:eastAsia="Calibri" w:hAnsi="Calibri" w:cs="Arial"/>
        </w:rPr>
      </w:pPr>
    </w:p>
    <w:p w14:paraId="789B3310" w14:textId="77777777" w:rsidR="006148D1" w:rsidRPr="001D2F00" w:rsidRDefault="006148D1" w:rsidP="000C5606">
      <w:pPr>
        <w:keepNext/>
        <w:spacing w:after="0" w:line="240" w:lineRule="auto"/>
        <w:ind w:left="425" w:hanging="425"/>
        <w:rPr>
          <w:rFonts w:cs="Calibri"/>
          <w:u w:val="single"/>
        </w:rPr>
      </w:pPr>
      <w:r w:rsidRPr="00146C3F">
        <w:rPr>
          <w:rFonts w:ascii="Calibri" w:eastAsia="Calibri" w:hAnsi="Calibri" w:cs="Arial"/>
          <w:u w:val="single"/>
        </w:rPr>
        <w:t>Regarding the preparation and adoption of draft resolutions and draft decisions</w:t>
      </w:r>
    </w:p>
    <w:p w14:paraId="7502E1EC" w14:textId="77777777" w:rsidR="006148D1" w:rsidRDefault="006148D1" w:rsidP="000C5606">
      <w:pPr>
        <w:keepNext/>
        <w:spacing w:after="0" w:line="240" w:lineRule="auto"/>
        <w:ind w:left="425" w:hanging="425"/>
        <w:rPr>
          <w:rFonts w:cs="Calibri"/>
        </w:rPr>
      </w:pPr>
    </w:p>
    <w:p w14:paraId="36417B4A" w14:textId="77777777" w:rsidR="00E628A1" w:rsidRPr="00AB08A8" w:rsidRDefault="00E628A1" w:rsidP="000C5606">
      <w:pPr>
        <w:spacing w:after="0" w:line="240" w:lineRule="auto"/>
        <w:ind w:left="425" w:hanging="425"/>
        <w:rPr>
          <w:rFonts w:cstheme="minorHAnsi"/>
        </w:rPr>
      </w:pPr>
      <w:r w:rsidRPr="00BD7F9B">
        <w:rPr>
          <w:rFonts w:cstheme="minorHAnsi"/>
        </w:rPr>
        <w:t>11.</w:t>
      </w:r>
      <w:r w:rsidRPr="00BD7F9B">
        <w:rPr>
          <w:rFonts w:cstheme="minorHAnsi"/>
        </w:rPr>
        <w:tab/>
      </w:r>
      <w:r>
        <w:rPr>
          <w:rFonts w:cstheme="minorHAnsi"/>
        </w:rPr>
        <w:t>RECOMMENDS to Parties that, w</w:t>
      </w:r>
      <w:r w:rsidRPr="00BD7F9B">
        <w:rPr>
          <w:rFonts w:cstheme="minorHAnsi"/>
        </w:rPr>
        <w:t xml:space="preserve">hen drafting a resolution that is intended to treat a subject comprehensively, or to make significant changes in the way in which a subject is dealt with, the draft </w:t>
      </w:r>
      <w:r>
        <w:rPr>
          <w:rFonts w:cstheme="minorHAnsi"/>
        </w:rPr>
        <w:t xml:space="preserve">be prepared </w:t>
      </w:r>
      <w:r w:rsidRPr="00BD7F9B">
        <w:rPr>
          <w:rFonts w:cstheme="minorHAnsi"/>
        </w:rPr>
        <w:t>so that, if adopted, it will replace and repeal all existing Resolutions (or, as appropriate, the relevant paragraphs) on the same subject;</w:t>
      </w:r>
    </w:p>
    <w:p w14:paraId="0923A7F8" w14:textId="77777777" w:rsidR="00E628A1" w:rsidRPr="00AB08A8" w:rsidRDefault="00E628A1" w:rsidP="000C5606">
      <w:pPr>
        <w:spacing w:after="0" w:line="240" w:lineRule="auto"/>
        <w:ind w:left="425" w:hanging="425"/>
        <w:rPr>
          <w:rFonts w:cstheme="minorHAnsi"/>
        </w:rPr>
      </w:pPr>
    </w:p>
    <w:p w14:paraId="0AA21758" w14:textId="23434554" w:rsidR="006148D1" w:rsidRDefault="000B668C" w:rsidP="000C5606">
      <w:pPr>
        <w:spacing w:after="0" w:line="240" w:lineRule="auto"/>
        <w:ind w:left="425" w:hanging="425"/>
        <w:rPr>
          <w:rFonts w:cs="Calibri"/>
        </w:rPr>
      </w:pPr>
      <w:r>
        <w:rPr>
          <w:rFonts w:cs="Calibri"/>
        </w:rPr>
        <w:t>12</w:t>
      </w:r>
      <w:r w:rsidR="006148D1">
        <w:rPr>
          <w:rFonts w:cs="Calibri"/>
        </w:rPr>
        <w:t>.</w:t>
      </w:r>
      <w:r w:rsidR="006148D1">
        <w:rPr>
          <w:rFonts w:cs="Calibri"/>
        </w:rPr>
        <w:tab/>
      </w:r>
      <w:r w:rsidR="006148D1" w:rsidRPr="00CA622D">
        <w:rPr>
          <w:rFonts w:ascii="Calibri" w:eastAsia="Calibri" w:hAnsi="Calibri" w:cs="Arial"/>
        </w:rPr>
        <w:t>REQUESTS</w:t>
      </w:r>
      <w:r w:rsidR="006148D1">
        <w:rPr>
          <w:rFonts w:cs="Calibri"/>
        </w:rPr>
        <w:t xml:space="preserve"> </w:t>
      </w:r>
      <w:r w:rsidR="006148D1" w:rsidRPr="009E64C7">
        <w:rPr>
          <w:rFonts w:cs="Calibri"/>
        </w:rPr>
        <w:t xml:space="preserve">Parties, chairs of committees, panels and </w:t>
      </w:r>
      <w:r w:rsidR="006148D1" w:rsidRPr="002914EB">
        <w:rPr>
          <w:rFonts w:cstheme="minorHAnsi"/>
        </w:rPr>
        <w:t>other</w:t>
      </w:r>
      <w:r w:rsidR="006148D1" w:rsidRPr="009E64C7">
        <w:rPr>
          <w:rFonts w:cs="Calibri"/>
        </w:rPr>
        <w:t xml:space="preserve"> Convention </w:t>
      </w:r>
      <w:r w:rsidR="006148D1">
        <w:rPr>
          <w:rFonts w:cs="Calibri"/>
        </w:rPr>
        <w:t>b</w:t>
      </w:r>
      <w:r w:rsidR="006148D1" w:rsidRPr="009E64C7">
        <w:rPr>
          <w:rFonts w:cs="Calibri"/>
        </w:rPr>
        <w:t xml:space="preserve">odies and the Secretariat, </w:t>
      </w:r>
      <w:r w:rsidR="006148D1">
        <w:rPr>
          <w:rFonts w:cs="Calibri"/>
        </w:rPr>
        <w:t xml:space="preserve">to follow the guidance in Annex </w:t>
      </w:r>
      <w:r>
        <w:rPr>
          <w:rFonts w:cs="Calibri"/>
        </w:rPr>
        <w:t>3</w:t>
      </w:r>
      <w:r w:rsidR="006148D1">
        <w:rPr>
          <w:rFonts w:cs="Calibri"/>
        </w:rPr>
        <w:t>;</w:t>
      </w:r>
    </w:p>
    <w:p w14:paraId="07664125" w14:textId="77777777" w:rsidR="006148D1" w:rsidRDefault="006148D1" w:rsidP="000C5606">
      <w:pPr>
        <w:spacing w:after="0" w:line="240" w:lineRule="auto"/>
        <w:ind w:left="425" w:hanging="425"/>
        <w:rPr>
          <w:rFonts w:cs="Calibri"/>
        </w:rPr>
      </w:pPr>
    </w:p>
    <w:p w14:paraId="78DDE86D" w14:textId="77777777" w:rsidR="006148D1" w:rsidRPr="00146C3F" w:rsidRDefault="006148D1"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t>Regarding Decisions of the Standing Committee:</w:t>
      </w:r>
    </w:p>
    <w:p w14:paraId="742AA271" w14:textId="77777777" w:rsidR="006148D1" w:rsidRDefault="006148D1" w:rsidP="000C5606">
      <w:pPr>
        <w:keepNext/>
        <w:spacing w:after="0" w:line="240" w:lineRule="auto"/>
        <w:ind w:left="425" w:hanging="425"/>
        <w:rPr>
          <w:rFonts w:cstheme="minorHAnsi"/>
        </w:rPr>
      </w:pPr>
    </w:p>
    <w:p w14:paraId="22A6CB34" w14:textId="61DAD929" w:rsidR="006148D1" w:rsidRDefault="004B6999" w:rsidP="000C5606">
      <w:pPr>
        <w:spacing w:after="0" w:line="240" w:lineRule="auto"/>
        <w:ind w:left="425" w:hanging="425"/>
        <w:rPr>
          <w:rFonts w:cs="Calibri"/>
        </w:rPr>
      </w:pPr>
      <w:r>
        <w:rPr>
          <w:rFonts w:cs="Calibri"/>
        </w:rPr>
        <w:t>13</w:t>
      </w:r>
      <w:r w:rsidR="006148D1">
        <w:rPr>
          <w:rFonts w:cs="Calibri"/>
        </w:rPr>
        <w:t>.</w:t>
      </w:r>
      <w:r w:rsidR="006148D1">
        <w:rPr>
          <w:rFonts w:cs="Calibri"/>
        </w:rPr>
        <w:tab/>
      </w:r>
      <w:r w:rsidR="006148D1" w:rsidRPr="00CA622D">
        <w:rPr>
          <w:rFonts w:ascii="Calibri" w:eastAsia="Calibri" w:hAnsi="Calibri" w:cs="Arial"/>
        </w:rPr>
        <w:t>DECIDES</w:t>
      </w:r>
      <w:r w:rsidR="006148D1">
        <w:rPr>
          <w:rFonts w:cs="Calibri"/>
        </w:rPr>
        <w:t xml:space="preserve"> that the procedure for recording and maintaining the </w:t>
      </w:r>
      <w:r w:rsidR="006148D1">
        <w:rPr>
          <w:rFonts w:cs="Arial"/>
        </w:rPr>
        <w:t>D</w:t>
      </w:r>
      <w:r w:rsidR="006148D1" w:rsidRPr="00A541D2">
        <w:rPr>
          <w:rFonts w:cs="Arial"/>
        </w:rPr>
        <w:t>ecisions</w:t>
      </w:r>
      <w:r w:rsidR="006148D1">
        <w:rPr>
          <w:rFonts w:cs="Calibri"/>
        </w:rPr>
        <w:t xml:space="preserve"> of the Standing Committee shall be decided by the Standing Committee itself, provided that all current and previous Decisions are easily accessible through the website of the Convention; and </w:t>
      </w:r>
    </w:p>
    <w:p w14:paraId="73CE50FF" w14:textId="77777777" w:rsidR="006148D1" w:rsidRDefault="006148D1" w:rsidP="000C5606">
      <w:pPr>
        <w:spacing w:after="0" w:line="240" w:lineRule="auto"/>
        <w:ind w:left="425" w:hanging="425"/>
        <w:rPr>
          <w:rFonts w:cs="Calibri"/>
        </w:rPr>
      </w:pPr>
    </w:p>
    <w:p w14:paraId="3349BEB6" w14:textId="4561743B" w:rsidR="00E628A1" w:rsidRDefault="006148D1" w:rsidP="000C5606">
      <w:pPr>
        <w:spacing w:after="0" w:line="240" w:lineRule="auto"/>
        <w:ind w:left="425" w:hanging="425"/>
        <w:rPr>
          <w:rFonts w:cs="Calibri"/>
        </w:rPr>
      </w:pPr>
      <w:r>
        <w:rPr>
          <w:rFonts w:cs="Calibri"/>
        </w:rPr>
        <w:t>1</w:t>
      </w:r>
      <w:r w:rsidR="004B6999">
        <w:rPr>
          <w:rFonts w:cs="Calibri"/>
        </w:rPr>
        <w:t>4</w:t>
      </w:r>
      <w:r>
        <w:rPr>
          <w:rFonts w:cs="Calibri"/>
        </w:rPr>
        <w:t>.</w:t>
      </w:r>
      <w:r>
        <w:rPr>
          <w:rFonts w:cs="Calibri"/>
        </w:rPr>
        <w:tab/>
      </w:r>
      <w:r w:rsidRPr="00CA622D">
        <w:rPr>
          <w:rFonts w:ascii="Calibri" w:eastAsia="Calibri" w:hAnsi="Calibri" w:cs="Arial"/>
        </w:rPr>
        <w:t>REPEALS</w:t>
      </w:r>
      <w:r>
        <w:rPr>
          <w:rFonts w:cs="Calibri"/>
        </w:rPr>
        <w:t xml:space="preserve"> paragraphs 10, 11, 24 and 25 of Resolution XIII.4 on </w:t>
      </w:r>
      <w:r w:rsidRPr="0057383F">
        <w:rPr>
          <w:rFonts w:cs="Calibri"/>
          <w:i/>
          <w:iCs/>
        </w:rPr>
        <w:t>Responsibilities, roles and composition of the Standing Committee and regional categorization of countries under the Convention</w:t>
      </w:r>
      <w:r>
        <w:rPr>
          <w:rFonts w:cs="Calibri"/>
        </w:rPr>
        <w:t>.</w:t>
      </w:r>
    </w:p>
    <w:p w14:paraId="7BB504B0" w14:textId="5302F432" w:rsidR="0012686B" w:rsidRDefault="0012686B" w:rsidP="000C5606">
      <w:pPr>
        <w:spacing w:after="0" w:line="240" w:lineRule="auto"/>
        <w:jc w:val="both"/>
        <w:rPr>
          <w:rFonts w:cs="Calibri"/>
        </w:rPr>
        <w:sectPr w:rsidR="0012686B" w:rsidSect="0012686B">
          <w:footerReference w:type="default" r:id="rId15"/>
          <w:pgSz w:w="11906" w:h="16838"/>
          <w:pgMar w:top="1440" w:right="1440" w:bottom="1440" w:left="1440" w:header="708" w:footer="708" w:gutter="0"/>
          <w:cols w:space="708"/>
          <w:titlePg/>
          <w:docGrid w:linePitch="360"/>
        </w:sectPr>
      </w:pPr>
    </w:p>
    <w:p w14:paraId="5FE04210" w14:textId="786EA67B" w:rsidR="009F216F" w:rsidRPr="00F97D6F" w:rsidRDefault="009F216F" w:rsidP="000C5606">
      <w:pPr>
        <w:spacing w:after="0" w:line="240" w:lineRule="auto"/>
        <w:ind w:left="425" w:hanging="425"/>
        <w:rPr>
          <w:rFonts w:ascii="Calibri" w:eastAsia="Calibri" w:hAnsi="Calibri" w:cs="Arial"/>
          <w:b/>
        </w:rPr>
      </w:pPr>
      <w:r w:rsidRPr="00F97D6F">
        <w:rPr>
          <w:rFonts w:ascii="Calibri" w:eastAsia="Calibri" w:hAnsi="Calibri" w:cs="Arial"/>
          <w:b/>
        </w:rPr>
        <w:lastRenderedPageBreak/>
        <w:t xml:space="preserve">Annex </w:t>
      </w:r>
      <w:r w:rsidR="00AE0DF7" w:rsidRPr="00F97D6F">
        <w:rPr>
          <w:rFonts w:ascii="Calibri" w:eastAsia="Calibri" w:hAnsi="Calibri" w:cs="Arial"/>
          <w:b/>
        </w:rPr>
        <w:t>1</w:t>
      </w:r>
      <w:r w:rsidR="00F97D6F" w:rsidRPr="00F97D6F">
        <w:rPr>
          <w:rFonts w:ascii="Calibri" w:eastAsia="Calibri" w:hAnsi="Calibri" w:cs="Arial"/>
          <w:b/>
        </w:rPr>
        <w:t xml:space="preserve"> to the draft resolution</w:t>
      </w:r>
    </w:p>
    <w:p w14:paraId="1EDCAFBB" w14:textId="40B5415F" w:rsidR="009F216F" w:rsidRPr="00F97D6F" w:rsidRDefault="004D17A1" w:rsidP="000C5606">
      <w:pPr>
        <w:spacing w:after="0" w:line="240" w:lineRule="auto"/>
        <w:ind w:left="425" w:hanging="425"/>
        <w:rPr>
          <w:rFonts w:ascii="Calibri" w:eastAsia="Calibri" w:hAnsi="Calibri" w:cs="Arial"/>
          <w:b/>
          <w:iCs/>
        </w:rPr>
      </w:pPr>
      <w:r w:rsidRPr="00F97D6F">
        <w:rPr>
          <w:rFonts w:cstheme="minorHAnsi"/>
          <w:b/>
          <w:bCs/>
          <w:iCs/>
        </w:rPr>
        <w:t>L</w:t>
      </w:r>
      <w:r w:rsidR="009F216F" w:rsidRPr="00F97D6F">
        <w:rPr>
          <w:rFonts w:cstheme="minorHAnsi"/>
          <w:b/>
          <w:bCs/>
          <w:iCs/>
        </w:rPr>
        <w:t xml:space="preserve">ist of Resolutions </w:t>
      </w:r>
      <w:r w:rsidR="0039023F" w:rsidRPr="00F97D6F">
        <w:rPr>
          <w:rFonts w:cstheme="minorHAnsi"/>
          <w:b/>
          <w:bCs/>
          <w:iCs/>
        </w:rPr>
        <w:t xml:space="preserve">and Recommendations </w:t>
      </w:r>
      <w:r w:rsidRPr="00F97D6F">
        <w:rPr>
          <w:rFonts w:cstheme="minorHAnsi"/>
          <w:b/>
          <w:bCs/>
          <w:iCs/>
        </w:rPr>
        <w:t xml:space="preserve">of the </w:t>
      </w:r>
      <w:r w:rsidR="0039023F" w:rsidRPr="00F97D6F">
        <w:rPr>
          <w:rFonts w:cstheme="minorHAnsi"/>
          <w:b/>
          <w:bCs/>
          <w:iCs/>
        </w:rPr>
        <w:t>Conference of the Parties</w:t>
      </w:r>
      <w:r w:rsidR="0012686B" w:rsidRPr="00F97D6F">
        <w:rPr>
          <w:rFonts w:cstheme="minorHAnsi"/>
          <w:b/>
          <w:bCs/>
          <w:iCs/>
        </w:rPr>
        <w:t xml:space="preserve"> </w:t>
      </w:r>
      <w:r w:rsidR="00112FA6" w:rsidRPr="00F97D6F">
        <w:rPr>
          <w:rFonts w:cstheme="minorHAnsi"/>
          <w:b/>
          <w:bCs/>
          <w:iCs/>
        </w:rPr>
        <w:t>and their status</w:t>
      </w:r>
    </w:p>
    <w:p w14:paraId="423177A3" w14:textId="168E0A6F" w:rsidR="009F216F" w:rsidRDefault="009F216F" w:rsidP="000C5606">
      <w:pPr>
        <w:spacing w:after="0" w:line="240" w:lineRule="auto"/>
        <w:ind w:left="425" w:hanging="425"/>
        <w:rPr>
          <w:rFonts w:ascii="Calibri" w:eastAsia="Calibri" w:hAnsi="Calibri" w:cs="Arial"/>
        </w:rPr>
      </w:pPr>
    </w:p>
    <w:p w14:paraId="089A4D7C" w14:textId="7ED6C356" w:rsidR="0012686B" w:rsidRDefault="0018161D" w:rsidP="000C5606">
      <w:pPr>
        <w:spacing w:after="0" w:line="240" w:lineRule="auto"/>
        <w:rPr>
          <w:rFonts w:cstheme="minorHAnsi"/>
          <w:b/>
          <w:bCs/>
          <w:i/>
        </w:rPr>
      </w:pPr>
      <w:r>
        <w:rPr>
          <w:rFonts w:cstheme="minorHAnsi"/>
          <w:b/>
          <w:bCs/>
          <w:i/>
        </w:rPr>
        <w:t>NB: This list was previously published as the table of the draft resolution presented in document SC59 Doc. 13.2.</w:t>
      </w:r>
    </w:p>
    <w:p w14:paraId="50FE5862" w14:textId="77777777" w:rsidR="00393D37" w:rsidRPr="00BF6C62" w:rsidRDefault="00393D37" w:rsidP="000C5606">
      <w:pPr>
        <w:keepNext/>
        <w:spacing w:after="0" w:line="240" w:lineRule="auto"/>
        <w:rPr>
          <w:rFonts w:cs="Arial"/>
          <w:u w:val="single"/>
        </w:rPr>
      </w:pPr>
    </w:p>
    <w:p w14:paraId="77028586" w14:textId="68C4625C" w:rsidR="0012686B" w:rsidRPr="00BF6C62" w:rsidRDefault="0012686B" w:rsidP="000C5606">
      <w:pPr>
        <w:keepNext/>
        <w:spacing w:after="0" w:line="240" w:lineRule="auto"/>
        <w:rPr>
          <w:rFonts w:cs="Arial"/>
          <w:u w:val="single"/>
        </w:rPr>
      </w:pPr>
      <w:r w:rsidRPr="00BF6C62">
        <w:rPr>
          <w:rFonts w:cs="Arial"/>
          <w:u w:val="single"/>
        </w:rPr>
        <w:t>Key</w:t>
      </w:r>
    </w:p>
    <w:p w14:paraId="66568C6E" w14:textId="77777777" w:rsidR="0012686B" w:rsidRPr="00BF6C62" w:rsidRDefault="0012686B" w:rsidP="006E6FFF">
      <w:pPr>
        <w:keepNext/>
        <w:spacing w:after="0" w:line="240" w:lineRule="auto"/>
        <w:ind w:left="426" w:hanging="426"/>
        <w:rPr>
          <w:rFonts w:cs="Arial"/>
        </w:rPr>
      </w:pPr>
      <w:r w:rsidRPr="00BF6C62">
        <w:rPr>
          <w:rFonts w:cs="Arial"/>
        </w:rPr>
        <w:t>A =</w:t>
      </w:r>
      <w:r w:rsidRPr="00BF6C62">
        <w:rPr>
          <w:rFonts w:cs="Arial"/>
        </w:rPr>
        <w:tab/>
        <w:t xml:space="preserve">Revision is required. Specific paragraphs are to be repealed from the operative part. </w:t>
      </w:r>
      <w:r w:rsidRPr="00BF6C62">
        <w:rPr>
          <w:rFonts w:cs="Arial"/>
        </w:rPr>
        <w:br/>
        <w:t>(This may also require consequential editorial corrections and deletions of corresponding preambular text.)</w:t>
      </w:r>
    </w:p>
    <w:p w14:paraId="215654CB" w14:textId="77777777" w:rsidR="0012686B" w:rsidRPr="00BF6C62" w:rsidRDefault="0012686B" w:rsidP="006E6FFF">
      <w:pPr>
        <w:keepNext/>
        <w:spacing w:after="0" w:line="240" w:lineRule="auto"/>
        <w:ind w:left="426" w:hanging="426"/>
        <w:rPr>
          <w:rFonts w:cs="Arial"/>
        </w:rPr>
      </w:pPr>
      <w:r w:rsidRPr="00BF6C62">
        <w:rPr>
          <w:rFonts w:cs="Arial"/>
        </w:rPr>
        <w:t>C =</w:t>
      </w:r>
      <w:r w:rsidRPr="00BF6C62">
        <w:rPr>
          <w:rFonts w:cs="Arial"/>
        </w:rPr>
        <w:tab/>
        <w:t xml:space="preserve">Remains current </w:t>
      </w:r>
    </w:p>
    <w:p w14:paraId="07FFBAC1" w14:textId="77777777" w:rsidR="0012686B" w:rsidRPr="00BF6C62" w:rsidRDefault="0012686B" w:rsidP="006E6FFF">
      <w:pPr>
        <w:keepNext/>
        <w:spacing w:after="0" w:line="240" w:lineRule="auto"/>
        <w:ind w:left="426" w:hanging="426"/>
        <w:rPr>
          <w:rFonts w:cs="Arial"/>
        </w:rPr>
      </w:pPr>
      <w:r w:rsidRPr="00BF6C62">
        <w:rPr>
          <w:rFonts w:cs="Arial"/>
        </w:rPr>
        <w:t>R =</w:t>
      </w:r>
      <w:r w:rsidRPr="00BF6C62">
        <w:rPr>
          <w:rFonts w:cs="Arial"/>
        </w:rPr>
        <w:tab/>
        <w:t>Already repealed or superseded and therefore to be excluded from the list of current Resolutions and Recommendations to be implemented.</w:t>
      </w:r>
    </w:p>
    <w:p w14:paraId="78AC2AC4" w14:textId="77777777" w:rsidR="0012686B" w:rsidRPr="00BF6C62" w:rsidRDefault="0012686B" w:rsidP="006E6FFF">
      <w:pPr>
        <w:spacing w:after="0" w:line="240" w:lineRule="auto"/>
        <w:ind w:left="426" w:hanging="426"/>
        <w:rPr>
          <w:rFonts w:cs="Arial"/>
        </w:rPr>
      </w:pPr>
      <w:r w:rsidRPr="00BF6C62">
        <w:rPr>
          <w:rFonts w:cs="Arial"/>
        </w:rPr>
        <w:t>P =</w:t>
      </w:r>
      <w:r w:rsidRPr="00BF6C62">
        <w:rPr>
          <w:rFonts w:cs="Arial"/>
        </w:rPr>
        <w:tab/>
        <w:t>Proposed for deletion from the list of current Resolutions and Recommendations to be implemented.</w:t>
      </w:r>
    </w:p>
    <w:p w14:paraId="7FF1AB4B" w14:textId="77777777" w:rsidR="0012686B" w:rsidRPr="00BF6C62" w:rsidRDefault="0012686B" w:rsidP="006E6FFF">
      <w:pPr>
        <w:spacing w:after="0" w:line="240" w:lineRule="auto"/>
        <w:ind w:left="426" w:hanging="426"/>
        <w:rPr>
          <w:rFonts w:cs="Arial"/>
        </w:rPr>
      </w:pPr>
    </w:p>
    <w:p w14:paraId="75455374" w14:textId="77777777" w:rsidR="0012686B" w:rsidRPr="00BF6C62" w:rsidRDefault="0012686B" w:rsidP="006E6FFF">
      <w:pPr>
        <w:spacing w:after="0" w:line="240" w:lineRule="auto"/>
        <w:ind w:left="426" w:hanging="426"/>
        <w:rPr>
          <w:rFonts w:cs="Arial"/>
        </w:rPr>
      </w:pPr>
      <w:r w:rsidRPr="00BF6C62">
        <w:rPr>
          <w:rFonts w:cs="Arial"/>
        </w:rPr>
        <w:t>NB:</w:t>
      </w:r>
      <w:r w:rsidRPr="00BF6C62">
        <w:rPr>
          <w:rFonts w:cs="Arial"/>
        </w:rPr>
        <w:tab/>
        <w:t xml:space="preserve">Parties may also wish to consult the advice on the 'retiral' of Resolutions and Recommendation in Standing Committee document Doc. SC35-12 on </w:t>
      </w:r>
      <w:r w:rsidRPr="00BF6C62">
        <w:rPr>
          <w:rFonts w:cs="Arial"/>
          <w:i/>
          <w:iCs/>
        </w:rPr>
        <w:t>COP9 Outputs requiring review by SC35: Review of COP Decisions (Resolution IX.17)</w:t>
      </w:r>
      <w:r w:rsidRPr="00BF6C62">
        <w:rPr>
          <w:rFonts w:cs="Arial"/>
        </w:rPr>
        <w:t xml:space="preserve"> ( SC35, 2007).</w:t>
      </w:r>
    </w:p>
    <w:p w14:paraId="2659473C" w14:textId="77777777" w:rsidR="0012686B" w:rsidRPr="007324A8" w:rsidRDefault="0012686B" w:rsidP="000C5606">
      <w:pPr>
        <w:spacing w:after="0" w:line="240" w:lineRule="auto"/>
        <w:rPr>
          <w:rFonts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1820"/>
        <w:gridCol w:w="2540"/>
        <w:gridCol w:w="1077"/>
        <w:gridCol w:w="8455"/>
      </w:tblGrid>
      <w:tr w:rsidR="0012686B" w:rsidRPr="000323EE" w14:paraId="1F6B0B80" w14:textId="77777777" w:rsidTr="00393D37">
        <w:trPr>
          <w:cantSplit/>
          <w:tblHeader/>
        </w:trPr>
        <w:tc>
          <w:tcPr>
            <w:tcW w:w="1820" w:type="dxa"/>
            <w:shd w:val="clear" w:color="auto" w:fill="DEEAF6" w:themeFill="accent1" w:themeFillTint="33"/>
            <w:vAlign w:val="center"/>
          </w:tcPr>
          <w:p w14:paraId="4A0E935A" w14:textId="77777777" w:rsidR="0012686B" w:rsidRPr="000323EE" w:rsidRDefault="0012686B" w:rsidP="000C5606">
            <w:pPr>
              <w:spacing w:after="0" w:line="240" w:lineRule="auto"/>
              <w:jc w:val="center"/>
              <w:rPr>
                <w:rFonts w:cstheme="minorHAnsi"/>
              </w:rPr>
            </w:pPr>
            <w:r>
              <w:rPr>
                <w:rFonts w:cstheme="minorHAnsi"/>
              </w:rPr>
              <w:t>Number</w:t>
            </w:r>
          </w:p>
        </w:tc>
        <w:tc>
          <w:tcPr>
            <w:tcW w:w="2540" w:type="dxa"/>
            <w:shd w:val="clear" w:color="auto" w:fill="DEEAF6" w:themeFill="accent1" w:themeFillTint="33"/>
            <w:vAlign w:val="center"/>
          </w:tcPr>
          <w:p w14:paraId="2C37B345" w14:textId="77777777" w:rsidR="0012686B" w:rsidRPr="000323EE" w:rsidRDefault="0012686B" w:rsidP="000C5606">
            <w:pPr>
              <w:spacing w:after="0" w:line="240" w:lineRule="auto"/>
              <w:jc w:val="center"/>
              <w:rPr>
                <w:rFonts w:cstheme="minorHAnsi"/>
              </w:rPr>
            </w:pPr>
            <w:r w:rsidRPr="000323EE">
              <w:rPr>
                <w:rFonts w:cstheme="minorHAnsi"/>
              </w:rPr>
              <w:t>Title</w:t>
            </w:r>
          </w:p>
        </w:tc>
        <w:tc>
          <w:tcPr>
            <w:tcW w:w="1077" w:type="dxa"/>
            <w:shd w:val="clear" w:color="auto" w:fill="DEEAF6" w:themeFill="accent1" w:themeFillTint="33"/>
            <w:vAlign w:val="center"/>
          </w:tcPr>
          <w:p w14:paraId="6FE53428" w14:textId="77777777" w:rsidR="0012686B" w:rsidRPr="000323EE" w:rsidRDefault="0012686B" w:rsidP="000C5606">
            <w:pPr>
              <w:spacing w:after="0" w:line="240" w:lineRule="auto"/>
              <w:jc w:val="center"/>
              <w:rPr>
                <w:rFonts w:cstheme="minorHAnsi"/>
              </w:rPr>
            </w:pPr>
            <w:r w:rsidRPr="000323EE">
              <w:rPr>
                <w:rFonts w:cstheme="minorHAnsi"/>
              </w:rPr>
              <w:t>Proposed Status</w:t>
            </w:r>
          </w:p>
        </w:tc>
        <w:tc>
          <w:tcPr>
            <w:tcW w:w="8455" w:type="dxa"/>
            <w:shd w:val="clear" w:color="auto" w:fill="DEEAF6" w:themeFill="accent1" w:themeFillTint="33"/>
            <w:vAlign w:val="center"/>
          </w:tcPr>
          <w:p w14:paraId="470ED76B" w14:textId="77777777" w:rsidR="0012686B" w:rsidRPr="000323EE" w:rsidRDefault="0012686B" w:rsidP="000C5606">
            <w:pPr>
              <w:spacing w:after="0" w:line="240" w:lineRule="auto"/>
              <w:jc w:val="center"/>
              <w:rPr>
                <w:rFonts w:cstheme="minorHAnsi"/>
              </w:rPr>
            </w:pPr>
            <w:r w:rsidRPr="000323EE">
              <w:rPr>
                <w:rFonts w:cstheme="minorHAnsi"/>
              </w:rPr>
              <w:t>Comments</w:t>
            </w:r>
          </w:p>
        </w:tc>
      </w:tr>
      <w:tr w:rsidR="0012686B" w:rsidRPr="000323EE" w14:paraId="381C762E" w14:textId="77777777" w:rsidTr="00393D37">
        <w:trPr>
          <w:cantSplit/>
        </w:trPr>
        <w:tc>
          <w:tcPr>
            <w:tcW w:w="4360" w:type="dxa"/>
            <w:gridSpan w:val="2"/>
            <w:shd w:val="clear" w:color="auto" w:fill="E7E6E6" w:themeFill="background2"/>
            <w:vAlign w:val="center"/>
          </w:tcPr>
          <w:p w14:paraId="68A4E8FE" w14:textId="77777777" w:rsidR="0012686B" w:rsidRPr="000323EE" w:rsidRDefault="0012686B" w:rsidP="000C5606">
            <w:pPr>
              <w:spacing w:after="0" w:line="240" w:lineRule="auto"/>
              <w:jc w:val="center"/>
              <w:rPr>
                <w:rFonts w:cstheme="minorHAnsi"/>
                <w:b/>
                <w:bCs/>
              </w:rPr>
            </w:pPr>
            <w:r w:rsidRPr="000323EE">
              <w:rPr>
                <w:rFonts w:cstheme="minorHAnsi"/>
                <w:b/>
                <w:bCs/>
              </w:rPr>
              <w:t xml:space="preserve">COP13 </w:t>
            </w:r>
            <w:r w:rsidRPr="000323EE">
              <w:rPr>
                <w:rFonts w:cstheme="minorHAnsi"/>
                <w:b/>
                <w:bCs/>
              </w:rPr>
              <w:br/>
              <w:t>(Dubai, 2018)</w:t>
            </w:r>
          </w:p>
        </w:tc>
        <w:tc>
          <w:tcPr>
            <w:tcW w:w="1077" w:type="dxa"/>
            <w:shd w:val="clear" w:color="auto" w:fill="E7E6E6" w:themeFill="background2"/>
            <w:vAlign w:val="center"/>
          </w:tcPr>
          <w:p w14:paraId="198B3AA8"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0D560578" w14:textId="77777777" w:rsidR="0012686B" w:rsidRPr="000323EE" w:rsidRDefault="0012686B" w:rsidP="000C5606">
            <w:pPr>
              <w:spacing w:after="0" w:line="240" w:lineRule="auto"/>
              <w:rPr>
                <w:rFonts w:cstheme="minorHAnsi"/>
                <w:b/>
                <w:bCs/>
              </w:rPr>
            </w:pPr>
          </w:p>
        </w:tc>
      </w:tr>
      <w:tr w:rsidR="0012686B" w:rsidRPr="000323EE" w14:paraId="074D3E06" w14:textId="77777777" w:rsidTr="00393D37">
        <w:trPr>
          <w:cantSplit/>
        </w:trPr>
        <w:tc>
          <w:tcPr>
            <w:tcW w:w="1820" w:type="dxa"/>
            <w:vAlign w:val="center"/>
          </w:tcPr>
          <w:p w14:paraId="36EE9548" w14:textId="77777777" w:rsidR="0012686B" w:rsidRPr="000323EE" w:rsidRDefault="0012686B" w:rsidP="000C5606">
            <w:pPr>
              <w:spacing w:after="0" w:line="240" w:lineRule="auto"/>
              <w:rPr>
                <w:rFonts w:cstheme="minorHAnsi"/>
              </w:rPr>
            </w:pPr>
            <w:r w:rsidRPr="000323EE">
              <w:rPr>
                <w:rFonts w:cstheme="minorHAnsi"/>
              </w:rPr>
              <w:t>Resolution XIII.1</w:t>
            </w:r>
          </w:p>
        </w:tc>
        <w:tc>
          <w:tcPr>
            <w:tcW w:w="2540" w:type="dxa"/>
            <w:vAlign w:val="center"/>
          </w:tcPr>
          <w:p w14:paraId="79E1CB70" w14:textId="77777777" w:rsidR="0012686B" w:rsidRPr="000323EE" w:rsidRDefault="0012686B" w:rsidP="000C5606">
            <w:pPr>
              <w:spacing w:after="0" w:line="240" w:lineRule="auto"/>
              <w:rPr>
                <w:rFonts w:cstheme="minorHAnsi"/>
              </w:rPr>
            </w:pPr>
            <w:r w:rsidRPr="000323EE">
              <w:rPr>
                <w:rFonts w:cstheme="minorHAnsi"/>
              </w:rPr>
              <w:t>World Wetlands Day</w:t>
            </w:r>
          </w:p>
        </w:tc>
        <w:tc>
          <w:tcPr>
            <w:tcW w:w="1077" w:type="dxa"/>
            <w:vAlign w:val="center"/>
          </w:tcPr>
          <w:p w14:paraId="6646712F"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7710EB0" w14:textId="77777777" w:rsidR="0012686B" w:rsidRPr="000323EE" w:rsidRDefault="0012686B" w:rsidP="000C5606">
            <w:pPr>
              <w:spacing w:after="0" w:line="240" w:lineRule="auto"/>
              <w:rPr>
                <w:rFonts w:cstheme="minorHAnsi"/>
              </w:rPr>
            </w:pPr>
          </w:p>
        </w:tc>
      </w:tr>
      <w:tr w:rsidR="0012686B" w:rsidRPr="000323EE" w14:paraId="172F5B29" w14:textId="77777777" w:rsidTr="00393D37">
        <w:trPr>
          <w:cantSplit/>
        </w:trPr>
        <w:tc>
          <w:tcPr>
            <w:tcW w:w="1820" w:type="dxa"/>
            <w:vAlign w:val="center"/>
          </w:tcPr>
          <w:p w14:paraId="3951159E" w14:textId="77777777" w:rsidR="0012686B" w:rsidRPr="000323EE" w:rsidRDefault="0012686B" w:rsidP="000C5606">
            <w:pPr>
              <w:spacing w:after="0" w:line="240" w:lineRule="auto"/>
              <w:rPr>
                <w:rFonts w:cstheme="minorHAnsi"/>
              </w:rPr>
            </w:pPr>
            <w:r w:rsidRPr="000323EE">
              <w:rPr>
                <w:rFonts w:cstheme="minorHAnsi"/>
              </w:rPr>
              <w:t>Resolution XIII.2</w:t>
            </w:r>
          </w:p>
        </w:tc>
        <w:tc>
          <w:tcPr>
            <w:tcW w:w="2540" w:type="dxa"/>
            <w:vAlign w:val="center"/>
          </w:tcPr>
          <w:p w14:paraId="76B71308"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6862026E"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13041ECA" w14:textId="77777777" w:rsidR="0012686B" w:rsidRPr="000323EE" w:rsidRDefault="0012686B" w:rsidP="000C5606">
            <w:pPr>
              <w:spacing w:after="0" w:line="240" w:lineRule="auto"/>
              <w:rPr>
                <w:rFonts w:cstheme="minorHAnsi"/>
              </w:rPr>
            </w:pPr>
            <w:r w:rsidRPr="000323EE">
              <w:rPr>
                <w:rFonts w:cstheme="minorHAnsi"/>
              </w:rPr>
              <w:t>Recommendation:</w:t>
            </w:r>
          </w:p>
          <w:p w14:paraId="201DE348" w14:textId="77777777" w:rsidR="0012686B" w:rsidRPr="000323EE" w:rsidRDefault="0012686B" w:rsidP="000C5606">
            <w:pPr>
              <w:spacing w:after="0" w:line="240" w:lineRule="auto"/>
              <w:rPr>
                <w:rFonts w:cstheme="minorHAnsi"/>
              </w:rPr>
            </w:pPr>
            <w:r w:rsidRPr="000323EE">
              <w:rPr>
                <w:rFonts w:cstheme="minorHAnsi"/>
              </w:rPr>
              <w:t>- that at COP14, the Resolution on financial and budgetary matters repeal and replace all previous Resolutions on this subject, which however remain on the record as an indication of the budgets and contributions agreed for previous financial periods; and</w:t>
            </w:r>
          </w:p>
          <w:p w14:paraId="35A507F7" w14:textId="77777777" w:rsidR="0012686B" w:rsidRPr="000323EE" w:rsidRDefault="0012686B" w:rsidP="000C5606">
            <w:pPr>
              <w:spacing w:after="0" w:line="240" w:lineRule="auto"/>
              <w:rPr>
                <w:rFonts w:cstheme="minorHAnsi"/>
              </w:rPr>
            </w:pPr>
            <w:r w:rsidRPr="000323EE">
              <w:rPr>
                <w:rFonts w:cstheme="minorHAnsi"/>
              </w:rPr>
              <w:t>- that the Resolution on this subject adopted at subsequent meetings of the Conference of the Parties then repeal the Resolution adopted at the previous meeting, which however remains on the record.</w:t>
            </w:r>
          </w:p>
        </w:tc>
      </w:tr>
      <w:tr w:rsidR="0012686B" w:rsidRPr="000323EE" w14:paraId="1122E626" w14:textId="77777777" w:rsidTr="00393D37">
        <w:trPr>
          <w:cantSplit/>
        </w:trPr>
        <w:tc>
          <w:tcPr>
            <w:tcW w:w="1820" w:type="dxa"/>
            <w:vAlign w:val="center"/>
          </w:tcPr>
          <w:p w14:paraId="0EC8F1DD" w14:textId="77777777" w:rsidR="0012686B" w:rsidRPr="000323EE" w:rsidRDefault="0012686B" w:rsidP="000C5606">
            <w:pPr>
              <w:spacing w:after="0" w:line="240" w:lineRule="auto"/>
              <w:rPr>
                <w:rFonts w:cstheme="minorHAnsi"/>
              </w:rPr>
            </w:pPr>
            <w:r w:rsidRPr="000323EE">
              <w:rPr>
                <w:rFonts w:cstheme="minorHAnsi"/>
              </w:rPr>
              <w:lastRenderedPageBreak/>
              <w:t>Resolution XIII.3</w:t>
            </w:r>
          </w:p>
        </w:tc>
        <w:tc>
          <w:tcPr>
            <w:tcW w:w="2540" w:type="dxa"/>
            <w:vAlign w:val="center"/>
          </w:tcPr>
          <w:p w14:paraId="4DF36714" w14:textId="77777777" w:rsidR="0012686B" w:rsidRPr="000323EE" w:rsidRDefault="0012686B" w:rsidP="000C5606">
            <w:pPr>
              <w:spacing w:after="0" w:line="240" w:lineRule="auto"/>
              <w:rPr>
                <w:rFonts w:cstheme="minorHAnsi"/>
              </w:rPr>
            </w:pPr>
            <w:r w:rsidRPr="000323EE">
              <w:rPr>
                <w:rFonts w:cstheme="minorHAnsi"/>
              </w:rPr>
              <w:t>Governance of the Convention</w:t>
            </w:r>
          </w:p>
        </w:tc>
        <w:tc>
          <w:tcPr>
            <w:tcW w:w="1077" w:type="dxa"/>
            <w:vAlign w:val="center"/>
          </w:tcPr>
          <w:p w14:paraId="0DC64229"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9E4D4D9" w14:textId="77777777" w:rsidR="0012686B" w:rsidRPr="000323EE" w:rsidRDefault="0012686B" w:rsidP="000C5606">
            <w:pPr>
              <w:spacing w:after="0" w:line="240" w:lineRule="auto"/>
              <w:rPr>
                <w:rFonts w:cstheme="minorHAnsi"/>
              </w:rPr>
            </w:pPr>
            <w:r w:rsidRPr="000323EE">
              <w:rPr>
                <w:rFonts w:cstheme="minorHAnsi"/>
              </w:rPr>
              <w:t>NB: Resolution XIII.3, para. 17, indicates expiry of this Resolution after SC59, unless COP14 decides to retain the Effectiveness Working Group.</w:t>
            </w:r>
          </w:p>
          <w:p w14:paraId="2AC633EB" w14:textId="77777777" w:rsidR="0012686B" w:rsidRPr="000323EE" w:rsidRDefault="0012686B" w:rsidP="000C5606">
            <w:pPr>
              <w:spacing w:after="0" w:line="240" w:lineRule="auto"/>
              <w:rPr>
                <w:rFonts w:cstheme="minorHAnsi"/>
              </w:rPr>
            </w:pPr>
          </w:p>
          <w:p w14:paraId="10C282DC" w14:textId="77777777" w:rsidR="0012686B" w:rsidRPr="000323EE" w:rsidRDefault="0012686B" w:rsidP="000C5606">
            <w:pPr>
              <w:spacing w:after="0" w:line="240" w:lineRule="auto"/>
              <w:rPr>
                <w:rFonts w:cstheme="minorHAnsi"/>
              </w:rPr>
            </w:pPr>
            <w:r w:rsidRPr="000323EE">
              <w:rPr>
                <w:rFonts w:cstheme="minorHAnsi"/>
              </w:rPr>
              <w:t>NB: Resolution XIII.3, Annex 1, indicates that the Resource Mobilization Working Group is 'retired' and refers to Resolution XII.7. But Resolution XII.7 does not refer to any such working group.</w:t>
            </w:r>
          </w:p>
        </w:tc>
      </w:tr>
      <w:tr w:rsidR="0012686B" w:rsidRPr="000323EE" w14:paraId="03E61868" w14:textId="77777777" w:rsidTr="00393D37">
        <w:trPr>
          <w:cantSplit/>
        </w:trPr>
        <w:tc>
          <w:tcPr>
            <w:tcW w:w="1820" w:type="dxa"/>
            <w:vAlign w:val="center"/>
          </w:tcPr>
          <w:p w14:paraId="02E40A70" w14:textId="77777777" w:rsidR="0012686B" w:rsidRPr="000323EE" w:rsidRDefault="0012686B" w:rsidP="000C5606">
            <w:pPr>
              <w:spacing w:after="0" w:line="240" w:lineRule="auto"/>
              <w:rPr>
                <w:rFonts w:cstheme="minorHAnsi"/>
              </w:rPr>
            </w:pPr>
            <w:r w:rsidRPr="000323EE">
              <w:rPr>
                <w:rFonts w:cstheme="minorHAnsi"/>
              </w:rPr>
              <w:t>Resolution XIII.4</w:t>
            </w:r>
          </w:p>
        </w:tc>
        <w:tc>
          <w:tcPr>
            <w:tcW w:w="2540" w:type="dxa"/>
            <w:vAlign w:val="center"/>
          </w:tcPr>
          <w:p w14:paraId="01711ADF" w14:textId="77777777" w:rsidR="0012686B" w:rsidRPr="000323EE" w:rsidRDefault="0012686B" w:rsidP="000C5606">
            <w:pPr>
              <w:spacing w:after="0" w:line="240" w:lineRule="auto"/>
              <w:rPr>
                <w:rFonts w:cstheme="minorHAnsi"/>
              </w:rPr>
            </w:pPr>
            <w:r w:rsidRPr="000323EE">
              <w:rPr>
                <w:rFonts w:cstheme="minorHAnsi"/>
              </w:rPr>
              <w:t>Responsibilities, roles and composition of the Standing Committee and regional categorization of countries under the Convention</w:t>
            </w:r>
          </w:p>
        </w:tc>
        <w:tc>
          <w:tcPr>
            <w:tcW w:w="1077" w:type="dxa"/>
            <w:vAlign w:val="center"/>
          </w:tcPr>
          <w:p w14:paraId="6B20889F"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vAlign w:val="center"/>
          </w:tcPr>
          <w:p w14:paraId="5A2621A8" w14:textId="77777777" w:rsidR="0012686B" w:rsidRPr="000323EE" w:rsidRDefault="0012686B" w:rsidP="000C5606">
            <w:pPr>
              <w:spacing w:after="0" w:line="240" w:lineRule="auto"/>
              <w:rPr>
                <w:rFonts w:cstheme="minorHAnsi"/>
              </w:rPr>
            </w:pPr>
          </w:p>
        </w:tc>
      </w:tr>
      <w:tr w:rsidR="0012686B" w:rsidRPr="000323EE" w14:paraId="2230AA90" w14:textId="77777777" w:rsidTr="00393D37">
        <w:trPr>
          <w:cantSplit/>
        </w:trPr>
        <w:tc>
          <w:tcPr>
            <w:tcW w:w="1820" w:type="dxa"/>
            <w:vAlign w:val="center"/>
          </w:tcPr>
          <w:p w14:paraId="2D42F040" w14:textId="77777777" w:rsidR="0012686B" w:rsidRPr="000323EE" w:rsidRDefault="0012686B" w:rsidP="000C5606">
            <w:pPr>
              <w:spacing w:after="0" w:line="240" w:lineRule="auto"/>
              <w:rPr>
                <w:rFonts w:cstheme="minorHAnsi"/>
              </w:rPr>
            </w:pPr>
            <w:r w:rsidRPr="000323EE">
              <w:rPr>
                <w:rFonts w:cstheme="minorHAnsi"/>
              </w:rPr>
              <w:t>Resolution XIII.5</w:t>
            </w:r>
          </w:p>
        </w:tc>
        <w:tc>
          <w:tcPr>
            <w:tcW w:w="2540" w:type="dxa"/>
            <w:vAlign w:val="center"/>
          </w:tcPr>
          <w:p w14:paraId="7C079001" w14:textId="77777777" w:rsidR="0012686B" w:rsidRPr="000323EE" w:rsidRDefault="0012686B" w:rsidP="000C5606">
            <w:pPr>
              <w:spacing w:after="0" w:line="240" w:lineRule="auto"/>
              <w:rPr>
                <w:rFonts w:cstheme="minorHAnsi"/>
              </w:rPr>
            </w:pPr>
            <w:r w:rsidRPr="000323EE">
              <w:rPr>
                <w:rFonts w:cstheme="minorHAnsi"/>
              </w:rPr>
              <w:t>Review of the fourth Strategic Plan of the Ramsar Convention</w:t>
            </w:r>
          </w:p>
        </w:tc>
        <w:tc>
          <w:tcPr>
            <w:tcW w:w="1077" w:type="dxa"/>
            <w:vAlign w:val="center"/>
          </w:tcPr>
          <w:p w14:paraId="492C5E8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632B403" w14:textId="77777777" w:rsidR="0012686B" w:rsidRPr="000323EE" w:rsidRDefault="0012686B" w:rsidP="000C5606">
            <w:pPr>
              <w:spacing w:after="0" w:line="240" w:lineRule="auto"/>
              <w:rPr>
                <w:rFonts w:cstheme="minorHAnsi"/>
              </w:rPr>
            </w:pPr>
          </w:p>
        </w:tc>
      </w:tr>
      <w:tr w:rsidR="0012686B" w:rsidRPr="000323EE" w14:paraId="6C2E5271" w14:textId="77777777" w:rsidTr="00393D37">
        <w:trPr>
          <w:cantSplit/>
        </w:trPr>
        <w:tc>
          <w:tcPr>
            <w:tcW w:w="1820" w:type="dxa"/>
            <w:vAlign w:val="center"/>
          </w:tcPr>
          <w:p w14:paraId="400C1720" w14:textId="77777777" w:rsidR="0012686B" w:rsidRPr="000323EE" w:rsidRDefault="0012686B" w:rsidP="000C5606">
            <w:pPr>
              <w:spacing w:after="0" w:line="240" w:lineRule="auto"/>
              <w:rPr>
                <w:rFonts w:cstheme="minorHAnsi"/>
              </w:rPr>
            </w:pPr>
            <w:r w:rsidRPr="000323EE">
              <w:rPr>
                <w:rFonts w:cstheme="minorHAnsi"/>
              </w:rPr>
              <w:t>Resolution XIII.6</w:t>
            </w:r>
          </w:p>
        </w:tc>
        <w:tc>
          <w:tcPr>
            <w:tcW w:w="2540" w:type="dxa"/>
            <w:vAlign w:val="center"/>
          </w:tcPr>
          <w:p w14:paraId="2AE00509" w14:textId="77777777" w:rsidR="0012686B" w:rsidRPr="000323EE" w:rsidRDefault="0012686B" w:rsidP="000C5606">
            <w:pPr>
              <w:spacing w:after="0" w:line="240" w:lineRule="auto"/>
              <w:rPr>
                <w:rFonts w:cstheme="minorHAnsi"/>
              </w:rPr>
            </w:pPr>
            <w:r w:rsidRPr="000323EE">
              <w:rPr>
                <w:rFonts w:cstheme="minorHAnsi"/>
              </w:rPr>
              <w:t>Language strategy for the Convention</w:t>
            </w:r>
          </w:p>
        </w:tc>
        <w:tc>
          <w:tcPr>
            <w:tcW w:w="1077" w:type="dxa"/>
            <w:vAlign w:val="center"/>
          </w:tcPr>
          <w:p w14:paraId="6F2DFF0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529D00A3" w14:textId="77777777" w:rsidR="0012686B" w:rsidRPr="000323EE" w:rsidRDefault="0012686B" w:rsidP="000C5606">
            <w:pPr>
              <w:spacing w:after="0" w:line="240" w:lineRule="auto"/>
              <w:rPr>
                <w:rFonts w:cstheme="minorHAnsi"/>
              </w:rPr>
            </w:pPr>
          </w:p>
        </w:tc>
      </w:tr>
      <w:tr w:rsidR="0012686B" w:rsidRPr="000323EE" w14:paraId="564935CF" w14:textId="77777777" w:rsidTr="00393D37">
        <w:trPr>
          <w:cantSplit/>
        </w:trPr>
        <w:tc>
          <w:tcPr>
            <w:tcW w:w="1820" w:type="dxa"/>
            <w:vAlign w:val="center"/>
          </w:tcPr>
          <w:p w14:paraId="481DA21A" w14:textId="77777777" w:rsidR="0012686B" w:rsidRPr="000323EE" w:rsidRDefault="0012686B" w:rsidP="000C5606">
            <w:pPr>
              <w:spacing w:after="0" w:line="240" w:lineRule="auto"/>
              <w:rPr>
                <w:rFonts w:cstheme="minorHAnsi"/>
              </w:rPr>
            </w:pPr>
            <w:r w:rsidRPr="000323EE">
              <w:rPr>
                <w:rFonts w:cstheme="minorHAnsi"/>
              </w:rPr>
              <w:t>Resolution XIII.7</w:t>
            </w:r>
          </w:p>
        </w:tc>
        <w:tc>
          <w:tcPr>
            <w:tcW w:w="2540" w:type="dxa"/>
            <w:vAlign w:val="center"/>
          </w:tcPr>
          <w:p w14:paraId="33E08C66" w14:textId="77777777" w:rsidR="0012686B" w:rsidRPr="000323EE" w:rsidRDefault="0012686B" w:rsidP="000C5606">
            <w:pPr>
              <w:spacing w:after="0" w:line="240" w:lineRule="auto"/>
              <w:rPr>
                <w:rFonts w:cstheme="minorHAnsi"/>
              </w:rPr>
            </w:pPr>
            <w:r w:rsidRPr="000323EE">
              <w:rPr>
                <w:rFonts w:cstheme="minorHAnsi"/>
              </w:rPr>
              <w:t>Enhancing the Convention’s visibility and synergies with other multilateral environmental agreements and other international institutions</w:t>
            </w:r>
          </w:p>
        </w:tc>
        <w:tc>
          <w:tcPr>
            <w:tcW w:w="1077" w:type="dxa"/>
            <w:vAlign w:val="center"/>
          </w:tcPr>
          <w:p w14:paraId="4876ED6F"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157FA700" w14:textId="6C41D676" w:rsidR="0012686B" w:rsidRPr="000323EE" w:rsidRDefault="0012686B" w:rsidP="000C5606">
            <w:pPr>
              <w:spacing w:after="0" w:line="240" w:lineRule="auto"/>
              <w:rPr>
                <w:rFonts w:cstheme="minorHAnsi"/>
              </w:rPr>
            </w:pPr>
            <w:r w:rsidRPr="000323EE">
              <w:rPr>
                <w:rFonts w:cstheme="minorHAnsi"/>
              </w:rPr>
              <w:t xml:space="preserve">NB: In para. 32, the reference to </w:t>
            </w:r>
            <w:r w:rsidR="00E20D50">
              <w:rPr>
                <w:rFonts w:cstheme="minorHAnsi"/>
              </w:rPr>
              <w:t>“</w:t>
            </w:r>
            <w:r w:rsidRPr="000323EE">
              <w:rPr>
                <w:rFonts w:cstheme="minorHAnsi"/>
              </w:rPr>
              <w:t>Resolution XII.3</w:t>
            </w:r>
            <w:r w:rsidR="00E20D50">
              <w:rPr>
                <w:rFonts w:cstheme="minorHAnsi"/>
              </w:rPr>
              <w:t>”</w:t>
            </w:r>
            <w:r w:rsidRPr="000323EE">
              <w:rPr>
                <w:rFonts w:cstheme="minorHAnsi"/>
              </w:rPr>
              <w:t xml:space="preserve"> should be corrected to </w:t>
            </w:r>
            <w:r w:rsidR="00E20D50">
              <w:rPr>
                <w:rFonts w:cstheme="minorHAnsi"/>
              </w:rPr>
              <w:t>“</w:t>
            </w:r>
            <w:r w:rsidRPr="000323EE">
              <w:rPr>
                <w:rFonts w:cstheme="minorHAnsi"/>
              </w:rPr>
              <w:t>Resolution XII.3 (Rev. COP13)</w:t>
            </w:r>
            <w:r w:rsidR="00E20D50">
              <w:rPr>
                <w:rFonts w:cstheme="minorHAnsi"/>
              </w:rPr>
              <w:t>”</w:t>
            </w:r>
            <w:r w:rsidRPr="000323EE">
              <w:rPr>
                <w:rFonts w:cstheme="minorHAnsi"/>
              </w:rPr>
              <w:t xml:space="preserve">. </w:t>
            </w:r>
          </w:p>
          <w:p w14:paraId="5D365F26" w14:textId="77777777" w:rsidR="0012686B" w:rsidRPr="000323EE" w:rsidRDefault="0012686B" w:rsidP="000C5606">
            <w:pPr>
              <w:spacing w:after="0" w:line="240" w:lineRule="auto"/>
              <w:rPr>
                <w:rFonts w:cstheme="minorHAnsi"/>
              </w:rPr>
            </w:pPr>
          </w:p>
          <w:p w14:paraId="09ED1ED5" w14:textId="77777777" w:rsidR="0012686B" w:rsidRPr="000323EE" w:rsidRDefault="0012686B" w:rsidP="000C5606">
            <w:pPr>
              <w:spacing w:after="0" w:line="240" w:lineRule="auto"/>
              <w:rPr>
                <w:rFonts w:cstheme="minorHAnsi"/>
              </w:rPr>
            </w:pPr>
            <w:r w:rsidRPr="000323EE">
              <w:rPr>
                <w:rFonts w:cstheme="minorHAnsi"/>
              </w:rPr>
              <w:t>Recommendation:</w:t>
            </w:r>
          </w:p>
          <w:p w14:paraId="68C485AD" w14:textId="77777777" w:rsidR="0012686B" w:rsidRPr="000323EE" w:rsidRDefault="0012686B" w:rsidP="000C5606">
            <w:pPr>
              <w:spacing w:after="0" w:line="240" w:lineRule="auto"/>
              <w:rPr>
                <w:rFonts w:cstheme="minorHAnsi"/>
              </w:rPr>
            </w:pPr>
            <w:r w:rsidRPr="000323EE">
              <w:rPr>
                <w:rFonts w:cstheme="minorHAnsi"/>
              </w:rPr>
              <w:t xml:space="preserve">The Secretariat should be mandated to make such corrections after each meeting of the Conference of the Parties, as necessary. (For an example of a mandate, see CITES Resolution 4.6 (Rev. CoP18), paragraph 4.a, at </w:t>
            </w:r>
            <w:hyperlink r:id="rId16" w:history="1">
              <w:r w:rsidRPr="000323EE">
                <w:rPr>
                  <w:rStyle w:val="Hyperlink"/>
                  <w:rFonts w:cstheme="minorHAnsi"/>
                </w:rPr>
                <w:t>https://cites.org/sites/default/files/document/E-Res-04-06-R18.pdf</w:t>
              </w:r>
            </w:hyperlink>
            <w:r w:rsidRPr="000323EE">
              <w:rPr>
                <w:rFonts w:cstheme="minorHAnsi"/>
              </w:rPr>
              <w:t xml:space="preserve">). </w:t>
            </w:r>
          </w:p>
        </w:tc>
      </w:tr>
      <w:tr w:rsidR="0012686B" w:rsidRPr="000323EE" w14:paraId="66A13354" w14:textId="77777777" w:rsidTr="00393D37">
        <w:trPr>
          <w:cantSplit/>
        </w:trPr>
        <w:tc>
          <w:tcPr>
            <w:tcW w:w="1820" w:type="dxa"/>
            <w:vAlign w:val="center"/>
          </w:tcPr>
          <w:p w14:paraId="51A2189F" w14:textId="77777777" w:rsidR="0012686B" w:rsidRPr="000323EE" w:rsidRDefault="0012686B" w:rsidP="000C5606">
            <w:pPr>
              <w:spacing w:after="0" w:line="240" w:lineRule="auto"/>
              <w:rPr>
                <w:rFonts w:cstheme="minorHAnsi"/>
              </w:rPr>
            </w:pPr>
            <w:r w:rsidRPr="000323EE">
              <w:rPr>
                <w:rFonts w:cstheme="minorHAnsi"/>
              </w:rPr>
              <w:lastRenderedPageBreak/>
              <w:t>Resolution XIII.8</w:t>
            </w:r>
          </w:p>
        </w:tc>
        <w:tc>
          <w:tcPr>
            <w:tcW w:w="2540" w:type="dxa"/>
            <w:vAlign w:val="center"/>
          </w:tcPr>
          <w:p w14:paraId="52975E1B" w14:textId="77777777" w:rsidR="0012686B" w:rsidRPr="000323EE" w:rsidRDefault="0012686B" w:rsidP="000C5606">
            <w:pPr>
              <w:spacing w:after="0" w:line="240" w:lineRule="auto"/>
              <w:rPr>
                <w:rFonts w:cstheme="minorHAnsi"/>
              </w:rPr>
            </w:pPr>
            <w:r w:rsidRPr="000323EE">
              <w:rPr>
                <w:rFonts w:cstheme="minorHAnsi"/>
              </w:rPr>
              <w:t>Future implementation of scientific and technical aspects of the Convention for 2019-2021</w:t>
            </w:r>
          </w:p>
        </w:tc>
        <w:tc>
          <w:tcPr>
            <w:tcW w:w="1077" w:type="dxa"/>
            <w:vAlign w:val="center"/>
          </w:tcPr>
          <w:p w14:paraId="1402238E"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11AA7B9" w14:textId="77777777" w:rsidR="0012686B" w:rsidRPr="000323EE" w:rsidRDefault="0012686B" w:rsidP="000C5606">
            <w:pPr>
              <w:spacing w:after="0" w:line="240" w:lineRule="auto"/>
              <w:rPr>
                <w:rFonts w:cstheme="minorHAnsi"/>
              </w:rPr>
            </w:pPr>
          </w:p>
        </w:tc>
      </w:tr>
      <w:tr w:rsidR="0012686B" w:rsidRPr="000323EE" w14:paraId="113BD67F" w14:textId="77777777" w:rsidTr="00393D37">
        <w:trPr>
          <w:cantSplit/>
        </w:trPr>
        <w:tc>
          <w:tcPr>
            <w:tcW w:w="1820" w:type="dxa"/>
            <w:vAlign w:val="center"/>
          </w:tcPr>
          <w:p w14:paraId="513B1686" w14:textId="77777777" w:rsidR="0012686B" w:rsidRPr="000323EE" w:rsidRDefault="0012686B" w:rsidP="000C5606">
            <w:pPr>
              <w:spacing w:after="0" w:line="240" w:lineRule="auto"/>
              <w:rPr>
                <w:rFonts w:cstheme="minorHAnsi"/>
              </w:rPr>
            </w:pPr>
            <w:r w:rsidRPr="000323EE">
              <w:rPr>
                <w:rFonts w:cstheme="minorHAnsi"/>
              </w:rPr>
              <w:t>Resolution XIII.9</w:t>
            </w:r>
          </w:p>
        </w:tc>
        <w:tc>
          <w:tcPr>
            <w:tcW w:w="2540" w:type="dxa"/>
            <w:vAlign w:val="center"/>
          </w:tcPr>
          <w:p w14:paraId="62DBF9EE" w14:textId="77777777" w:rsidR="0012686B" w:rsidRPr="000323EE" w:rsidRDefault="0012686B" w:rsidP="000C5606">
            <w:pPr>
              <w:spacing w:after="0" w:line="240" w:lineRule="auto"/>
              <w:rPr>
                <w:rFonts w:cstheme="minorHAnsi"/>
              </w:rPr>
            </w:pPr>
            <w:r w:rsidRPr="000323EE">
              <w:rPr>
                <w:rFonts w:cstheme="minorHAnsi"/>
              </w:rPr>
              <w:t>Ramsar Regional Initiatives 2019-2021</w:t>
            </w:r>
          </w:p>
        </w:tc>
        <w:tc>
          <w:tcPr>
            <w:tcW w:w="1077" w:type="dxa"/>
            <w:vAlign w:val="center"/>
          </w:tcPr>
          <w:p w14:paraId="2C1004D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D967CBA" w14:textId="77777777" w:rsidR="0012686B" w:rsidRPr="000323EE" w:rsidRDefault="0012686B" w:rsidP="000C5606">
            <w:pPr>
              <w:spacing w:after="0" w:line="240" w:lineRule="auto"/>
              <w:rPr>
                <w:rFonts w:cstheme="minorHAnsi"/>
              </w:rPr>
            </w:pPr>
          </w:p>
        </w:tc>
      </w:tr>
      <w:tr w:rsidR="0012686B" w:rsidRPr="000323EE" w14:paraId="0D7D05A0" w14:textId="77777777" w:rsidTr="00393D37">
        <w:trPr>
          <w:cantSplit/>
        </w:trPr>
        <w:tc>
          <w:tcPr>
            <w:tcW w:w="1820" w:type="dxa"/>
            <w:vAlign w:val="center"/>
          </w:tcPr>
          <w:p w14:paraId="3FA08168" w14:textId="77777777" w:rsidR="0012686B" w:rsidRPr="000323EE" w:rsidRDefault="0012686B" w:rsidP="000C5606">
            <w:pPr>
              <w:spacing w:after="0" w:line="240" w:lineRule="auto"/>
              <w:rPr>
                <w:rFonts w:cstheme="minorHAnsi"/>
              </w:rPr>
            </w:pPr>
            <w:r w:rsidRPr="000323EE">
              <w:rPr>
                <w:rFonts w:cstheme="minorHAnsi"/>
              </w:rPr>
              <w:t>Resolution XIII.10</w:t>
            </w:r>
          </w:p>
        </w:tc>
        <w:tc>
          <w:tcPr>
            <w:tcW w:w="2540" w:type="dxa"/>
            <w:vAlign w:val="center"/>
          </w:tcPr>
          <w:p w14:paraId="0B914043" w14:textId="77777777" w:rsidR="0012686B" w:rsidRPr="000323EE" w:rsidRDefault="0012686B" w:rsidP="000C5606">
            <w:pPr>
              <w:spacing w:after="0" w:line="240" w:lineRule="auto"/>
              <w:rPr>
                <w:rFonts w:cstheme="minorHAnsi"/>
              </w:rPr>
            </w:pPr>
            <w:r w:rsidRPr="000323EE">
              <w:rPr>
                <w:rFonts w:cstheme="minorHAnsi"/>
              </w:rPr>
              <w:t>Status of Sites in the Ramsar List of Wetlands of International Importance</w:t>
            </w:r>
          </w:p>
        </w:tc>
        <w:tc>
          <w:tcPr>
            <w:tcW w:w="1077" w:type="dxa"/>
            <w:vAlign w:val="center"/>
          </w:tcPr>
          <w:p w14:paraId="5E5AF6C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2B9D8C1" w14:textId="77777777" w:rsidR="0012686B" w:rsidRPr="000323EE" w:rsidRDefault="0012686B" w:rsidP="000C5606">
            <w:pPr>
              <w:spacing w:after="0" w:line="240" w:lineRule="auto"/>
              <w:rPr>
                <w:rFonts w:cstheme="minorHAnsi"/>
              </w:rPr>
            </w:pPr>
            <w:r w:rsidRPr="000323EE">
              <w:rPr>
                <w:rFonts w:cstheme="minorHAnsi"/>
              </w:rPr>
              <w:t>Recommendation:</w:t>
            </w:r>
          </w:p>
          <w:p w14:paraId="0EBD4141" w14:textId="77777777" w:rsidR="0012686B" w:rsidRPr="000323EE" w:rsidRDefault="0012686B" w:rsidP="000C5606">
            <w:pPr>
              <w:spacing w:after="0" w:line="240" w:lineRule="auto"/>
              <w:rPr>
                <w:rFonts w:cstheme="minorHAnsi"/>
              </w:rPr>
            </w:pPr>
            <w:r w:rsidRPr="000323EE">
              <w:rPr>
                <w:rFonts w:cstheme="minorHAnsi"/>
              </w:rPr>
              <w:t>Resolution XIII.10 remains valid but should be consolidated with other Resolutions on the same subject, potentially including Resolutions VII.11, VIII.8, IX.15, X.13 and XI.4.</w:t>
            </w:r>
          </w:p>
        </w:tc>
      </w:tr>
      <w:tr w:rsidR="0012686B" w:rsidRPr="000323EE" w14:paraId="25F95BDF" w14:textId="77777777" w:rsidTr="00393D37">
        <w:trPr>
          <w:cantSplit/>
        </w:trPr>
        <w:tc>
          <w:tcPr>
            <w:tcW w:w="1820" w:type="dxa"/>
            <w:vAlign w:val="center"/>
          </w:tcPr>
          <w:p w14:paraId="104D88A5" w14:textId="77777777" w:rsidR="0012686B" w:rsidRPr="000323EE" w:rsidRDefault="0012686B" w:rsidP="000C5606">
            <w:pPr>
              <w:spacing w:after="0" w:line="240" w:lineRule="auto"/>
              <w:rPr>
                <w:rFonts w:cstheme="minorHAnsi"/>
              </w:rPr>
            </w:pPr>
            <w:r w:rsidRPr="000323EE">
              <w:rPr>
                <w:rFonts w:cstheme="minorHAnsi"/>
              </w:rPr>
              <w:t>Resolution XIII.11</w:t>
            </w:r>
          </w:p>
        </w:tc>
        <w:tc>
          <w:tcPr>
            <w:tcW w:w="2540" w:type="dxa"/>
            <w:vAlign w:val="center"/>
          </w:tcPr>
          <w:p w14:paraId="097FDA4B" w14:textId="77777777" w:rsidR="0012686B" w:rsidRPr="000323EE" w:rsidRDefault="0012686B" w:rsidP="000C5606">
            <w:pPr>
              <w:spacing w:after="0" w:line="240" w:lineRule="auto"/>
              <w:rPr>
                <w:rFonts w:cstheme="minorHAnsi"/>
              </w:rPr>
            </w:pPr>
            <w:r w:rsidRPr="000323EE">
              <w:rPr>
                <w:rFonts w:cstheme="minorHAnsi"/>
              </w:rPr>
              <w:t>Ramsar Advisory Missions</w:t>
            </w:r>
          </w:p>
        </w:tc>
        <w:tc>
          <w:tcPr>
            <w:tcW w:w="1077" w:type="dxa"/>
            <w:vAlign w:val="center"/>
          </w:tcPr>
          <w:p w14:paraId="08E61324"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D78FFC6" w14:textId="77777777" w:rsidR="0012686B" w:rsidRPr="000323EE" w:rsidRDefault="0012686B" w:rsidP="000C5606">
            <w:pPr>
              <w:spacing w:after="0" w:line="240" w:lineRule="auto"/>
              <w:rPr>
                <w:rFonts w:cstheme="minorHAnsi"/>
              </w:rPr>
            </w:pPr>
          </w:p>
        </w:tc>
      </w:tr>
      <w:tr w:rsidR="0012686B" w:rsidRPr="000323EE" w14:paraId="20EC74F3" w14:textId="77777777" w:rsidTr="00393D37">
        <w:trPr>
          <w:cantSplit/>
        </w:trPr>
        <w:tc>
          <w:tcPr>
            <w:tcW w:w="1820" w:type="dxa"/>
            <w:vAlign w:val="center"/>
          </w:tcPr>
          <w:p w14:paraId="6A46471C" w14:textId="77777777" w:rsidR="0012686B" w:rsidRPr="000323EE" w:rsidRDefault="0012686B" w:rsidP="000C5606">
            <w:pPr>
              <w:spacing w:after="0" w:line="240" w:lineRule="auto"/>
              <w:rPr>
                <w:rFonts w:cstheme="minorHAnsi"/>
              </w:rPr>
            </w:pPr>
            <w:r w:rsidRPr="000323EE">
              <w:rPr>
                <w:rFonts w:cstheme="minorHAnsi"/>
              </w:rPr>
              <w:t>Resolution XIII.12</w:t>
            </w:r>
          </w:p>
        </w:tc>
        <w:tc>
          <w:tcPr>
            <w:tcW w:w="2540" w:type="dxa"/>
            <w:vAlign w:val="center"/>
          </w:tcPr>
          <w:p w14:paraId="2522F9DB" w14:textId="77777777" w:rsidR="0012686B" w:rsidRPr="000323EE" w:rsidRDefault="0012686B" w:rsidP="000C5606">
            <w:pPr>
              <w:spacing w:after="0" w:line="240" w:lineRule="auto"/>
              <w:rPr>
                <w:rFonts w:cstheme="minorHAnsi"/>
              </w:rPr>
            </w:pPr>
            <w:r w:rsidRPr="000323EE">
              <w:rPr>
                <w:rFonts w:cstheme="minorHAnsi"/>
              </w:rPr>
              <w:t>Guidance on identifying peatlands as Wetlands of International Importance (Ramsar Sites) for global climate change regulation as an additional argument to existing Ramsar criteria</w:t>
            </w:r>
          </w:p>
        </w:tc>
        <w:tc>
          <w:tcPr>
            <w:tcW w:w="1077" w:type="dxa"/>
            <w:vAlign w:val="center"/>
          </w:tcPr>
          <w:p w14:paraId="49D803A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F0FEC62" w14:textId="77777777" w:rsidR="0012686B" w:rsidRPr="000323EE" w:rsidRDefault="0012686B" w:rsidP="000C5606">
            <w:pPr>
              <w:spacing w:after="0" w:line="240" w:lineRule="auto"/>
              <w:rPr>
                <w:rFonts w:cstheme="minorHAnsi"/>
              </w:rPr>
            </w:pPr>
            <w:r w:rsidRPr="000323EE">
              <w:rPr>
                <w:rFonts w:cstheme="minorHAnsi"/>
              </w:rPr>
              <w:t xml:space="preserve">As the main purpose of Resolution XIII.12 is to update the </w:t>
            </w:r>
            <w:r w:rsidRPr="000323EE">
              <w:rPr>
                <w:rFonts w:cstheme="minorHAnsi"/>
                <w:i/>
                <w:iCs/>
              </w:rPr>
              <w:t>Strategic Framework and guidelines for the future development of the List of Wetlands of International Importance of the Convention on Wetlands (Ramsar, Iran, 1971) – 2012 revision</w:t>
            </w:r>
            <w:r w:rsidRPr="000323EE">
              <w:rPr>
                <w:rFonts w:cstheme="minorHAnsi"/>
              </w:rPr>
              <w:t>, attached to Resolution XI.8, Annex 2, it is proposed that the relevant part of the more recent Resolution be used to revise the earlier Resolution, as indicated below regarding Resolution XI.8.</w:t>
            </w:r>
          </w:p>
        </w:tc>
      </w:tr>
      <w:tr w:rsidR="0012686B" w:rsidRPr="000323EE" w14:paraId="12C7C4AC" w14:textId="77777777" w:rsidTr="00393D37">
        <w:trPr>
          <w:cantSplit/>
        </w:trPr>
        <w:tc>
          <w:tcPr>
            <w:tcW w:w="1820" w:type="dxa"/>
            <w:vAlign w:val="center"/>
          </w:tcPr>
          <w:p w14:paraId="2A4F3FCE" w14:textId="77777777" w:rsidR="0012686B" w:rsidRPr="000323EE" w:rsidRDefault="0012686B" w:rsidP="000C5606">
            <w:pPr>
              <w:spacing w:after="0" w:line="240" w:lineRule="auto"/>
              <w:rPr>
                <w:rFonts w:cstheme="minorHAnsi"/>
              </w:rPr>
            </w:pPr>
            <w:r w:rsidRPr="000323EE">
              <w:rPr>
                <w:rFonts w:cstheme="minorHAnsi"/>
              </w:rPr>
              <w:t>Resolution XIII.13</w:t>
            </w:r>
          </w:p>
        </w:tc>
        <w:tc>
          <w:tcPr>
            <w:tcW w:w="2540" w:type="dxa"/>
            <w:vAlign w:val="center"/>
          </w:tcPr>
          <w:p w14:paraId="3D4F9E26" w14:textId="77777777" w:rsidR="0012686B" w:rsidRPr="000323EE" w:rsidRDefault="0012686B" w:rsidP="000C5606">
            <w:pPr>
              <w:spacing w:after="0" w:line="240" w:lineRule="auto"/>
              <w:rPr>
                <w:rFonts w:cstheme="minorHAnsi"/>
              </w:rPr>
            </w:pPr>
            <w:r w:rsidRPr="000323EE">
              <w:rPr>
                <w:rFonts w:cstheme="minorHAnsi"/>
              </w:rPr>
              <w:t>Restoration of degraded peatlands to mitigate and adapt to climate change and enhance biodiversity and disaster risk reduction</w:t>
            </w:r>
          </w:p>
        </w:tc>
        <w:tc>
          <w:tcPr>
            <w:tcW w:w="1077" w:type="dxa"/>
            <w:vAlign w:val="center"/>
          </w:tcPr>
          <w:p w14:paraId="3272E941"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D6B2718" w14:textId="77777777" w:rsidR="0012686B" w:rsidRPr="000323EE" w:rsidRDefault="0012686B" w:rsidP="000C5606">
            <w:pPr>
              <w:spacing w:after="0" w:line="240" w:lineRule="auto"/>
              <w:rPr>
                <w:rFonts w:cstheme="minorHAnsi"/>
              </w:rPr>
            </w:pPr>
          </w:p>
        </w:tc>
      </w:tr>
      <w:tr w:rsidR="0012686B" w:rsidRPr="000323EE" w14:paraId="65351AEC" w14:textId="77777777" w:rsidTr="00393D37">
        <w:trPr>
          <w:cantSplit/>
        </w:trPr>
        <w:tc>
          <w:tcPr>
            <w:tcW w:w="1820" w:type="dxa"/>
            <w:vAlign w:val="center"/>
          </w:tcPr>
          <w:p w14:paraId="14D0C531" w14:textId="77777777" w:rsidR="0012686B" w:rsidRPr="000323EE" w:rsidRDefault="0012686B" w:rsidP="000C5606">
            <w:pPr>
              <w:spacing w:after="0" w:line="240" w:lineRule="auto"/>
              <w:rPr>
                <w:rFonts w:cstheme="minorHAnsi"/>
              </w:rPr>
            </w:pPr>
            <w:r w:rsidRPr="000323EE">
              <w:rPr>
                <w:rFonts w:cstheme="minorHAnsi"/>
              </w:rPr>
              <w:lastRenderedPageBreak/>
              <w:t>Resolution XIII.14</w:t>
            </w:r>
          </w:p>
        </w:tc>
        <w:tc>
          <w:tcPr>
            <w:tcW w:w="2540" w:type="dxa"/>
            <w:vAlign w:val="center"/>
          </w:tcPr>
          <w:p w14:paraId="28299FF3" w14:textId="77777777" w:rsidR="0012686B" w:rsidRPr="000323EE" w:rsidRDefault="0012686B" w:rsidP="000C5606">
            <w:pPr>
              <w:spacing w:after="0" w:line="240" w:lineRule="auto"/>
              <w:rPr>
                <w:rFonts w:cstheme="minorHAnsi"/>
              </w:rPr>
            </w:pPr>
            <w:r w:rsidRPr="000323EE">
              <w:rPr>
                <w:rFonts w:cstheme="minorHAnsi"/>
              </w:rPr>
              <w:t>Promoting conservation, restoration and sustainable management of coastal blue-carbon ecosystems</w:t>
            </w:r>
          </w:p>
        </w:tc>
        <w:tc>
          <w:tcPr>
            <w:tcW w:w="1077" w:type="dxa"/>
            <w:vAlign w:val="center"/>
          </w:tcPr>
          <w:p w14:paraId="5FE9FB2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E53F044" w14:textId="77777777" w:rsidR="0012686B" w:rsidRPr="000323EE" w:rsidRDefault="0012686B" w:rsidP="000C5606">
            <w:pPr>
              <w:spacing w:after="0" w:line="240" w:lineRule="auto"/>
              <w:rPr>
                <w:rFonts w:cstheme="minorHAnsi"/>
              </w:rPr>
            </w:pPr>
          </w:p>
        </w:tc>
      </w:tr>
      <w:tr w:rsidR="0012686B" w:rsidRPr="000323EE" w14:paraId="6388F12B" w14:textId="77777777" w:rsidTr="00393D37">
        <w:trPr>
          <w:cantSplit/>
        </w:trPr>
        <w:tc>
          <w:tcPr>
            <w:tcW w:w="1820" w:type="dxa"/>
            <w:vAlign w:val="center"/>
          </w:tcPr>
          <w:p w14:paraId="4156AEBE" w14:textId="77777777" w:rsidR="0012686B" w:rsidRPr="000323EE" w:rsidRDefault="0012686B" w:rsidP="000C5606">
            <w:pPr>
              <w:spacing w:after="0" w:line="240" w:lineRule="auto"/>
              <w:rPr>
                <w:rFonts w:cstheme="minorHAnsi"/>
              </w:rPr>
            </w:pPr>
            <w:r w:rsidRPr="000323EE">
              <w:rPr>
                <w:rFonts w:cstheme="minorHAnsi"/>
              </w:rPr>
              <w:t>Resolution XIII.15</w:t>
            </w:r>
          </w:p>
        </w:tc>
        <w:tc>
          <w:tcPr>
            <w:tcW w:w="2540" w:type="dxa"/>
            <w:vAlign w:val="center"/>
          </w:tcPr>
          <w:p w14:paraId="357A9527" w14:textId="77777777" w:rsidR="0012686B" w:rsidRPr="000323EE" w:rsidRDefault="0012686B" w:rsidP="000C5606">
            <w:pPr>
              <w:spacing w:after="0" w:line="240" w:lineRule="auto"/>
              <w:rPr>
                <w:rFonts w:cstheme="minorHAnsi"/>
              </w:rPr>
            </w:pPr>
            <w:r w:rsidRPr="000323EE">
              <w:rPr>
                <w:rFonts w:cstheme="minorHAnsi"/>
              </w:rPr>
              <w:t>Cultural values and practices of indigenous peoples and local communities and their contribution to climate-change mitigation and adaptation in wetlands</w:t>
            </w:r>
          </w:p>
        </w:tc>
        <w:tc>
          <w:tcPr>
            <w:tcW w:w="1077" w:type="dxa"/>
            <w:vAlign w:val="center"/>
          </w:tcPr>
          <w:p w14:paraId="3AB8C2C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5D140176" w14:textId="77777777" w:rsidR="0012686B" w:rsidRPr="000323EE" w:rsidRDefault="0012686B" w:rsidP="000C5606">
            <w:pPr>
              <w:spacing w:after="0" w:line="240" w:lineRule="auto"/>
              <w:rPr>
                <w:rFonts w:cstheme="minorHAnsi"/>
              </w:rPr>
            </w:pPr>
          </w:p>
        </w:tc>
      </w:tr>
      <w:tr w:rsidR="0012686B" w:rsidRPr="000323EE" w14:paraId="66ED8641" w14:textId="77777777" w:rsidTr="00393D37">
        <w:trPr>
          <w:cantSplit/>
        </w:trPr>
        <w:tc>
          <w:tcPr>
            <w:tcW w:w="1820" w:type="dxa"/>
            <w:vAlign w:val="center"/>
          </w:tcPr>
          <w:p w14:paraId="1798EEA4" w14:textId="77777777" w:rsidR="0012686B" w:rsidRPr="000323EE" w:rsidRDefault="0012686B" w:rsidP="000C5606">
            <w:pPr>
              <w:spacing w:after="0" w:line="240" w:lineRule="auto"/>
              <w:rPr>
                <w:rFonts w:cstheme="minorHAnsi"/>
              </w:rPr>
            </w:pPr>
            <w:r w:rsidRPr="000323EE">
              <w:rPr>
                <w:rFonts w:cstheme="minorHAnsi"/>
              </w:rPr>
              <w:t>Resolution XIII.16</w:t>
            </w:r>
          </w:p>
        </w:tc>
        <w:tc>
          <w:tcPr>
            <w:tcW w:w="2540" w:type="dxa"/>
            <w:vAlign w:val="center"/>
          </w:tcPr>
          <w:p w14:paraId="6107D242" w14:textId="77777777" w:rsidR="0012686B" w:rsidRPr="000323EE" w:rsidRDefault="0012686B" w:rsidP="000C5606">
            <w:pPr>
              <w:spacing w:after="0" w:line="240" w:lineRule="auto"/>
              <w:rPr>
                <w:rFonts w:cstheme="minorHAnsi"/>
              </w:rPr>
            </w:pPr>
            <w:r w:rsidRPr="000323EE">
              <w:rPr>
                <w:rFonts w:cstheme="minorHAnsi"/>
              </w:rPr>
              <w:t>Sustainable urbanization, climate change and wetlands</w:t>
            </w:r>
          </w:p>
        </w:tc>
        <w:tc>
          <w:tcPr>
            <w:tcW w:w="1077" w:type="dxa"/>
            <w:vAlign w:val="center"/>
          </w:tcPr>
          <w:p w14:paraId="041A0F2A"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6C461EC" w14:textId="77777777" w:rsidR="0012686B" w:rsidRPr="000323EE" w:rsidRDefault="0012686B" w:rsidP="000C5606">
            <w:pPr>
              <w:spacing w:after="0" w:line="240" w:lineRule="auto"/>
              <w:rPr>
                <w:rFonts w:cstheme="minorHAnsi"/>
              </w:rPr>
            </w:pPr>
          </w:p>
        </w:tc>
      </w:tr>
      <w:tr w:rsidR="0012686B" w:rsidRPr="000323EE" w14:paraId="5CA03A41" w14:textId="77777777" w:rsidTr="00393D37">
        <w:trPr>
          <w:cantSplit/>
        </w:trPr>
        <w:tc>
          <w:tcPr>
            <w:tcW w:w="1820" w:type="dxa"/>
            <w:vAlign w:val="center"/>
          </w:tcPr>
          <w:p w14:paraId="41445EA1" w14:textId="77777777" w:rsidR="0012686B" w:rsidRPr="000323EE" w:rsidRDefault="0012686B" w:rsidP="000C5606">
            <w:pPr>
              <w:spacing w:after="0" w:line="240" w:lineRule="auto"/>
              <w:rPr>
                <w:rFonts w:cstheme="minorHAnsi"/>
              </w:rPr>
            </w:pPr>
            <w:r w:rsidRPr="000323EE">
              <w:rPr>
                <w:rFonts w:cstheme="minorHAnsi"/>
              </w:rPr>
              <w:t>Resolution XIII.17</w:t>
            </w:r>
          </w:p>
        </w:tc>
        <w:tc>
          <w:tcPr>
            <w:tcW w:w="2540" w:type="dxa"/>
            <w:vAlign w:val="center"/>
          </w:tcPr>
          <w:p w14:paraId="76EF195B" w14:textId="77777777" w:rsidR="0012686B" w:rsidRPr="000323EE" w:rsidRDefault="0012686B" w:rsidP="000C5606">
            <w:pPr>
              <w:spacing w:after="0" w:line="240" w:lineRule="auto"/>
              <w:rPr>
                <w:rFonts w:cstheme="minorHAnsi"/>
              </w:rPr>
            </w:pPr>
            <w:r w:rsidRPr="000323EE">
              <w:rPr>
                <w:rFonts w:cstheme="minorHAnsi"/>
              </w:rPr>
              <w:t>Rapidly assessing wetland ecosystem services</w:t>
            </w:r>
          </w:p>
        </w:tc>
        <w:tc>
          <w:tcPr>
            <w:tcW w:w="1077" w:type="dxa"/>
            <w:vAlign w:val="center"/>
          </w:tcPr>
          <w:p w14:paraId="4DACB43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58A7B11" w14:textId="77777777" w:rsidR="0012686B" w:rsidRPr="000323EE" w:rsidRDefault="0012686B" w:rsidP="000C5606">
            <w:pPr>
              <w:spacing w:after="0" w:line="240" w:lineRule="auto"/>
              <w:rPr>
                <w:rFonts w:cstheme="minorHAnsi"/>
              </w:rPr>
            </w:pPr>
          </w:p>
        </w:tc>
      </w:tr>
      <w:tr w:rsidR="0012686B" w:rsidRPr="000323EE" w14:paraId="083E3E36" w14:textId="77777777" w:rsidTr="00393D37">
        <w:trPr>
          <w:cantSplit/>
        </w:trPr>
        <w:tc>
          <w:tcPr>
            <w:tcW w:w="1820" w:type="dxa"/>
            <w:vAlign w:val="center"/>
          </w:tcPr>
          <w:p w14:paraId="09E7ABDB" w14:textId="77777777" w:rsidR="0012686B" w:rsidRPr="000323EE" w:rsidRDefault="0012686B" w:rsidP="000C5606">
            <w:pPr>
              <w:spacing w:after="0" w:line="240" w:lineRule="auto"/>
              <w:rPr>
                <w:rFonts w:cstheme="minorHAnsi"/>
              </w:rPr>
            </w:pPr>
            <w:r w:rsidRPr="000323EE">
              <w:rPr>
                <w:rFonts w:cstheme="minorHAnsi"/>
              </w:rPr>
              <w:t>Resolution XIII.18</w:t>
            </w:r>
          </w:p>
        </w:tc>
        <w:tc>
          <w:tcPr>
            <w:tcW w:w="2540" w:type="dxa"/>
            <w:vAlign w:val="center"/>
          </w:tcPr>
          <w:p w14:paraId="17B894AD" w14:textId="77777777" w:rsidR="0012686B" w:rsidRPr="000323EE" w:rsidRDefault="0012686B" w:rsidP="000C5606">
            <w:pPr>
              <w:spacing w:after="0" w:line="240" w:lineRule="auto"/>
              <w:rPr>
                <w:rFonts w:cstheme="minorHAnsi"/>
              </w:rPr>
            </w:pPr>
            <w:r w:rsidRPr="000323EE">
              <w:rPr>
                <w:rFonts w:cstheme="minorHAnsi"/>
              </w:rPr>
              <w:t>Gender and wetlands</w:t>
            </w:r>
          </w:p>
        </w:tc>
        <w:tc>
          <w:tcPr>
            <w:tcW w:w="1077" w:type="dxa"/>
            <w:vAlign w:val="center"/>
          </w:tcPr>
          <w:p w14:paraId="1F2C797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83C315C" w14:textId="77777777" w:rsidR="0012686B" w:rsidRPr="000323EE" w:rsidRDefault="0012686B" w:rsidP="000C5606">
            <w:pPr>
              <w:spacing w:after="0" w:line="240" w:lineRule="auto"/>
              <w:rPr>
                <w:rFonts w:cstheme="minorHAnsi"/>
              </w:rPr>
            </w:pPr>
          </w:p>
        </w:tc>
      </w:tr>
      <w:tr w:rsidR="0012686B" w:rsidRPr="000323EE" w14:paraId="3F4E8188" w14:textId="77777777" w:rsidTr="00393D37">
        <w:trPr>
          <w:cantSplit/>
        </w:trPr>
        <w:tc>
          <w:tcPr>
            <w:tcW w:w="1820" w:type="dxa"/>
            <w:vAlign w:val="center"/>
          </w:tcPr>
          <w:p w14:paraId="56E56266" w14:textId="77777777" w:rsidR="0012686B" w:rsidRPr="000323EE" w:rsidRDefault="0012686B" w:rsidP="000C5606">
            <w:pPr>
              <w:spacing w:after="0" w:line="240" w:lineRule="auto"/>
              <w:rPr>
                <w:rFonts w:cstheme="minorHAnsi"/>
              </w:rPr>
            </w:pPr>
            <w:r w:rsidRPr="000323EE">
              <w:rPr>
                <w:rFonts w:cstheme="minorHAnsi"/>
              </w:rPr>
              <w:t>Resolution XIII.19</w:t>
            </w:r>
          </w:p>
        </w:tc>
        <w:tc>
          <w:tcPr>
            <w:tcW w:w="2540" w:type="dxa"/>
            <w:vAlign w:val="center"/>
          </w:tcPr>
          <w:p w14:paraId="38FCD984" w14:textId="77777777" w:rsidR="0012686B" w:rsidRPr="000323EE" w:rsidRDefault="0012686B" w:rsidP="000C5606">
            <w:pPr>
              <w:spacing w:after="0" w:line="240" w:lineRule="auto"/>
              <w:rPr>
                <w:rFonts w:cstheme="minorHAnsi"/>
              </w:rPr>
            </w:pPr>
            <w:r w:rsidRPr="000323EE">
              <w:rPr>
                <w:rFonts w:cstheme="minorHAnsi"/>
              </w:rPr>
              <w:t>Sustainable agriculture in wetlands (Corrected on 15 February 2019 by addition of footnote)</w:t>
            </w:r>
          </w:p>
        </w:tc>
        <w:tc>
          <w:tcPr>
            <w:tcW w:w="1077" w:type="dxa"/>
            <w:vAlign w:val="center"/>
          </w:tcPr>
          <w:p w14:paraId="57317D76"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0A6EFE9" w14:textId="77777777" w:rsidR="0012686B" w:rsidRPr="000323EE" w:rsidRDefault="0012686B" w:rsidP="000C5606">
            <w:pPr>
              <w:spacing w:after="0" w:line="240" w:lineRule="auto"/>
              <w:rPr>
                <w:rFonts w:cstheme="minorHAnsi"/>
              </w:rPr>
            </w:pPr>
          </w:p>
        </w:tc>
      </w:tr>
      <w:tr w:rsidR="0012686B" w:rsidRPr="000323EE" w14:paraId="459AAF37" w14:textId="77777777" w:rsidTr="00393D37">
        <w:trPr>
          <w:cantSplit/>
        </w:trPr>
        <w:tc>
          <w:tcPr>
            <w:tcW w:w="1820" w:type="dxa"/>
            <w:vAlign w:val="center"/>
          </w:tcPr>
          <w:p w14:paraId="41CC079D" w14:textId="77777777" w:rsidR="0012686B" w:rsidRPr="000323EE" w:rsidRDefault="0012686B" w:rsidP="000C5606">
            <w:pPr>
              <w:spacing w:after="0" w:line="240" w:lineRule="auto"/>
              <w:rPr>
                <w:rFonts w:cstheme="minorHAnsi"/>
              </w:rPr>
            </w:pPr>
            <w:r w:rsidRPr="000323EE">
              <w:rPr>
                <w:rFonts w:cstheme="minorHAnsi"/>
              </w:rPr>
              <w:t>Resolution XIII.20</w:t>
            </w:r>
          </w:p>
        </w:tc>
        <w:tc>
          <w:tcPr>
            <w:tcW w:w="2540" w:type="dxa"/>
            <w:vAlign w:val="center"/>
          </w:tcPr>
          <w:p w14:paraId="4B4CD745" w14:textId="77777777" w:rsidR="0012686B" w:rsidRPr="000323EE" w:rsidRDefault="0012686B" w:rsidP="000C5606">
            <w:pPr>
              <w:spacing w:after="0" w:line="240" w:lineRule="auto"/>
              <w:rPr>
                <w:rFonts w:cstheme="minorHAnsi"/>
              </w:rPr>
            </w:pPr>
            <w:r w:rsidRPr="000323EE">
              <w:rPr>
                <w:rFonts w:cstheme="minorHAnsi"/>
              </w:rPr>
              <w:t>Promoting the conservation and wise use of intertidal wetlands and ecologically-associated habitats</w:t>
            </w:r>
          </w:p>
        </w:tc>
        <w:tc>
          <w:tcPr>
            <w:tcW w:w="1077" w:type="dxa"/>
            <w:vAlign w:val="center"/>
          </w:tcPr>
          <w:p w14:paraId="5DEB459C"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5DA5FD2" w14:textId="77777777" w:rsidR="0012686B" w:rsidRPr="000323EE" w:rsidRDefault="0012686B" w:rsidP="000C5606">
            <w:pPr>
              <w:spacing w:after="0" w:line="240" w:lineRule="auto"/>
              <w:rPr>
                <w:rFonts w:cstheme="minorHAnsi"/>
              </w:rPr>
            </w:pPr>
          </w:p>
        </w:tc>
      </w:tr>
      <w:tr w:rsidR="0012686B" w:rsidRPr="000323EE" w14:paraId="258B01A4" w14:textId="77777777" w:rsidTr="00393D37">
        <w:trPr>
          <w:cantSplit/>
        </w:trPr>
        <w:tc>
          <w:tcPr>
            <w:tcW w:w="1820" w:type="dxa"/>
            <w:vAlign w:val="center"/>
          </w:tcPr>
          <w:p w14:paraId="5A40A619" w14:textId="77777777" w:rsidR="0012686B" w:rsidRPr="000323EE" w:rsidRDefault="0012686B" w:rsidP="000C5606">
            <w:pPr>
              <w:spacing w:after="0" w:line="240" w:lineRule="auto"/>
              <w:rPr>
                <w:rFonts w:cstheme="minorHAnsi"/>
              </w:rPr>
            </w:pPr>
            <w:r w:rsidRPr="000323EE">
              <w:rPr>
                <w:rFonts w:cstheme="minorHAnsi"/>
              </w:rPr>
              <w:lastRenderedPageBreak/>
              <w:t>Resolution XIII.21</w:t>
            </w:r>
          </w:p>
        </w:tc>
        <w:tc>
          <w:tcPr>
            <w:tcW w:w="2540" w:type="dxa"/>
            <w:vAlign w:val="center"/>
          </w:tcPr>
          <w:p w14:paraId="7D30F41B" w14:textId="77777777" w:rsidR="0012686B" w:rsidRPr="000323EE" w:rsidRDefault="0012686B" w:rsidP="000C5606">
            <w:pPr>
              <w:spacing w:after="0" w:line="240" w:lineRule="auto"/>
              <w:rPr>
                <w:rFonts w:cstheme="minorHAnsi"/>
              </w:rPr>
            </w:pPr>
            <w:r w:rsidRPr="000323EE">
              <w:rPr>
                <w:rFonts w:cstheme="minorHAnsi"/>
              </w:rPr>
              <w:t>Conservation and management of small wetlands</w:t>
            </w:r>
          </w:p>
        </w:tc>
        <w:tc>
          <w:tcPr>
            <w:tcW w:w="1077" w:type="dxa"/>
            <w:vAlign w:val="center"/>
          </w:tcPr>
          <w:p w14:paraId="5A11A6A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232E513" w14:textId="77777777" w:rsidR="0012686B" w:rsidRPr="000323EE" w:rsidRDefault="0012686B" w:rsidP="000C5606">
            <w:pPr>
              <w:spacing w:after="0" w:line="240" w:lineRule="auto"/>
              <w:rPr>
                <w:rFonts w:cstheme="minorHAnsi"/>
              </w:rPr>
            </w:pPr>
          </w:p>
        </w:tc>
      </w:tr>
      <w:tr w:rsidR="0012686B" w:rsidRPr="000323EE" w14:paraId="0BF84A50" w14:textId="77777777" w:rsidTr="00393D37">
        <w:trPr>
          <w:cantSplit/>
        </w:trPr>
        <w:tc>
          <w:tcPr>
            <w:tcW w:w="1820" w:type="dxa"/>
            <w:vAlign w:val="center"/>
          </w:tcPr>
          <w:p w14:paraId="60CAAE3E" w14:textId="77777777" w:rsidR="0012686B" w:rsidRPr="000323EE" w:rsidRDefault="0012686B" w:rsidP="000C5606">
            <w:pPr>
              <w:spacing w:after="0" w:line="240" w:lineRule="auto"/>
              <w:rPr>
                <w:rFonts w:cstheme="minorHAnsi"/>
              </w:rPr>
            </w:pPr>
            <w:r w:rsidRPr="000323EE">
              <w:rPr>
                <w:rFonts w:cstheme="minorHAnsi"/>
              </w:rPr>
              <w:t>Resolution XIII.22</w:t>
            </w:r>
          </w:p>
        </w:tc>
        <w:tc>
          <w:tcPr>
            <w:tcW w:w="2540" w:type="dxa"/>
            <w:vAlign w:val="center"/>
          </w:tcPr>
          <w:p w14:paraId="5A8B6D2B" w14:textId="77777777" w:rsidR="0012686B" w:rsidRPr="000323EE" w:rsidRDefault="0012686B" w:rsidP="000C5606">
            <w:pPr>
              <w:spacing w:after="0" w:line="240" w:lineRule="auto"/>
              <w:rPr>
                <w:rFonts w:cstheme="minorHAnsi"/>
              </w:rPr>
            </w:pPr>
            <w:r w:rsidRPr="000323EE">
              <w:rPr>
                <w:rFonts w:cstheme="minorHAnsi"/>
              </w:rPr>
              <w:t>Wetlands in West Asia</w:t>
            </w:r>
          </w:p>
        </w:tc>
        <w:tc>
          <w:tcPr>
            <w:tcW w:w="1077" w:type="dxa"/>
            <w:vAlign w:val="center"/>
          </w:tcPr>
          <w:p w14:paraId="31E7F2FF"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A61FB74" w14:textId="77777777" w:rsidR="0012686B" w:rsidRPr="000323EE" w:rsidRDefault="0012686B" w:rsidP="000C5606">
            <w:pPr>
              <w:spacing w:after="0" w:line="240" w:lineRule="auto"/>
              <w:rPr>
                <w:rFonts w:cstheme="minorHAnsi"/>
              </w:rPr>
            </w:pPr>
          </w:p>
        </w:tc>
      </w:tr>
      <w:tr w:rsidR="0012686B" w:rsidRPr="000323EE" w14:paraId="0457603F" w14:textId="77777777" w:rsidTr="00393D37">
        <w:trPr>
          <w:cantSplit/>
        </w:trPr>
        <w:tc>
          <w:tcPr>
            <w:tcW w:w="1820" w:type="dxa"/>
            <w:vAlign w:val="center"/>
          </w:tcPr>
          <w:p w14:paraId="4F47A93E" w14:textId="77777777" w:rsidR="0012686B" w:rsidRPr="000323EE" w:rsidRDefault="0012686B" w:rsidP="000C5606">
            <w:pPr>
              <w:spacing w:after="0" w:line="240" w:lineRule="auto"/>
              <w:rPr>
                <w:rFonts w:cstheme="minorHAnsi"/>
              </w:rPr>
            </w:pPr>
            <w:r w:rsidRPr="000323EE">
              <w:rPr>
                <w:rFonts w:cstheme="minorHAnsi"/>
              </w:rPr>
              <w:t>Resolution XIII.23</w:t>
            </w:r>
          </w:p>
        </w:tc>
        <w:tc>
          <w:tcPr>
            <w:tcW w:w="2540" w:type="dxa"/>
            <w:vAlign w:val="center"/>
          </w:tcPr>
          <w:p w14:paraId="0B34829F" w14:textId="77777777" w:rsidR="0012686B" w:rsidRPr="000323EE" w:rsidRDefault="0012686B" w:rsidP="000C5606">
            <w:pPr>
              <w:spacing w:after="0" w:line="240" w:lineRule="auto"/>
              <w:rPr>
                <w:rFonts w:cstheme="minorHAnsi"/>
              </w:rPr>
            </w:pPr>
            <w:r w:rsidRPr="000323EE">
              <w:rPr>
                <w:rFonts w:cstheme="minorHAnsi"/>
              </w:rPr>
              <w:t>Wetlands in the Arctic and sub-Arctic</w:t>
            </w:r>
          </w:p>
        </w:tc>
        <w:tc>
          <w:tcPr>
            <w:tcW w:w="1077" w:type="dxa"/>
            <w:vAlign w:val="center"/>
          </w:tcPr>
          <w:p w14:paraId="7883D218"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41FD5BB" w14:textId="77777777" w:rsidR="0012686B" w:rsidRPr="000323EE" w:rsidRDefault="0012686B" w:rsidP="000C5606">
            <w:pPr>
              <w:spacing w:after="0" w:line="240" w:lineRule="auto"/>
              <w:rPr>
                <w:rFonts w:cstheme="minorHAnsi"/>
              </w:rPr>
            </w:pPr>
          </w:p>
        </w:tc>
      </w:tr>
      <w:tr w:rsidR="0012686B" w:rsidRPr="000323EE" w14:paraId="10AEF063" w14:textId="77777777" w:rsidTr="00393D37">
        <w:trPr>
          <w:cantSplit/>
        </w:trPr>
        <w:tc>
          <w:tcPr>
            <w:tcW w:w="1820" w:type="dxa"/>
            <w:vAlign w:val="center"/>
          </w:tcPr>
          <w:p w14:paraId="2714075D" w14:textId="77777777" w:rsidR="0012686B" w:rsidRPr="000323EE" w:rsidRDefault="0012686B" w:rsidP="000C5606">
            <w:pPr>
              <w:spacing w:after="0" w:line="240" w:lineRule="auto"/>
              <w:rPr>
                <w:rFonts w:cstheme="minorHAnsi"/>
              </w:rPr>
            </w:pPr>
            <w:r w:rsidRPr="000323EE">
              <w:rPr>
                <w:rFonts w:cstheme="minorHAnsi"/>
              </w:rPr>
              <w:t>Resolution XIII.24</w:t>
            </w:r>
          </w:p>
        </w:tc>
        <w:tc>
          <w:tcPr>
            <w:tcW w:w="2540" w:type="dxa"/>
            <w:vAlign w:val="center"/>
          </w:tcPr>
          <w:p w14:paraId="466B3049" w14:textId="77777777" w:rsidR="0012686B" w:rsidRPr="000323EE" w:rsidRDefault="0012686B" w:rsidP="000C5606">
            <w:pPr>
              <w:spacing w:after="0" w:line="240" w:lineRule="auto"/>
              <w:rPr>
                <w:rFonts w:cstheme="minorHAnsi"/>
              </w:rPr>
            </w:pPr>
            <w:r w:rsidRPr="000323EE">
              <w:rPr>
                <w:rFonts w:cstheme="minorHAnsi"/>
              </w:rPr>
              <w:t>The enhanced conservation of coastal marine turtle habitats and the designation of key areas as Ramsar Sites</w:t>
            </w:r>
          </w:p>
        </w:tc>
        <w:tc>
          <w:tcPr>
            <w:tcW w:w="1077" w:type="dxa"/>
            <w:vAlign w:val="center"/>
          </w:tcPr>
          <w:p w14:paraId="19282E86"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58D8187" w14:textId="77777777" w:rsidR="0012686B" w:rsidRPr="000323EE" w:rsidRDefault="0012686B" w:rsidP="000C5606">
            <w:pPr>
              <w:spacing w:after="0" w:line="240" w:lineRule="auto"/>
              <w:rPr>
                <w:rFonts w:cstheme="minorHAnsi"/>
              </w:rPr>
            </w:pPr>
          </w:p>
        </w:tc>
      </w:tr>
      <w:tr w:rsidR="0012686B" w:rsidRPr="000323EE" w14:paraId="73047361" w14:textId="77777777" w:rsidTr="00393D37">
        <w:trPr>
          <w:cantSplit/>
        </w:trPr>
        <w:tc>
          <w:tcPr>
            <w:tcW w:w="1820" w:type="dxa"/>
            <w:vAlign w:val="center"/>
          </w:tcPr>
          <w:p w14:paraId="2248BF5D" w14:textId="77777777" w:rsidR="0012686B" w:rsidRPr="000323EE" w:rsidRDefault="0012686B" w:rsidP="000C5606">
            <w:pPr>
              <w:spacing w:after="0" w:line="240" w:lineRule="auto"/>
              <w:rPr>
                <w:rFonts w:cstheme="minorHAnsi"/>
              </w:rPr>
            </w:pPr>
            <w:r w:rsidRPr="000323EE">
              <w:rPr>
                <w:rFonts w:cstheme="minorHAnsi"/>
              </w:rPr>
              <w:t>Resolution XIII.25</w:t>
            </w:r>
          </w:p>
        </w:tc>
        <w:tc>
          <w:tcPr>
            <w:tcW w:w="2540" w:type="dxa"/>
            <w:vAlign w:val="center"/>
          </w:tcPr>
          <w:p w14:paraId="5BE20B81" w14:textId="77777777" w:rsidR="0012686B" w:rsidRPr="000323EE" w:rsidRDefault="0012686B" w:rsidP="000C5606">
            <w:pPr>
              <w:spacing w:after="0" w:line="240" w:lineRule="auto"/>
              <w:rPr>
                <w:rFonts w:cstheme="minorHAnsi"/>
              </w:rPr>
            </w:pPr>
            <w:r w:rsidRPr="000323EE">
              <w:rPr>
                <w:rFonts w:cstheme="minorHAnsi"/>
              </w:rPr>
              <w:t>Thanks to the Host Country, the United Arab Emirates</w:t>
            </w:r>
          </w:p>
        </w:tc>
        <w:tc>
          <w:tcPr>
            <w:tcW w:w="1077" w:type="dxa"/>
            <w:vAlign w:val="center"/>
          </w:tcPr>
          <w:p w14:paraId="09E040F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B28E2D3" w14:textId="77777777" w:rsidR="0012686B" w:rsidRPr="000323EE" w:rsidRDefault="0012686B" w:rsidP="000C5606">
            <w:pPr>
              <w:spacing w:after="0" w:line="240" w:lineRule="auto"/>
              <w:rPr>
                <w:rFonts w:cstheme="minorHAnsi"/>
              </w:rPr>
            </w:pPr>
            <w:r w:rsidRPr="000323EE">
              <w:rPr>
                <w:rFonts w:cstheme="minorHAnsi"/>
              </w:rPr>
              <w:t xml:space="preserve">It seems unnecessary to maintain Resolutions and Recommendations expressing thanks to host countries in the list of current Resolutions &amp; Recommendations. However, the expression of appreciation remains on the record in perpetuity. </w:t>
            </w:r>
          </w:p>
          <w:p w14:paraId="6A92A11A" w14:textId="77777777" w:rsidR="0012686B" w:rsidRPr="000323EE" w:rsidRDefault="0012686B" w:rsidP="000C5606">
            <w:pPr>
              <w:spacing w:after="0" w:line="240" w:lineRule="auto"/>
              <w:rPr>
                <w:rFonts w:cstheme="minorHAnsi"/>
              </w:rPr>
            </w:pPr>
          </w:p>
          <w:p w14:paraId="163B4461" w14:textId="77777777" w:rsidR="0012686B" w:rsidRPr="000323EE" w:rsidRDefault="0012686B" w:rsidP="000C5606">
            <w:pPr>
              <w:spacing w:after="0" w:line="240" w:lineRule="auto"/>
              <w:rPr>
                <w:rFonts w:cstheme="minorHAnsi"/>
              </w:rPr>
            </w:pPr>
            <w:r w:rsidRPr="000323EE">
              <w:rPr>
                <w:rFonts w:cstheme="minorHAnsi"/>
              </w:rPr>
              <w:t>Recommendation:</w:t>
            </w:r>
          </w:p>
          <w:p w14:paraId="7ABB0039" w14:textId="77777777" w:rsidR="0012686B" w:rsidRPr="000323EE" w:rsidRDefault="0012686B" w:rsidP="000C5606">
            <w:pPr>
              <w:spacing w:after="0" w:line="240" w:lineRule="auto"/>
              <w:rPr>
                <w:rFonts w:cstheme="minorHAnsi"/>
              </w:rPr>
            </w:pPr>
            <w:r w:rsidRPr="000323EE">
              <w:rPr>
                <w:rFonts w:cstheme="minorHAnsi"/>
              </w:rPr>
              <w:t>- Exclude Resolution XIII.25 from the list of current Resolutions &amp; Recommendations after COP14.</w:t>
            </w:r>
          </w:p>
        </w:tc>
      </w:tr>
      <w:tr w:rsidR="0012686B" w:rsidRPr="000323EE" w14:paraId="54D80626" w14:textId="77777777" w:rsidTr="00393D37">
        <w:trPr>
          <w:cantSplit/>
        </w:trPr>
        <w:tc>
          <w:tcPr>
            <w:tcW w:w="4360" w:type="dxa"/>
            <w:gridSpan w:val="2"/>
            <w:shd w:val="clear" w:color="auto" w:fill="E7E6E6" w:themeFill="background2"/>
            <w:vAlign w:val="center"/>
          </w:tcPr>
          <w:p w14:paraId="0CCB4701" w14:textId="77777777" w:rsidR="0012686B" w:rsidRPr="000323EE" w:rsidRDefault="0012686B" w:rsidP="000C5606">
            <w:pPr>
              <w:keepNext/>
              <w:spacing w:after="0" w:line="240" w:lineRule="auto"/>
              <w:jc w:val="center"/>
              <w:rPr>
                <w:rFonts w:cstheme="minorHAnsi"/>
                <w:b/>
                <w:bCs/>
              </w:rPr>
            </w:pPr>
            <w:r w:rsidRPr="000323EE">
              <w:rPr>
                <w:rFonts w:cstheme="minorHAnsi"/>
                <w:b/>
                <w:bCs/>
              </w:rPr>
              <w:t>COP12</w:t>
            </w:r>
            <w:r w:rsidRPr="000323EE">
              <w:rPr>
                <w:rFonts w:cstheme="minorHAnsi"/>
                <w:b/>
                <w:bCs/>
              </w:rPr>
              <w:br/>
              <w:t>(Punta del Este, 2015)</w:t>
            </w:r>
          </w:p>
        </w:tc>
        <w:tc>
          <w:tcPr>
            <w:tcW w:w="1077" w:type="dxa"/>
            <w:shd w:val="clear" w:color="auto" w:fill="E7E6E6" w:themeFill="background2"/>
            <w:vAlign w:val="center"/>
          </w:tcPr>
          <w:p w14:paraId="6D6FA117"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6E83E43E" w14:textId="77777777" w:rsidR="0012686B" w:rsidRPr="000323EE" w:rsidRDefault="0012686B" w:rsidP="000C5606">
            <w:pPr>
              <w:spacing w:after="0" w:line="240" w:lineRule="auto"/>
              <w:rPr>
                <w:rFonts w:cstheme="minorHAnsi"/>
                <w:b/>
                <w:bCs/>
              </w:rPr>
            </w:pPr>
          </w:p>
        </w:tc>
      </w:tr>
      <w:tr w:rsidR="0012686B" w:rsidRPr="000323EE" w14:paraId="5C94F109" w14:textId="77777777" w:rsidTr="00393D37">
        <w:trPr>
          <w:cantSplit/>
        </w:trPr>
        <w:tc>
          <w:tcPr>
            <w:tcW w:w="1820" w:type="dxa"/>
            <w:vAlign w:val="center"/>
          </w:tcPr>
          <w:p w14:paraId="7E70C1BC" w14:textId="77777777" w:rsidR="0012686B" w:rsidRPr="000323EE" w:rsidRDefault="0012686B" w:rsidP="000C5606">
            <w:pPr>
              <w:spacing w:after="0" w:line="240" w:lineRule="auto"/>
              <w:rPr>
                <w:rFonts w:cstheme="minorHAnsi"/>
              </w:rPr>
            </w:pPr>
            <w:r w:rsidRPr="000323EE">
              <w:rPr>
                <w:rFonts w:cstheme="minorHAnsi"/>
              </w:rPr>
              <w:t>Resolution XII.1</w:t>
            </w:r>
          </w:p>
        </w:tc>
        <w:tc>
          <w:tcPr>
            <w:tcW w:w="2540" w:type="dxa"/>
            <w:vAlign w:val="center"/>
          </w:tcPr>
          <w:p w14:paraId="46C532A5"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1634CCC5"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02A05978" w14:textId="77777777" w:rsidR="0012686B" w:rsidRPr="000323EE" w:rsidRDefault="0012686B" w:rsidP="000C5606">
            <w:pPr>
              <w:spacing w:after="0" w:line="240" w:lineRule="auto"/>
              <w:rPr>
                <w:rFonts w:cstheme="minorHAnsi"/>
              </w:rPr>
            </w:pPr>
            <w:r w:rsidRPr="000323EE">
              <w:rPr>
                <w:rFonts w:cstheme="minorHAnsi"/>
              </w:rPr>
              <w:t>Resolution XIII.2, in para. 38, states that it supersedes Resolution XII.1.</w:t>
            </w:r>
          </w:p>
        </w:tc>
      </w:tr>
      <w:tr w:rsidR="0012686B" w:rsidRPr="000323EE" w14:paraId="0863E0AC" w14:textId="77777777" w:rsidTr="00393D37">
        <w:trPr>
          <w:cantSplit/>
        </w:trPr>
        <w:tc>
          <w:tcPr>
            <w:tcW w:w="1820" w:type="dxa"/>
            <w:vAlign w:val="center"/>
          </w:tcPr>
          <w:p w14:paraId="58EFD910" w14:textId="77777777" w:rsidR="0012686B" w:rsidRPr="000323EE" w:rsidRDefault="0012686B" w:rsidP="000C5606">
            <w:pPr>
              <w:spacing w:after="0" w:line="240" w:lineRule="auto"/>
              <w:rPr>
                <w:rFonts w:cstheme="minorHAnsi"/>
              </w:rPr>
            </w:pPr>
            <w:r w:rsidRPr="000323EE">
              <w:rPr>
                <w:rFonts w:cstheme="minorHAnsi"/>
              </w:rPr>
              <w:t>Resolution XII.2</w:t>
            </w:r>
          </w:p>
        </w:tc>
        <w:tc>
          <w:tcPr>
            <w:tcW w:w="2540" w:type="dxa"/>
            <w:vAlign w:val="center"/>
          </w:tcPr>
          <w:p w14:paraId="04670FC9" w14:textId="77777777" w:rsidR="0012686B" w:rsidRPr="000323EE" w:rsidRDefault="0012686B" w:rsidP="000C5606">
            <w:pPr>
              <w:spacing w:after="0" w:line="240" w:lineRule="auto"/>
              <w:rPr>
                <w:rFonts w:cstheme="minorHAnsi"/>
              </w:rPr>
            </w:pPr>
            <w:r w:rsidRPr="000323EE">
              <w:rPr>
                <w:rFonts w:cstheme="minorHAnsi"/>
              </w:rPr>
              <w:t>The Ramsar Strategic Plan 2016-2024</w:t>
            </w:r>
          </w:p>
        </w:tc>
        <w:tc>
          <w:tcPr>
            <w:tcW w:w="1077" w:type="dxa"/>
            <w:vAlign w:val="center"/>
          </w:tcPr>
          <w:p w14:paraId="00D544C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0BB2C1B" w14:textId="77777777" w:rsidR="0012686B" w:rsidRPr="000323EE" w:rsidRDefault="0012686B" w:rsidP="000C5606">
            <w:pPr>
              <w:spacing w:after="0" w:line="240" w:lineRule="auto"/>
              <w:rPr>
                <w:rFonts w:cstheme="minorHAnsi"/>
              </w:rPr>
            </w:pPr>
            <w:r w:rsidRPr="000323EE">
              <w:rPr>
                <w:rFonts w:cstheme="minorHAnsi"/>
              </w:rPr>
              <w:t>Resolution XII.2 remains valid.</w:t>
            </w:r>
          </w:p>
          <w:p w14:paraId="7797BDAE" w14:textId="77777777" w:rsidR="0012686B" w:rsidRPr="000323EE" w:rsidRDefault="0012686B" w:rsidP="000C5606">
            <w:pPr>
              <w:spacing w:after="0" w:line="240" w:lineRule="auto"/>
              <w:rPr>
                <w:rFonts w:cstheme="minorHAnsi"/>
              </w:rPr>
            </w:pPr>
          </w:p>
          <w:p w14:paraId="1354B88F" w14:textId="77777777" w:rsidR="0012686B" w:rsidRPr="000323EE" w:rsidRDefault="0012686B" w:rsidP="000C5606">
            <w:pPr>
              <w:spacing w:after="0" w:line="240" w:lineRule="auto"/>
              <w:rPr>
                <w:rFonts w:cstheme="minorHAnsi"/>
              </w:rPr>
            </w:pPr>
            <w:r w:rsidRPr="000323EE">
              <w:rPr>
                <w:rFonts w:cstheme="minorHAnsi"/>
              </w:rPr>
              <w:t xml:space="preserve">However paras 26-28 provide steps for a review of the Strategic Plan. These have all been implemented and Resolution XIII.5 provides the modalities for the review. </w:t>
            </w:r>
          </w:p>
          <w:p w14:paraId="3438F6E1" w14:textId="77777777" w:rsidR="0012686B" w:rsidRPr="000323EE" w:rsidRDefault="0012686B" w:rsidP="000C5606">
            <w:pPr>
              <w:spacing w:after="0" w:line="240" w:lineRule="auto"/>
              <w:rPr>
                <w:rFonts w:cstheme="minorHAnsi"/>
              </w:rPr>
            </w:pPr>
            <w:r w:rsidRPr="000323EE">
              <w:rPr>
                <w:rFonts w:cstheme="minorHAnsi"/>
              </w:rPr>
              <w:t>These three paragraphs can therefore be repealed.</w:t>
            </w:r>
          </w:p>
        </w:tc>
      </w:tr>
      <w:tr w:rsidR="0012686B" w:rsidRPr="000323EE" w14:paraId="21D69D84" w14:textId="77777777" w:rsidTr="00393D37">
        <w:trPr>
          <w:cantSplit/>
        </w:trPr>
        <w:tc>
          <w:tcPr>
            <w:tcW w:w="1820" w:type="dxa"/>
            <w:vAlign w:val="center"/>
          </w:tcPr>
          <w:p w14:paraId="7AAECC2C" w14:textId="77777777" w:rsidR="0012686B" w:rsidRPr="000323EE" w:rsidRDefault="0012686B" w:rsidP="000C5606">
            <w:pPr>
              <w:spacing w:after="0" w:line="240" w:lineRule="auto"/>
              <w:rPr>
                <w:rFonts w:cstheme="minorHAnsi"/>
              </w:rPr>
            </w:pPr>
            <w:r w:rsidRPr="000323EE">
              <w:rPr>
                <w:rFonts w:cstheme="minorHAnsi"/>
              </w:rPr>
              <w:lastRenderedPageBreak/>
              <w:t xml:space="preserve">Resolution XII.3 </w:t>
            </w:r>
          </w:p>
          <w:p w14:paraId="1EDB9BD6" w14:textId="77777777" w:rsidR="0012686B" w:rsidRPr="000323EE" w:rsidRDefault="0012686B" w:rsidP="000C5606">
            <w:pPr>
              <w:spacing w:after="0" w:line="240" w:lineRule="auto"/>
              <w:rPr>
                <w:rFonts w:cstheme="minorHAnsi"/>
              </w:rPr>
            </w:pPr>
            <w:r w:rsidRPr="000323EE">
              <w:rPr>
                <w:rFonts w:cstheme="minorHAnsi"/>
              </w:rPr>
              <w:t>(Rev. COP13)</w:t>
            </w:r>
          </w:p>
        </w:tc>
        <w:tc>
          <w:tcPr>
            <w:tcW w:w="2540" w:type="dxa"/>
            <w:vAlign w:val="center"/>
          </w:tcPr>
          <w:p w14:paraId="69F6314A" w14:textId="77777777" w:rsidR="0012686B" w:rsidRPr="000323EE" w:rsidRDefault="0012686B" w:rsidP="000C5606">
            <w:pPr>
              <w:spacing w:after="0" w:line="240" w:lineRule="auto"/>
              <w:rPr>
                <w:rFonts w:cstheme="minorHAnsi"/>
              </w:rPr>
            </w:pPr>
            <w:r w:rsidRPr="000323EE">
              <w:rPr>
                <w:rFonts w:cstheme="minorHAnsi"/>
              </w:rPr>
              <w:t>Enhancing the languages of the Convention and its visibility and stature, and increasing synergies with other multilateral environmental agreements and other international institutions</w:t>
            </w:r>
          </w:p>
        </w:tc>
        <w:tc>
          <w:tcPr>
            <w:tcW w:w="1077" w:type="dxa"/>
            <w:vAlign w:val="center"/>
          </w:tcPr>
          <w:p w14:paraId="24CDC7D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578426C" w14:textId="77777777" w:rsidR="0012686B" w:rsidRPr="000323EE" w:rsidRDefault="0012686B" w:rsidP="000C5606">
            <w:pPr>
              <w:spacing w:after="0" w:line="240" w:lineRule="auto"/>
              <w:rPr>
                <w:rFonts w:cstheme="minorHAnsi"/>
              </w:rPr>
            </w:pPr>
            <w:r w:rsidRPr="000323EE">
              <w:rPr>
                <w:rFonts w:cstheme="minorHAnsi"/>
              </w:rPr>
              <w:t xml:space="preserve">NB. Resolution XII.3, was already revised by Resolution XIII.6. </w:t>
            </w:r>
          </w:p>
          <w:p w14:paraId="7198EF5D" w14:textId="77777777" w:rsidR="0012686B" w:rsidRPr="000323EE" w:rsidRDefault="0012686B" w:rsidP="000C5606">
            <w:pPr>
              <w:spacing w:after="0" w:line="240" w:lineRule="auto"/>
              <w:rPr>
                <w:rFonts w:cstheme="minorHAnsi"/>
              </w:rPr>
            </w:pPr>
            <w:r w:rsidRPr="000323EE">
              <w:rPr>
                <w:rFonts w:cstheme="minorHAnsi"/>
              </w:rPr>
              <w:t>The current version is Resolution XII.3 (Rev. COP13).</w:t>
            </w:r>
          </w:p>
          <w:p w14:paraId="1323C397" w14:textId="77777777" w:rsidR="0012686B" w:rsidRPr="000323EE" w:rsidRDefault="0012686B" w:rsidP="000C5606">
            <w:pPr>
              <w:spacing w:after="0" w:line="240" w:lineRule="auto"/>
              <w:rPr>
                <w:rFonts w:cstheme="minorHAnsi"/>
              </w:rPr>
            </w:pPr>
          </w:p>
          <w:p w14:paraId="5E13349F" w14:textId="77777777" w:rsidR="0012686B" w:rsidRPr="000323EE" w:rsidRDefault="0012686B" w:rsidP="000C5606">
            <w:pPr>
              <w:spacing w:after="0" w:line="240" w:lineRule="auto"/>
              <w:rPr>
                <w:rFonts w:cstheme="minorHAnsi"/>
              </w:rPr>
            </w:pPr>
            <w:r w:rsidRPr="000323EE">
              <w:rPr>
                <w:rFonts w:cstheme="minorHAnsi"/>
              </w:rPr>
              <w:t>NB: Resolution XIII.7, para. 32, reaffirms the invitation to Parties that are considering hosting a COP, in Resolution XII.3 (Rev. COP13), to also consider including a high-level segment.</w:t>
            </w:r>
          </w:p>
        </w:tc>
      </w:tr>
      <w:tr w:rsidR="0012686B" w:rsidRPr="000323EE" w14:paraId="4C204692" w14:textId="77777777" w:rsidTr="00393D37">
        <w:trPr>
          <w:cantSplit/>
        </w:trPr>
        <w:tc>
          <w:tcPr>
            <w:tcW w:w="1820" w:type="dxa"/>
            <w:vAlign w:val="center"/>
          </w:tcPr>
          <w:p w14:paraId="41659E0E" w14:textId="77777777" w:rsidR="0012686B" w:rsidRPr="000323EE" w:rsidRDefault="0012686B" w:rsidP="000C5606">
            <w:pPr>
              <w:spacing w:after="0" w:line="240" w:lineRule="auto"/>
              <w:rPr>
                <w:rFonts w:cstheme="minorHAnsi"/>
              </w:rPr>
            </w:pPr>
            <w:r w:rsidRPr="000323EE">
              <w:rPr>
                <w:rFonts w:cstheme="minorHAnsi"/>
              </w:rPr>
              <w:t>Resolution XII.4</w:t>
            </w:r>
          </w:p>
        </w:tc>
        <w:tc>
          <w:tcPr>
            <w:tcW w:w="2540" w:type="dxa"/>
            <w:vAlign w:val="center"/>
          </w:tcPr>
          <w:p w14:paraId="726D5567" w14:textId="77777777" w:rsidR="0012686B" w:rsidRPr="000323EE" w:rsidRDefault="0012686B" w:rsidP="000C5606">
            <w:pPr>
              <w:spacing w:after="0" w:line="240" w:lineRule="auto"/>
              <w:rPr>
                <w:rFonts w:cstheme="minorHAnsi"/>
              </w:rPr>
            </w:pPr>
            <w:r w:rsidRPr="000323EE">
              <w:rPr>
                <w:rFonts w:cstheme="minorHAnsi"/>
              </w:rPr>
              <w:t>The responsibilities, roles and composition of the Standing Committee and regional categorization of countries under the Ramsar Convention</w:t>
            </w:r>
          </w:p>
        </w:tc>
        <w:tc>
          <w:tcPr>
            <w:tcW w:w="1077" w:type="dxa"/>
            <w:vAlign w:val="center"/>
          </w:tcPr>
          <w:p w14:paraId="677233D9"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233BE72C" w14:textId="77777777" w:rsidR="0012686B" w:rsidRPr="000323EE" w:rsidRDefault="0012686B" w:rsidP="000C5606">
            <w:pPr>
              <w:spacing w:after="0" w:line="240" w:lineRule="auto"/>
              <w:rPr>
                <w:rFonts w:cstheme="minorHAnsi"/>
              </w:rPr>
            </w:pPr>
            <w:r w:rsidRPr="000323EE">
              <w:rPr>
                <w:rFonts w:cstheme="minorHAnsi"/>
              </w:rPr>
              <w:t>Resolution XIII.4, para. 31, states that it supersedes Resolution XII.4.</w:t>
            </w:r>
          </w:p>
        </w:tc>
      </w:tr>
      <w:tr w:rsidR="0012686B" w:rsidRPr="000323EE" w14:paraId="40E5B56F" w14:textId="77777777" w:rsidTr="00393D37">
        <w:trPr>
          <w:cantSplit/>
        </w:trPr>
        <w:tc>
          <w:tcPr>
            <w:tcW w:w="1820" w:type="dxa"/>
            <w:vAlign w:val="center"/>
          </w:tcPr>
          <w:p w14:paraId="0D4022BD" w14:textId="77777777" w:rsidR="0012686B" w:rsidRPr="000323EE" w:rsidRDefault="0012686B" w:rsidP="000C5606">
            <w:pPr>
              <w:spacing w:after="0" w:line="240" w:lineRule="auto"/>
              <w:rPr>
                <w:rFonts w:cstheme="minorHAnsi"/>
              </w:rPr>
            </w:pPr>
            <w:r w:rsidRPr="000323EE">
              <w:rPr>
                <w:rFonts w:cstheme="minorHAnsi"/>
              </w:rPr>
              <w:t>Resolution XII.5</w:t>
            </w:r>
          </w:p>
        </w:tc>
        <w:tc>
          <w:tcPr>
            <w:tcW w:w="2540" w:type="dxa"/>
            <w:vAlign w:val="center"/>
          </w:tcPr>
          <w:p w14:paraId="70815C03" w14:textId="77777777" w:rsidR="0012686B" w:rsidRPr="000323EE" w:rsidRDefault="0012686B" w:rsidP="000C5606">
            <w:pPr>
              <w:spacing w:after="0" w:line="240" w:lineRule="auto"/>
              <w:rPr>
                <w:rFonts w:cstheme="minorHAnsi"/>
              </w:rPr>
            </w:pPr>
            <w:r w:rsidRPr="000323EE">
              <w:rPr>
                <w:rFonts w:cstheme="minorHAnsi"/>
              </w:rPr>
              <w:t>New framework for delivery of scientific and technical advice and guidance on the Convention</w:t>
            </w:r>
          </w:p>
        </w:tc>
        <w:tc>
          <w:tcPr>
            <w:tcW w:w="1077" w:type="dxa"/>
            <w:vAlign w:val="center"/>
          </w:tcPr>
          <w:p w14:paraId="2DB3D78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75F1F71" w14:textId="77777777" w:rsidR="0012686B" w:rsidRPr="000323EE" w:rsidRDefault="0012686B" w:rsidP="000C5606">
            <w:pPr>
              <w:spacing w:after="0" w:line="240" w:lineRule="auto"/>
              <w:rPr>
                <w:rFonts w:cstheme="minorHAnsi"/>
              </w:rPr>
            </w:pPr>
            <w:r w:rsidRPr="000323EE">
              <w:rPr>
                <w:rFonts w:cstheme="minorHAnsi"/>
              </w:rPr>
              <w:t>Resolution XII.5, para. 15, states that it supersedes all previous Resolutions on matters of the STRP. Therefore this Resolution remains valid.</w:t>
            </w:r>
          </w:p>
          <w:p w14:paraId="47461901" w14:textId="77777777" w:rsidR="0012686B" w:rsidRPr="000323EE" w:rsidRDefault="0012686B" w:rsidP="000C5606">
            <w:pPr>
              <w:spacing w:after="0" w:line="240" w:lineRule="auto"/>
              <w:rPr>
                <w:rFonts w:cstheme="minorHAnsi"/>
              </w:rPr>
            </w:pPr>
          </w:p>
          <w:p w14:paraId="673A04DE" w14:textId="77777777" w:rsidR="0012686B" w:rsidRPr="000323EE" w:rsidRDefault="0012686B" w:rsidP="000C5606">
            <w:pPr>
              <w:spacing w:after="0" w:line="240" w:lineRule="auto"/>
              <w:rPr>
                <w:rFonts w:cstheme="minorHAnsi"/>
              </w:rPr>
            </w:pPr>
            <w:r w:rsidRPr="000323EE">
              <w:rPr>
                <w:rFonts w:cstheme="minorHAnsi"/>
              </w:rPr>
              <w:t>However, the following paragraphs are time-bound and can be repealed, which may require consequential amendments:</w:t>
            </w:r>
          </w:p>
          <w:p w14:paraId="37D999C2" w14:textId="77777777" w:rsidR="0012686B" w:rsidRPr="000323EE" w:rsidRDefault="0012686B" w:rsidP="000C5606">
            <w:pPr>
              <w:spacing w:after="0" w:line="240" w:lineRule="auto"/>
              <w:rPr>
                <w:rFonts w:cstheme="minorHAnsi"/>
              </w:rPr>
            </w:pPr>
            <w:r w:rsidRPr="000323EE">
              <w:rPr>
                <w:rFonts w:cstheme="minorHAnsi"/>
              </w:rPr>
              <w:t>-   para. 18, agreeing priority work areas for 2016-2018 (in Annex 3);</w:t>
            </w:r>
          </w:p>
          <w:p w14:paraId="31EC6A8A" w14:textId="77777777" w:rsidR="0012686B" w:rsidRPr="000323EE" w:rsidRDefault="0012686B" w:rsidP="000C5606">
            <w:pPr>
              <w:spacing w:after="0" w:line="240" w:lineRule="auto"/>
              <w:rPr>
                <w:rFonts w:cstheme="minorHAnsi"/>
              </w:rPr>
            </w:pPr>
            <w:r w:rsidRPr="000323EE">
              <w:rPr>
                <w:rFonts w:cstheme="minorHAnsi"/>
              </w:rPr>
              <w:t>-   para. 20, instructing STRP to establish a work plan for 2016-2018;</w:t>
            </w:r>
          </w:p>
          <w:p w14:paraId="55BFF969" w14:textId="77777777" w:rsidR="0012686B" w:rsidRPr="000323EE" w:rsidRDefault="0012686B" w:rsidP="000C5606">
            <w:pPr>
              <w:spacing w:after="0" w:line="240" w:lineRule="auto"/>
              <w:rPr>
                <w:rFonts w:cstheme="minorHAnsi"/>
              </w:rPr>
            </w:pPr>
            <w:r w:rsidRPr="000323EE">
              <w:rPr>
                <w:rFonts w:cstheme="minorHAnsi"/>
              </w:rPr>
              <w:t>-   para. 21, instructing the Standing Committee to approve the STRP work plan for 2016-2018;</w:t>
            </w:r>
          </w:p>
          <w:p w14:paraId="40D023B6" w14:textId="77777777" w:rsidR="0012686B" w:rsidRPr="000323EE" w:rsidRDefault="0012686B" w:rsidP="000C5606">
            <w:pPr>
              <w:spacing w:after="0" w:line="240" w:lineRule="auto"/>
              <w:rPr>
                <w:rFonts w:cstheme="minorHAnsi"/>
              </w:rPr>
            </w:pPr>
            <w:r w:rsidRPr="000323EE">
              <w:rPr>
                <w:rFonts w:cstheme="minorHAnsi"/>
              </w:rPr>
              <w:t xml:space="preserve">-   paras. 25 &amp; 26, requesting finalization of the report </w:t>
            </w:r>
            <w:r w:rsidRPr="000323EE">
              <w:rPr>
                <w:rFonts w:cstheme="minorHAnsi"/>
                <w:i/>
                <w:iCs/>
              </w:rPr>
              <w:t>The State of the World's Wetlands and Their Services to People</w:t>
            </w:r>
            <w:r w:rsidRPr="000323EE">
              <w:rPr>
                <w:rFonts w:cstheme="minorHAnsi"/>
              </w:rPr>
              <w:t>, which was published; and</w:t>
            </w:r>
          </w:p>
          <w:p w14:paraId="0BF6CC8B" w14:textId="77777777" w:rsidR="0012686B" w:rsidRPr="000323EE" w:rsidRDefault="0012686B" w:rsidP="000C5606">
            <w:pPr>
              <w:spacing w:after="0" w:line="240" w:lineRule="auto"/>
              <w:rPr>
                <w:rFonts w:cstheme="minorHAnsi"/>
              </w:rPr>
            </w:pPr>
            <w:r w:rsidRPr="000323EE">
              <w:rPr>
                <w:rFonts w:cstheme="minorHAnsi"/>
              </w:rPr>
              <w:t>-   Annex 3, indicating the priority work areas for 2016-2018.</w:t>
            </w:r>
          </w:p>
          <w:p w14:paraId="1611B8A8" w14:textId="77777777" w:rsidR="0012686B" w:rsidRPr="000323EE" w:rsidRDefault="0012686B" w:rsidP="000C5606">
            <w:pPr>
              <w:spacing w:after="0" w:line="240" w:lineRule="auto"/>
              <w:rPr>
                <w:rFonts w:cstheme="minorHAnsi"/>
              </w:rPr>
            </w:pPr>
            <w:r w:rsidRPr="000323EE">
              <w:rPr>
                <w:rFonts w:cstheme="minorHAnsi"/>
              </w:rPr>
              <w:t>In addition, para. 28 should be amended to remove reference to Annex 3.</w:t>
            </w:r>
          </w:p>
        </w:tc>
      </w:tr>
      <w:tr w:rsidR="0012686B" w:rsidRPr="000323EE" w14:paraId="7785660F" w14:textId="77777777" w:rsidTr="00393D37">
        <w:trPr>
          <w:cantSplit/>
        </w:trPr>
        <w:tc>
          <w:tcPr>
            <w:tcW w:w="1820" w:type="dxa"/>
            <w:vAlign w:val="center"/>
          </w:tcPr>
          <w:p w14:paraId="476E4A33" w14:textId="77777777" w:rsidR="0012686B" w:rsidRPr="000323EE" w:rsidRDefault="0012686B" w:rsidP="000C5606">
            <w:pPr>
              <w:spacing w:after="0" w:line="240" w:lineRule="auto"/>
              <w:rPr>
                <w:rFonts w:cstheme="minorHAnsi"/>
              </w:rPr>
            </w:pPr>
            <w:r w:rsidRPr="000323EE">
              <w:rPr>
                <w:rFonts w:cstheme="minorHAnsi"/>
              </w:rPr>
              <w:lastRenderedPageBreak/>
              <w:t>Resolution XII.6</w:t>
            </w:r>
          </w:p>
        </w:tc>
        <w:tc>
          <w:tcPr>
            <w:tcW w:w="2540" w:type="dxa"/>
            <w:vAlign w:val="center"/>
          </w:tcPr>
          <w:p w14:paraId="6D216F6D" w14:textId="77777777" w:rsidR="0012686B" w:rsidRPr="000323EE" w:rsidRDefault="0012686B" w:rsidP="000C5606">
            <w:pPr>
              <w:spacing w:after="0" w:line="240" w:lineRule="auto"/>
              <w:rPr>
                <w:rFonts w:cstheme="minorHAnsi"/>
              </w:rPr>
            </w:pPr>
            <w:r w:rsidRPr="000323EE">
              <w:rPr>
                <w:rFonts w:cstheme="minorHAnsi"/>
              </w:rPr>
              <w:t>The status of Sites in the Ramsar List of Wetlands of International Importance</w:t>
            </w:r>
          </w:p>
        </w:tc>
        <w:tc>
          <w:tcPr>
            <w:tcW w:w="1077" w:type="dxa"/>
            <w:vAlign w:val="center"/>
          </w:tcPr>
          <w:p w14:paraId="36BC8DD4"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7A99C0C6" w14:textId="77777777" w:rsidR="0012686B" w:rsidRPr="000323EE" w:rsidRDefault="0012686B" w:rsidP="000C5606">
            <w:pPr>
              <w:spacing w:after="0" w:line="240" w:lineRule="auto"/>
              <w:rPr>
                <w:rFonts w:cstheme="minorHAnsi"/>
              </w:rPr>
            </w:pPr>
            <w:r w:rsidRPr="000323EE">
              <w:rPr>
                <w:rFonts w:cstheme="minorHAnsi"/>
              </w:rPr>
              <w:t>Resolution XIII.10, in para. 24, repeals and replaces Resolution XII.6.</w:t>
            </w:r>
          </w:p>
        </w:tc>
      </w:tr>
      <w:tr w:rsidR="0012686B" w:rsidRPr="000323EE" w14:paraId="0FDBBC1C" w14:textId="77777777" w:rsidTr="00393D37">
        <w:trPr>
          <w:cantSplit/>
        </w:trPr>
        <w:tc>
          <w:tcPr>
            <w:tcW w:w="1820" w:type="dxa"/>
            <w:vAlign w:val="center"/>
          </w:tcPr>
          <w:p w14:paraId="53A950A6" w14:textId="77777777" w:rsidR="0012686B" w:rsidRPr="000323EE" w:rsidRDefault="0012686B" w:rsidP="000C5606">
            <w:pPr>
              <w:spacing w:after="0" w:line="240" w:lineRule="auto"/>
              <w:rPr>
                <w:rFonts w:cstheme="minorHAnsi"/>
              </w:rPr>
            </w:pPr>
            <w:r w:rsidRPr="000323EE">
              <w:rPr>
                <w:rFonts w:cstheme="minorHAnsi"/>
              </w:rPr>
              <w:t>Resolution XII.7</w:t>
            </w:r>
          </w:p>
        </w:tc>
        <w:tc>
          <w:tcPr>
            <w:tcW w:w="2540" w:type="dxa"/>
            <w:vAlign w:val="center"/>
          </w:tcPr>
          <w:p w14:paraId="2187CC3E" w14:textId="77777777" w:rsidR="0012686B" w:rsidRPr="000323EE" w:rsidRDefault="0012686B" w:rsidP="000C5606">
            <w:pPr>
              <w:spacing w:after="0" w:line="240" w:lineRule="auto"/>
              <w:rPr>
                <w:rFonts w:cstheme="minorHAnsi"/>
              </w:rPr>
            </w:pPr>
            <w:r w:rsidRPr="000323EE">
              <w:rPr>
                <w:rFonts w:cstheme="minorHAnsi"/>
              </w:rPr>
              <w:t>Resource Mobilization and Partnership Framework of the Ramsar Convention</w:t>
            </w:r>
          </w:p>
        </w:tc>
        <w:tc>
          <w:tcPr>
            <w:tcW w:w="1077" w:type="dxa"/>
            <w:vAlign w:val="center"/>
          </w:tcPr>
          <w:p w14:paraId="71B33B7D" w14:textId="77777777" w:rsidR="0012686B" w:rsidRPr="000323EE" w:rsidRDefault="0012686B" w:rsidP="000C5606">
            <w:pPr>
              <w:spacing w:after="0" w:line="240" w:lineRule="auto"/>
              <w:jc w:val="center"/>
              <w:rPr>
                <w:rFonts w:cstheme="minorHAnsi"/>
              </w:rPr>
            </w:pPr>
            <w:r w:rsidRPr="000323EE">
              <w:rPr>
                <w:rFonts w:cstheme="minorHAnsi"/>
              </w:rPr>
              <w:t>A</w:t>
            </w:r>
          </w:p>
          <w:p w14:paraId="03FE29DE" w14:textId="77777777" w:rsidR="0012686B" w:rsidRPr="000323EE" w:rsidRDefault="0012686B" w:rsidP="000C5606">
            <w:pPr>
              <w:spacing w:after="0" w:line="240" w:lineRule="auto"/>
              <w:jc w:val="center"/>
              <w:rPr>
                <w:rFonts w:cstheme="minorHAnsi"/>
              </w:rPr>
            </w:pPr>
          </w:p>
          <w:p w14:paraId="4898DC13" w14:textId="77777777" w:rsidR="0012686B" w:rsidRPr="000323EE" w:rsidRDefault="0012686B" w:rsidP="000C5606">
            <w:pPr>
              <w:spacing w:after="0" w:line="240" w:lineRule="auto"/>
              <w:jc w:val="center"/>
              <w:rPr>
                <w:rFonts w:cstheme="minorHAnsi"/>
              </w:rPr>
            </w:pPr>
          </w:p>
        </w:tc>
        <w:tc>
          <w:tcPr>
            <w:tcW w:w="8455" w:type="dxa"/>
          </w:tcPr>
          <w:p w14:paraId="2B3FA81C" w14:textId="77777777" w:rsidR="0012686B" w:rsidRPr="000323EE" w:rsidRDefault="0012686B" w:rsidP="000C5606">
            <w:pPr>
              <w:spacing w:after="0" w:line="240" w:lineRule="auto"/>
              <w:rPr>
                <w:rFonts w:cstheme="minorHAnsi"/>
              </w:rPr>
            </w:pPr>
            <w:r w:rsidRPr="000323EE">
              <w:rPr>
                <w:rFonts w:cstheme="minorHAnsi"/>
              </w:rPr>
              <w:t xml:space="preserve">Resolution XII.7 remains valid. </w:t>
            </w:r>
          </w:p>
          <w:p w14:paraId="44210088" w14:textId="77777777" w:rsidR="0012686B" w:rsidRPr="000323EE" w:rsidRDefault="0012686B" w:rsidP="000C5606">
            <w:pPr>
              <w:spacing w:after="0" w:line="240" w:lineRule="auto"/>
              <w:rPr>
                <w:rFonts w:cstheme="minorHAnsi"/>
              </w:rPr>
            </w:pPr>
          </w:p>
          <w:p w14:paraId="411E2A63" w14:textId="77777777" w:rsidR="0012686B" w:rsidRPr="000323EE" w:rsidRDefault="0012686B" w:rsidP="000C5606">
            <w:pPr>
              <w:spacing w:after="0" w:line="240" w:lineRule="auto"/>
              <w:rPr>
                <w:rFonts w:cstheme="minorHAnsi"/>
              </w:rPr>
            </w:pPr>
            <w:r w:rsidRPr="000323EE">
              <w:rPr>
                <w:rFonts w:cstheme="minorHAnsi"/>
              </w:rPr>
              <w:t>However, the following paragraphs are time-bound and can be repealed, which may require consequential amendments:</w:t>
            </w:r>
          </w:p>
          <w:p w14:paraId="3D4CEEA8" w14:textId="77777777" w:rsidR="0012686B" w:rsidRPr="000323EE" w:rsidRDefault="0012686B" w:rsidP="000C5606">
            <w:pPr>
              <w:spacing w:after="0" w:line="240" w:lineRule="auto"/>
              <w:rPr>
                <w:rFonts w:cstheme="minorHAnsi"/>
              </w:rPr>
            </w:pPr>
            <w:r w:rsidRPr="000323EE">
              <w:rPr>
                <w:rFonts w:cstheme="minorHAnsi"/>
              </w:rPr>
              <w:t>-  para. 13, specifying tasks for SC50 and SC51;</w:t>
            </w:r>
          </w:p>
          <w:p w14:paraId="4B6C82F0" w14:textId="77777777" w:rsidR="0012686B" w:rsidRPr="000323EE" w:rsidRDefault="0012686B" w:rsidP="000C5606">
            <w:pPr>
              <w:spacing w:after="0" w:line="240" w:lineRule="auto"/>
              <w:rPr>
                <w:rFonts w:cstheme="minorHAnsi"/>
              </w:rPr>
            </w:pPr>
            <w:r w:rsidRPr="000323EE">
              <w:rPr>
                <w:rFonts w:cstheme="minorHAnsi"/>
              </w:rPr>
              <w:t>-  para. 14 &amp; 15, regarding SC advice to respond to a CBD invitation; an equivalent text is found in Resolution XIII.7, para. 46.</w:t>
            </w:r>
          </w:p>
          <w:p w14:paraId="1CE81E36" w14:textId="77777777" w:rsidR="0012686B" w:rsidRPr="000323EE" w:rsidRDefault="0012686B" w:rsidP="000C5606">
            <w:pPr>
              <w:spacing w:after="0" w:line="240" w:lineRule="auto"/>
              <w:rPr>
                <w:rFonts w:cstheme="minorHAnsi"/>
              </w:rPr>
            </w:pPr>
          </w:p>
        </w:tc>
      </w:tr>
      <w:tr w:rsidR="0012686B" w:rsidRPr="000323EE" w14:paraId="3B5158CD" w14:textId="77777777" w:rsidTr="00393D37">
        <w:trPr>
          <w:cantSplit/>
        </w:trPr>
        <w:tc>
          <w:tcPr>
            <w:tcW w:w="1820" w:type="dxa"/>
            <w:vAlign w:val="center"/>
          </w:tcPr>
          <w:p w14:paraId="7BCC4460" w14:textId="77777777" w:rsidR="0012686B" w:rsidRPr="000323EE" w:rsidRDefault="0012686B" w:rsidP="000C5606">
            <w:pPr>
              <w:spacing w:after="0" w:line="240" w:lineRule="auto"/>
              <w:rPr>
                <w:rFonts w:cstheme="minorHAnsi"/>
              </w:rPr>
            </w:pPr>
            <w:r w:rsidRPr="000323EE">
              <w:rPr>
                <w:rFonts w:cstheme="minorHAnsi"/>
              </w:rPr>
              <w:t>Resolution XII.8</w:t>
            </w:r>
          </w:p>
        </w:tc>
        <w:tc>
          <w:tcPr>
            <w:tcW w:w="2540" w:type="dxa"/>
            <w:vAlign w:val="center"/>
          </w:tcPr>
          <w:p w14:paraId="66681EA5" w14:textId="77777777" w:rsidR="0012686B" w:rsidRPr="000323EE" w:rsidRDefault="0012686B" w:rsidP="000C5606">
            <w:pPr>
              <w:spacing w:after="0" w:line="240" w:lineRule="auto"/>
              <w:rPr>
                <w:rFonts w:cstheme="minorHAnsi"/>
              </w:rPr>
            </w:pPr>
            <w:r w:rsidRPr="000323EE">
              <w:rPr>
                <w:rFonts w:cstheme="minorHAnsi"/>
              </w:rPr>
              <w:t>Regional initiatives 2016-2018 in the framework of the Ramsar Convention</w:t>
            </w:r>
          </w:p>
        </w:tc>
        <w:tc>
          <w:tcPr>
            <w:tcW w:w="1077" w:type="dxa"/>
            <w:vAlign w:val="center"/>
          </w:tcPr>
          <w:p w14:paraId="436C7EE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44C3689" w14:textId="77777777" w:rsidR="0012686B" w:rsidRPr="000323EE" w:rsidRDefault="0012686B" w:rsidP="000C5606">
            <w:pPr>
              <w:spacing w:after="0" w:line="240" w:lineRule="auto"/>
              <w:rPr>
                <w:rFonts w:cstheme="minorHAnsi"/>
              </w:rPr>
            </w:pPr>
            <w:r w:rsidRPr="000323EE">
              <w:rPr>
                <w:rFonts w:cstheme="minorHAnsi"/>
              </w:rPr>
              <w:t>Several parts of Resolution XII.8 are time-bound, relating to guidelines for regional initiatives for the period 2016-2018 or to tasks to be completed by deadlines that have already passed.</w:t>
            </w:r>
          </w:p>
          <w:p w14:paraId="6AD4F378" w14:textId="77777777" w:rsidR="0012686B" w:rsidRPr="000323EE" w:rsidRDefault="0012686B" w:rsidP="000C5606">
            <w:pPr>
              <w:spacing w:after="0" w:line="240" w:lineRule="auto"/>
              <w:rPr>
                <w:rFonts w:cstheme="minorHAnsi"/>
              </w:rPr>
            </w:pPr>
          </w:p>
          <w:p w14:paraId="068D2A4C" w14:textId="77777777" w:rsidR="0012686B" w:rsidRPr="000323EE" w:rsidRDefault="0012686B" w:rsidP="000C5606">
            <w:pPr>
              <w:spacing w:after="0" w:line="240" w:lineRule="auto"/>
              <w:rPr>
                <w:rFonts w:cstheme="minorHAnsi"/>
              </w:rPr>
            </w:pPr>
            <w:r w:rsidRPr="000323EE">
              <w:rPr>
                <w:rFonts w:cstheme="minorHAnsi"/>
              </w:rPr>
              <w:t xml:space="preserve">However, Resolution XIII.9, para. 30, requires the preparation of a draft consolidated resolution on RRIs, including Resolutions VIII.30, IX.7, X.6, XI.5 and XII.8. </w:t>
            </w:r>
          </w:p>
          <w:p w14:paraId="709C6811" w14:textId="77777777" w:rsidR="0012686B" w:rsidRPr="000323EE" w:rsidRDefault="0012686B" w:rsidP="000C5606">
            <w:pPr>
              <w:spacing w:after="0" w:line="240" w:lineRule="auto"/>
              <w:rPr>
                <w:rFonts w:cstheme="minorHAnsi"/>
              </w:rPr>
            </w:pPr>
            <w:r w:rsidRPr="000323EE">
              <w:rPr>
                <w:rFonts w:cstheme="minorHAnsi"/>
              </w:rPr>
              <w:t>Consequently, as this Resolution is to be consolidated with others, no change is proposed here.</w:t>
            </w:r>
          </w:p>
        </w:tc>
      </w:tr>
      <w:tr w:rsidR="0012686B" w:rsidRPr="000323EE" w14:paraId="2DCEA5C0" w14:textId="77777777" w:rsidTr="00393D37">
        <w:trPr>
          <w:cantSplit/>
        </w:trPr>
        <w:tc>
          <w:tcPr>
            <w:tcW w:w="1820" w:type="dxa"/>
            <w:vAlign w:val="center"/>
          </w:tcPr>
          <w:p w14:paraId="3AC8776E" w14:textId="77777777" w:rsidR="0012686B" w:rsidRPr="000323EE" w:rsidRDefault="0012686B" w:rsidP="000C5606">
            <w:pPr>
              <w:spacing w:after="0" w:line="240" w:lineRule="auto"/>
              <w:rPr>
                <w:rFonts w:cstheme="minorHAnsi"/>
              </w:rPr>
            </w:pPr>
            <w:r w:rsidRPr="000323EE">
              <w:rPr>
                <w:rFonts w:cstheme="minorHAnsi"/>
              </w:rPr>
              <w:lastRenderedPageBreak/>
              <w:t>Resolution XII.9</w:t>
            </w:r>
          </w:p>
        </w:tc>
        <w:tc>
          <w:tcPr>
            <w:tcW w:w="2540" w:type="dxa"/>
            <w:vAlign w:val="center"/>
          </w:tcPr>
          <w:p w14:paraId="379A9153" w14:textId="77777777" w:rsidR="0012686B" w:rsidRPr="000323EE" w:rsidRDefault="0012686B" w:rsidP="000C5606">
            <w:pPr>
              <w:spacing w:after="0" w:line="240" w:lineRule="auto"/>
              <w:rPr>
                <w:rFonts w:cstheme="minorHAnsi"/>
              </w:rPr>
            </w:pPr>
            <w:r w:rsidRPr="000323EE">
              <w:rPr>
                <w:rFonts w:cstheme="minorHAnsi"/>
              </w:rPr>
              <w:t>The Ramsar Convention’s Programme on communication, capacity building, education, participation and awareness (CEPA) 2016‐2024</w:t>
            </w:r>
          </w:p>
        </w:tc>
        <w:tc>
          <w:tcPr>
            <w:tcW w:w="1077" w:type="dxa"/>
            <w:vAlign w:val="center"/>
          </w:tcPr>
          <w:p w14:paraId="3FC5F93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8F77C11" w14:textId="77777777" w:rsidR="0012686B" w:rsidRPr="000323EE" w:rsidRDefault="0012686B" w:rsidP="000C5606">
            <w:pPr>
              <w:spacing w:after="0" w:line="240" w:lineRule="auto"/>
              <w:rPr>
                <w:rFonts w:cstheme="minorHAnsi"/>
              </w:rPr>
            </w:pPr>
            <w:r w:rsidRPr="000323EE">
              <w:rPr>
                <w:rFonts w:cstheme="minorHAnsi"/>
              </w:rPr>
              <w:t>Resolution XII.9 remains in effect.</w:t>
            </w:r>
          </w:p>
          <w:p w14:paraId="395F6906" w14:textId="77777777" w:rsidR="0012686B" w:rsidRPr="000323EE" w:rsidRDefault="0012686B" w:rsidP="000C5606">
            <w:pPr>
              <w:spacing w:after="0" w:line="240" w:lineRule="auto"/>
              <w:rPr>
                <w:rFonts w:cstheme="minorHAnsi"/>
              </w:rPr>
            </w:pPr>
          </w:p>
          <w:p w14:paraId="1C4CE4A6" w14:textId="77777777" w:rsidR="0012686B" w:rsidRPr="000323EE" w:rsidRDefault="0012686B" w:rsidP="000C5606">
            <w:pPr>
              <w:spacing w:after="0" w:line="240" w:lineRule="auto"/>
              <w:rPr>
                <w:rFonts w:cstheme="minorHAnsi"/>
              </w:rPr>
            </w:pPr>
            <w:r w:rsidRPr="000323EE">
              <w:rPr>
                <w:rFonts w:cstheme="minorHAnsi"/>
              </w:rPr>
              <w:t>However, paragraph 9 is time-bound, calling for actions at SC51 and COP13 and can be repealed.</w:t>
            </w:r>
          </w:p>
          <w:p w14:paraId="4CEC6322" w14:textId="77777777" w:rsidR="0012686B" w:rsidRPr="000323EE" w:rsidRDefault="0012686B" w:rsidP="000C5606">
            <w:pPr>
              <w:spacing w:after="0" w:line="240" w:lineRule="auto"/>
              <w:rPr>
                <w:rFonts w:cstheme="minorHAnsi"/>
              </w:rPr>
            </w:pPr>
          </w:p>
          <w:p w14:paraId="23A3FD59" w14:textId="77777777" w:rsidR="0012686B" w:rsidRPr="000323EE" w:rsidRDefault="0012686B" w:rsidP="000C5606">
            <w:pPr>
              <w:spacing w:after="0" w:line="240" w:lineRule="auto"/>
              <w:rPr>
                <w:rFonts w:cstheme="minorHAnsi"/>
              </w:rPr>
            </w:pPr>
            <w:r w:rsidRPr="000323EE">
              <w:rPr>
                <w:rFonts w:cstheme="minorHAnsi"/>
              </w:rPr>
              <w:t>Recommendation:</w:t>
            </w:r>
          </w:p>
          <w:p w14:paraId="653B0BAF" w14:textId="77777777" w:rsidR="0012686B" w:rsidRPr="000323EE" w:rsidRDefault="0012686B" w:rsidP="000C5606">
            <w:pPr>
              <w:spacing w:after="0" w:line="240" w:lineRule="auto"/>
              <w:rPr>
                <w:rFonts w:cstheme="minorHAnsi"/>
              </w:rPr>
            </w:pPr>
            <w:r w:rsidRPr="000323EE">
              <w:rPr>
                <w:rFonts w:cstheme="minorHAnsi"/>
              </w:rPr>
              <w:t>- Revise Resolution XII.9 at COP14 to incorporate all COP recommendations regarding CEPA implementation.</w:t>
            </w:r>
          </w:p>
          <w:p w14:paraId="253C15F0" w14:textId="77777777" w:rsidR="0012686B" w:rsidRPr="000323EE" w:rsidRDefault="0012686B" w:rsidP="000C5606">
            <w:pPr>
              <w:spacing w:after="0" w:line="240" w:lineRule="auto"/>
              <w:rPr>
                <w:rFonts w:cstheme="minorHAnsi"/>
              </w:rPr>
            </w:pPr>
          </w:p>
          <w:p w14:paraId="0D22581B" w14:textId="77777777" w:rsidR="0012686B" w:rsidRPr="000323EE" w:rsidRDefault="0012686B" w:rsidP="000C5606">
            <w:pPr>
              <w:spacing w:after="0" w:line="240" w:lineRule="auto"/>
              <w:rPr>
                <w:rFonts w:cstheme="minorHAnsi"/>
              </w:rPr>
            </w:pPr>
            <w:r w:rsidRPr="000323EE">
              <w:rPr>
                <w:rFonts w:cstheme="minorHAnsi"/>
              </w:rPr>
              <w:t xml:space="preserve">NB: </w:t>
            </w:r>
          </w:p>
          <w:p w14:paraId="799AB4F5" w14:textId="77777777" w:rsidR="0012686B" w:rsidRPr="000323EE" w:rsidRDefault="0012686B" w:rsidP="000C5606">
            <w:pPr>
              <w:spacing w:after="0" w:line="240" w:lineRule="auto"/>
              <w:rPr>
                <w:rFonts w:cstheme="minorHAnsi"/>
              </w:rPr>
            </w:pPr>
            <w:r w:rsidRPr="000323EE">
              <w:rPr>
                <w:rFonts w:cstheme="minorHAnsi"/>
              </w:rPr>
              <w:t xml:space="preserve">In Resolution XIII.3: </w:t>
            </w:r>
          </w:p>
          <w:p w14:paraId="3F1D2133" w14:textId="77777777" w:rsidR="0012686B" w:rsidRPr="000323EE" w:rsidRDefault="0012686B" w:rsidP="000C5606">
            <w:pPr>
              <w:spacing w:after="0" w:line="240" w:lineRule="auto"/>
              <w:rPr>
                <w:rFonts w:cstheme="minorHAnsi"/>
              </w:rPr>
            </w:pPr>
            <w:r w:rsidRPr="000323EE">
              <w:rPr>
                <w:rFonts w:cstheme="minorHAnsi"/>
              </w:rPr>
              <w:t>- the combination of para. 10 and Annex 1 indicate that the CEPA Working Group is 'retired', and refers to Resolution XII.9. But Resolution XII.9 does not refer to any such working group.</w:t>
            </w:r>
          </w:p>
          <w:p w14:paraId="5B8F87A7" w14:textId="77777777" w:rsidR="0012686B" w:rsidRPr="000323EE" w:rsidRDefault="0012686B" w:rsidP="000C5606">
            <w:pPr>
              <w:spacing w:after="0" w:line="240" w:lineRule="auto"/>
              <w:rPr>
                <w:rFonts w:cstheme="minorHAnsi"/>
              </w:rPr>
            </w:pPr>
            <w:r w:rsidRPr="000323EE">
              <w:rPr>
                <w:rFonts w:cstheme="minorHAnsi"/>
              </w:rPr>
              <w:t>- paras. 23-29 contain various recommendations and instructions regarding CEPA, to supplement Resolution XII.9.</w:t>
            </w:r>
          </w:p>
          <w:p w14:paraId="2C54019D" w14:textId="77777777" w:rsidR="0012686B" w:rsidRPr="000323EE" w:rsidRDefault="0012686B" w:rsidP="000C5606">
            <w:pPr>
              <w:spacing w:after="0" w:line="240" w:lineRule="auto"/>
              <w:rPr>
                <w:rFonts w:cstheme="minorHAnsi"/>
              </w:rPr>
            </w:pPr>
            <w:r w:rsidRPr="000323EE">
              <w:rPr>
                <w:rFonts w:cstheme="minorHAnsi"/>
              </w:rPr>
              <w:t>Resolution XIII.5 invites Parties to continue to implement the CEPA programme, referring to Resolution XII.9.</w:t>
            </w:r>
          </w:p>
        </w:tc>
      </w:tr>
      <w:tr w:rsidR="0012686B" w:rsidRPr="000323EE" w14:paraId="556736E9" w14:textId="77777777" w:rsidTr="00393D37">
        <w:trPr>
          <w:cantSplit/>
        </w:trPr>
        <w:tc>
          <w:tcPr>
            <w:tcW w:w="1820" w:type="dxa"/>
            <w:vAlign w:val="center"/>
          </w:tcPr>
          <w:p w14:paraId="6BB975B0" w14:textId="77777777" w:rsidR="0012686B" w:rsidRPr="000323EE" w:rsidRDefault="0012686B" w:rsidP="000C5606">
            <w:pPr>
              <w:spacing w:after="0" w:line="240" w:lineRule="auto"/>
              <w:rPr>
                <w:rFonts w:cstheme="minorHAnsi"/>
              </w:rPr>
            </w:pPr>
            <w:r w:rsidRPr="000323EE">
              <w:rPr>
                <w:rFonts w:cstheme="minorHAnsi"/>
              </w:rPr>
              <w:t>Resolution XII.10</w:t>
            </w:r>
          </w:p>
        </w:tc>
        <w:tc>
          <w:tcPr>
            <w:tcW w:w="2540" w:type="dxa"/>
            <w:vAlign w:val="center"/>
          </w:tcPr>
          <w:p w14:paraId="44E4D0F5" w14:textId="77777777" w:rsidR="0012686B" w:rsidRPr="000323EE" w:rsidRDefault="0012686B" w:rsidP="000C5606">
            <w:pPr>
              <w:spacing w:after="0" w:line="240" w:lineRule="auto"/>
              <w:rPr>
                <w:rFonts w:cstheme="minorHAnsi"/>
              </w:rPr>
            </w:pPr>
            <w:r w:rsidRPr="000323EE">
              <w:rPr>
                <w:rFonts w:cstheme="minorHAnsi"/>
              </w:rPr>
              <w:t>Wetland City Accreditation of the Ramsar Convention</w:t>
            </w:r>
          </w:p>
        </w:tc>
        <w:tc>
          <w:tcPr>
            <w:tcW w:w="1077" w:type="dxa"/>
            <w:vAlign w:val="center"/>
          </w:tcPr>
          <w:p w14:paraId="19310FC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A366DA1" w14:textId="77777777" w:rsidR="0012686B" w:rsidRPr="000323EE" w:rsidRDefault="0012686B" w:rsidP="000C5606">
            <w:pPr>
              <w:spacing w:after="0" w:line="240" w:lineRule="auto"/>
              <w:rPr>
                <w:rFonts w:cstheme="minorHAnsi"/>
              </w:rPr>
            </w:pPr>
            <w:r w:rsidRPr="000323EE">
              <w:rPr>
                <w:rFonts w:cstheme="minorHAnsi"/>
              </w:rPr>
              <w:t>Resolution XII.10 establishes the Wetland City Accreditation system and remains valid.</w:t>
            </w:r>
          </w:p>
          <w:p w14:paraId="65187F65" w14:textId="77777777" w:rsidR="0012686B" w:rsidRPr="000323EE" w:rsidRDefault="0012686B" w:rsidP="000C5606">
            <w:pPr>
              <w:spacing w:after="0" w:line="240" w:lineRule="auto"/>
              <w:rPr>
                <w:rFonts w:cstheme="minorHAnsi"/>
              </w:rPr>
            </w:pPr>
          </w:p>
          <w:p w14:paraId="77DC3196" w14:textId="77777777" w:rsidR="0012686B" w:rsidRPr="000323EE" w:rsidRDefault="0012686B" w:rsidP="000C5606">
            <w:pPr>
              <w:spacing w:after="0" w:line="240" w:lineRule="auto"/>
              <w:rPr>
                <w:rFonts w:cstheme="minorHAnsi"/>
              </w:rPr>
            </w:pPr>
            <w:r w:rsidRPr="000323EE">
              <w:rPr>
                <w:rFonts w:cstheme="minorHAnsi"/>
              </w:rPr>
              <w:t>However, paragraphs 11 is time-bound, calling for action at COP13, and can therefore be repealed.</w:t>
            </w:r>
          </w:p>
        </w:tc>
      </w:tr>
      <w:tr w:rsidR="0012686B" w:rsidRPr="000323EE" w14:paraId="29D0AD89" w14:textId="77777777" w:rsidTr="00393D37">
        <w:trPr>
          <w:cantSplit/>
        </w:trPr>
        <w:tc>
          <w:tcPr>
            <w:tcW w:w="1820" w:type="dxa"/>
            <w:vAlign w:val="center"/>
          </w:tcPr>
          <w:p w14:paraId="73B26661" w14:textId="77777777" w:rsidR="0012686B" w:rsidRPr="000323EE" w:rsidRDefault="0012686B" w:rsidP="000C5606">
            <w:pPr>
              <w:spacing w:after="0" w:line="240" w:lineRule="auto"/>
              <w:rPr>
                <w:rFonts w:cstheme="minorHAnsi"/>
              </w:rPr>
            </w:pPr>
            <w:r w:rsidRPr="000323EE">
              <w:rPr>
                <w:rFonts w:cstheme="minorHAnsi"/>
              </w:rPr>
              <w:t>Resolution XII.11</w:t>
            </w:r>
          </w:p>
        </w:tc>
        <w:tc>
          <w:tcPr>
            <w:tcW w:w="2540" w:type="dxa"/>
            <w:vAlign w:val="center"/>
          </w:tcPr>
          <w:p w14:paraId="1E0E79FF" w14:textId="77777777" w:rsidR="0012686B" w:rsidRPr="000323EE" w:rsidRDefault="0012686B" w:rsidP="000C5606">
            <w:pPr>
              <w:spacing w:after="0" w:line="240" w:lineRule="auto"/>
              <w:rPr>
                <w:rFonts w:cstheme="minorHAnsi"/>
              </w:rPr>
            </w:pPr>
            <w:r w:rsidRPr="000323EE">
              <w:rPr>
                <w:rFonts w:cstheme="minorHAnsi"/>
              </w:rPr>
              <w:t>Peatlands, climate change and wise use: Implications for the Ramsar Convention</w:t>
            </w:r>
          </w:p>
        </w:tc>
        <w:tc>
          <w:tcPr>
            <w:tcW w:w="1077" w:type="dxa"/>
            <w:vAlign w:val="center"/>
          </w:tcPr>
          <w:p w14:paraId="2C6AEEB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1D54124F" w14:textId="77777777" w:rsidR="0012686B" w:rsidRPr="000323EE" w:rsidRDefault="0012686B" w:rsidP="000C5606">
            <w:pPr>
              <w:spacing w:after="0" w:line="240" w:lineRule="auto"/>
              <w:rPr>
                <w:rFonts w:cstheme="minorHAnsi"/>
              </w:rPr>
            </w:pPr>
            <w:r w:rsidRPr="000323EE">
              <w:rPr>
                <w:rFonts w:cstheme="minorHAnsi"/>
              </w:rPr>
              <w:t>Resolution XII.11 remains valid.</w:t>
            </w:r>
          </w:p>
          <w:p w14:paraId="3D4F2CE7" w14:textId="77777777" w:rsidR="0012686B" w:rsidRPr="000323EE" w:rsidRDefault="0012686B" w:rsidP="000C5606">
            <w:pPr>
              <w:spacing w:after="0" w:line="240" w:lineRule="auto"/>
              <w:rPr>
                <w:rFonts w:cstheme="minorHAnsi"/>
              </w:rPr>
            </w:pPr>
          </w:p>
          <w:p w14:paraId="217A6958" w14:textId="77777777" w:rsidR="0012686B" w:rsidRPr="000323EE" w:rsidRDefault="0012686B" w:rsidP="000C5606">
            <w:pPr>
              <w:spacing w:after="0" w:line="240" w:lineRule="auto"/>
              <w:rPr>
                <w:rFonts w:cstheme="minorHAnsi"/>
              </w:rPr>
            </w:pPr>
            <w:r w:rsidRPr="000323EE">
              <w:rPr>
                <w:rFonts w:cstheme="minorHAnsi"/>
              </w:rPr>
              <w:t xml:space="preserve">NB: Resolution XIII.13, para. 22, urges Parties to report in their national reports on implementation of Resolution XII.11. </w:t>
            </w:r>
          </w:p>
          <w:p w14:paraId="70281D1F" w14:textId="77777777" w:rsidR="0012686B" w:rsidRPr="000323EE" w:rsidRDefault="0012686B" w:rsidP="000C5606">
            <w:pPr>
              <w:spacing w:after="0" w:line="240" w:lineRule="auto"/>
              <w:rPr>
                <w:rFonts w:cstheme="minorHAnsi"/>
              </w:rPr>
            </w:pPr>
          </w:p>
          <w:p w14:paraId="4DF22B64" w14:textId="77777777" w:rsidR="0012686B" w:rsidRPr="000323EE" w:rsidRDefault="0012686B" w:rsidP="000C5606">
            <w:pPr>
              <w:spacing w:after="0" w:line="240" w:lineRule="auto"/>
              <w:rPr>
                <w:rFonts w:cstheme="minorHAnsi"/>
              </w:rPr>
            </w:pPr>
            <w:r w:rsidRPr="000323EE">
              <w:rPr>
                <w:rFonts w:cstheme="minorHAnsi"/>
              </w:rPr>
              <w:t>Recommendation:</w:t>
            </w:r>
          </w:p>
          <w:p w14:paraId="5E77825A" w14:textId="77777777" w:rsidR="0012686B" w:rsidRPr="000323EE" w:rsidRDefault="0012686B" w:rsidP="000C5606">
            <w:pPr>
              <w:spacing w:after="0" w:line="240" w:lineRule="auto"/>
              <w:rPr>
                <w:rFonts w:cstheme="minorHAnsi"/>
              </w:rPr>
            </w:pPr>
            <w:r w:rsidRPr="000323EE">
              <w:rPr>
                <w:rFonts w:cstheme="minorHAnsi"/>
              </w:rPr>
              <w:t>If Resolution XII.11 is retained, any call for reporting on implementation should be in this Resolution.</w:t>
            </w:r>
          </w:p>
        </w:tc>
      </w:tr>
      <w:tr w:rsidR="0012686B" w:rsidRPr="000323EE" w14:paraId="364B84A1" w14:textId="77777777" w:rsidTr="00393D37">
        <w:trPr>
          <w:cantSplit/>
        </w:trPr>
        <w:tc>
          <w:tcPr>
            <w:tcW w:w="1820" w:type="dxa"/>
            <w:vAlign w:val="center"/>
          </w:tcPr>
          <w:p w14:paraId="459E1764" w14:textId="77777777" w:rsidR="0012686B" w:rsidRPr="000323EE" w:rsidRDefault="0012686B" w:rsidP="000C5606">
            <w:pPr>
              <w:spacing w:after="0" w:line="240" w:lineRule="auto"/>
              <w:rPr>
                <w:rFonts w:cstheme="minorHAnsi"/>
              </w:rPr>
            </w:pPr>
            <w:r w:rsidRPr="000323EE">
              <w:rPr>
                <w:rFonts w:cstheme="minorHAnsi"/>
              </w:rPr>
              <w:lastRenderedPageBreak/>
              <w:t>Resolution XII.12</w:t>
            </w:r>
          </w:p>
        </w:tc>
        <w:tc>
          <w:tcPr>
            <w:tcW w:w="2540" w:type="dxa"/>
            <w:vAlign w:val="center"/>
          </w:tcPr>
          <w:p w14:paraId="5CF44120" w14:textId="77777777" w:rsidR="0012686B" w:rsidRPr="000323EE" w:rsidRDefault="0012686B" w:rsidP="000C5606">
            <w:pPr>
              <w:spacing w:after="0" w:line="240" w:lineRule="auto"/>
              <w:rPr>
                <w:rFonts w:cstheme="minorHAnsi"/>
              </w:rPr>
            </w:pPr>
            <w:r w:rsidRPr="000323EE">
              <w:rPr>
                <w:rFonts w:cstheme="minorHAnsi"/>
              </w:rPr>
              <w:t>Call to action to ensure and protect the water requirements of wetlands for the present and the future</w:t>
            </w:r>
          </w:p>
        </w:tc>
        <w:tc>
          <w:tcPr>
            <w:tcW w:w="1077" w:type="dxa"/>
            <w:vAlign w:val="center"/>
          </w:tcPr>
          <w:p w14:paraId="217354C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0870158" w14:textId="77777777" w:rsidR="0012686B" w:rsidRPr="000323EE" w:rsidRDefault="0012686B" w:rsidP="000C5606">
            <w:pPr>
              <w:spacing w:after="0" w:line="240" w:lineRule="auto"/>
              <w:rPr>
                <w:rFonts w:cstheme="minorHAnsi"/>
              </w:rPr>
            </w:pPr>
            <w:r w:rsidRPr="000323EE">
              <w:rPr>
                <w:rFonts w:cstheme="minorHAnsi"/>
              </w:rPr>
              <w:t>Resolution XII.12 remains valid.</w:t>
            </w:r>
          </w:p>
        </w:tc>
      </w:tr>
      <w:tr w:rsidR="0012686B" w:rsidRPr="000323EE" w14:paraId="619C3816" w14:textId="77777777" w:rsidTr="00393D37">
        <w:trPr>
          <w:cantSplit/>
        </w:trPr>
        <w:tc>
          <w:tcPr>
            <w:tcW w:w="1820" w:type="dxa"/>
            <w:vAlign w:val="center"/>
          </w:tcPr>
          <w:p w14:paraId="0A2BF167" w14:textId="77777777" w:rsidR="0012686B" w:rsidRPr="000323EE" w:rsidRDefault="0012686B" w:rsidP="000C5606">
            <w:pPr>
              <w:spacing w:after="0" w:line="240" w:lineRule="auto"/>
              <w:rPr>
                <w:rFonts w:cstheme="minorHAnsi"/>
              </w:rPr>
            </w:pPr>
            <w:r w:rsidRPr="000323EE">
              <w:rPr>
                <w:rFonts w:cstheme="minorHAnsi"/>
              </w:rPr>
              <w:t>Resolution XII.13</w:t>
            </w:r>
          </w:p>
        </w:tc>
        <w:tc>
          <w:tcPr>
            <w:tcW w:w="2540" w:type="dxa"/>
            <w:vAlign w:val="center"/>
          </w:tcPr>
          <w:p w14:paraId="52D8B8E2" w14:textId="77777777" w:rsidR="0012686B" w:rsidRPr="000323EE" w:rsidRDefault="0012686B" w:rsidP="000C5606">
            <w:pPr>
              <w:spacing w:after="0" w:line="240" w:lineRule="auto"/>
              <w:rPr>
                <w:rFonts w:cstheme="minorHAnsi"/>
              </w:rPr>
            </w:pPr>
            <w:r w:rsidRPr="000323EE">
              <w:rPr>
                <w:rFonts w:cstheme="minorHAnsi"/>
              </w:rPr>
              <w:t>Wetlands and disaster risk reduction</w:t>
            </w:r>
          </w:p>
        </w:tc>
        <w:tc>
          <w:tcPr>
            <w:tcW w:w="1077" w:type="dxa"/>
            <w:vAlign w:val="center"/>
          </w:tcPr>
          <w:p w14:paraId="5F39A65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1AF5B8E" w14:textId="77777777" w:rsidR="0012686B" w:rsidRPr="000323EE" w:rsidRDefault="0012686B" w:rsidP="000C5606">
            <w:pPr>
              <w:spacing w:after="0" w:line="240" w:lineRule="auto"/>
              <w:rPr>
                <w:rFonts w:cstheme="minorHAnsi"/>
              </w:rPr>
            </w:pPr>
            <w:r w:rsidRPr="000323EE">
              <w:rPr>
                <w:rFonts w:cstheme="minorHAnsi"/>
              </w:rPr>
              <w:t>Resolution XII.13 remains valid.</w:t>
            </w:r>
          </w:p>
          <w:p w14:paraId="7F582B67" w14:textId="77777777" w:rsidR="0012686B" w:rsidRPr="000323EE" w:rsidRDefault="0012686B" w:rsidP="000C5606">
            <w:pPr>
              <w:spacing w:after="0" w:line="240" w:lineRule="auto"/>
              <w:rPr>
                <w:rFonts w:cstheme="minorHAnsi"/>
              </w:rPr>
            </w:pPr>
          </w:p>
          <w:p w14:paraId="7485FFEE" w14:textId="77777777" w:rsidR="0012686B" w:rsidRPr="000323EE" w:rsidRDefault="0012686B" w:rsidP="000C5606">
            <w:pPr>
              <w:spacing w:after="0" w:line="240" w:lineRule="auto"/>
              <w:rPr>
                <w:rFonts w:cstheme="minorHAnsi"/>
              </w:rPr>
            </w:pPr>
            <w:r w:rsidRPr="000323EE">
              <w:rPr>
                <w:rFonts w:cstheme="minorHAnsi"/>
              </w:rPr>
              <w:t>However, the following paragraphs are time-bound and can be repealed, which may require consequential amendments:</w:t>
            </w:r>
          </w:p>
          <w:p w14:paraId="53B854DB" w14:textId="77777777" w:rsidR="0012686B" w:rsidRPr="000323EE" w:rsidRDefault="0012686B" w:rsidP="000C5606">
            <w:pPr>
              <w:spacing w:after="0" w:line="240" w:lineRule="auto"/>
              <w:rPr>
                <w:rFonts w:cstheme="minorHAnsi"/>
              </w:rPr>
            </w:pPr>
            <w:r w:rsidRPr="000323EE">
              <w:rPr>
                <w:rFonts w:cstheme="minorHAnsi"/>
              </w:rPr>
              <w:t>-  paras. 25, 27 to 30, calling on the STRP to consider several issues in the development of its work plan. The STRP work plan for 2016-2018 was approved at SC52, and the plan for 2019-2021 at SC57. Both took into account Resolution XII.5.</w:t>
            </w:r>
          </w:p>
        </w:tc>
      </w:tr>
      <w:tr w:rsidR="0012686B" w:rsidRPr="000323EE" w14:paraId="596D0F95" w14:textId="77777777" w:rsidTr="00393D37">
        <w:trPr>
          <w:cantSplit/>
        </w:trPr>
        <w:tc>
          <w:tcPr>
            <w:tcW w:w="1820" w:type="dxa"/>
            <w:vAlign w:val="center"/>
          </w:tcPr>
          <w:p w14:paraId="41209EBA" w14:textId="77777777" w:rsidR="0012686B" w:rsidRPr="000323EE" w:rsidRDefault="0012686B" w:rsidP="000C5606">
            <w:pPr>
              <w:spacing w:after="0" w:line="240" w:lineRule="auto"/>
              <w:rPr>
                <w:rFonts w:cstheme="minorHAnsi"/>
              </w:rPr>
            </w:pPr>
            <w:r w:rsidRPr="000323EE">
              <w:rPr>
                <w:rFonts w:cstheme="minorHAnsi"/>
              </w:rPr>
              <w:t>Resolution XII.14</w:t>
            </w:r>
          </w:p>
        </w:tc>
        <w:tc>
          <w:tcPr>
            <w:tcW w:w="2540" w:type="dxa"/>
            <w:vAlign w:val="center"/>
          </w:tcPr>
          <w:p w14:paraId="1B760D47" w14:textId="77777777" w:rsidR="0012686B" w:rsidRPr="000323EE" w:rsidRDefault="0012686B" w:rsidP="000C5606">
            <w:pPr>
              <w:spacing w:after="0" w:line="240" w:lineRule="auto"/>
              <w:rPr>
                <w:rFonts w:cstheme="minorHAnsi"/>
              </w:rPr>
            </w:pPr>
            <w:r w:rsidRPr="000323EE">
              <w:rPr>
                <w:rFonts w:cstheme="minorHAnsi"/>
              </w:rPr>
              <w:t>Conservation of Mediterranean Basin island wetlands</w:t>
            </w:r>
          </w:p>
        </w:tc>
        <w:tc>
          <w:tcPr>
            <w:tcW w:w="1077" w:type="dxa"/>
            <w:vAlign w:val="center"/>
          </w:tcPr>
          <w:p w14:paraId="1AE8301E"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588AA1C6" w14:textId="77777777" w:rsidR="0012686B" w:rsidRPr="000323EE" w:rsidRDefault="0012686B" w:rsidP="000C5606">
            <w:pPr>
              <w:spacing w:after="0" w:line="240" w:lineRule="auto"/>
              <w:rPr>
                <w:rFonts w:cstheme="minorHAnsi"/>
              </w:rPr>
            </w:pPr>
            <w:r w:rsidRPr="000323EE">
              <w:rPr>
                <w:rFonts w:cstheme="minorHAnsi"/>
              </w:rPr>
              <w:t>Resolution XII.14 remains valid.</w:t>
            </w:r>
          </w:p>
        </w:tc>
      </w:tr>
      <w:tr w:rsidR="0012686B" w:rsidRPr="000323EE" w14:paraId="7884E288" w14:textId="77777777" w:rsidTr="00393D37">
        <w:trPr>
          <w:cantSplit/>
        </w:trPr>
        <w:tc>
          <w:tcPr>
            <w:tcW w:w="1820" w:type="dxa"/>
            <w:vAlign w:val="center"/>
          </w:tcPr>
          <w:p w14:paraId="47FB9B20" w14:textId="77777777" w:rsidR="0012686B" w:rsidRPr="000323EE" w:rsidRDefault="0012686B" w:rsidP="000C5606">
            <w:pPr>
              <w:spacing w:after="0" w:line="240" w:lineRule="auto"/>
              <w:rPr>
                <w:rFonts w:cstheme="minorHAnsi"/>
              </w:rPr>
            </w:pPr>
            <w:r w:rsidRPr="000323EE">
              <w:rPr>
                <w:rFonts w:cstheme="minorHAnsi"/>
              </w:rPr>
              <w:t>Resolution XII.15</w:t>
            </w:r>
          </w:p>
        </w:tc>
        <w:tc>
          <w:tcPr>
            <w:tcW w:w="2540" w:type="dxa"/>
            <w:vAlign w:val="center"/>
          </w:tcPr>
          <w:p w14:paraId="1A7AE5DB" w14:textId="77777777" w:rsidR="0012686B" w:rsidRPr="000323EE" w:rsidRDefault="0012686B" w:rsidP="000C5606">
            <w:pPr>
              <w:spacing w:after="0" w:line="240" w:lineRule="auto"/>
              <w:rPr>
                <w:rFonts w:cstheme="minorHAnsi"/>
              </w:rPr>
            </w:pPr>
            <w:r w:rsidRPr="000323EE">
              <w:rPr>
                <w:rFonts w:cstheme="minorHAnsi"/>
              </w:rPr>
              <w:t>Evaluation of the management and conservation effectiveness of Ramsar Sites</w:t>
            </w:r>
          </w:p>
        </w:tc>
        <w:tc>
          <w:tcPr>
            <w:tcW w:w="1077" w:type="dxa"/>
            <w:vAlign w:val="center"/>
          </w:tcPr>
          <w:p w14:paraId="77D0C41E" w14:textId="77777777" w:rsidR="0012686B" w:rsidRPr="000323EE" w:rsidRDefault="0012686B" w:rsidP="000C5606">
            <w:pPr>
              <w:spacing w:after="0" w:line="240" w:lineRule="auto"/>
              <w:jc w:val="center"/>
              <w:rPr>
                <w:rFonts w:cstheme="minorHAnsi"/>
              </w:rPr>
            </w:pPr>
            <w:r w:rsidRPr="000323EE">
              <w:rPr>
                <w:rFonts w:cstheme="minorHAnsi"/>
              </w:rPr>
              <w:t>L</w:t>
            </w:r>
          </w:p>
        </w:tc>
        <w:tc>
          <w:tcPr>
            <w:tcW w:w="8455" w:type="dxa"/>
          </w:tcPr>
          <w:p w14:paraId="1F00B0A1" w14:textId="77777777" w:rsidR="0012686B" w:rsidRPr="000323EE" w:rsidRDefault="0012686B" w:rsidP="000C5606">
            <w:pPr>
              <w:spacing w:after="0" w:line="240" w:lineRule="auto"/>
              <w:rPr>
                <w:rFonts w:cstheme="minorHAnsi"/>
              </w:rPr>
            </w:pPr>
            <w:r w:rsidRPr="000323EE">
              <w:rPr>
                <w:rFonts w:cstheme="minorHAnsi"/>
              </w:rPr>
              <w:t>Resolution XII.15 remains valid</w:t>
            </w:r>
          </w:p>
        </w:tc>
      </w:tr>
      <w:tr w:rsidR="0012686B" w:rsidRPr="000323EE" w14:paraId="42A406E8" w14:textId="77777777" w:rsidTr="00393D37">
        <w:trPr>
          <w:cantSplit/>
        </w:trPr>
        <w:tc>
          <w:tcPr>
            <w:tcW w:w="1820" w:type="dxa"/>
            <w:vAlign w:val="center"/>
          </w:tcPr>
          <w:p w14:paraId="1CF377A4" w14:textId="77777777" w:rsidR="0012686B" w:rsidRPr="000323EE" w:rsidRDefault="0012686B" w:rsidP="000C5606">
            <w:pPr>
              <w:spacing w:after="0" w:line="240" w:lineRule="auto"/>
              <w:rPr>
                <w:rFonts w:cstheme="minorHAnsi"/>
              </w:rPr>
            </w:pPr>
            <w:r w:rsidRPr="000323EE">
              <w:rPr>
                <w:rFonts w:cstheme="minorHAnsi"/>
              </w:rPr>
              <w:t>Resolution XII.16</w:t>
            </w:r>
          </w:p>
        </w:tc>
        <w:tc>
          <w:tcPr>
            <w:tcW w:w="2540" w:type="dxa"/>
            <w:vAlign w:val="center"/>
          </w:tcPr>
          <w:p w14:paraId="43418859" w14:textId="615ABCE3" w:rsidR="0012686B" w:rsidRPr="000323EE" w:rsidRDefault="0012686B" w:rsidP="000C5606">
            <w:pPr>
              <w:spacing w:after="0" w:line="240" w:lineRule="auto"/>
              <w:rPr>
                <w:rFonts w:cstheme="minorHAnsi"/>
              </w:rPr>
            </w:pPr>
            <w:r w:rsidRPr="000323EE">
              <w:rPr>
                <w:rFonts w:cstheme="minorHAnsi"/>
              </w:rPr>
              <w:t xml:space="preserve">Thanks to the Host Country, Uruguay, and the </w:t>
            </w:r>
            <w:r w:rsidR="00E20D50">
              <w:rPr>
                <w:rFonts w:cstheme="minorHAnsi"/>
              </w:rPr>
              <w:t>“</w:t>
            </w:r>
            <w:r w:rsidRPr="000323EE">
              <w:rPr>
                <w:rFonts w:cstheme="minorHAnsi"/>
              </w:rPr>
              <w:t>Declaration of Punta del Este</w:t>
            </w:r>
            <w:r w:rsidR="00E20D50">
              <w:rPr>
                <w:rFonts w:cstheme="minorHAnsi"/>
              </w:rPr>
              <w:t>”</w:t>
            </w:r>
          </w:p>
        </w:tc>
        <w:tc>
          <w:tcPr>
            <w:tcW w:w="1077" w:type="dxa"/>
            <w:vAlign w:val="center"/>
          </w:tcPr>
          <w:p w14:paraId="441899E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ED4BEAE"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7B96E82B" w14:textId="77777777" w:rsidTr="00393D37">
        <w:trPr>
          <w:cantSplit/>
        </w:trPr>
        <w:tc>
          <w:tcPr>
            <w:tcW w:w="4360" w:type="dxa"/>
            <w:gridSpan w:val="2"/>
            <w:shd w:val="clear" w:color="auto" w:fill="E7E6E6" w:themeFill="background2"/>
            <w:vAlign w:val="center"/>
          </w:tcPr>
          <w:p w14:paraId="29A9C920" w14:textId="77777777" w:rsidR="0012686B" w:rsidRPr="000323EE" w:rsidRDefault="0012686B" w:rsidP="000C5606">
            <w:pPr>
              <w:keepNext/>
              <w:spacing w:after="0" w:line="240" w:lineRule="auto"/>
              <w:jc w:val="center"/>
              <w:rPr>
                <w:rFonts w:cstheme="minorHAnsi"/>
                <w:b/>
                <w:bCs/>
              </w:rPr>
            </w:pPr>
            <w:r w:rsidRPr="000323EE">
              <w:rPr>
                <w:rFonts w:cstheme="minorHAnsi"/>
                <w:b/>
                <w:bCs/>
              </w:rPr>
              <w:lastRenderedPageBreak/>
              <w:t>COP11</w:t>
            </w:r>
            <w:r w:rsidRPr="000323EE">
              <w:rPr>
                <w:rFonts w:cstheme="minorHAnsi"/>
                <w:b/>
                <w:bCs/>
              </w:rPr>
              <w:br/>
              <w:t>(Bucharest, 2012)</w:t>
            </w:r>
          </w:p>
        </w:tc>
        <w:tc>
          <w:tcPr>
            <w:tcW w:w="1077" w:type="dxa"/>
            <w:shd w:val="clear" w:color="auto" w:fill="E7E6E6" w:themeFill="background2"/>
            <w:vAlign w:val="center"/>
          </w:tcPr>
          <w:p w14:paraId="7195981B"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12F92897" w14:textId="77777777" w:rsidR="0012686B" w:rsidRPr="000323EE" w:rsidRDefault="0012686B" w:rsidP="000C5606">
            <w:pPr>
              <w:spacing w:after="0" w:line="240" w:lineRule="auto"/>
              <w:rPr>
                <w:rFonts w:cstheme="minorHAnsi"/>
                <w:b/>
                <w:bCs/>
              </w:rPr>
            </w:pPr>
          </w:p>
        </w:tc>
      </w:tr>
      <w:tr w:rsidR="0012686B" w:rsidRPr="000323EE" w14:paraId="5FAF5509" w14:textId="77777777" w:rsidTr="00393D37">
        <w:trPr>
          <w:cantSplit/>
        </w:trPr>
        <w:tc>
          <w:tcPr>
            <w:tcW w:w="1820" w:type="dxa"/>
            <w:vAlign w:val="center"/>
          </w:tcPr>
          <w:p w14:paraId="6755A61D" w14:textId="77777777" w:rsidR="0012686B" w:rsidRPr="000323EE" w:rsidRDefault="0012686B" w:rsidP="000C5606">
            <w:pPr>
              <w:spacing w:after="0" w:line="240" w:lineRule="auto"/>
              <w:rPr>
                <w:rFonts w:cstheme="minorHAnsi"/>
              </w:rPr>
            </w:pPr>
            <w:r w:rsidRPr="000323EE">
              <w:rPr>
                <w:rFonts w:cstheme="minorHAnsi"/>
              </w:rPr>
              <w:t>Resolution XI.1</w:t>
            </w:r>
          </w:p>
        </w:tc>
        <w:tc>
          <w:tcPr>
            <w:tcW w:w="2540" w:type="dxa"/>
            <w:vAlign w:val="center"/>
          </w:tcPr>
          <w:p w14:paraId="5BD2A756" w14:textId="77777777" w:rsidR="0012686B" w:rsidRPr="000323EE" w:rsidRDefault="0012686B" w:rsidP="000C5606">
            <w:pPr>
              <w:spacing w:after="0" w:line="240" w:lineRule="auto"/>
              <w:rPr>
                <w:rFonts w:cstheme="minorHAnsi"/>
              </w:rPr>
            </w:pPr>
            <w:r w:rsidRPr="000323EE">
              <w:rPr>
                <w:rFonts w:cstheme="minorHAnsi"/>
              </w:rPr>
              <w:t>Institutional hosting of the Ramsar Secretariat</w:t>
            </w:r>
          </w:p>
        </w:tc>
        <w:tc>
          <w:tcPr>
            <w:tcW w:w="1077" w:type="dxa"/>
            <w:vAlign w:val="center"/>
          </w:tcPr>
          <w:p w14:paraId="3B6A714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D894F64" w14:textId="77777777" w:rsidR="0012686B" w:rsidRPr="000323EE" w:rsidRDefault="0012686B" w:rsidP="000C5606">
            <w:pPr>
              <w:spacing w:after="0" w:line="240" w:lineRule="auto"/>
              <w:rPr>
                <w:rFonts w:cstheme="minorHAnsi"/>
              </w:rPr>
            </w:pPr>
            <w:r w:rsidRPr="000323EE">
              <w:rPr>
                <w:rFonts w:cstheme="minorHAnsi"/>
              </w:rPr>
              <w:t xml:space="preserve">Resolution XI.1 remains valid. </w:t>
            </w:r>
          </w:p>
          <w:p w14:paraId="17B7A6EB" w14:textId="77777777" w:rsidR="0012686B" w:rsidRPr="000323EE" w:rsidRDefault="0012686B" w:rsidP="000C5606">
            <w:pPr>
              <w:spacing w:after="0" w:line="240" w:lineRule="auto"/>
              <w:rPr>
                <w:rFonts w:cstheme="minorHAnsi"/>
              </w:rPr>
            </w:pPr>
          </w:p>
          <w:p w14:paraId="7B8B34F2" w14:textId="77777777" w:rsidR="0012686B" w:rsidRPr="000323EE" w:rsidRDefault="0012686B" w:rsidP="000C5606">
            <w:pPr>
              <w:spacing w:after="0" w:line="240" w:lineRule="auto"/>
              <w:rPr>
                <w:rFonts w:cstheme="minorHAnsi"/>
              </w:rPr>
            </w:pPr>
            <w:r w:rsidRPr="000323EE">
              <w:rPr>
                <w:rFonts w:cstheme="minorHAnsi"/>
              </w:rPr>
              <w:t>However, the following paragraphs are time-bound and can be repealed, which may require consequential amendments:</w:t>
            </w:r>
          </w:p>
          <w:p w14:paraId="267B353B" w14:textId="77777777" w:rsidR="0012686B" w:rsidRPr="000323EE" w:rsidRDefault="0012686B" w:rsidP="000C5606">
            <w:pPr>
              <w:spacing w:after="0" w:line="240" w:lineRule="auto"/>
              <w:rPr>
                <w:rFonts w:cstheme="minorHAnsi"/>
              </w:rPr>
            </w:pPr>
            <w:r w:rsidRPr="000323EE">
              <w:rPr>
                <w:rFonts w:cstheme="minorHAnsi"/>
              </w:rPr>
              <w:t>-  para. 15, which calls for actions at SC46 and SC47;</w:t>
            </w:r>
          </w:p>
          <w:p w14:paraId="5FB5E216" w14:textId="77777777" w:rsidR="0012686B" w:rsidRPr="000323EE" w:rsidRDefault="0012686B" w:rsidP="000C5606">
            <w:pPr>
              <w:spacing w:after="0" w:line="240" w:lineRule="auto"/>
              <w:rPr>
                <w:rFonts w:cstheme="minorHAnsi"/>
              </w:rPr>
            </w:pPr>
            <w:r w:rsidRPr="000323EE">
              <w:rPr>
                <w:rFonts w:cstheme="minorHAnsi"/>
              </w:rPr>
              <w:t>-  paras. 17 and 18 which call for actions by the Standing Committee and a final report at COP12. This was implemented by the Standing Committee.</w:t>
            </w:r>
          </w:p>
        </w:tc>
      </w:tr>
      <w:tr w:rsidR="0012686B" w:rsidRPr="000323EE" w14:paraId="264C6FB8" w14:textId="77777777" w:rsidTr="00393D37">
        <w:trPr>
          <w:cantSplit/>
        </w:trPr>
        <w:tc>
          <w:tcPr>
            <w:tcW w:w="1820" w:type="dxa"/>
            <w:vAlign w:val="center"/>
          </w:tcPr>
          <w:p w14:paraId="645E1B73" w14:textId="77777777" w:rsidR="0012686B" w:rsidRPr="000323EE" w:rsidRDefault="0012686B" w:rsidP="000C5606">
            <w:pPr>
              <w:spacing w:after="0" w:line="240" w:lineRule="auto"/>
              <w:rPr>
                <w:rFonts w:cstheme="minorHAnsi"/>
              </w:rPr>
            </w:pPr>
            <w:r w:rsidRPr="000323EE">
              <w:rPr>
                <w:rFonts w:cstheme="minorHAnsi"/>
              </w:rPr>
              <w:t>Resolution XI.2</w:t>
            </w:r>
          </w:p>
        </w:tc>
        <w:tc>
          <w:tcPr>
            <w:tcW w:w="2540" w:type="dxa"/>
            <w:vAlign w:val="center"/>
          </w:tcPr>
          <w:p w14:paraId="094FFB2C"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5C638C2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2043404" w14:textId="77777777" w:rsidR="0012686B" w:rsidRPr="000323EE" w:rsidRDefault="0012686B" w:rsidP="000C5606">
            <w:pPr>
              <w:spacing w:after="0" w:line="240" w:lineRule="auto"/>
              <w:rPr>
                <w:rFonts w:cstheme="minorHAnsi"/>
              </w:rPr>
            </w:pPr>
            <w:r w:rsidRPr="000323EE">
              <w:rPr>
                <w:rFonts w:cstheme="minorHAnsi"/>
              </w:rPr>
              <w:t>Resolution XIII.2 contains all key elements from Resolution XI.2, applying them to the new triennium (2019 – 2021). Resolution XI.2 may therefore be repealed, noting however that it remains on the record as an indication of the contributions due for the period 2013-2015.</w:t>
            </w:r>
          </w:p>
        </w:tc>
      </w:tr>
      <w:tr w:rsidR="0012686B" w:rsidRPr="000323EE" w14:paraId="12FE73D5" w14:textId="77777777" w:rsidTr="00393D37">
        <w:trPr>
          <w:cantSplit/>
        </w:trPr>
        <w:tc>
          <w:tcPr>
            <w:tcW w:w="1820" w:type="dxa"/>
            <w:vAlign w:val="center"/>
          </w:tcPr>
          <w:p w14:paraId="5D66BFD5" w14:textId="77777777" w:rsidR="0012686B" w:rsidRPr="000323EE" w:rsidRDefault="0012686B" w:rsidP="000C5606">
            <w:pPr>
              <w:spacing w:after="0" w:line="240" w:lineRule="auto"/>
              <w:rPr>
                <w:rFonts w:cstheme="minorHAnsi"/>
              </w:rPr>
            </w:pPr>
            <w:r w:rsidRPr="000323EE">
              <w:rPr>
                <w:rFonts w:cstheme="minorHAnsi"/>
              </w:rPr>
              <w:t>Resolution XI.3</w:t>
            </w:r>
          </w:p>
        </w:tc>
        <w:tc>
          <w:tcPr>
            <w:tcW w:w="2540" w:type="dxa"/>
            <w:vAlign w:val="center"/>
          </w:tcPr>
          <w:p w14:paraId="49DA2DFD" w14:textId="77777777" w:rsidR="0012686B" w:rsidRPr="000323EE" w:rsidRDefault="0012686B" w:rsidP="000C5606">
            <w:pPr>
              <w:spacing w:after="0" w:line="240" w:lineRule="auto"/>
              <w:rPr>
                <w:rFonts w:cstheme="minorHAnsi"/>
              </w:rPr>
            </w:pPr>
            <w:r w:rsidRPr="000323EE">
              <w:rPr>
                <w:rFonts w:cstheme="minorHAnsi"/>
              </w:rPr>
              <w:t>Adjustments to the Strategic Plan 2009-2015 for the 2013-2015 triennium</w:t>
            </w:r>
          </w:p>
        </w:tc>
        <w:tc>
          <w:tcPr>
            <w:tcW w:w="1077" w:type="dxa"/>
            <w:vAlign w:val="center"/>
          </w:tcPr>
          <w:p w14:paraId="5223140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6C5526D" w14:textId="77777777" w:rsidR="0012686B" w:rsidRPr="000323EE" w:rsidRDefault="0012686B" w:rsidP="000C5606">
            <w:pPr>
              <w:spacing w:after="0" w:line="240" w:lineRule="auto"/>
              <w:rPr>
                <w:rFonts w:cstheme="minorHAnsi"/>
              </w:rPr>
            </w:pPr>
            <w:r w:rsidRPr="000323EE">
              <w:rPr>
                <w:rFonts w:cstheme="minorHAnsi"/>
              </w:rPr>
              <w:t xml:space="preserve">As suggested by the title, the provisions of Resolution XI.3 are time-bound and relate only to the Strategic Plan up to 2015. </w:t>
            </w:r>
          </w:p>
          <w:p w14:paraId="7AF7E44E" w14:textId="77777777" w:rsidR="0012686B" w:rsidRPr="000323EE" w:rsidRDefault="0012686B" w:rsidP="000C5606">
            <w:pPr>
              <w:spacing w:after="0" w:line="240" w:lineRule="auto"/>
              <w:rPr>
                <w:rFonts w:cstheme="minorHAnsi"/>
              </w:rPr>
            </w:pPr>
            <w:r w:rsidRPr="000323EE">
              <w:rPr>
                <w:rFonts w:cstheme="minorHAnsi"/>
              </w:rPr>
              <w:t>Resolution XI.3 is therefore defunct and can be repealed.</w:t>
            </w:r>
          </w:p>
        </w:tc>
      </w:tr>
      <w:tr w:rsidR="0012686B" w:rsidRPr="000323EE" w14:paraId="3104221D" w14:textId="77777777" w:rsidTr="00393D37">
        <w:trPr>
          <w:cantSplit/>
        </w:trPr>
        <w:tc>
          <w:tcPr>
            <w:tcW w:w="1820" w:type="dxa"/>
            <w:vAlign w:val="center"/>
          </w:tcPr>
          <w:p w14:paraId="46AE70A5" w14:textId="77777777" w:rsidR="0012686B" w:rsidRPr="000323EE" w:rsidRDefault="0012686B" w:rsidP="000C5606">
            <w:pPr>
              <w:spacing w:after="0" w:line="240" w:lineRule="auto"/>
              <w:rPr>
                <w:rFonts w:cstheme="minorHAnsi"/>
              </w:rPr>
            </w:pPr>
            <w:r w:rsidRPr="000323EE">
              <w:rPr>
                <w:rFonts w:cstheme="minorHAnsi"/>
              </w:rPr>
              <w:t>Resolution XI.4</w:t>
            </w:r>
          </w:p>
        </w:tc>
        <w:tc>
          <w:tcPr>
            <w:tcW w:w="2540" w:type="dxa"/>
            <w:vAlign w:val="center"/>
          </w:tcPr>
          <w:p w14:paraId="2D24419C" w14:textId="77777777" w:rsidR="0012686B" w:rsidRPr="000323EE" w:rsidRDefault="0012686B" w:rsidP="000C5606">
            <w:pPr>
              <w:spacing w:after="0" w:line="240" w:lineRule="auto"/>
              <w:rPr>
                <w:rFonts w:cstheme="minorHAnsi"/>
              </w:rPr>
            </w:pPr>
            <w:r w:rsidRPr="000323EE">
              <w:rPr>
                <w:rFonts w:cstheme="minorHAnsi"/>
              </w:rPr>
              <w:t>The status of sites in the Ramsar List of Wetlands of International Importance</w:t>
            </w:r>
          </w:p>
        </w:tc>
        <w:tc>
          <w:tcPr>
            <w:tcW w:w="1077" w:type="dxa"/>
            <w:vAlign w:val="center"/>
          </w:tcPr>
          <w:p w14:paraId="62F5C51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9966E14" w14:textId="77777777" w:rsidR="0012686B" w:rsidRPr="000323EE" w:rsidRDefault="0012686B" w:rsidP="000C5606">
            <w:pPr>
              <w:spacing w:after="0" w:line="240" w:lineRule="auto"/>
              <w:rPr>
                <w:rFonts w:cstheme="minorHAnsi"/>
              </w:rPr>
            </w:pPr>
            <w:r w:rsidRPr="000323EE">
              <w:rPr>
                <w:rFonts w:cstheme="minorHAnsi"/>
              </w:rPr>
              <w:t>Resolution XI.4 remains valid.</w:t>
            </w:r>
          </w:p>
          <w:p w14:paraId="6B09B8A0" w14:textId="77777777" w:rsidR="0012686B" w:rsidRPr="000323EE" w:rsidRDefault="0012686B" w:rsidP="000C5606">
            <w:pPr>
              <w:spacing w:after="0" w:line="240" w:lineRule="auto"/>
              <w:rPr>
                <w:rFonts w:cstheme="minorHAnsi"/>
              </w:rPr>
            </w:pPr>
            <w:r w:rsidRPr="000323EE">
              <w:rPr>
                <w:rFonts w:cstheme="minorHAnsi"/>
              </w:rPr>
              <w:t>However, it should be consolidated with other Resolutions on the same subject, potentially including Resolutions VII.11, VIII.8, IX.15, X.13 and XIII.10.</w:t>
            </w:r>
          </w:p>
          <w:p w14:paraId="6EFCB747" w14:textId="77777777" w:rsidR="0012686B" w:rsidRPr="000323EE" w:rsidRDefault="0012686B" w:rsidP="000C5606">
            <w:pPr>
              <w:spacing w:after="0" w:line="240" w:lineRule="auto"/>
              <w:rPr>
                <w:rFonts w:cstheme="minorHAnsi"/>
              </w:rPr>
            </w:pPr>
          </w:p>
          <w:p w14:paraId="70100105" w14:textId="77777777" w:rsidR="0012686B" w:rsidRPr="000323EE" w:rsidRDefault="0012686B" w:rsidP="000C5606">
            <w:pPr>
              <w:spacing w:after="0" w:line="240" w:lineRule="auto"/>
              <w:rPr>
                <w:rFonts w:cstheme="minorHAnsi"/>
                <w:highlight w:val="cyan"/>
              </w:rPr>
            </w:pPr>
            <w:r w:rsidRPr="000323EE">
              <w:rPr>
                <w:rFonts w:cstheme="minorHAnsi"/>
              </w:rPr>
              <w:t>Paras. 22 and 28 contain requests to the Secretariat and the STRP that are out of date and can be repealed.</w:t>
            </w:r>
            <w:r w:rsidRPr="000323EE">
              <w:rPr>
                <w:rFonts w:cstheme="minorHAnsi"/>
                <w:highlight w:val="cyan"/>
              </w:rPr>
              <w:t xml:space="preserve"> </w:t>
            </w:r>
          </w:p>
        </w:tc>
      </w:tr>
      <w:tr w:rsidR="0012686B" w:rsidRPr="000323EE" w14:paraId="03AB1BA5" w14:textId="77777777" w:rsidTr="00393D37">
        <w:trPr>
          <w:cantSplit/>
        </w:trPr>
        <w:tc>
          <w:tcPr>
            <w:tcW w:w="1820" w:type="dxa"/>
            <w:vAlign w:val="center"/>
          </w:tcPr>
          <w:p w14:paraId="069D91C6" w14:textId="77777777" w:rsidR="0012686B" w:rsidRPr="000323EE" w:rsidRDefault="0012686B" w:rsidP="000C5606">
            <w:pPr>
              <w:spacing w:after="0" w:line="240" w:lineRule="auto"/>
              <w:rPr>
                <w:rFonts w:cstheme="minorHAnsi"/>
              </w:rPr>
            </w:pPr>
            <w:r w:rsidRPr="000323EE">
              <w:rPr>
                <w:rFonts w:cstheme="minorHAnsi"/>
              </w:rPr>
              <w:t>Resolution XI.5</w:t>
            </w:r>
          </w:p>
        </w:tc>
        <w:tc>
          <w:tcPr>
            <w:tcW w:w="2540" w:type="dxa"/>
            <w:vAlign w:val="center"/>
          </w:tcPr>
          <w:p w14:paraId="65EE073C" w14:textId="77777777" w:rsidR="0012686B" w:rsidRPr="000323EE" w:rsidRDefault="0012686B" w:rsidP="000C5606">
            <w:pPr>
              <w:spacing w:after="0" w:line="240" w:lineRule="auto"/>
              <w:rPr>
                <w:rFonts w:cstheme="minorHAnsi"/>
              </w:rPr>
            </w:pPr>
            <w:r w:rsidRPr="000323EE">
              <w:rPr>
                <w:rFonts w:cstheme="minorHAnsi"/>
              </w:rPr>
              <w:t>Regional initiatives 2013-2015 in the framework of the Ramsar Convention</w:t>
            </w:r>
          </w:p>
        </w:tc>
        <w:tc>
          <w:tcPr>
            <w:tcW w:w="1077" w:type="dxa"/>
            <w:vAlign w:val="center"/>
          </w:tcPr>
          <w:p w14:paraId="77986C6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D828813" w14:textId="77777777" w:rsidR="0012686B" w:rsidRPr="000323EE" w:rsidRDefault="0012686B" w:rsidP="000C5606">
            <w:pPr>
              <w:spacing w:after="0" w:line="240" w:lineRule="auto"/>
              <w:rPr>
                <w:rFonts w:cstheme="minorHAnsi"/>
              </w:rPr>
            </w:pPr>
            <w:r w:rsidRPr="000323EE">
              <w:rPr>
                <w:rFonts w:cstheme="minorHAnsi"/>
              </w:rPr>
              <w:t>Resolution XIII.9, para. 30, requires the preparation of a draft consolidated resolution on RRIs, including Resolutions VIII.30, IX.7, X.6, XI.5 and XII.8.</w:t>
            </w:r>
          </w:p>
        </w:tc>
      </w:tr>
      <w:tr w:rsidR="0012686B" w:rsidRPr="000323EE" w14:paraId="0D9FAB7E" w14:textId="77777777" w:rsidTr="00393D37">
        <w:trPr>
          <w:cantSplit/>
        </w:trPr>
        <w:tc>
          <w:tcPr>
            <w:tcW w:w="1820" w:type="dxa"/>
            <w:vAlign w:val="center"/>
          </w:tcPr>
          <w:p w14:paraId="56503B24" w14:textId="77777777" w:rsidR="0012686B" w:rsidRPr="000323EE" w:rsidRDefault="0012686B" w:rsidP="000C5606">
            <w:pPr>
              <w:spacing w:after="0" w:line="240" w:lineRule="auto"/>
              <w:rPr>
                <w:rFonts w:cstheme="minorHAnsi"/>
              </w:rPr>
            </w:pPr>
            <w:r w:rsidRPr="000323EE">
              <w:rPr>
                <w:rFonts w:cstheme="minorHAnsi"/>
              </w:rPr>
              <w:lastRenderedPageBreak/>
              <w:t>Resolution XI.6</w:t>
            </w:r>
          </w:p>
        </w:tc>
        <w:tc>
          <w:tcPr>
            <w:tcW w:w="2540" w:type="dxa"/>
            <w:vAlign w:val="center"/>
          </w:tcPr>
          <w:p w14:paraId="5EF9C8BD" w14:textId="77777777" w:rsidR="0012686B" w:rsidRPr="000323EE" w:rsidRDefault="0012686B" w:rsidP="000C5606">
            <w:pPr>
              <w:spacing w:after="0" w:line="240" w:lineRule="auto"/>
              <w:rPr>
                <w:rFonts w:cstheme="minorHAnsi"/>
              </w:rPr>
            </w:pPr>
            <w:r w:rsidRPr="000323EE">
              <w:rPr>
                <w:rFonts w:cstheme="minorHAnsi"/>
              </w:rPr>
              <w:t>Partnerships and synergies with Multilateral Environmental Agreements and other institutions</w:t>
            </w:r>
          </w:p>
        </w:tc>
        <w:tc>
          <w:tcPr>
            <w:tcW w:w="1077" w:type="dxa"/>
            <w:vAlign w:val="center"/>
          </w:tcPr>
          <w:p w14:paraId="2F96F3BF"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D11AE3E" w14:textId="77777777" w:rsidR="0012686B" w:rsidRPr="000323EE" w:rsidRDefault="0012686B" w:rsidP="000C5606">
            <w:pPr>
              <w:spacing w:after="0" w:line="240" w:lineRule="auto"/>
              <w:rPr>
                <w:rFonts w:cstheme="minorHAnsi"/>
              </w:rPr>
            </w:pPr>
            <w:r w:rsidRPr="000323EE">
              <w:rPr>
                <w:rFonts w:cstheme="minorHAnsi"/>
              </w:rPr>
              <w:t>There is considerable overlap between Resolutions VII.4, VIII.5, X.11 and XI.6 and they should be consolidated, to place all recommendations on this subject into a single text.</w:t>
            </w:r>
          </w:p>
          <w:p w14:paraId="3A5661C8" w14:textId="77777777" w:rsidR="0012686B" w:rsidRPr="000323EE" w:rsidRDefault="0012686B" w:rsidP="000C5606">
            <w:pPr>
              <w:spacing w:after="0" w:line="240" w:lineRule="auto"/>
              <w:rPr>
                <w:rFonts w:cstheme="minorHAnsi"/>
              </w:rPr>
            </w:pPr>
          </w:p>
          <w:p w14:paraId="1EF206A8" w14:textId="77777777" w:rsidR="0012686B" w:rsidRPr="000323EE" w:rsidRDefault="0012686B" w:rsidP="000C5606">
            <w:pPr>
              <w:spacing w:after="0" w:line="240" w:lineRule="auto"/>
              <w:rPr>
                <w:rFonts w:cstheme="minorHAnsi"/>
              </w:rPr>
            </w:pPr>
            <w:r w:rsidRPr="000323EE">
              <w:rPr>
                <w:rFonts w:cstheme="minorHAnsi"/>
              </w:rPr>
              <w:t xml:space="preserve">Resolution XIII.7, para. 31, requires the Secretariat to report to the Standing Committee on implementation of Resolution XI.6. </w:t>
            </w:r>
          </w:p>
          <w:p w14:paraId="45F61C12" w14:textId="77777777" w:rsidR="0012686B" w:rsidRPr="000323EE" w:rsidRDefault="0012686B" w:rsidP="000C5606">
            <w:pPr>
              <w:spacing w:after="0" w:line="240" w:lineRule="auto"/>
              <w:rPr>
                <w:rFonts w:cstheme="minorHAnsi"/>
              </w:rPr>
            </w:pPr>
            <w:r w:rsidRPr="000323EE">
              <w:rPr>
                <w:rFonts w:cstheme="minorHAnsi"/>
              </w:rPr>
              <w:t>Resolution XI.6 therefore remains valid.</w:t>
            </w:r>
          </w:p>
        </w:tc>
      </w:tr>
      <w:tr w:rsidR="0012686B" w:rsidRPr="000323EE" w14:paraId="60D29244" w14:textId="77777777" w:rsidTr="00393D37">
        <w:trPr>
          <w:cantSplit/>
        </w:trPr>
        <w:tc>
          <w:tcPr>
            <w:tcW w:w="1820" w:type="dxa"/>
            <w:vAlign w:val="center"/>
          </w:tcPr>
          <w:p w14:paraId="4182C928" w14:textId="77777777" w:rsidR="0012686B" w:rsidRPr="000323EE" w:rsidRDefault="0012686B" w:rsidP="000C5606">
            <w:pPr>
              <w:spacing w:after="0" w:line="240" w:lineRule="auto"/>
              <w:rPr>
                <w:rFonts w:cstheme="minorHAnsi"/>
              </w:rPr>
            </w:pPr>
            <w:r w:rsidRPr="000323EE">
              <w:rPr>
                <w:rFonts w:cstheme="minorHAnsi"/>
              </w:rPr>
              <w:t>Resolution XI.7</w:t>
            </w:r>
          </w:p>
        </w:tc>
        <w:tc>
          <w:tcPr>
            <w:tcW w:w="2540" w:type="dxa"/>
            <w:vAlign w:val="center"/>
          </w:tcPr>
          <w:p w14:paraId="516BC8D7" w14:textId="77777777" w:rsidR="0012686B" w:rsidRPr="000323EE" w:rsidRDefault="0012686B" w:rsidP="000C5606">
            <w:pPr>
              <w:spacing w:after="0" w:line="240" w:lineRule="auto"/>
              <w:rPr>
                <w:rFonts w:cstheme="minorHAnsi"/>
              </w:rPr>
            </w:pPr>
            <w:r w:rsidRPr="000323EE">
              <w:rPr>
                <w:rFonts w:cstheme="minorHAnsi"/>
              </w:rPr>
              <w:t>Tourism, recreation and wetlands</w:t>
            </w:r>
          </w:p>
        </w:tc>
        <w:tc>
          <w:tcPr>
            <w:tcW w:w="1077" w:type="dxa"/>
            <w:vAlign w:val="center"/>
          </w:tcPr>
          <w:p w14:paraId="2F04BA9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378296C" w14:textId="77777777" w:rsidR="0012686B" w:rsidRPr="000323EE" w:rsidRDefault="0012686B" w:rsidP="000C5606">
            <w:pPr>
              <w:spacing w:after="0" w:line="240" w:lineRule="auto"/>
              <w:rPr>
                <w:rFonts w:cstheme="minorHAnsi"/>
              </w:rPr>
            </w:pPr>
            <w:r w:rsidRPr="000323EE">
              <w:rPr>
                <w:rFonts w:cstheme="minorHAnsi"/>
              </w:rPr>
              <w:t xml:space="preserve">Resolution XI.7 remains valid. </w:t>
            </w:r>
          </w:p>
          <w:p w14:paraId="13D9EEE7" w14:textId="77777777" w:rsidR="0012686B" w:rsidRPr="000323EE" w:rsidRDefault="0012686B" w:rsidP="000C5606">
            <w:pPr>
              <w:spacing w:after="0" w:line="240" w:lineRule="auto"/>
              <w:rPr>
                <w:rFonts w:cstheme="minorHAnsi"/>
              </w:rPr>
            </w:pPr>
          </w:p>
          <w:p w14:paraId="2AAEBF27" w14:textId="77777777" w:rsidR="0012686B" w:rsidRPr="000323EE" w:rsidRDefault="0012686B" w:rsidP="000C5606">
            <w:pPr>
              <w:spacing w:after="0" w:line="240" w:lineRule="auto"/>
              <w:rPr>
                <w:rFonts w:cstheme="minorHAnsi"/>
              </w:rPr>
            </w:pPr>
            <w:r w:rsidRPr="000323EE">
              <w:rPr>
                <w:rFonts w:cstheme="minorHAnsi"/>
              </w:rPr>
              <w:t>Para. 28 is in two parts:</w:t>
            </w:r>
          </w:p>
          <w:p w14:paraId="0CE80D98" w14:textId="71B3D7BF" w:rsidR="0012686B" w:rsidRPr="000323EE" w:rsidRDefault="0012686B" w:rsidP="000C5606">
            <w:pPr>
              <w:spacing w:after="0" w:line="240" w:lineRule="auto"/>
              <w:rPr>
                <w:rFonts w:cstheme="minorHAnsi"/>
              </w:rPr>
            </w:pPr>
            <w:r w:rsidRPr="000323EE">
              <w:rPr>
                <w:rFonts w:cstheme="minorHAnsi"/>
              </w:rPr>
              <w:t xml:space="preserve">- the part under </w:t>
            </w:r>
            <w:r w:rsidR="00E20D50">
              <w:rPr>
                <w:rFonts w:cstheme="minorHAnsi"/>
              </w:rPr>
              <w:t>“</w:t>
            </w:r>
            <w:r w:rsidRPr="000323EE">
              <w:rPr>
                <w:rFonts w:cstheme="minorHAnsi"/>
              </w:rPr>
              <w:t>Encourages</w:t>
            </w:r>
            <w:r w:rsidR="00E20D50">
              <w:rPr>
                <w:rFonts w:cstheme="minorHAnsi"/>
              </w:rPr>
              <w:t>”</w:t>
            </w:r>
            <w:r w:rsidRPr="000323EE">
              <w:rPr>
                <w:rFonts w:cstheme="minorHAnsi"/>
              </w:rPr>
              <w:t xml:space="preserve"> calls on Parties to use the Framework annexed to Resolution XI.9. But as Resolution XI.9 already calls on Parties to use that Framework, the further encouragement in Resolution XI.7 is redundant. This part can be repealed;</w:t>
            </w:r>
          </w:p>
          <w:p w14:paraId="3D5E2C34" w14:textId="77777777" w:rsidR="0012686B" w:rsidRPr="000323EE" w:rsidRDefault="0012686B" w:rsidP="000C5606">
            <w:pPr>
              <w:spacing w:after="0" w:line="240" w:lineRule="auto"/>
              <w:rPr>
                <w:rFonts w:cstheme="minorHAnsi"/>
              </w:rPr>
            </w:pPr>
            <w:r w:rsidRPr="000323EE">
              <w:rPr>
                <w:rFonts w:cstheme="minorHAnsi"/>
              </w:rPr>
              <w:t xml:space="preserve">- the second part is a request to the Secretariat, which appears to remain valid. </w:t>
            </w:r>
          </w:p>
        </w:tc>
      </w:tr>
      <w:tr w:rsidR="0012686B" w:rsidRPr="000323EE" w14:paraId="3A160159" w14:textId="77777777" w:rsidTr="00393D37">
        <w:trPr>
          <w:cantSplit/>
        </w:trPr>
        <w:tc>
          <w:tcPr>
            <w:tcW w:w="1820" w:type="dxa"/>
            <w:vAlign w:val="center"/>
          </w:tcPr>
          <w:p w14:paraId="09423092" w14:textId="77777777" w:rsidR="0012686B" w:rsidRPr="000323EE" w:rsidRDefault="0012686B" w:rsidP="000C5606">
            <w:pPr>
              <w:spacing w:after="0" w:line="240" w:lineRule="auto"/>
              <w:rPr>
                <w:rFonts w:cstheme="minorHAnsi"/>
              </w:rPr>
            </w:pPr>
            <w:r w:rsidRPr="000323EE">
              <w:rPr>
                <w:rFonts w:cstheme="minorHAnsi"/>
              </w:rPr>
              <w:t>Resolution XI.8</w:t>
            </w:r>
          </w:p>
        </w:tc>
        <w:tc>
          <w:tcPr>
            <w:tcW w:w="2540" w:type="dxa"/>
            <w:vAlign w:val="center"/>
          </w:tcPr>
          <w:p w14:paraId="4B4DF9CD" w14:textId="77777777" w:rsidR="0012686B" w:rsidRPr="000323EE" w:rsidRDefault="0012686B" w:rsidP="000C5606">
            <w:pPr>
              <w:spacing w:after="0" w:line="240" w:lineRule="auto"/>
              <w:rPr>
                <w:rFonts w:cstheme="minorHAnsi"/>
              </w:rPr>
            </w:pPr>
            <w:r w:rsidRPr="000323EE">
              <w:rPr>
                <w:rFonts w:cstheme="minorHAnsi"/>
              </w:rPr>
              <w:t>Streamlining procedures for describing Ramsar Sites at the time of designation and subsequent updates</w:t>
            </w:r>
          </w:p>
        </w:tc>
        <w:tc>
          <w:tcPr>
            <w:tcW w:w="1077" w:type="dxa"/>
            <w:vAlign w:val="center"/>
          </w:tcPr>
          <w:p w14:paraId="0975001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8926626" w14:textId="77777777" w:rsidR="0012686B" w:rsidRPr="000323EE" w:rsidRDefault="0012686B" w:rsidP="000C5606">
            <w:pPr>
              <w:spacing w:after="0" w:line="240" w:lineRule="auto"/>
              <w:rPr>
                <w:rFonts w:cstheme="minorHAnsi"/>
              </w:rPr>
            </w:pPr>
            <w:r w:rsidRPr="000323EE">
              <w:rPr>
                <w:rFonts w:cstheme="minorHAnsi"/>
              </w:rPr>
              <w:t>Resolution XI.8 remains valid.</w:t>
            </w:r>
          </w:p>
          <w:p w14:paraId="5365A52F" w14:textId="77777777" w:rsidR="0012686B" w:rsidRPr="000323EE" w:rsidRDefault="0012686B" w:rsidP="000C5606">
            <w:pPr>
              <w:spacing w:after="0" w:line="240" w:lineRule="auto"/>
              <w:rPr>
                <w:rFonts w:cstheme="minorHAnsi"/>
              </w:rPr>
            </w:pPr>
          </w:p>
          <w:p w14:paraId="7D7ECCB2"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or redundant and can be repealed, which may require consequential amendments:</w:t>
            </w:r>
          </w:p>
          <w:p w14:paraId="047FB397" w14:textId="77777777" w:rsidR="0012686B" w:rsidRPr="000323EE" w:rsidRDefault="0012686B" w:rsidP="000C5606">
            <w:pPr>
              <w:spacing w:after="0" w:line="240" w:lineRule="auto"/>
              <w:rPr>
                <w:rFonts w:cstheme="minorHAnsi"/>
              </w:rPr>
            </w:pPr>
            <w:r w:rsidRPr="000323EE">
              <w:rPr>
                <w:rFonts w:cstheme="minorHAnsi"/>
              </w:rPr>
              <w:t>- para. 18, which instructs the Secretariat to implement Resolution VIII.13, para. 11,  re. the Ramsar Information Sheet database RSDB to ensure it captures all data provided by Parties, which was done;</w:t>
            </w:r>
          </w:p>
          <w:p w14:paraId="32196320" w14:textId="77777777" w:rsidR="0012686B" w:rsidRPr="000323EE" w:rsidRDefault="0012686B" w:rsidP="000C5606">
            <w:pPr>
              <w:spacing w:after="0" w:line="240" w:lineRule="auto"/>
              <w:rPr>
                <w:rFonts w:cstheme="minorHAnsi"/>
              </w:rPr>
            </w:pPr>
            <w:r w:rsidRPr="000323EE">
              <w:rPr>
                <w:rFonts w:cstheme="minorHAnsi"/>
              </w:rPr>
              <w:t>- paras. 20, 21 and 22 contain instructions to the STRP and the Secretariat. These were implemented before the launch of the online RSIS.</w:t>
            </w:r>
          </w:p>
          <w:p w14:paraId="12FC901B" w14:textId="77777777" w:rsidR="0012686B" w:rsidRPr="000323EE" w:rsidRDefault="0012686B" w:rsidP="000C5606">
            <w:pPr>
              <w:spacing w:after="0" w:line="240" w:lineRule="auto"/>
              <w:rPr>
                <w:rFonts w:cstheme="minorHAnsi"/>
              </w:rPr>
            </w:pPr>
          </w:p>
          <w:p w14:paraId="7E31083D" w14:textId="77777777" w:rsidR="0012686B" w:rsidRPr="000323EE" w:rsidRDefault="0012686B" w:rsidP="000C5606">
            <w:pPr>
              <w:spacing w:after="0" w:line="240" w:lineRule="auto"/>
              <w:rPr>
                <w:rFonts w:cstheme="minorHAnsi"/>
              </w:rPr>
            </w:pPr>
            <w:r w:rsidRPr="000323EE">
              <w:rPr>
                <w:rFonts w:cstheme="minorHAnsi"/>
              </w:rPr>
              <w:t xml:space="preserve">Paras. 15 and 16 are out of date and it is suggested that they be repealed and replaced by paras. 14, 15 and 16 of Resolution XIII.12, and that Annex 2 of that Resolution also be appended. Resolution XIII.12 can then be repealed in its entirety. (see above regarding Resolution XIII.12.) </w:t>
            </w:r>
          </w:p>
        </w:tc>
      </w:tr>
      <w:tr w:rsidR="0012686B" w:rsidRPr="000323EE" w14:paraId="22E6FB82" w14:textId="77777777" w:rsidTr="00393D37">
        <w:trPr>
          <w:cantSplit/>
        </w:trPr>
        <w:tc>
          <w:tcPr>
            <w:tcW w:w="1820" w:type="dxa"/>
            <w:vAlign w:val="center"/>
          </w:tcPr>
          <w:p w14:paraId="793E9077" w14:textId="77777777" w:rsidR="0012686B" w:rsidRPr="000323EE" w:rsidRDefault="0012686B" w:rsidP="000C5606">
            <w:pPr>
              <w:spacing w:after="0" w:line="240" w:lineRule="auto"/>
              <w:rPr>
                <w:rFonts w:cstheme="minorHAnsi"/>
              </w:rPr>
            </w:pPr>
            <w:r w:rsidRPr="000323EE">
              <w:rPr>
                <w:rFonts w:cstheme="minorHAnsi"/>
              </w:rPr>
              <w:lastRenderedPageBreak/>
              <w:t>Resolution XI.8, annex 1</w:t>
            </w:r>
          </w:p>
        </w:tc>
        <w:tc>
          <w:tcPr>
            <w:tcW w:w="2540" w:type="dxa"/>
            <w:vAlign w:val="center"/>
          </w:tcPr>
          <w:p w14:paraId="70391CF7" w14:textId="77777777" w:rsidR="0012686B" w:rsidRPr="000323EE" w:rsidRDefault="0012686B" w:rsidP="000C5606">
            <w:pPr>
              <w:spacing w:after="0" w:line="240" w:lineRule="auto"/>
              <w:rPr>
                <w:rFonts w:cstheme="minorHAnsi"/>
              </w:rPr>
            </w:pPr>
            <w:r w:rsidRPr="000323EE">
              <w:rPr>
                <w:rFonts w:cstheme="minorHAnsi"/>
              </w:rPr>
              <w:t>Ramsar Site Information Sheet (RIS) - 2012 revision</w:t>
            </w:r>
          </w:p>
        </w:tc>
        <w:tc>
          <w:tcPr>
            <w:tcW w:w="1077" w:type="dxa"/>
            <w:vAlign w:val="center"/>
          </w:tcPr>
          <w:p w14:paraId="5A1913C2"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F17E633" w14:textId="77777777" w:rsidR="0012686B" w:rsidRPr="000323EE" w:rsidRDefault="0012686B" w:rsidP="000C5606">
            <w:pPr>
              <w:spacing w:after="0" w:line="240" w:lineRule="auto"/>
              <w:rPr>
                <w:rFonts w:cstheme="minorHAnsi"/>
              </w:rPr>
            </w:pPr>
            <w:r w:rsidRPr="000323EE">
              <w:rPr>
                <w:rFonts w:cstheme="minorHAnsi"/>
              </w:rPr>
              <w:t xml:space="preserve">(Resolution XI.8 states, in para. 14, that this Information Sheet replaces previous guidance, which would include the guidance in Resolutions 5.3, VI.1 Annex, VI.13, VIII.13, and VIII.21) </w:t>
            </w:r>
          </w:p>
        </w:tc>
      </w:tr>
      <w:tr w:rsidR="0012686B" w:rsidRPr="000323EE" w14:paraId="4B3A87B2" w14:textId="77777777" w:rsidTr="00393D37">
        <w:trPr>
          <w:cantSplit/>
        </w:trPr>
        <w:tc>
          <w:tcPr>
            <w:tcW w:w="1820" w:type="dxa"/>
            <w:vAlign w:val="center"/>
          </w:tcPr>
          <w:p w14:paraId="124B80EC" w14:textId="77777777" w:rsidR="0012686B" w:rsidRPr="000323EE" w:rsidRDefault="0012686B" w:rsidP="000C5606">
            <w:pPr>
              <w:spacing w:after="0" w:line="240" w:lineRule="auto"/>
              <w:rPr>
                <w:rFonts w:cstheme="minorHAnsi"/>
              </w:rPr>
            </w:pPr>
            <w:r w:rsidRPr="000323EE">
              <w:rPr>
                <w:rFonts w:cstheme="minorHAnsi"/>
              </w:rPr>
              <w:t>Resolution XI.8, annex 2</w:t>
            </w:r>
          </w:p>
        </w:tc>
        <w:tc>
          <w:tcPr>
            <w:tcW w:w="2540" w:type="dxa"/>
            <w:vAlign w:val="center"/>
          </w:tcPr>
          <w:p w14:paraId="759D9747" w14:textId="77777777" w:rsidR="0012686B" w:rsidRPr="000323EE" w:rsidRDefault="0012686B" w:rsidP="000C5606">
            <w:pPr>
              <w:spacing w:after="0" w:line="240" w:lineRule="auto"/>
              <w:rPr>
                <w:rFonts w:cstheme="minorHAnsi"/>
              </w:rPr>
            </w:pPr>
            <w:r w:rsidRPr="000323EE">
              <w:rPr>
                <w:rFonts w:cstheme="minorHAnsi"/>
              </w:rPr>
              <w:t>Strategic Framework and guidelines for the future development of the List of Wetlands of International Importance of the Convention on Wetlands (Ramsar, Iran, 1971) - 2012 revision</w:t>
            </w:r>
          </w:p>
        </w:tc>
        <w:tc>
          <w:tcPr>
            <w:tcW w:w="1077" w:type="dxa"/>
            <w:vAlign w:val="center"/>
          </w:tcPr>
          <w:p w14:paraId="39C16BD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C51EF7E" w14:textId="77777777" w:rsidR="0012686B" w:rsidRPr="000323EE" w:rsidRDefault="0012686B" w:rsidP="000C5606">
            <w:pPr>
              <w:spacing w:after="0" w:line="240" w:lineRule="auto"/>
              <w:rPr>
                <w:rFonts w:cstheme="minorHAnsi"/>
              </w:rPr>
            </w:pPr>
            <w:r w:rsidRPr="000323EE">
              <w:rPr>
                <w:rFonts w:cstheme="minorHAnsi"/>
              </w:rPr>
              <w:t xml:space="preserve">Appendix E2 of Resolution XI.8, Annex 2, is superseded by Annex 1 of Resolution XIII.12 (see Resolution XIII.12, para. 13). </w:t>
            </w:r>
          </w:p>
          <w:p w14:paraId="7E5D81F2" w14:textId="77777777" w:rsidR="0012686B" w:rsidRPr="000323EE" w:rsidRDefault="0012686B" w:rsidP="000C5606">
            <w:pPr>
              <w:spacing w:after="0" w:line="240" w:lineRule="auto"/>
              <w:rPr>
                <w:rFonts w:cstheme="minorHAnsi"/>
              </w:rPr>
            </w:pPr>
          </w:p>
          <w:p w14:paraId="644F2490" w14:textId="77777777" w:rsidR="0012686B" w:rsidRPr="000323EE" w:rsidRDefault="0012686B" w:rsidP="000C5606">
            <w:pPr>
              <w:spacing w:after="0" w:line="240" w:lineRule="auto"/>
              <w:rPr>
                <w:rFonts w:cstheme="minorHAnsi"/>
              </w:rPr>
            </w:pPr>
            <w:r w:rsidRPr="000323EE">
              <w:rPr>
                <w:rFonts w:cstheme="minorHAnsi"/>
              </w:rPr>
              <w:t>Therefore a revised version of Resolution XI.8 must be published, in which Annex 2, section E2, is replaced by Annex 1 of Resolution XIII.12, as already decided by the Conference of the Parties.</w:t>
            </w:r>
          </w:p>
        </w:tc>
      </w:tr>
      <w:tr w:rsidR="0012686B" w:rsidRPr="000323EE" w14:paraId="6841A04F" w14:textId="77777777" w:rsidTr="00393D37">
        <w:trPr>
          <w:cantSplit/>
        </w:trPr>
        <w:tc>
          <w:tcPr>
            <w:tcW w:w="1820" w:type="dxa"/>
            <w:vAlign w:val="center"/>
          </w:tcPr>
          <w:p w14:paraId="1F749A46" w14:textId="77777777" w:rsidR="0012686B" w:rsidRPr="000323EE" w:rsidRDefault="0012686B" w:rsidP="000C5606">
            <w:pPr>
              <w:spacing w:after="0" w:line="240" w:lineRule="auto"/>
              <w:rPr>
                <w:rFonts w:cstheme="minorHAnsi"/>
              </w:rPr>
            </w:pPr>
            <w:r w:rsidRPr="000323EE">
              <w:rPr>
                <w:rFonts w:cstheme="minorHAnsi"/>
              </w:rPr>
              <w:t>Resolution XI.9</w:t>
            </w:r>
          </w:p>
        </w:tc>
        <w:tc>
          <w:tcPr>
            <w:tcW w:w="2540" w:type="dxa"/>
            <w:vAlign w:val="center"/>
          </w:tcPr>
          <w:p w14:paraId="574F2467" w14:textId="77777777" w:rsidR="0012686B" w:rsidRPr="000323EE" w:rsidRDefault="0012686B" w:rsidP="000C5606">
            <w:pPr>
              <w:spacing w:after="0" w:line="240" w:lineRule="auto"/>
              <w:rPr>
                <w:rFonts w:cstheme="minorHAnsi"/>
              </w:rPr>
            </w:pPr>
            <w:r w:rsidRPr="000323EE">
              <w:rPr>
                <w:rFonts w:cstheme="minorHAnsi"/>
              </w:rPr>
              <w:t>An Integrated Framework for avoiding, mitigating, and compensating for wetland losses</w:t>
            </w:r>
          </w:p>
        </w:tc>
        <w:tc>
          <w:tcPr>
            <w:tcW w:w="1077" w:type="dxa"/>
            <w:vAlign w:val="center"/>
          </w:tcPr>
          <w:p w14:paraId="12346D5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05482D9" w14:textId="77777777" w:rsidR="0012686B" w:rsidRPr="000323EE" w:rsidRDefault="0012686B" w:rsidP="000C5606">
            <w:pPr>
              <w:spacing w:after="0" w:line="240" w:lineRule="auto"/>
              <w:rPr>
                <w:rFonts w:cstheme="minorHAnsi"/>
              </w:rPr>
            </w:pPr>
            <w:r w:rsidRPr="000323EE">
              <w:rPr>
                <w:rFonts w:cstheme="minorHAnsi"/>
              </w:rPr>
              <w:t xml:space="preserve">Resolution XIII.20, para. 48, encourages Parties to follow the framework and guidelines in Resolution XI.9. </w:t>
            </w:r>
          </w:p>
          <w:p w14:paraId="452C6E30" w14:textId="77777777" w:rsidR="0012686B" w:rsidRPr="000323EE" w:rsidRDefault="0012686B" w:rsidP="000C5606">
            <w:pPr>
              <w:spacing w:after="0" w:line="240" w:lineRule="auto"/>
              <w:rPr>
                <w:rFonts w:cstheme="minorHAnsi"/>
              </w:rPr>
            </w:pPr>
            <w:r w:rsidRPr="000323EE">
              <w:rPr>
                <w:rFonts w:cstheme="minorHAnsi"/>
              </w:rPr>
              <w:t>Resolution XIII.23, para. 25, encourages Parties to take into account the framework and guidelines in Resolution XI.9.</w:t>
            </w:r>
          </w:p>
          <w:p w14:paraId="548BF97C" w14:textId="77777777" w:rsidR="0012686B" w:rsidRPr="000323EE" w:rsidRDefault="0012686B" w:rsidP="000C5606">
            <w:pPr>
              <w:spacing w:after="0" w:line="240" w:lineRule="auto"/>
              <w:rPr>
                <w:rFonts w:cstheme="minorHAnsi"/>
              </w:rPr>
            </w:pPr>
            <w:r w:rsidRPr="000323EE">
              <w:rPr>
                <w:rFonts w:cstheme="minorHAnsi"/>
              </w:rPr>
              <w:t>Resolution XI.11 states that urban development should be planned with reference to Resolution XI.9.</w:t>
            </w:r>
          </w:p>
          <w:p w14:paraId="18EEEE4E" w14:textId="77777777" w:rsidR="0012686B" w:rsidRPr="000323EE" w:rsidRDefault="0012686B" w:rsidP="000C5606">
            <w:pPr>
              <w:spacing w:after="0" w:line="240" w:lineRule="auto"/>
              <w:rPr>
                <w:rFonts w:cstheme="minorHAnsi"/>
              </w:rPr>
            </w:pPr>
          </w:p>
          <w:p w14:paraId="2138DB2A" w14:textId="77777777" w:rsidR="0012686B" w:rsidRPr="000323EE" w:rsidRDefault="0012686B" w:rsidP="000C5606">
            <w:pPr>
              <w:spacing w:after="0" w:line="240" w:lineRule="auto"/>
              <w:rPr>
                <w:rFonts w:cstheme="minorHAnsi"/>
              </w:rPr>
            </w:pPr>
            <w:r w:rsidRPr="000323EE">
              <w:rPr>
                <w:rFonts w:cstheme="minorHAnsi"/>
              </w:rPr>
              <w:t>Resolution XI.9 remains valid.</w:t>
            </w:r>
          </w:p>
          <w:p w14:paraId="1D3C8FE9" w14:textId="77777777" w:rsidR="0012686B" w:rsidRPr="000323EE" w:rsidRDefault="0012686B" w:rsidP="000C5606">
            <w:pPr>
              <w:spacing w:after="0" w:line="240" w:lineRule="auto"/>
              <w:rPr>
                <w:rFonts w:cstheme="minorHAnsi"/>
              </w:rPr>
            </w:pPr>
          </w:p>
          <w:p w14:paraId="37699338" w14:textId="77777777" w:rsidR="0012686B" w:rsidRPr="000323EE" w:rsidRDefault="0012686B" w:rsidP="000C5606">
            <w:pPr>
              <w:spacing w:after="0" w:line="240" w:lineRule="auto"/>
              <w:rPr>
                <w:rFonts w:cstheme="minorHAnsi"/>
              </w:rPr>
            </w:pPr>
            <w:r w:rsidRPr="000323EE">
              <w:rPr>
                <w:rFonts w:cstheme="minorHAnsi"/>
              </w:rPr>
              <w:t>However, paragraph 19 is time-bound and has expired. It can therefore be repealed.</w:t>
            </w:r>
          </w:p>
        </w:tc>
      </w:tr>
      <w:tr w:rsidR="0012686B" w:rsidRPr="000323EE" w14:paraId="68B5F9B9" w14:textId="77777777" w:rsidTr="00393D37">
        <w:trPr>
          <w:cantSplit/>
        </w:trPr>
        <w:tc>
          <w:tcPr>
            <w:tcW w:w="1820" w:type="dxa"/>
            <w:vAlign w:val="center"/>
          </w:tcPr>
          <w:p w14:paraId="38AFF627" w14:textId="77777777" w:rsidR="0012686B" w:rsidRPr="000323EE" w:rsidRDefault="0012686B" w:rsidP="000C5606">
            <w:pPr>
              <w:spacing w:after="0" w:line="240" w:lineRule="auto"/>
              <w:rPr>
                <w:rFonts w:cstheme="minorHAnsi"/>
              </w:rPr>
            </w:pPr>
            <w:r w:rsidRPr="000323EE">
              <w:rPr>
                <w:rFonts w:cstheme="minorHAnsi"/>
              </w:rPr>
              <w:t>Resolution XI.10</w:t>
            </w:r>
          </w:p>
        </w:tc>
        <w:tc>
          <w:tcPr>
            <w:tcW w:w="2540" w:type="dxa"/>
            <w:vAlign w:val="center"/>
          </w:tcPr>
          <w:p w14:paraId="51830EE2" w14:textId="77777777" w:rsidR="0012686B" w:rsidRPr="000323EE" w:rsidRDefault="0012686B" w:rsidP="000C5606">
            <w:pPr>
              <w:spacing w:after="0" w:line="240" w:lineRule="auto"/>
              <w:rPr>
                <w:rFonts w:cstheme="minorHAnsi"/>
              </w:rPr>
            </w:pPr>
            <w:r w:rsidRPr="000323EE">
              <w:rPr>
                <w:rFonts w:cstheme="minorHAnsi"/>
              </w:rPr>
              <w:t>Wetlands and energy issues</w:t>
            </w:r>
          </w:p>
        </w:tc>
        <w:tc>
          <w:tcPr>
            <w:tcW w:w="1077" w:type="dxa"/>
            <w:vAlign w:val="center"/>
          </w:tcPr>
          <w:p w14:paraId="2BDED057"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DEB6416" w14:textId="77777777" w:rsidR="0012686B" w:rsidRPr="000323EE" w:rsidRDefault="0012686B" w:rsidP="000C5606">
            <w:pPr>
              <w:spacing w:after="0" w:line="240" w:lineRule="auto"/>
              <w:rPr>
                <w:rFonts w:cstheme="minorHAnsi"/>
              </w:rPr>
            </w:pPr>
            <w:r w:rsidRPr="000323EE">
              <w:rPr>
                <w:rFonts w:cstheme="minorHAnsi"/>
              </w:rPr>
              <w:t>Resolution XI.10 remains valid.</w:t>
            </w:r>
          </w:p>
          <w:p w14:paraId="6A6B6898" w14:textId="77777777" w:rsidR="0012686B" w:rsidRPr="000323EE" w:rsidRDefault="0012686B" w:rsidP="000C5606">
            <w:pPr>
              <w:spacing w:after="0" w:line="240" w:lineRule="auto"/>
              <w:rPr>
                <w:rFonts w:cstheme="minorHAnsi"/>
              </w:rPr>
            </w:pPr>
          </w:p>
          <w:p w14:paraId="35988FCC" w14:textId="77777777" w:rsidR="0012686B" w:rsidRPr="000323EE" w:rsidRDefault="0012686B" w:rsidP="000C5606">
            <w:pPr>
              <w:spacing w:after="0" w:line="240" w:lineRule="auto"/>
              <w:rPr>
                <w:rFonts w:cstheme="minorHAnsi"/>
              </w:rPr>
            </w:pPr>
            <w:r w:rsidRPr="000323EE">
              <w:rPr>
                <w:rFonts w:cstheme="minorHAnsi"/>
              </w:rPr>
              <w:t>However paras. 19 and 21, contain instructions to the STRP, with deadlines now expired. They may therefore be repealed.</w:t>
            </w:r>
          </w:p>
          <w:p w14:paraId="38D15343" w14:textId="77777777" w:rsidR="0012686B" w:rsidRPr="000323EE" w:rsidRDefault="0012686B" w:rsidP="000C5606">
            <w:pPr>
              <w:spacing w:after="0" w:line="240" w:lineRule="auto"/>
              <w:rPr>
                <w:rFonts w:cstheme="minorHAnsi"/>
              </w:rPr>
            </w:pPr>
          </w:p>
          <w:p w14:paraId="5173F620" w14:textId="77777777" w:rsidR="0012686B" w:rsidRPr="000323EE" w:rsidRDefault="0012686B" w:rsidP="000C5606">
            <w:pPr>
              <w:spacing w:after="0" w:line="240" w:lineRule="auto"/>
              <w:rPr>
                <w:rFonts w:cstheme="minorHAnsi"/>
              </w:rPr>
            </w:pPr>
            <w:r w:rsidRPr="000323EE">
              <w:rPr>
                <w:rFonts w:cstheme="minorHAnsi"/>
              </w:rPr>
              <w:t xml:space="preserve">Para. 20 also contains instructions to the STRP, presumably still valid. It would be preferable in future to have all instructions to the STRP in one place.  </w:t>
            </w:r>
          </w:p>
        </w:tc>
      </w:tr>
      <w:tr w:rsidR="0012686B" w:rsidRPr="000323EE" w14:paraId="487A5F2A" w14:textId="77777777" w:rsidTr="00393D37">
        <w:trPr>
          <w:cantSplit/>
        </w:trPr>
        <w:tc>
          <w:tcPr>
            <w:tcW w:w="1820" w:type="dxa"/>
            <w:vAlign w:val="center"/>
          </w:tcPr>
          <w:p w14:paraId="283A0EB7" w14:textId="77777777" w:rsidR="0012686B" w:rsidRPr="000323EE" w:rsidRDefault="0012686B" w:rsidP="000C5606">
            <w:pPr>
              <w:spacing w:after="0" w:line="240" w:lineRule="auto"/>
              <w:rPr>
                <w:rFonts w:cstheme="minorHAnsi"/>
              </w:rPr>
            </w:pPr>
            <w:r w:rsidRPr="000323EE">
              <w:rPr>
                <w:rFonts w:cstheme="minorHAnsi"/>
              </w:rPr>
              <w:lastRenderedPageBreak/>
              <w:t>Resolution XI.11</w:t>
            </w:r>
          </w:p>
        </w:tc>
        <w:tc>
          <w:tcPr>
            <w:tcW w:w="2540" w:type="dxa"/>
            <w:vAlign w:val="center"/>
          </w:tcPr>
          <w:p w14:paraId="56535A85" w14:textId="77777777" w:rsidR="0012686B" w:rsidRPr="000323EE" w:rsidRDefault="0012686B" w:rsidP="000C5606">
            <w:pPr>
              <w:spacing w:after="0" w:line="240" w:lineRule="auto"/>
              <w:rPr>
                <w:rFonts w:cstheme="minorHAnsi"/>
              </w:rPr>
            </w:pPr>
            <w:r w:rsidRPr="000323EE">
              <w:rPr>
                <w:rFonts w:cstheme="minorHAnsi"/>
              </w:rPr>
              <w:t>Principles for the planning and management of urban and peri-urban wetlands</w:t>
            </w:r>
          </w:p>
        </w:tc>
        <w:tc>
          <w:tcPr>
            <w:tcW w:w="1077" w:type="dxa"/>
            <w:vAlign w:val="center"/>
          </w:tcPr>
          <w:p w14:paraId="56C48A9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D04A5E1" w14:textId="77777777" w:rsidR="0012686B" w:rsidRPr="000323EE" w:rsidRDefault="0012686B" w:rsidP="000C5606">
            <w:pPr>
              <w:spacing w:after="0" w:line="240" w:lineRule="auto"/>
              <w:rPr>
                <w:rFonts w:cstheme="minorHAnsi"/>
              </w:rPr>
            </w:pPr>
            <w:r w:rsidRPr="000323EE">
              <w:rPr>
                <w:rFonts w:cstheme="minorHAnsi"/>
              </w:rPr>
              <w:t xml:space="preserve">Resolution XI.11 remains valid. </w:t>
            </w:r>
          </w:p>
          <w:p w14:paraId="465C9456" w14:textId="77777777" w:rsidR="0012686B" w:rsidRPr="000323EE" w:rsidRDefault="0012686B" w:rsidP="000C5606">
            <w:pPr>
              <w:spacing w:after="0" w:line="240" w:lineRule="auto"/>
              <w:rPr>
                <w:rFonts w:cstheme="minorHAnsi"/>
              </w:rPr>
            </w:pPr>
          </w:p>
          <w:p w14:paraId="68B37AC9" w14:textId="77777777" w:rsidR="0012686B" w:rsidRPr="000323EE" w:rsidRDefault="0012686B" w:rsidP="000C5606">
            <w:pPr>
              <w:spacing w:after="0" w:line="240" w:lineRule="auto"/>
              <w:rPr>
                <w:rFonts w:cstheme="minorHAnsi"/>
              </w:rPr>
            </w:pPr>
            <w:r w:rsidRPr="000323EE">
              <w:rPr>
                <w:rFonts w:cstheme="minorHAnsi"/>
              </w:rPr>
              <w:t>However, para. 29 contains a request to the STRP (with a related request to Parties) regarding its workplan for 2013-2015. This is out of date and may be repealed.</w:t>
            </w:r>
          </w:p>
        </w:tc>
      </w:tr>
      <w:tr w:rsidR="0012686B" w:rsidRPr="000323EE" w14:paraId="28AD237C" w14:textId="77777777" w:rsidTr="00393D37">
        <w:trPr>
          <w:cantSplit/>
        </w:trPr>
        <w:tc>
          <w:tcPr>
            <w:tcW w:w="1820" w:type="dxa"/>
            <w:vAlign w:val="center"/>
          </w:tcPr>
          <w:p w14:paraId="19A1A88D" w14:textId="77777777" w:rsidR="0012686B" w:rsidRPr="000323EE" w:rsidRDefault="0012686B" w:rsidP="000C5606">
            <w:pPr>
              <w:spacing w:after="0" w:line="240" w:lineRule="auto"/>
              <w:rPr>
                <w:rFonts w:cstheme="minorHAnsi"/>
              </w:rPr>
            </w:pPr>
            <w:r w:rsidRPr="000323EE">
              <w:rPr>
                <w:rFonts w:cstheme="minorHAnsi"/>
              </w:rPr>
              <w:t>Resolution XI.12</w:t>
            </w:r>
          </w:p>
        </w:tc>
        <w:tc>
          <w:tcPr>
            <w:tcW w:w="2540" w:type="dxa"/>
            <w:vAlign w:val="center"/>
          </w:tcPr>
          <w:p w14:paraId="69CBD7FA" w14:textId="77777777" w:rsidR="0012686B" w:rsidRPr="000323EE" w:rsidRDefault="0012686B" w:rsidP="000C5606">
            <w:pPr>
              <w:spacing w:after="0" w:line="240" w:lineRule="auto"/>
              <w:rPr>
                <w:rFonts w:cstheme="minorHAnsi"/>
              </w:rPr>
            </w:pPr>
            <w:r w:rsidRPr="000323EE">
              <w:rPr>
                <w:rFonts w:cstheme="minorHAnsi"/>
              </w:rPr>
              <w:t>Wetlands and health: taking an ecosystem approach</w:t>
            </w:r>
          </w:p>
        </w:tc>
        <w:tc>
          <w:tcPr>
            <w:tcW w:w="1077" w:type="dxa"/>
            <w:vAlign w:val="center"/>
          </w:tcPr>
          <w:p w14:paraId="4C2978D9"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E0DED4D" w14:textId="77777777" w:rsidR="0012686B" w:rsidRPr="000323EE" w:rsidRDefault="0012686B" w:rsidP="000C5606">
            <w:pPr>
              <w:spacing w:after="0" w:line="240" w:lineRule="auto"/>
              <w:rPr>
                <w:rFonts w:cstheme="minorHAnsi"/>
              </w:rPr>
            </w:pPr>
            <w:r w:rsidRPr="000323EE">
              <w:rPr>
                <w:rFonts w:cstheme="minorHAnsi"/>
              </w:rPr>
              <w:t>Resolution XI.13 urges Parties to use the advice in Resolution XI.12, Annex 1.</w:t>
            </w:r>
          </w:p>
          <w:p w14:paraId="2755A653" w14:textId="77777777" w:rsidR="0012686B" w:rsidRPr="000323EE" w:rsidRDefault="0012686B" w:rsidP="000C5606">
            <w:pPr>
              <w:spacing w:after="0" w:line="240" w:lineRule="auto"/>
              <w:rPr>
                <w:rFonts w:cstheme="minorHAnsi"/>
              </w:rPr>
            </w:pPr>
          </w:p>
          <w:p w14:paraId="1BDA81AA" w14:textId="77777777" w:rsidR="0012686B" w:rsidRPr="000323EE" w:rsidRDefault="0012686B" w:rsidP="000C5606">
            <w:pPr>
              <w:spacing w:after="0" w:line="240" w:lineRule="auto"/>
              <w:rPr>
                <w:rFonts w:cstheme="minorHAnsi"/>
              </w:rPr>
            </w:pPr>
            <w:r w:rsidRPr="000323EE">
              <w:rPr>
                <w:rFonts w:cstheme="minorHAnsi"/>
              </w:rPr>
              <w:t>Resolution XI.12 remains valid.</w:t>
            </w:r>
          </w:p>
        </w:tc>
      </w:tr>
      <w:tr w:rsidR="0012686B" w:rsidRPr="000323EE" w14:paraId="3F026318" w14:textId="77777777" w:rsidTr="00393D37">
        <w:trPr>
          <w:cantSplit/>
        </w:trPr>
        <w:tc>
          <w:tcPr>
            <w:tcW w:w="1820" w:type="dxa"/>
            <w:vAlign w:val="center"/>
          </w:tcPr>
          <w:p w14:paraId="153725E4" w14:textId="77777777" w:rsidR="0012686B" w:rsidRPr="000323EE" w:rsidRDefault="0012686B" w:rsidP="000C5606">
            <w:pPr>
              <w:spacing w:after="0" w:line="240" w:lineRule="auto"/>
              <w:rPr>
                <w:rFonts w:cstheme="minorHAnsi"/>
              </w:rPr>
            </w:pPr>
            <w:r w:rsidRPr="000323EE">
              <w:rPr>
                <w:rFonts w:cstheme="minorHAnsi"/>
              </w:rPr>
              <w:t>Resolution XI.13</w:t>
            </w:r>
          </w:p>
        </w:tc>
        <w:tc>
          <w:tcPr>
            <w:tcW w:w="2540" w:type="dxa"/>
            <w:vAlign w:val="center"/>
          </w:tcPr>
          <w:p w14:paraId="7FB54722" w14:textId="77777777" w:rsidR="0012686B" w:rsidRPr="000323EE" w:rsidRDefault="0012686B" w:rsidP="000C5606">
            <w:pPr>
              <w:spacing w:after="0" w:line="240" w:lineRule="auto"/>
              <w:rPr>
                <w:rFonts w:cstheme="minorHAnsi"/>
              </w:rPr>
            </w:pPr>
            <w:r w:rsidRPr="000323EE">
              <w:rPr>
                <w:rFonts w:cstheme="minorHAnsi"/>
              </w:rPr>
              <w:t>An Integrated Framework for linking wetland conservation and wise use with poverty eradication</w:t>
            </w:r>
          </w:p>
        </w:tc>
        <w:tc>
          <w:tcPr>
            <w:tcW w:w="1077" w:type="dxa"/>
            <w:vAlign w:val="center"/>
          </w:tcPr>
          <w:p w14:paraId="6876E31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3F3511C" w14:textId="77777777" w:rsidR="0012686B" w:rsidRPr="000323EE" w:rsidRDefault="0012686B" w:rsidP="000C5606">
            <w:pPr>
              <w:spacing w:after="0" w:line="240" w:lineRule="auto"/>
              <w:rPr>
                <w:rFonts w:cstheme="minorHAnsi"/>
              </w:rPr>
            </w:pPr>
            <w:r w:rsidRPr="000323EE">
              <w:rPr>
                <w:rFonts w:cstheme="minorHAnsi"/>
              </w:rPr>
              <w:t>Resolution XI.13 remains valid.</w:t>
            </w:r>
          </w:p>
          <w:p w14:paraId="187B71E5" w14:textId="77777777" w:rsidR="0012686B" w:rsidRPr="000323EE" w:rsidRDefault="0012686B" w:rsidP="000C5606">
            <w:pPr>
              <w:spacing w:after="0" w:line="240" w:lineRule="auto"/>
              <w:rPr>
                <w:rFonts w:cstheme="minorHAnsi"/>
              </w:rPr>
            </w:pPr>
          </w:p>
          <w:p w14:paraId="52CD260C" w14:textId="77777777" w:rsidR="0012686B" w:rsidRPr="000323EE" w:rsidRDefault="0012686B" w:rsidP="000C5606">
            <w:pPr>
              <w:spacing w:after="0" w:line="240" w:lineRule="auto"/>
              <w:rPr>
                <w:rFonts w:cstheme="minorHAnsi"/>
              </w:rPr>
            </w:pPr>
            <w:r w:rsidRPr="000323EE">
              <w:rPr>
                <w:rFonts w:cstheme="minorHAnsi"/>
              </w:rPr>
              <w:t>However, para. 16 contains a request to the Secretariat, with a final report to be provided at COP12. This is out of date and may be repealed.</w:t>
            </w:r>
          </w:p>
          <w:p w14:paraId="23397B9E" w14:textId="77777777" w:rsidR="0012686B" w:rsidRPr="000323EE" w:rsidRDefault="0012686B" w:rsidP="000C5606">
            <w:pPr>
              <w:spacing w:after="0" w:line="240" w:lineRule="auto"/>
              <w:rPr>
                <w:rFonts w:cstheme="minorHAnsi"/>
              </w:rPr>
            </w:pPr>
          </w:p>
          <w:p w14:paraId="6F482D65" w14:textId="77777777" w:rsidR="0012686B" w:rsidRPr="000323EE" w:rsidRDefault="0012686B" w:rsidP="000C5606">
            <w:pPr>
              <w:spacing w:after="0" w:line="240" w:lineRule="auto"/>
              <w:rPr>
                <w:rFonts w:cstheme="minorHAnsi"/>
              </w:rPr>
            </w:pPr>
            <w:r w:rsidRPr="000323EE">
              <w:rPr>
                <w:rFonts w:cstheme="minorHAnsi"/>
              </w:rPr>
              <w:t xml:space="preserve">NB: Paras. 18 and 19 contain instructions to the STRP that could be interpreted as remaining in effect. </w:t>
            </w:r>
          </w:p>
        </w:tc>
      </w:tr>
      <w:tr w:rsidR="0012686B" w:rsidRPr="000323EE" w14:paraId="5EE7BCD8" w14:textId="77777777" w:rsidTr="00393D37">
        <w:trPr>
          <w:cantSplit/>
        </w:trPr>
        <w:tc>
          <w:tcPr>
            <w:tcW w:w="1820" w:type="dxa"/>
            <w:vAlign w:val="center"/>
          </w:tcPr>
          <w:p w14:paraId="59A05CAB" w14:textId="77777777" w:rsidR="0012686B" w:rsidRPr="000323EE" w:rsidRDefault="0012686B" w:rsidP="000C5606">
            <w:pPr>
              <w:spacing w:after="0" w:line="240" w:lineRule="auto"/>
              <w:rPr>
                <w:rFonts w:cstheme="minorHAnsi"/>
              </w:rPr>
            </w:pPr>
            <w:r w:rsidRPr="000323EE">
              <w:rPr>
                <w:rFonts w:cstheme="minorHAnsi"/>
              </w:rPr>
              <w:t>Resolution XI.14</w:t>
            </w:r>
          </w:p>
        </w:tc>
        <w:tc>
          <w:tcPr>
            <w:tcW w:w="2540" w:type="dxa"/>
            <w:vAlign w:val="center"/>
          </w:tcPr>
          <w:p w14:paraId="780FFADD" w14:textId="77777777" w:rsidR="0012686B" w:rsidRPr="000323EE" w:rsidRDefault="0012686B" w:rsidP="000C5606">
            <w:pPr>
              <w:spacing w:after="0" w:line="240" w:lineRule="auto"/>
              <w:rPr>
                <w:rFonts w:cstheme="minorHAnsi"/>
              </w:rPr>
            </w:pPr>
            <w:r w:rsidRPr="000323EE">
              <w:rPr>
                <w:rFonts w:cstheme="minorHAnsi"/>
              </w:rPr>
              <w:t>Climate change and wetlands: implications for the Ramsar Convention on Wetlands</w:t>
            </w:r>
          </w:p>
        </w:tc>
        <w:tc>
          <w:tcPr>
            <w:tcW w:w="1077" w:type="dxa"/>
            <w:vAlign w:val="center"/>
          </w:tcPr>
          <w:p w14:paraId="1817DBF6"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65E2097" w14:textId="77777777" w:rsidR="0012686B" w:rsidRPr="000323EE" w:rsidRDefault="0012686B" w:rsidP="000C5606">
            <w:pPr>
              <w:spacing w:after="0" w:line="240" w:lineRule="auto"/>
              <w:rPr>
                <w:rFonts w:cstheme="minorHAnsi"/>
              </w:rPr>
            </w:pPr>
            <w:r w:rsidRPr="000323EE">
              <w:rPr>
                <w:rFonts w:cstheme="minorHAnsi"/>
              </w:rPr>
              <w:t>Resolution XI.14 remains valid.</w:t>
            </w:r>
          </w:p>
          <w:p w14:paraId="441531D9" w14:textId="77777777" w:rsidR="0012686B" w:rsidRPr="000323EE" w:rsidRDefault="0012686B" w:rsidP="000C5606">
            <w:pPr>
              <w:spacing w:after="0" w:line="240" w:lineRule="auto"/>
              <w:rPr>
                <w:rFonts w:cstheme="minorHAnsi"/>
              </w:rPr>
            </w:pPr>
          </w:p>
          <w:p w14:paraId="7C26285F" w14:textId="77777777" w:rsidR="0012686B" w:rsidRPr="000323EE" w:rsidRDefault="0012686B" w:rsidP="000C5606">
            <w:pPr>
              <w:spacing w:after="0" w:line="240" w:lineRule="auto"/>
              <w:rPr>
                <w:rFonts w:cstheme="minorHAnsi"/>
              </w:rPr>
            </w:pPr>
            <w:r w:rsidRPr="000323EE">
              <w:rPr>
                <w:rFonts w:cstheme="minorHAnsi"/>
              </w:rPr>
              <w:t>However, para. 37 contains requests for actions that were implemented. This paragraph is therefore out of date and may be repealed.</w:t>
            </w:r>
          </w:p>
        </w:tc>
      </w:tr>
      <w:tr w:rsidR="0012686B" w:rsidRPr="000323EE" w14:paraId="69B1DF51" w14:textId="77777777" w:rsidTr="00393D37">
        <w:trPr>
          <w:cantSplit/>
        </w:trPr>
        <w:tc>
          <w:tcPr>
            <w:tcW w:w="1820" w:type="dxa"/>
            <w:vAlign w:val="center"/>
          </w:tcPr>
          <w:p w14:paraId="7B449FE1" w14:textId="77777777" w:rsidR="0012686B" w:rsidRPr="000323EE" w:rsidRDefault="0012686B" w:rsidP="000C5606">
            <w:pPr>
              <w:spacing w:after="0" w:line="240" w:lineRule="auto"/>
              <w:rPr>
                <w:rFonts w:cstheme="minorHAnsi"/>
              </w:rPr>
            </w:pPr>
            <w:r w:rsidRPr="000323EE">
              <w:rPr>
                <w:rFonts w:cstheme="minorHAnsi"/>
              </w:rPr>
              <w:t>Resolution XI.15</w:t>
            </w:r>
          </w:p>
        </w:tc>
        <w:tc>
          <w:tcPr>
            <w:tcW w:w="2540" w:type="dxa"/>
            <w:vAlign w:val="center"/>
          </w:tcPr>
          <w:p w14:paraId="12B66CC8" w14:textId="77777777" w:rsidR="0012686B" w:rsidRPr="000323EE" w:rsidRDefault="0012686B" w:rsidP="000C5606">
            <w:pPr>
              <w:spacing w:after="0" w:line="240" w:lineRule="auto"/>
              <w:rPr>
                <w:rFonts w:cstheme="minorHAnsi"/>
              </w:rPr>
            </w:pPr>
            <w:r w:rsidRPr="000323EE">
              <w:rPr>
                <w:rFonts w:cstheme="minorHAnsi"/>
              </w:rPr>
              <w:t>Agriculture-wetland interactions: rice paddy and pest control</w:t>
            </w:r>
          </w:p>
        </w:tc>
        <w:tc>
          <w:tcPr>
            <w:tcW w:w="1077" w:type="dxa"/>
            <w:vAlign w:val="center"/>
          </w:tcPr>
          <w:p w14:paraId="7B77F9D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4B79381" w14:textId="77777777" w:rsidR="0012686B" w:rsidRPr="000323EE" w:rsidRDefault="0012686B" w:rsidP="000C5606">
            <w:pPr>
              <w:spacing w:after="0" w:line="240" w:lineRule="auto"/>
              <w:rPr>
                <w:rFonts w:cstheme="minorHAnsi"/>
              </w:rPr>
            </w:pPr>
            <w:r w:rsidRPr="000323EE">
              <w:rPr>
                <w:rFonts w:cstheme="minorHAnsi"/>
              </w:rPr>
              <w:t>Resolution XI.15 remains valid.</w:t>
            </w:r>
          </w:p>
          <w:p w14:paraId="51A287EA" w14:textId="77777777" w:rsidR="0012686B" w:rsidRPr="000323EE" w:rsidRDefault="0012686B" w:rsidP="000C5606">
            <w:pPr>
              <w:spacing w:after="0" w:line="240" w:lineRule="auto"/>
              <w:rPr>
                <w:rFonts w:cstheme="minorHAnsi"/>
              </w:rPr>
            </w:pPr>
          </w:p>
          <w:p w14:paraId="634503DB" w14:textId="77777777" w:rsidR="0012686B" w:rsidRPr="000323EE" w:rsidRDefault="0012686B" w:rsidP="000C5606">
            <w:pPr>
              <w:spacing w:after="0" w:line="240" w:lineRule="auto"/>
              <w:rPr>
                <w:rFonts w:cstheme="minorHAnsi"/>
              </w:rPr>
            </w:pPr>
            <w:r w:rsidRPr="000323EE">
              <w:rPr>
                <w:rFonts w:cstheme="minorHAnsi"/>
              </w:rPr>
              <w:t>NB: para. 24 contains a request to the STRP to review information about impact of agriculture on rice paddies as wetlands. Although agriculture is mentioned among the targets in the current STRP work plan, it is not clear that this issue will be addressed.</w:t>
            </w:r>
          </w:p>
        </w:tc>
      </w:tr>
      <w:tr w:rsidR="0012686B" w:rsidRPr="000323EE" w14:paraId="7334B751" w14:textId="77777777" w:rsidTr="00393D37">
        <w:trPr>
          <w:cantSplit/>
        </w:trPr>
        <w:tc>
          <w:tcPr>
            <w:tcW w:w="1820" w:type="dxa"/>
            <w:vAlign w:val="center"/>
          </w:tcPr>
          <w:p w14:paraId="67D122CE" w14:textId="77777777" w:rsidR="0012686B" w:rsidRPr="000323EE" w:rsidRDefault="0012686B" w:rsidP="000C5606">
            <w:pPr>
              <w:spacing w:after="0" w:line="240" w:lineRule="auto"/>
              <w:rPr>
                <w:rFonts w:cstheme="minorHAnsi"/>
              </w:rPr>
            </w:pPr>
            <w:r w:rsidRPr="000323EE">
              <w:rPr>
                <w:rFonts w:cstheme="minorHAnsi"/>
              </w:rPr>
              <w:t>Resolution XI.16</w:t>
            </w:r>
          </w:p>
        </w:tc>
        <w:tc>
          <w:tcPr>
            <w:tcW w:w="2540" w:type="dxa"/>
            <w:vAlign w:val="center"/>
          </w:tcPr>
          <w:p w14:paraId="5D3126C1" w14:textId="77777777" w:rsidR="0012686B" w:rsidRPr="000323EE" w:rsidRDefault="0012686B" w:rsidP="000C5606">
            <w:pPr>
              <w:spacing w:after="0" w:line="240" w:lineRule="auto"/>
              <w:rPr>
                <w:rFonts w:cstheme="minorHAnsi"/>
              </w:rPr>
            </w:pPr>
            <w:r w:rsidRPr="000323EE">
              <w:rPr>
                <w:rFonts w:cstheme="minorHAnsi"/>
              </w:rPr>
              <w:t>Ensuring efficient delivery of scientific and technical advice and support to the Convention</w:t>
            </w:r>
          </w:p>
        </w:tc>
        <w:tc>
          <w:tcPr>
            <w:tcW w:w="1077" w:type="dxa"/>
            <w:vAlign w:val="center"/>
          </w:tcPr>
          <w:p w14:paraId="41A8A5D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DEFCA66" w14:textId="77777777" w:rsidR="0012686B" w:rsidRPr="000323EE" w:rsidRDefault="0012686B" w:rsidP="000C5606">
            <w:pPr>
              <w:spacing w:after="0" w:line="240" w:lineRule="auto"/>
              <w:rPr>
                <w:rFonts w:cstheme="minorHAnsi"/>
              </w:rPr>
            </w:pPr>
            <w:r w:rsidRPr="000323EE">
              <w:rPr>
                <w:rFonts w:cstheme="minorHAnsi"/>
              </w:rPr>
              <w:t>Resolution XI.16 is entirely about a review of scientific and technical advice and guidance, to be considered at COP12. It is therefore defunct and can be repealed.</w:t>
            </w:r>
          </w:p>
        </w:tc>
      </w:tr>
      <w:tr w:rsidR="0012686B" w:rsidRPr="000323EE" w14:paraId="675B5D3E" w14:textId="77777777" w:rsidTr="00393D37">
        <w:trPr>
          <w:cantSplit/>
        </w:trPr>
        <w:tc>
          <w:tcPr>
            <w:tcW w:w="1820" w:type="dxa"/>
            <w:vAlign w:val="center"/>
          </w:tcPr>
          <w:p w14:paraId="48699FD4" w14:textId="77777777" w:rsidR="0012686B" w:rsidRPr="000323EE" w:rsidRDefault="0012686B" w:rsidP="000C5606">
            <w:pPr>
              <w:spacing w:after="0" w:line="240" w:lineRule="auto"/>
              <w:rPr>
                <w:rFonts w:cstheme="minorHAnsi"/>
              </w:rPr>
            </w:pPr>
            <w:r w:rsidRPr="000323EE">
              <w:rPr>
                <w:rFonts w:cstheme="minorHAnsi"/>
              </w:rPr>
              <w:lastRenderedPageBreak/>
              <w:t>Resolution XI.17</w:t>
            </w:r>
          </w:p>
        </w:tc>
        <w:tc>
          <w:tcPr>
            <w:tcW w:w="2540" w:type="dxa"/>
            <w:vAlign w:val="center"/>
          </w:tcPr>
          <w:p w14:paraId="1725562B" w14:textId="77777777" w:rsidR="0012686B" w:rsidRPr="000323EE" w:rsidRDefault="0012686B" w:rsidP="000C5606">
            <w:pPr>
              <w:spacing w:after="0" w:line="240" w:lineRule="auto"/>
              <w:rPr>
                <w:rFonts w:cstheme="minorHAnsi"/>
              </w:rPr>
            </w:pPr>
            <w:r w:rsidRPr="000323EE">
              <w:rPr>
                <w:rFonts w:cstheme="minorHAnsi"/>
              </w:rPr>
              <w:t>Future implementation of scientific and technical aspects of the Convention for 2013-2015</w:t>
            </w:r>
          </w:p>
        </w:tc>
        <w:tc>
          <w:tcPr>
            <w:tcW w:w="1077" w:type="dxa"/>
            <w:vAlign w:val="center"/>
          </w:tcPr>
          <w:p w14:paraId="0E67746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1E989E1" w14:textId="77777777" w:rsidR="0012686B" w:rsidRPr="000323EE" w:rsidRDefault="0012686B" w:rsidP="000C5606">
            <w:pPr>
              <w:spacing w:after="0" w:line="240" w:lineRule="auto"/>
              <w:rPr>
                <w:rFonts w:cstheme="minorHAnsi"/>
              </w:rPr>
            </w:pPr>
            <w:r w:rsidRPr="000323EE">
              <w:rPr>
                <w:rFonts w:cstheme="minorHAnsi"/>
              </w:rPr>
              <w:t xml:space="preserve">Resolution XI.17 relates entirely to the scientific and technical work of the Convention for the period 2013-2015 and related matters. It is therefore defunct and can be repealed. </w:t>
            </w:r>
          </w:p>
        </w:tc>
      </w:tr>
      <w:tr w:rsidR="0012686B" w:rsidRPr="000323EE" w14:paraId="38A50EB2" w14:textId="77777777" w:rsidTr="00393D37">
        <w:trPr>
          <w:cantSplit/>
        </w:trPr>
        <w:tc>
          <w:tcPr>
            <w:tcW w:w="1820" w:type="dxa"/>
            <w:vAlign w:val="center"/>
          </w:tcPr>
          <w:p w14:paraId="371511EE" w14:textId="77777777" w:rsidR="0012686B" w:rsidRPr="000323EE" w:rsidRDefault="0012686B" w:rsidP="000C5606">
            <w:pPr>
              <w:spacing w:after="0" w:line="240" w:lineRule="auto"/>
              <w:rPr>
                <w:rFonts w:cstheme="minorHAnsi"/>
              </w:rPr>
            </w:pPr>
            <w:r w:rsidRPr="000323EE">
              <w:rPr>
                <w:rFonts w:cstheme="minorHAnsi"/>
              </w:rPr>
              <w:t>Resolution XI.18</w:t>
            </w:r>
          </w:p>
        </w:tc>
        <w:tc>
          <w:tcPr>
            <w:tcW w:w="2540" w:type="dxa"/>
            <w:vAlign w:val="center"/>
          </w:tcPr>
          <w:p w14:paraId="3E5D9B59" w14:textId="77777777" w:rsidR="0012686B" w:rsidRPr="000323EE" w:rsidRDefault="0012686B" w:rsidP="000C5606">
            <w:pPr>
              <w:spacing w:after="0" w:line="240" w:lineRule="auto"/>
              <w:rPr>
                <w:rFonts w:cstheme="minorHAnsi"/>
              </w:rPr>
            </w:pPr>
            <w:r w:rsidRPr="000323EE">
              <w:rPr>
                <w:rFonts w:cstheme="minorHAnsi"/>
              </w:rPr>
              <w:t>Adjustments to the modus operandi of the Scientific and Technical Review Panel (STRP) for the 2013-2015 triennium</w:t>
            </w:r>
          </w:p>
        </w:tc>
        <w:tc>
          <w:tcPr>
            <w:tcW w:w="1077" w:type="dxa"/>
            <w:vAlign w:val="center"/>
          </w:tcPr>
          <w:p w14:paraId="281D6E8A"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0C26695F" w14:textId="77777777" w:rsidR="0012686B" w:rsidRPr="000323EE" w:rsidRDefault="0012686B" w:rsidP="000C5606">
            <w:pPr>
              <w:spacing w:after="0" w:line="240" w:lineRule="auto"/>
              <w:rPr>
                <w:rFonts w:cstheme="minorHAnsi"/>
              </w:rPr>
            </w:pPr>
            <w:r w:rsidRPr="000323EE">
              <w:rPr>
                <w:rFonts w:cstheme="minorHAnsi"/>
              </w:rPr>
              <w:t>Resolution XII.5, para. 15, states that it supersedes all previous Resolutions on matters of the STRP, which includes Resolution XI.18, listed in paragraph 2 of Resolution XII.5.</w:t>
            </w:r>
          </w:p>
        </w:tc>
      </w:tr>
      <w:tr w:rsidR="0012686B" w:rsidRPr="000323EE" w14:paraId="49023B29" w14:textId="77777777" w:rsidTr="00393D37">
        <w:trPr>
          <w:cantSplit/>
        </w:trPr>
        <w:tc>
          <w:tcPr>
            <w:tcW w:w="1820" w:type="dxa"/>
            <w:vAlign w:val="center"/>
          </w:tcPr>
          <w:p w14:paraId="2F318A72" w14:textId="77777777" w:rsidR="0012686B" w:rsidRPr="000323EE" w:rsidRDefault="0012686B" w:rsidP="000C5606">
            <w:pPr>
              <w:spacing w:after="0" w:line="240" w:lineRule="auto"/>
              <w:rPr>
                <w:rFonts w:cstheme="minorHAnsi"/>
              </w:rPr>
            </w:pPr>
            <w:r w:rsidRPr="000323EE">
              <w:rPr>
                <w:rFonts w:cstheme="minorHAnsi"/>
              </w:rPr>
              <w:t>Resolution XI.19</w:t>
            </w:r>
          </w:p>
        </w:tc>
        <w:tc>
          <w:tcPr>
            <w:tcW w:w="2540" w:type="dxa"/>
            <w:vAlign w:val="center"/>
          </w:tcPr>
          <w:p w14:paraId="1A9911B5" w14:textId="77777777" w:rsidR="0012686B" w:rsidRPr="000323EE" w:rsidRDefault="0012686B" w:rsidP="000C5606">
            <w:pPr>
              <w:spacing w:after="0" w:line="240" w:lineRule="auto"/>
              <w:rPr>
                <w:rFonts w:cstheme="minorHAnsi"/>
              </w:rPr>
            </w:pPr>
            <w:r w:rsidRPr="000323EE">
              <w:rPr>
                <w:rFonts w:cstheme="minorHAnsi"/>
              </w:rPr>
              <w:t>Adjustments to the terms of Resolution VII.1 on the composition, roles, and responsibilities of the Standing Committee and regional categorization of countries under the Convention</w:t>
            </w:r>
          </w:p>
        </w:tc>
        <w:tc>
          <w:tcPr>
            <w:tcW w:w="1077" w:type="dxa"/>
            <w:vAlign w:val="center"/>
          </w:tcPr>
          <w:p w14:paraId="7D48FB81"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73E59140" w14:textId="77777777" w:rsidR="0012686B" w:rsidRPr="000323EE" w:rsidRDefault="0012686B" w:rsidP="000C5606">
            <w:pPr>
              <w:spacing w:after="0" w:line="240" w:lineRule="auto"/>
              <w:rPr>
                <w:rFonts w:cstheme="minorHAnsi"/>
              </w:rPr>
            </w:pPr>
            <w:r w:rsidRPr="000323EE">
              <w:rPr>
                <w:rFonts w:cstheme="minorHAnsi"/>
              </w:rPr>
              <w:t>Resolution XII.4 states, in para. 12, that it supersedes Resolution XI.19.</w:t>
            </w:r>
          </w:p>
        </w:tc>
      </w:tr>
      <w:tr w:rsidR="0012686B" w:rsidRPr="000323EE" w14:paraId="438783FA" w14:textId="77777777" w:rsidTr="00393D37">
        <w:trPr>
          <w:cantSplit/>
        </w:trPr>
        <w:tc>
          <w:tcPr>
            <w:tcW w:w="1820" w:type="dxa"/>
            <w:vAlign w:val="center"/>
          </w:tcPr>
          <w:p w14:paraId="75A477EC" w14:textId="77777777" w:rsidR="0012686B" w:rsidRPr="000323EE" w:rsidRDefault="0012686B" w:rsidP="000C5606">
            <w:pPr>
              <w:spacing w:after="0" w:line="240" w:lineRule="auto"/>
              <w:rPr>
                <w:rFonts w:cstheme="minorHAnsi"/>
              </w:rPr>
            </w:pPr>
            <w:r w:rsidRPr="000323EE">
              <w:rPr>
                <w:rFonts w:cstheme="minorHAnsi"/>
              </w:rPr>
              <w:t>Resolution XI.20</w:t>
            </w:r>
          </w:p>
        </w:tc>
        <w:tc>
          <w:tcPr>
            <w:tcW w:w="2540" w:type="dxa"/>
            <w:vAlign w:val="center"/>
          </w:tcPr>
          <w:p w14:paraId="41998561" w14:textId="77777777" w:rsidR="0012686B" w:rsidRPr="000323EE" w:rsidRDefault="0012686B" w:rsidP="000C5606">
            <w:pPr>
              <w:spacing w:after="0" w:line="240" w:lineRule="auto"/>
              <w:rPr>
                <w:rFonts w:cstheme="minorHAnsi"/>
              </w:rPr>
            </w:pPr>
            <w:r w:rsidRPr="000323EE">
              <w:rPr>
                <w:rFonts w:cstheme="minorHAnsi"/>
              </w:rPr>
              <w:t>Promoting sustainable investment by the public and private sectors to ensure the maintenance of the benefits people and nature gain from wetlands</w:t>
            </w:r>
          </w:p>
        </w:tc>
        <w:tc>
          <w:tcPr>
            <w:tcW w:w="1077" w:type="dxa"/>
            <w:vAlign w:val="center"/>
          </w:tcPr>
          <w:p w14:paraId="399EC2C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AA29B98" w14:textId="77777777" w:rsidR="0012686B" w:rsidRPr="000323EE" w:rsidRDefault="0012686B" w:rsidP="000C5606">
            <w:pPr>
              <w:spacing w:after="0" w:line="240" w:lineRule="auto"/>
              <w:rPr>
                <w:rFonts w:cstheme="minorHAnsi"/>
              </w:rPr>
            </w:pPr>
            <w:r w:rsidRPr="000323EE">
              <w:rPr>
                <w:rFonts w:cstheme="minorHAnsi"/>
              </w:rPr>
              <w:t>Resolution XI.20 remains valid.</w:t>
            </w:r>
          </w:p>
          <w:p w14:paraId="6B37C725" w14:textId="77777777" w:rsidR="0012686B" w:rsidRPr="000323EE" w:rsidRDefault="0012686B" w:rsidP="000C5606">
            <w:pPr>
              <w:spacing w:after="0" w:line="240" w:lineRule="auto"/>
              <w:rPr>
                <w:rFonts w:cstheme="minorHAnsi"/>
              </w:rPr>
            </w:pPr>
          </w:p>
          <w:p w14:paraId="55DFC7BB" w14:textId="77777777" w:rsidR="0012686B" w:rsidRPr="000323EE" w:rsidRDefault="0012686B" w:rsidP="000C5606">
            <w:pPr>
              <w:spacing w:after="0" w:line="240" w:lineRule="auto"/>
              <w:rPr>
                <w:rFonts w:cstheme="minorHAnsi"/>
              </w:rPr>
            </w:pPr>
            <w:r w:rsidRPr="000323EE">
              <w:rPr>
                <w:rFonts w:cstheme="minorHAnsi"/>
              </w:rPr>
              <w:t>However, there are some paragraphs that could be considered as defunct or redundant, and which might therefore be repealed, as follows:</w:t>
            </w:r>
          </w:p>
          <w:p w14:paraId="04FE435A" w14:textId="01A6CA8E" w:rsidR="0012686B" w:rsidRPr="000323EE" w:rsidRDefault="0012686B" w:rsidP="000C5606">
            <w:pPr>
              <w:spacing w:after="0" w:line="240" w:lineRule="auto"/>
              <w:rPr>
                <w:rFonts w:cstheme="minorHAnsi"/>
              </w:rPr>
            </w:pPr>
            <w:r w:rsidRPr="000323EE">
              <w:rPr>
                <w:rFonts w:cstheme="minorHAnsi"/>
              </w:rPr>
              <w:t xml:space="preserve">- Para. 10 calls on Parties to develop public-private partnership to invest in wetland conservation </w:t>
            </w:r>
            <w:r w:rsidR="00E20D50">
              <w:rPr>
                <w:rFonts w:cstheme="minorHAnsi"/>
              </w:rPr>
              <w:t>“</w:t>
            </w:r>
            <w:r w:rsidRPr="000323EE">
              <w:rPr>
                <w:rFonts w:cstheme="minorHAnsi"/>
              </w:rPr>
              <w:t>in line with Resolution X.12, paragraph 18</w:t>
            </w:r>
            <w:r w:rsidR="00E20D50">
              <w:rPr>
                <w:rFonts w:cstheme="minorHAnsi"/>
              </w:rPr>
              <w:t>”</w:t>
            </w:r>
            <w:r w:rsidRPr="000323EE">
              <w:rPr>
                <w:rFonts w:cstheme="minorHAnsi"/>
              </w:rPr>
              <w:t>. If that latter Resolution is sufficient, para. 10 may be considered redundant;</w:t>
            </w:r>
          </w:p>
          <w:p w14:paraId="296A952F" w14:textId="1CE165D4" w:rsidR="0012686B" w:rsidRPr="000323EE" w:rsidRDefault="0012686B" w:rsidP="000C5606">
            <w:pPr>
              <w:spacing w:after="0" w:line="240" w:lineRule="auto"/>
              <w:rPr>
                <w:rFonts w:cstheme="minorHAnsi"/>
              </w:rPr>
            </w:pPr>
            <w:r w:rsidRPr="000323EE">
              <w:rPr>
                <w:rFonts w:cstheme="minorHAnsi"/>
              </w:rPr>
              <w:t xml:space="preserve">- Para. 11 </w:t>
            </w:r>
            <w:r w:rsidR="00E20D50">
              <w:rPr>
                <w:rFonts w:cstheme="minorHAnsi"/>
              </w:rPr>
              <w:t>“</w:t>
            </w:r>
            <w:r w:rsidRPr="000323EE">
              <w:rPr>
                <w:rFonts w:cstheme="minorHAnsi"/>
              </w:rPr>
              <w:t>Recalls</w:t>
            </w:r>
            <w:r w:rsidR="00E20D50">
              <w:rPr>
                <w:rFonts w:cstheme="minorHAnsi"/>
              </w:rPr>
              <w:t>”</w:t>
            </w:r>
            <w:r w:rsidRPr="000323EE">
              <w:rPr>
                <w:rFonts w:cstheme="minorHAnsi"/>
              </w:rPr>
              <w:t xml:space="preserve"> and repeats Resolution X.26, para. 18. However, that Resolution remains in effect, so that para. 11 is redundant (or should be in the preamble); and</w:t>
            </w:r>
          </w:p>
          <w:p w14:paraId="78E9FC78" w14:textId="77777777" w:rsidR="0012686B" w:rsidRPr="000323EE" w:rsidRDefault="0012686B" w:rsidP="000C5606">
            <w:pPr>
              <w:spacing w:after="0" w:line="240" w:lineRule="auto"/>
              <w:rPr>
                <w:rFonts w:cstheme="minorHAnsi"/>
              </w:rPr>
            </w:pPr>
            <w:r w:rsidRPr="000323EE">
              <w:rPr>
                <w:rFonts w:cstheme="minorHAnsi"/>
              </w:rPr>
              <w:t>- Para. 15 relates specifically to national reports for COP12 and is therefore defunct and can be repealed.</w:t>
            </w:r>
          </w:p>
        </w:tc>
      </w:tr>
      <w:tr w:rsidR="0012686B" w:rsidRPr="000323EE" w14:paraId="15D728A3" w14:textId="77777777" w:rsidTr="00393D37">
        <w:trPr>
          <w:cantSplit/>
        </w:trPr>
        <w:tc>
          <w:tcPr>
            <w:tcW w:w="1820" w:type="dxa"/>
            <w:vAlign w:val="center"/>
          </w:tcPr>
          <w:p w14:paraId="40DED561" w14:textId="77777777" w:rsidR="0012686B" w:rsidRPr="000323EE" w:rsidRDefault="0012686B" w:rsidP="000C5606">
            <w:pPr>
              <w:spacing w:after="0" w:line="240" w:lineRule="auto"/>
              <w:rPr>
                <w:rFonts w:cstheme="minorHAnsi"/>
              </w:rPr>
            </w:pPr>
            <w:r w:rsidRPr="000323EE">
              <w:rPr>
                <w:rFonts w:cstheme="minorHAnsi"/>
              </w:rPr>
              <w:lastRenderedPageBreak/>
              <w:t>Resolution XI.21</w:t>
            </w:r>
          </w:p>
        </w:tc>
        <w:tc>
          <w:tcPr>
            <w:tcW w:w="2540" w:type="dxa"/>
            <w:vAlign w:val="center"/>
          </w:tcPr>
          <w:p w14:paraId="3FACAF9F" w14:textId="77777777" w:rsidR="0012686B" w:rsidRPr="000323EE" w:rsidRDefault="0012686B" w:rsidP="000C5606">
            <w:pPr>
              <w:spacing w:after="0" w:line="240" w:lineRule="auto"/>
              <w:rPr>
                <w:rFonts w:cstheme="minorHAnsi"/>
              </w:rPr>
            </w:pPr>
            <w:r w:rsidRPr="000323EE">
              <w:rPr>
                <w:rFonts w:cstheme="minorHAnsi"/>
              </w:rPr>
              <w:t>Wetlands and sustainable development</w:t>
            </w:r>
          </w:p>
        </w:tc>
        <w:tc>
          <w:tcPr>
            <w:tcW w:w="1077" w:type="dxa"/>
            <w:vAlign w:val="center"/>
          </w:tcPr>
          <w:p w14:paraId="5EDA483E"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712586C" w14:textId="77777777" w:rsidR="0012686B" w:rsidRPr="000323EE" w:rsidRDefault="0012686B" w:rsidP="000C5606">
            <w:pPr>
              <w:spacing w:after="0" w:line="240" w:lineRule="auto"/>
              <w:rPr>
                <w:rFonts w:cstheme="minorHAnsi"/>
              </w:rPr>
            </w:pPr>
            <w:r w:rsidRPr="000323EE">
              <w:rPr>
                <w:rFonts w:cstheme="minorHAnsi"/>
              </w:rPr>
              <w:t>Resolution XI.21 conveys a copy of the Tehran Declaration on Wetlands and Sustainable Development, adopted at the Global Forum on Wetland for the Future in 2011, some of which is time-bound. However, the Resolution invites Parties to act upon the points in the declaration to promote actions over the following 40 years. For this reason, it is considered as still in effect.</w:t>
            </w:r>
          </w:p>
        </w:tc>
      </w:tr>
      <w:tr w:rsidR="0012686B" w:rsidRPr="000323EE" w14:paraId="3E339159" w14:textId="77777777" w:rsidTr="00393D37">
        <w:trPr>
          <w:cantSplit/>
        </w:trPr>
        <w:tc>
          <w:tcPr>
            <w:tcW w:w="1820" w:type="dxa"/>
            <w:vAlign w:val="center"/>
          </w:tcPr>
          <w:p w14:paraId="7A3EC35D" w14:textId="77777777" w:rsidR="0012686B" w:rsidRPr="000323EE" w:rsidRDefault="0012686B" w:rsidP="000C5606">
            <w:pPr>
              <w:spacing w:after="0" w:line="240" w:lineRule="auto"/>
              <w:rPr>
                <w:rFonts w:cstheme="minorHAnsi"/>
              </w:rPr>
            </w:pPr>
            <w:r w:rsidRPr="000323EE">
              <w:rPr>
                <w:rFonts w:cstheme="minorHAnsi"/>
              </w:rPr>
              <w:t>Resolution XI.22</w:t>
            </w:r>
          </w:p>
        </w:tc>
        <w:tc>
          <w:tcPr>
            <w:tcW w:w="2540" w:type="dxa"/>
            <w:vAlign w:val="center"/>
          </w:tcPr>
          <w:p w14:paraId="54D9B1EF" w14:textId="77777777" w:rsidR="0012686B" w:rsidRPr="000323EE" w:rsidRDefault="0012686B" w:rsidP="000C5606">
            <w:pPr>
              <w:spacing w:after="0" w:line="240" w:lineRule="auto"/>
              <w:rPr>
                <w:rFonts w:cstheme="minorHAnsi"/>
              </w:rPr>
            </w:pPr>
            <w:r w:rsidRPr="000323EE">
              <w:rPr>
                <w:rFonts w:cstheme="minorHAnsi"/>
              </w:rPr>
              <w:t>Thanks to the host country, Romania</w:t>
            </w:r>
          </w:p>
        </w:tc>
        <w:tc>
          <w:tcPr>
            <w:tcW w:w="1077" w:type="dxa"/>
            <w:vAlign w:val="center"/>
          </w:tcPr>
          <w:p w14:paraId="3E8BEE1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93916FC"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19AA443B" w14:textId="77777777" w:rsidTr="00393D37">
        <w:trPr>
          <w:cantSplit/>
        </w:trPr>
        <w:tc>
          <w:tcPr>
            <w:tcW w:w="4360" w:type="dxa"/>
            <w:gridSpan w:val="2"/>
            <w:shd w:val="clear" w:color="auto" w:fill="E7E6E6" w:themeFill="background2"/>
            <w:vAlign w:val="center"/>
          </w:tcPr>
          <w:p w14:paraId="5B5BC7F7" w14:textId="77777777" w:rsidR="0012686B" w:rsidRPr="000323EE" w:rsidRDefault="0012686B" w:rsidP="000C5606">
            <w:pPr>
              <w:keepNext/>
              <w:spacing w:after="0" w:line="240" w:lineRule="auto"/>
              <w:jc w:val="center"/>
              <w:rPr>
                <w:rFonts w:cstheme="minorHAnsi"/>
                <w:b/>
                <w:bCs/>
              </w:rPr>
            </w:pPr>
            <w:r w:rsidRPr="000323EE">
              <w:rPr>
                <w:rFonts w:cstheme="minorHAnsi"/>
                <w:b/>
                <w:bCs/>
              </w:rPr>
              <w:t>COP10</w:t>
            </w:r>
            <w:r w:rsidRPr="000323EE">
              <w:rPr>
                <w:rFonts w:cstheme="minorHAnsi"/>
                <w:b/>
                <w:bCs/>
              </w:rPr>
              <w:br/>
              <w:t>(Changwon, 2008)</w:t>
            </w:r>
          </w:p>
        </w:tc>
        <w:tc>
          <w:tcPr>
            <w:tcW w:w="1077" w:type="dxa"/>
            <w:shd w:val="clear" w:color="auto" w:fill="E7E6E6" w:themeFill="background2"/>
            <w:vAlign w:val="center"/>
          </w:tcPr>
          <w:p w14:paraId="6B133741"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5B3BA15D" w14:textId="77777777" w:rsidR="0012686B" w:rsidRPr="000323EE" w:rsidRDefault="0012686B" w:rsidP="000C5606">
            <w:pPr>
              <w:spacing w:after="0" w:line="240" w:lineRule="auto"/>
              <w:rPr>
                <w:rFonts w:cstheme="minorHAnsi"/>
                <w:b/>
                <w:bCs/>
              </w:rPr>
            </w:pPr>
          </w:p>
        </w:tc>
      </w:tr>
      <w:tr w:rsidR="0012686B" w:rsidRPr="000323EE" w14:paraId="3FD47A20" w14:textId="77777777" w:rsidTr="00393D37">
        <w:trPr>
          <w:cantSplit/>
        </w:trPr>
        <w:tc>
          <w:tcPr>
            <w:tcW w:w="1820" w:type="dxa"/>
            <w:vAlign w:val="center"/>
          </w:tcPr>
          <w:p w14:paraId="34083DF0" w14:textId="77777777" w:rsidR="0012686B" w:rsidRPr="000323EE" w:rsidRDefault="0012686B" w:rsidP="000C5606">
            <w:pPr>
              <w:spacing w:after="0" w:line="240" w:lineRule="auto"/>
              <w:rPr>
                <w:rFonts w:cstheme="minorHAnsi"/>
              </w:rPr>
            </w:pPr>
            <w:r w:rsidRPr="000323EE">
              <w:rPr>
                <w:rFonts w:cstheme="minorHAnsi"/>
              </w:rPr>
              <w:t>Resolution X.1</w:t>
            </w:r>
          </w:p>
        </w:tc>
        <w:tc>
          <w:tcPr>
            <w:tcW w:w="2540" w:type="dxa"/>
            <w:vAlign w:val="center"/>
          </w:tcPr>
          <w:p w14:paraId="3B3CE400" w14:textId="77777777" w:rsidR="0012686B" w:rsidRPr="000323EE" w:rsidRDefault="0012686B" w:rsidP="000C5606">
            <w:pPr>
              <w:spacing w:after="0" w:line="240" w:lineRule="auto"/>
              <w:rPr>
                <w:rFonts w:cstheme="minorHAnsi"/>
              </w:rPr>
            </w:pPr>
            <w:r w:rsidRPr="000323EE">
              <w:rPr>
                <w:rFonts w:cstheme="minorHAnsi"/>
              </w:rPr>
              <w:t>The Ramsar Strategic Plan 2009-2015</w:t>
            </w:r>
          </w:p>
        </w:tc>
        <w:tc>
          <w:tcPr>
            <w:tcW w:w="1077" w:type="dxa"/>
            <w:vAlign w:val="center"/>
          </w:tcPr>
          <w:p w14:paraId="2A03963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6A76B83" w14:textId="77777777" w:rsidR="0012686B" w:rsidRPr="000323EE" w:rsidRDefault="0012686B" w:rsidP="000C5606">
            <w:pPr>
              <w:spacing w:after="0" w:line="240" w:lineRule="auto"/>
              <w:rPr>
                <w:rFonts w:cstheme="minorHAnsi"/>
              </w:rPr>
            </w:pPr>
            <w:r w:rsidRPr="000323EE">
              <w:rPr>
                <w:rFonts w:cstheme="minorHAnsi"/>
              </w:rPr>
              <w:t>Through Resolution X.1, the Conference of the Parties adopted the Strategic Plan for 2009-2015, and related requests. This is now defunct and can be repealed.</w:t>
            </w:r>
          </w:p>
        </w:tc>
      </w:tr>
      <w:tr w:rsidR="0012686B" w:rsidRPr="000323EE" w14:paraId="6D190243" w14:textId="77777777" w:rsidTr="00393D37">
        <w:trPr>
          <w:cantSplit/>
        </w:trPr>
        <w:tc>
          <w:tcPr>
            <w:tcW w:w="1820" w:type="dxa"/>
            <w:vAlign w:val="center"/>
          </w:tcPr>
          <w:p w14:paraId="555DE8ED" w14:textId="77777777" w:rsidR="0012686B" w:rsidRPr="000323EE" w:rsidRDefault="0012686B" w:rsidP="000C5606">
            <w:pPr>
              <w:spacing w:after="0" w:line="240" w:lineRule="auto"/>
              <w:rPr>
                <w:rFonts w:cstheme="minorHAnsi"/>
              </w:rPr>
            </w:pPr>
            <w:r w:rsidRPr="000323EE">
              <w:rPr>
                <w:rFonts w:cstheme="minorHAnsi"/>
              </w:rPr>
              <w:t>Resolution X.2</w:t>
            </w:r>
          </w:p>
        </w:tc>
        <w:tc>
          <w:tcPr>
            <w:tcW w:w="2540" w:type="dxa"/>
            <w:vAlign w:val="center"/>
          </w:tcPr>
          <w:p w14:paraId="0EBDBAFF"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1FBB758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5984196" w14:textId="77777777" w:rsidR="0012686B" w:rsidRPr="000323EE" w:rsidRDefault="0012686B" w:rsidP="000C5606">
            <w:pPr>
              <w:spacing w:after="0" w:line="240" w:lineRule="auto"/>
              <w:rPr>
                <w:rFonts w:cstheme="minorHAnsi"/>
              </w:rPr>
            </w:pPr>
            <w:r w:rsidRPr="000323EE">
              <w:rPr>
                <w:rFonts w:cstheme="minorHAnsi"/>
              </w:rPr>
              <w:t>Resolution X.2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12686B" w:rsidRPr="000323EE" w14:paraId="583407A2" w14:textId="77777777" w:rsidTr="00393D37">
        <w:trPr>
          <w:cantSplit/>
        </w:trPr>
        <w:tc>
          <w:tcPr>
            <w:tcW w:w="1820" w:type="dxa"/>
            <w:vAlign w:val="center"/>
          </w:tcPr>
          <w:p w14:paraId="7378BE65" w14:textId="77777777" w:rsidR="0012686B" w:rsidRPr="000323EE" w:rsidRDefault="0012686B" w:rsidP="000C5606">
            <w:pPr>
              <w:spacing w:after="0" w:line="240" w:lineRule="auto"/>
              <w:rPr>
                <w:rFonts w:cstheme="minorHAnsi"/>
              </w:rPr>
            </w:pPr>
            <w:r w:rsidRPr="000323EE">
              <w:rPr>
                <w:rFonts w:cstheme="minorHAnsi"/>
              </w:rPr>
              <w:t>Resolution X.3</w:t>
            </w:r>
          </w:p>
        </w:tc>
        <w:tc>
          <w:tcPr>
            <w:tcW w:w="2540" w:type="dxa"/>
            <w:vAlign w:val="center"/>
          </w:tcPr>
          <w:p w14:paraId="7A2D24D8" w14:textId="77777777" w:rsidR="0012686B" w:rsidRPr="000323EE" w:rsidRDefault="0012686B" w:rsidP="000C5606">
            <w:pPr>
              <w:spacing w:after="0" w:line="240" w:lineRule="auto"/>
              <w:rPr>
                <w:rFonts w:cstheme="minorHAnsi"/>
              </w:rPr>
            </w:pPr>
            <w:r w:rsidRPr="000323EE">
              <w:rPr>
                <w:rFonts w:cstheme="minorHAnsi"/>
              </w:rPr>
              <w:t>The Changwon Declaration on human well-being and wetlands</w:t>
            </w:r>
          </w:p>
        </w:tc>
        <w:tc>
          <w:tcPr>
            <w:tcW w:w="1077" w:type="dxa"/>
            <w:vAlign w:val="center"/>
          </w:tcPr>
          <w:p w14:paraId="30EB71E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37E4386" w14:textId="77777777" w:rsidR="0012686B" w:rsidRPr="000323EE" w:rsidRDefault="0012686B" w:rsidP="000C5606">
            <w:pPr>
              <w:spacing w:after="0" w:line="240" w:lineRule="auto"/>
              <w:rPr>
                <w:rFonts w:cstheme="minorHAnsi"/>
              </w:rPr>
            </w:pPr>
            <w:r w:rsidRPr="000323EE">
              <w:rPr>
                <w:rFonts w:cstheme="minorHAnsi"/>
              </w:rPr>
              <w:t xml:space="preserve">Through Resolution X.3, the Conference of the Parties welcomes the Changwon Declaration on Human Well-being and Wetlands, adopted at COP10 in 2008, noting that it is designed to complement the Strategic Plan 2009-2015. </w:t>
            </w:r>
          </w:p>
          <w:p w14:paraId="2DF14EE3" w14:textId="77777777" w:rsidR="0012686B" w:rsidRPr="000323EE" w:rsidRDefault="0012686B" w:rsidP="000C5606">
            <w:pPr>
              <w:spacing w:after="0" w:line="240" w:lineRule="auto"/>
              <w:rPr>
                <w:rFonts w:cstheme="minorHAnsi"/>
              </w:rPr>
            </w:pPr>
            <w:r w:rsidRPr="000323EE">
              <w:rPr>
                <w:rFonts w:cstheme="minorHAnsi"/>
              </w:rPr>
              <w:t>Paragraphs 17 and 18 call for reports to COP11 on the experiences in implementing actions arising from the Declaration.</w:t>
            </w:r>
          </w:p>
          <w:p w14:paraId="1D6C20D3" w14:textId="77777777" w:rsidR="0012686B" w:rsidRPr="000323EE" w:rsidRDefault="0012686B" w:rsidP="000C5606">
            <w:pPr>
              <w:spacing w:after="0" w:line="240" w:lineRule="auto"/>
              <w:rPr>
                <w:rFonts w:cstheme="minorHAnsi"/>
              </w:rPr>
            </w:pPr>
            <w:r w:rsidRPr="000323EE">
              <w:rPr>
                <w:rFonts w:cstheme="minorHAnsi"/>
              </w:rPr>
              <w:t xml:space="preserve">For these reasons, the Resolution may be considered as outdated, and excluded from the list of Resolutions in effect. </w:t>
            </w:r>
          </w:p>
        </w:tc>
      </w:tr>
      <w:tr w:rsidR="0012686B" w:rsidRPr="000323EE" w14:paraId="311611F9" w14:textId="77777777" w:rsidTr="00393D37">
        <w:trPr>
          <w:cantSplit/>
        </w:trPr>
        <w:tc>
          <w:tcPr>
            <w:tcW w:w="1820" w:type="dxa"/>
            <w:vAlign w:val="center"/>
          </w:tcPr>
          <w:p w14:paraId="5F15A88B" w14:textId="77777777" w:rsidR="0012686B" w:rsidRPr="000323EE" w:rsidRDefault="0012686B" w:rsidP="000C5606">
            <w:pPr>
              <w:spacing w:after="0" w:line="240" w:lineRule="auto"/>
              <w:rPr>
                <w:rFonts w:cstheme="minorHAnsi"/>
              </w:rPr>
            </w:pPr>
            <w:r w:rsidRPr="000323EE">
              <w:rPr>
                <w:rFonts w:cstheme="minorHAnsi"/>
              </w:rPr>
              <w:lastRenderedPageBreak/>
              <w:t>Resolution X.4</w:t>
            </w:r>
          </w:p>
        </w:tc>
        <w:tc>
          <w:tcPr>
            <w:tcW w:w="2540" w:type="dxa"/>
            <w:vAlign w:val="center"/>
          </w:tcPr>
          <w:p w14:paraId="5CEFBC67" w14:textId="77777777" w:rsidR="0012686B" w:rsidRPr="000323EE" w:rsidRDefault="0012686B" w:rsidP="000C5606">
            <w:pPr>
              <w:spacing w:after="0" w:line="240" w:lineRule="auto"/>
              <w:rPr>
                <w:rFonts w:cstheme="minorHAnsi"/>
              </w:rPr>
            </w:pPr>
            <w:r w:rsidRPr="000323EE">
              <w:rPr>
                <w:rFonts w:cstheme="minorHAnsi"/>
              </w:rPr>
              <w:t>Establishing a Transition Committee of the Management Working Group</w:t>
            </w:r>
          </w:p>
        </w:tc>
        <w:tc>
          <w:tcPr>
            <w:tcW w:w="1077" w:type="dxa"/>
            <w:vAlign w:val="center"/>
          </w:tcPr>
          <w:p w14:paraId="741BA87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419B58A" w14:textId="77777777" w:rsidR="0012686B" w:rsidRPr="000323EE" w:rsidRDefault="0012686B" w:rsidP="000C5606">
            <w:pPr>
              <w:spacing w:after="0" w:line="240" w:lineRule="auto"/>
              <w:rPr>
                <w:rFonts w:cstheme="minorHAnsi"/>
              </w:rPr>
            </w:pPr>
            <w:r w:rsidRPr="000323EE">
              <w:rPr>
                <w:rFonts w:cstheme="minorHAnsi"/>
              </w:rPr>
              <w:t>Resolution X.4 does two things:</w:t>
            </w:r>
          </w:p>
          <w:p w14:paraId="49565BDB" w14:textId="77777777" w:rsidR="0012686B" w:rsidRPr="000323EE" w:rsidRDefault="0012686B" w:rsidP="000C5606">
            <w:pPr>
              <w:spacing w:after="0" w:line="240" w:lineRule="auto"/>
              <w:rPr>
                <w:rFonts w:cstheme="minorHAnsi"/>
              </w:rPr>
            </w:pPr>
            <w:r w:rsidRPr="000323EE">
              <w:rPr>
                <w:rFonts w:cstheme="minorHAnsi"/>
              </w:rPr>
              <w:t>- establishes the Transition Committee of the Management Working Group (MWG); and</w:t>
            </w:r>
          </w:p>
          <w:p w14:paraId="110EA98B" w14:textId="77777777" w:rsidR="0012686B" w:rsidRPr="000323EE" w:rsidRDefault="0012686B" w:rsidP="000C5606">
            <w:pPr>
              <w:spacing w:after="0" w:line="240" w:lineRule="auto"/>
              <w:rPr>
                <w:rFonts w:cstheme="minorHAnsi"/>
              </w:rPr>
            </w:pPr>
            <w:r w:rsidRPr="000323EE">
              <w:rPr>
                <w:rFonts w:cstheme="minorHAnsi"/>
              </w:rPr>
              <w:t xml:space="preserve">- revises the mandate of the MWG by amending Resolution IX.24. </w:t>
            </w:r>
          </w:p>
          <w:p w14:paraId="7A8AE9D2" w14:textId="77777777" w:rsidR="0012686B" w:rsidRPr="000323EE" w:rsidRDefault="0012686B" w:rsidP="000C5606">
            <w:pPr>
              <w:spacing w:after="0" w:line="240" w:lineRule="auto"/>
              <w:rPr>
                <w:rFonts w:cstheme="minorHAnsi"/>
              </w:rPr>
            </w:pPr>
            <w:r w:rsidRPr="000323EE">
              <w:rPr>
                <w:rFonts w:cstheme="minorHAnsi"/>
              </w:rPr>
              <w:t xml:space="preserve">The Transition Committee of the MWG was retired by Resolution XIII.3; and Resolution  IX.24 has been amended. </w:t>
            </w:r>
          </w:p>
          <w:p w14:paraId="3E392390" w14:textId="77777777" w:rsidR="0012686B" w:rsidRPr="000323EE" w:rsidRDefault="0012686B" w:rsidP="000C5606">
            <w:pPr>
              <w:spacing w:after="0" w:line="240" w:lineRule="auto"/>
              <w:rPr>
                <w:rFonts w:cstheme="minorHAnsi"/>
              </w:rPr>
            </w:pPr>
            <w:r w:rsidRPr="000323EE">
              <w:rPr>
                <w:rFonts w:cstheme="minorHAnsi"/>
              </w:rPr>
              <w:t>Consequently Resolution X.4 can now be retired from the list of current Resolutions &amp; Recommendations.</w:t>
            </w:r>
          </w:p>
        </w:tc>
      </w:tr>
      <w:tr w:rsidR="0012686B" w:rsidRPr="000323EE" w14:paraId="6A8C2EEE" w14:textId="77777777" w:rsidTr="00393D37">
        <w:trPr>
          <w:cantSplit/>
        </w:trPr>
        <w:tc>
          <w:tcPr>
            <w:tcW w:w="1820" w:type="dxa"/>
            <w:vAlign w:val="center"/>
          </w:tcPr>
          <w:p w14:paraId="36BC3BF3" w14:textId="77777777" w:rsidR="0012686B" w:rsidRPr="000323EE" w:rsidRDefault="0012686B" w:rsidP="000C5606">
            <w:pPr>
              <w:spacing w:after="0" w:line="240" w:lineRule="auto"/>
              <w:rPr>
                <w:rFonts w:cstheme="minorHAnsi"/>
              </w:rPr>
            </w:pPr>
            <w:r w:rsidRPr="000323EE">
              <w:rPr>
                <w:rFonts w:cstheme="minorHAnsi"/>
              </w:rPr>
              <w:t>Resolution X.5</w:t>
            </w:r>
          </w:p>
        </w:tc>
        <w:tc>
          <w:tcPr>
            <w:tcW w:w="2540" w:type="dxa"/>
            <w:vAlign w:val="center"/>
          </w:tcPr>
          <w:p w14:paraId="6E549F7C" w14:textId="77777777" w:rsidR="0012686B" w:rsidRPr="000323EE" w:rsidRDefault="0012686B" w:rsidP="000C5606">
            <w:pPr>
              <w:spacing w:after="0" w:line="240" w:lineRule="auto"/>
              <w:rPr>
                <w:rFonts w:cstheme="minorHAnsi"/>
              </w:rPr>
            </w:pPr>
            <w:r w:rsidRPr="000323EE">
              <w:rPr>
                <w:rFonts w:cstheme="minorHAnsi"/>
              </w:rPr>
              <w:t>Facilitating the work of the Ramsar Convention and its Secretariat</w:t>
            </w:r>
          </w:p>
        </w:tc>
        <w:tc>
          <w:tcPr>
            <w:tcW w:w="1077" w:type="dxa"/>
            <w:vAlign w:val="center"/>
          </w:tcPr>
          <w:p w14:paraId="3F77397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BE3F613" w14:textId="77777777" w:rsidR="0012686B" w:rsidRPr="000323EE" w:rsidRDefault="0012686B" w:rsidP="000C5606">
            <w:pPr>
              <w:spacing w:after="0" w:line="240" w:lineRule="auto"/>
              <w:rPr>
                <w:rFonts w:cstheme="minorHAnsi"/>
              </w:rPr>
            </w:pPr>
            <w:r w:rsidRPr="000323EE">
              <w:rPr>
                <w:rFonts w:cstheme="minorHAnsi"/>
              </w:rPr>
              <w:t>Resolution X.5 remains partly valid.</w:t>
            </w:r>
          </w:p>
          <w:p w14:paraId="5364160F" w14:textId="77777777" w:rsidR="0012686B" w:rsidRPr="000323EE" w:rsidRDefault="0012686B" w:rsidP="000C5606">
            <w:pPr>
              <w:spacing w:after="0" w:line="240" w:lineRule="auto"/>
              <w:rPr>
                <w:rFonts w:cstheme="minorHAnsi"/>
              </w:rPr>
            </w:pPr>
          </w:p>
          <w:p w14:paraId="41AF3183" w14:textId="77777777" w:rsidR="0012686B" w:rsidRPr="000323EE" w:rsidRDefault="0012686B" w:rsidP="000C5606">
            <w:pPr>
              <w:spacing w:after="0" w:line="240" w:lineRule="auto"/>
              <w:rPr>
                <w:rFonts w:cstheme="minorHAnsi"/>
              </w:rPr>
            </w:pPr>
            <w:r w:rsidRPr="000323EE">
              <w:rPr>
                <w:rFonts w:cstheme="minorHAnsi"/>
              </w:rPr>
              <w:t>It makes several recommendations regarding the administration of the Secretariat, and facilitation of its work. It establishes an Ad Hoc Working Group under the Standing Committee.</w:t>
            </w:r>
          </w:p>
          <w:p w14:paraId="790B564A" w14:textId="77777777" w:rsidR="0012686B" w:rsidRPr="000323EE" w:rsidRDefault="0012686B" w:rsidP="000C5606">
            <w:pPr>
              <w:spacing w:after="0" w:line="240" w:lineRule="auto"/>
              <w:rPr>
                <w:rFonts w:cstheme="minorHAnsi"/>
              </w:rPr>
            </w:pPr>
            <w:r w:rsidRPr="000323EE">
              <w:rPr>
                <w:rFonts w:cstheme="minorHAnsi"/>
              </w:rPr>
              <w:t>The subject was discussed at SC41 (2010), SC42 &amp; SC43 (2011) and COP11 (2012); and culminated in the adoption of Resolution XI.1 on 'Institutional hosting of the Secretariat', including creation of a new working group.</w:t>
            </w:r>
          </w:p>
          <w:p w14:paraId="42FA3DB5" w14:textId="77777777" w:rsidR="0012686B" w:rsidRPr="000323EE" w:rsidRDefault="0012686B" w:rsidP="000C5606">
            <w:pPr>
              <w:spacing w:after="0" w:line="240" w:lineRule="auto"/>
              <w:rPr>
                <w:rFonts w:cstheme="minorHAnsi"/>
              </w:rPr>
            </w:pPr>
            <w:r w:rsidRPr="000323EE">
              <w:rPr>
                <w:rFonts w:cstheme="minorHAnsi"/>
              </w:rPr>
              <w:t>Consequently, most of the provisions of the Resolution are outdated.</w:t>
            </w:r>
          </w:p>
          <w:p w14:paraId="151E2717" w14:textId="77777777" w:rsidR="0012686B" w:rsidRPr="000323EE" w:rsidRDefault="0012686B" w:rsidP="000C5606">
            <w:pPr>
              <w:spacing w:after="0" w:line="240" w:lineRule="auto"/>
              <w:rPr>
                <w:rFonts w:cstheme="minorHAnsi"/>
              </w:rPr>
            </w:pPr>
          </w:p>
          <w:p w14:paraId="40CE6B22" w14:textId="77777777" w:rsidR="0012686B" w:rsidRPr="000323EE" w:rsidRDefault="0012686B" w:rsidP="000C5606">
            <w:pPr>
              <w:spacing w:after="0" w:line="240" w:lineRule="auto"/>
              <w:rPr>
                <w:rFonts w:cstheme="minorHAnsi"/>
              </w:rPr>
            </w:pPr>
            <w:r w:rsidRPr="000323EE">
              <w:rPr>
                <w:rFonts w:cstheme="minorHAnsi"/>
              </w:rPr>
              <w:t xml:space="preserve">However, the following paragraphs remain valid and could be consolidated with others on the administration and functioning of the Secretariat: </w:t>
            </w:r>
          </w:p>
          <w:p w14:paraId="49F0BFA8" w14:textId="77777777" w:rsidR="0012686B" w:rsidRPr="000323EE" w:rsidRDefault="0012686B" w:rsidP="000C5606">
            <w:pPr>
              <w:spacing w:after="0" w:line="240" w:lineRule="auto"/>
              <w:rPr>
                <w:rFonts w:cstheme="minorHAnsi"/>
              </w:rPr>
            </w:pPr>
            <w:r w:rsidRPr="000323EE">
              <w:rPr>
                <w:rFonts w:cstheme="minorHAnsi"/>
              </w:rPr>
              <w:t>- para. 9, which asks the Executive Director of UNEP to facilitate the participation of Ramsar Convention representatives in relevanr meetings of UNEP and UNEP-administered agreements; and</w:t>
            </w:r>
          </w:p>
          <w:p w14:paraId="33F574BC" w14:textId="77777777" w:rsidR="0012686B" w:rsidRPr="000323EE" w:rsidRDefault="0012686B" w:rsidP="000C5606">
            <w:pPr>
              <w:spacing w:after="0" w:line="240" w:lineRule="auto"/>
              <w:rPr>
                <w:rFonts w:cstheme="minorHAnsi"/>
              </w:rPr>
            </w:pPr>
            <w:r w:rsidRPr="000323EE">
              <w:rPr>
                <w:rFonts w:cstheme="minorHAnsi"/>
              </w:rPr>
              <w:t>- para. 10, which requests the Secretariat to seek assistance of Parties to take action in intergovernmental processes to secure participation of Ramsar Secretariat staff, and others with official functions, as representatives of an international treaty.</w:t>
            </w:r>
          </w:p>
        </w:tc>
      </w:tr>
      <w:tr w:rsidR="0012686B" w:rsidRPr="000323EE" w14:paraId="106B656C" w14:textId="77777777" w:rsidTr="00393D37">
        <w:trPr>
          <w:cantSplit/>
        </w:trPr>
        <w:tc>
          <w:tcPr>
            <w:tcW w:w="1820" w:type="dxa"/>
            <w:vAlign w:val="center"/>
          </w:tcPr>
          <w:p w14:paraId="1EF14A1D" w14:textId="77777777" w:rsidR="0012686B" w:rsidRPr="000323EE" w:rsidRDefault="0012686B" w:rsidP="000C5606">
            <w:pPr>
              <w:spacing w:after="0" w:line="240" w:lineRule="auto"/>
              <w:rPr>
                <w:rFonts w:cstheme="minorHAnsi"/>
              </w:rPr>
            </w:pPr>
            <w:r w:rsidRPr="000323EE">
              <w:rPr>
                <w:rFonts w:cstheme="minorHAnsi"/>
              </w:rPr>
              <w:t>Resolution X.6</w:t>
            </w:r>
          </w:p>
        </w:tc>
        <w:tc>
          <w:tcPr>
            <w:tcW w:w="2540" w:type="dxa"/>
            <w:vAlign w:val="center"/>
          </w:tcPr>
          <w:p w14:paraId="29B4F25C" w14:textId="77777777" w:rsidR="0012686B" w:rsidRPr="000323EE" w:rsidRDefault="0012686B" w:rsidP="000C5606">
            <w:pPr>
              <w:spacing w:after="0" w:line="240" w:lineRule="auto"/>
              <w:rPr>
                <w:rFonts w:cstheme="minorHAnsi"/>
              </w:rPr>
            </w:pPr>
            <w:r w:rsidRPr="000323EE">
              <w:rPr>
                <w:rFonts w:cstheme="minorHAnsi"/>
              </w:rPr>
              <w:t>Regional initiatives 2009-2012 in the framework of the Ramsar Convention</w:t>
            </w:r>
          </w:p>
        </w:tc>
        <w:tc>
          <w:tcPr>
            <w:tcW w:w="1077" w:type="dxa"/>
            <w:vAlign w:val="center"/>
          </w:tcPr>
          <w:p w14:paraId="1DC2734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7CCA1E3" w14:textId="77777777" w:rsidR="0012686B" w:rsidRPr="000323EE" w:rsidRDefault="0012686B" w:rsidP="000C5606">
            <w:pPr>
              <w:spacing w:after="0" w:line="240" w:lineRule="auto"/>
              <w:rPr>
                <w:rFonts w:cstheme="minorHAnsi"/>
              </w:rPr>
            </w:pPr>
            <w:r w:rsidRPr="000323EE">
              <w:rPr>
                <w:rFonts w:cstheme="minorHAnsi"/>
              </w:rPr>
              <w:t>Resolution XIII.9, para. 30, requires the preparation of a draft consolidated resolution on RRIs, including Resolutions VIII.30, IX.7, X.6, XI.5 and XII.8.</w:t>
            </w:r>
          </w:p>
        </w:tc>
      </w:tr>
      <w:tr w:rsidR="0012686B" w:rsidRPr="000323EE" w14:paraId="52995556" w14:textId="77777777" w:rsidTr="00393D37">
        <w:trPr>
          <w:cantSplit/>
        </w:trPr>
        <w:tc>
          <w:tcPr>
            <w:tcW w:w="1820" w:type="dxa"/>
            <w:vAlign w:val="center"/>
          </w:tcPr>
          <w:p w14:paraId="031E9F8E" w14:textId="77777777" w:rsidR="0012686B" w:rsidRPr="000323EE" w:rsidRDefault="0012686B" w:rsidP="000C5606">
            <w:pPr>
              <w:spacing w:after="0" w:line="240" w:lineRule="auto"/>
              <w:rPr>
                <w:rFonts w:cstheme="minorHAnsi"/>
              </w:rPr>
            </w:pPr>
            <w:r w:rsidRPr="000323EE">
              <w:rPr>
                <w:rFonts w:cstheme="minorHAnsi"/>
              </w:rPr>
              <w:lastRenderedPageBreak/>
              <w:t>Resolution X.7</w:t>
            </w:r>
          </w:p>
        </w:tc>
        <w:tc>
          <w:tcPr>
            <w:tcW w:w="2540" w:type="dxa"/>
            <w:vAlign w:val="center"/>
          </w:tcPr>
          <w:p w14:paraId="48DBAA5B" w14:textId="77777777" w:rsidR="0012686B" w:rsidRPr="000323EE" w:rsidRDefault="0012686B" w:rsidP="000C5606">
            <w:pPr>
              <w:spacing w:after="0" w:line="240" w:lineRule="auto"/>
              <w:rPr>
                <w:rFonts w:cstheme="minorHAnsi"/>
              </w:rPr>
            </w:pPr>
            <w:r w:rsidRPr="000323EE">
              <w:rPr>
                <w:rFonts w:cstheme="minorHAnsi"/>
              </w:rPr>
              <w:t>Optimizing the Ramsar Small Grants Fund during the period 2009-2012</w:t>
            </w:r>
          </w:p>
        </w:tc>
        <w:tc>
          <w:tcPr>
            <w:tcW w:w="1077" w:type="dxa"/>
            <w:vAlign w:val="center"/>
          </w:tcPr>
          <w:p w14:paraId="2E233F8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947E533"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763084E1" w14:textId="77777777" w:rsidR="0012686B" w:rsidRPr="000323EE" w:rsidRDefault="0012686B" w:rsidP="000C5606">
            <w:pPr>
              <w:spacing w:after="0" w:line="240" w:lineRule="auto"/>
              <w:rPr>
                <w:rFonts w:cstheme="minorHAnsi"/>
              </w:rPr>
            </w:pPr>
            <w:r w:rsidRPr="000323EE">
              <w:rPr>
                <w:rFonts w:cstheme="minorHAnsi"/>
              </w:rPr>
              <w:t xml:space="preserve">At its 57th meeting (Gland, 2019), in Decision SC57-51, the Standing Committee noted the steps taken to phase out the programme. </w:t>
            </w:r>
          </w:p>
          <w:p w14:paraId="3E66A426" w14:textId="77777777" w:rsidR="0012686B" w:rsidRPr="000323EE" w:rsidRDefault="0012686B" w:rsidP="000C5606">
            <w:pPr>
              <w:spacing w:after="0" w:line="240" w:lineRule="auto"/>
              <w:rPr>
                <w:rFonts w:cstheme="minorHAnsi"/>
              </w:rPr>
            </w:pPr>
          </w:p>
          <w:p w14:paraId="02B41BC0" w14:textId="77777777" w:rsidR="0012686B" w:rsidRPr="000323EE" w:rsidRDefault="0012686B" w:rsidP="000C5606">
            <w:pPr>
              <w:spacing w:after="0" w:line="240" w:lineRule="auto"/>
              <w:rPr>
                <w:rFonts w:cstheme="minorHAnsi"/>
              </w:rPr>
            </w:pPr>
            <w:r w:rsidRPr="000323EE">
              <w:rPr>
                <w:rFonts w:cstheme="minorHAnsi"/>
              </w:rPr>
              <w:t>Consequently, Resolution X.7, is now outdated and can be removed from the list of current Resolutions &amp; Recommendations.</w:t>
            </w:r>
          </w:p>
        </w:tc>
      </w:tr>
      <w:tr w:rsidR="0012686B" w:rsidRPr="000323EE" w14:paraId="1BADD739" w14:textId="77777777" w:rsidTr="00393D37">
        <w:trPr>
          <w:cantSplit/>
        </w:trPr>
        <w:tc>
          <w:tcPr>
            <w:tcW w:w="1820" w:type="dxa"/>
            <w:vAlign w:val="center"/>
          </w:tcPr>
          <w:p w14:paraId="5F6BB41C" w14:textId="77777777" w:rsidR="0012686B" w:rsidRPr="000323EE" w:rsidRDefault="0012686B" w:rsidP="000C5606">
            <w:pPr>
              <w:spacing w:after="0" w:line="240" w:lineRule="auto"/>
              <w:rPr>
                <w:rFonts w:cstheme="minorHAnsi"/>
              </w:rPr>
            </w:pPr>
            <w:r w:rsidRPr="000323EE">
              <w:rPr>
                <w:rFonts w:cstheme="minorHAnsi"/>
              </w:rPr>
              <w:t>Resolution X.8</w:t>
            </w:r>
          </w:p>
        </w:tc>
        <w:tc>
          <w:tcPr>
            <w:tcW w:w="2540" w:type="dxa"/>
            <w:vAlign w:val="center"/>
          </w:tcPr>
          <w:p w14:paraId="41E98E48" w14:textId="77777777" w:rsidR="0012686B" w:rsidRPr="000323EE" w:rsidRDefault="0012686B" w:rsidP="000C5606">
            <w:pPr>
              <w:spacing w:after="0" w:line="240" w:lineRule="auto"/>
              <w:rPr>
                <w:rFonts w:cstheme="minorHAnsi"/>
              </w:rPr>
            </w:pPr>
            <w:r w:rsidRPr="000323EE">
              <w:rPr>
                <w:rFonts w:cstheme="minorHAnsi"/>
              </w:rPr>
              <w:t>The Convention’s Programme on communication, education, participation and awareness (CEPA) 2009-2015</w:t>
            </w:r>
          </w:p>
        </w:tc>
        <w:tc>
          <w:tcPr>
            <w:tcW w:w="1077" w:type="dxa"/>
            <w:vAlign w:val="center"/>
          </w:tcPr>
          <w:p w14:paraId="3804408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62BD20F" w14:textId="77777777" w:rsidR="0012686B" w:rsidRPr="000323EE" w:rsidRDefault="0012686B" w:rsidP="000C5606">
            <w:pPr>
              <w:spacing w:after="0" w:line="240" w:lineRule="auto"/>
              <w:rPr>
                <w:rFonts w:cstheme="minorHAnsi"/>
              </w:rPr>
            </w:pPr>
            <w:r w:rsidRPr="000323EE">
              <w:rPr>
                <w:rFonts w:cstheme="minorHAnsi"/>
              </w:rPr>
              <w:t>Resolution XII.9, in para. 8, confirms that it incorporates the key recommendations from Resolution X.8.</w:t>
            </w:r>
          </w:p>
          <w:p w14:paraId="2A265594" w14:textId="77777777" w:rsidR="0012686B" w:rsidRPr="000323EE" w:rsidRDefault="0012686B" w:rsidP="000C5606">
            <w:pPr>
              <w:spacing w:after="0" w:line="240" w:lineRule="auto"/>
              <w:rPr>
                <w:rFonts w:cstheme="minorHAnsi"/>
              </w:rPr>
            </w:pPr>
            <w:r w:rsidRPr="000323EE">
              <w:rPr>
                <w:rFonts w:cstheme="minorHAnsi"/>
              </w:rPr>
              <w:t xml:space="preserve">Consequently Resolution X.8 has been superseded and may be repealed. </w:t>
            </w:r>
          </w:p>
        </w:tc>
      </w:tr>
      <w:tr w:rsidR="0012686B" w:rsidRPr="000323EE" w14:paraId="7A21E818" w14:textId="77777777" w:rsidTr="00393D37">
        <w:trPr>
          <w:cantSplit/>
        </w:trPr>
        <w:tc>
          <w:tcPr>
            <w:tcW w:w="1820" w:type="dxa"/>
            <w:vAlign w:val="center"/>
          </w:tcPr>
          <w:p w14:paraId="772671FB" w14:textId="77777777" w:rsidR="0012686B" w:rsidRPr="000323EE" w:rsidRDefault="0012686B" w:rsidP="000C5606">
            <w:pPr>
              <w:spacing w:after="0" w:line="240" w:lineRule="auto"/>
              <w:rPr>
                <w:rFonts w:cstheme="minorHAnsi"/>
              </w:rPr>
            </w:pPr>
            <w:r w:rsidRPr="000323EE">
              <w:rPr>
                <w:rFonts w:cstheme="minorHAnsi"/>
              </w:rPr>
              <w:t>Resolution X.9</w:t>
            </w:r>
          </w:p>
        </w:tc>
        <w:tc>
          <w:tcPr>
            <w:tcW w:w="2540" w:type="dxa"/>
            <w:vAlign w:val="center"/>
          </w:tcPr>
          <w:p w14:paraId="18EFA6F1" w14:textId="77777777" w:rsidR="0012686B" w:rsidRPr="000323EE" w:rsidRDefault="0012686B" w:rsidP="000C5606">
            <w:pPr>
              <w:spacing w:after="0" w:line="240" w:lineRule="auto"/>
              <w:rPr>
                <w:rFonts w:cstheme="minorHAnsi"/>
              </w:rPr>
            </w:pPr>
            <w:r w:rsidRPr="000323EE">
              <w:rPr>
                <w:rFonts w:cstheme="minorHAnsi"/>
              </w:rPr>
              <w:t>Refinements to the modus operandi of the Scientific &amp; Technical Review Panel (STRP)</w:t>
            </w:r>
          </w:p>
        </w:tc>
        <w:tc>
          <w:tcPr>
            <w:tcW w:w="1077" w:type="dxa"/>
            <w:vAlign w:val="center"/>
          </w:tcPr>
          <w:p w14:paraId="3CE42FA9"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19054482" w14:textId="77777777" w:rsidR="0012686B" w:rsidRPr="000323EE" w:rsidRDefault="0012686B" w:rsidP="000C5606">
            <w:pPr>
              <w:spacing w:after="0" w:line="240" w:lineRule="auto"/>
              <w:rPr>
                <w:rFonts w:cstheme="minorHAnsi"/>
              </w:rPr>
            </w:pPr>
            <w:r w:rsidRPr="000323EE">
              <w:rPr>
                <w:rFonts w:cstheme="minorHAnsi"/>
              </w:rPr>
              <w:t>Resolution XII.5, para. 15, states that it supersedes all previous Resolutions on matters of the STRP, which includes Resolution X.9, listed in paragraph 2 of Resolution XII.5.</w:t>
            </w:r>
          </w:p>
        </w:tc>
      </w:tr>
      <w:tr w:rsidR="0012686B" w:rsidRPr="000323EE" w14:paraId="30A78C02" w14:textId="77777777" w:rsidTr="00393D37">
        <w:trPr>
          <w:cantSplit/>
        </w:trPr>
        <w:tc>
          <w:tcPr>
            <w:tcW w:w="1820" w:type="dxa"/>
            <w:vAlign w:val="center"/>
          </w:tcPr>
          <w:p w14:paraId="01D1DBC1" w14:textId="77777777" w:rsidR="0012686B" w:rsidRPr="000323EE" w:rsidRDefault="0012686B" w:rsidP="000C5606">
            <w:pPr>
              <w:spacing w:after="0" w:line="240" w:lineRule="auto"/>
              <w:rPr>
                <w:rFonts w:cstheme="minorHAnsi"/>
              </w:rPr>
            </w:pPr>
            <w:r w:rsidRPr="000323EE">
              <w:rPr>
                <w:rFonts w:cstheme="minorHAnsi"/>
              </w:rPr>
              <w:t>Resolution X.10</w:t>
            </w:r>
          </w:p>
        </w:tc>
        <w:tc>
          <w:tcPr>
            <w:tcW w:w="2540" w:type="dxa"/>
            <w:vAlign w:val="center"/>
          </w:tcPr>
          <w:p w14:paraId="6AE8387A" w14:textId="77777777" w:rsidR="0012686B" w:rsidRPr="000323EE" w:rsidRDefault="0012686B" w:rsidP="000C5606">
            <w:pPr>
              <w:spacing w:after="0" w:line="240" w:lineRule="auto"/>
              <w:rPr>
                <w:rFonts w:cstheme="minorHAnsi"/>
              </w:rPr>
            </w:pPr>
            <w:r w:rsidRPr="000323EE">
              <w:rPr>
                <w:rFonts w:cstheme="minorHAnsi"/>
              </w:rPr>
              <w:t>Future implementation of scientific and technical aspects of the Convention</w:t>
            </w:r>
          </w:p>
        </w:tc>
        <w:tc>
          <w:tcPr>
            <w:tcW w:w="1077" w:type="dxa"/>
            <w:vAlign w:val="center"/>
          </w:tcPr>
          <w:p w14:paraId="69CB9775"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427E4D14" w14:textId="77777777" w:rsidR="0012686B" w:rsidRPr="000323EE" w:rsidRDefault="0012686B" w:rsidP="000C5606">
            <w:pPr>
              <w:spacing w:after="0" w:line="240" w:lineRule="auto"/>
              <w:rPr>
                <w:rFonts w:cstheme="minorHAnsi"/>
              </w:rPr>
            </w:pPr>
            <w:r w:rsidRPr="000323EE">
              <w:rPr>
                <w:rFonts w:cstheme="minorHAnsi"/>
              </w:rPr>
              <w:t xml:space="preserve">Resolution X.10 lays out the work of the STRP for the period 2009-2012. </w:t>
            </w:r>
          </w:p>
          <w:p w14:paraId="025FCF7C" w14:textId="77777777" w:rsidR="0012686B" w:rsidRPr="000323EE" w:rsidRDefault="0012686B" w:rsidP="000C5606">
            <w:pPr>
              <w:spacing w:after="0" w:line="240" w:lineRule="auto"/>
              <w:rPr>
                <w:rFonts w:cstheme="minorHAnsi"/>
              </w:rPr>
            </w:pPr>
            <w:r w:rsidRPr="000323EE">
              <w:rPr>
                <w:rFonts w:cstheme="minorHAnsi"/>
              </w:rPr>
              <w:t>Resolution XII.5, para. 15, states that it supersedes all previous Resolutions on matters of the STRP. Therefore, Resolution X.10 is already defunct.</w:t>
            </w:r>
          </w:p>
        </w:tc>
      </w:tr>
      <w:tr w:rsidR="0012686B" w:rsidRPr="000323EE" w14:paraId="65D68034" w14:textId="77777777" w:rsidTr="00393D37">
        <w:trPr>
          <w:cantSplit/>
        </w:trPr>
        <w:tc>
          <w:tcPr>
            <w:tcW w:w="1820" w:type="dxa"/>
            <w:vAlign w:val="center"/>
          </w:tcPr>
          <w:p w14:paraId="26B2F8E7" w14:textId="77777777" w:rsidR="0012686B" w:rsidRPr="000323EE" w:rsidRDefault="0012686B" w:rsidP="000C5606">
            <w:pPr>
              <w:spacing w:after="0" w:line="240" w:lineRule="auto"/>
              <w:rPr>
                <w:rFonts w:cstheme="minorHAnsi"/>
              </w:rPr>
            </w:pPr>
            <w:r w:rsidRPr="000323EE">
              <w:rPr>
                <w:rFonts w:cstheme="minorHAnsi"/>
              </w:rPr>
              <w:lastRenderedPageBreak/>
              <w:t>Resolution X.11</w:t>
            </w:r>
          </w:p>
        </w:tc>
        <w:tc>
          <w:tcPr>
            <w:tcW w:w="2540" w:type="dxa"/>
            <w:vAlign w:val="center"/>
          </w:tcPr>
          <w:p w14:paraId="3B038E09" w14:textId="77777777" w:rsidR="0012686B" w:rsidRPr="000323EE" w:rsidRDefault="0012686B" w:rsidP="000C5606">
            <w:pPr>
              <w:spacing w:after="0" w:line="240" w:lineRule="auto"/>
              <w:rPr>
                <w:rFonts w:cstheme="minorHAnsi"/>
              </w:rPr>
            </w:pPr>
            <w:r w:rsidRPr="000323EE">
              <w:rPr>
                <w:rFonts w:cstheme="minorHAnsi"/>
              </w:rPr>
              <w:t>Partnerships and synergies with Multilateral Environmental Agreements and other institutions</w:t>
            </w:r>
          </w:p>
        </w:tc>
        <w:tc>
          <w:tcPr>
            <w:tcW w:w="1077" w:type="dxa"/>
            <w:vAlign w:val="center"/>
          </w:tcPr>
          <w:p w14:paraId="126CBA2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02D22B5" w14:textId="77777777" w:rsidR="0012686B" w:rsidRPr="000323EE" w:rsidRDefault="0012686B" w:rsidP="000C5606">
            <w:pPr>
              <w:spacing w:after="0" w:line="240" w:lineRule="auto"/>
              <w:rPr>
                <w:rFonts w:cstheme="minorHAnsi"/>
              </w:rPr>
            </w:pPr>
            <w:r w:rsidRPr="000323EE">
              <w:rPr>
                <w:rFonts w:cstheme="minorHAnsi"/>
              </w:rPr>
              <w:t>There is considerable overlap between Resolutions VII.4, VIII.5, X.11 and XI.6 and they should be consolidated, to place all recommendations on this subject into a single text.</w:t>
            </w:r>
          </w:p>
          <w:p w14:paraId="0E9965BB" w14:textId="77777777" w:rsidR="0012686B" w:rsidRPr="000323EE" w:rsidRDefault="0012686B" w:rsidP="000C5606">
            <w:pPr>
              <w:spacing w:after="0" w:line="240" w:lineRule="auto"/>
              <w:rPr>
                <w:rFonts w:cstheme="minorHAnsi"/>
              </w:rPr>
            </w:pPr>
          </w:p>
          <w:p w14:paraId="2DE060AC" w14:textId="77777777" w:rsidR="0012686B" w:rsidRPr="000323EE" w:rsidRDefault="0012686B" w:rsidP="000C5606">
            <w:pPr>
              <w:spacing w:after="0" w:line="240" w:lineRule="auto"/>
              <w:rPr>
                <w:rFonts w:cstheme="minorHAnsi"/>
              </w:rPr>
            </w:pPr>
            <w:r w:rsidRPr="000323EE">
              <w:rPr>
                <w:rFonts w:cstheme="minorHAnsi"/>
              </w:rPr>
              <w:t xml:space="preserve">Resolution X.11 remains valid. </w:t>
            </w:r>
          </w:p>
          <w:p w14:paraId="13E960A2" w14:textId="77777777" w:rsidR="0012686B" w:rsidRPr="000323EE" w:rsidRDefault="0012686B" w:rsidP="000C5606">
            <w:pPr>
              <w:spacing w:after="0" w:line="240" w:lineRule="auto"/>
              <w:rPr>
                <w:rFonts w:cstheme="minorHAnsi"/>
              </w:rPr>
            </w:pPr>
          </w:p>
          <w:p w14:paraId="7B2CD887"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27B9D4C" w14:textId="77777777" w:rsidR="0012686B" w:rsidRPr="000323EE" w:rsidRDefault="0012686B" w:rsidP="000C5606">
            <w:pPr>
              <w:spacing w:after="0" w:line="240" w:lineRule="auto"/>
              <w:rPr>
                <w:rFonts w:cstheme="minorHAnsi"/>
              </w:rPr>
            </w:pPr>
            <w:r w:rsidRPr="000323EE">
              <w:rPr>
                <w:rFonts w:cstheme="minorHAnsi"/>
              </w:rPr>
              <w:t>- para. 15, which requires the Secretariat to review its memoranda of cooperation;</w:t>
            </w:r>
          </w:p>
          <w:p w14:paraId="5B4E0F99" w14:textId="77777777" w:rsidR="0012686B" w:rsidRPr="000323EE" w:rsidRDefault="0012686B" w:rsidP="000C5606">
            <w:pPr>
              <w:spacing w:after="0" w:line="240" w:lineRule="auto"/>
              <w:rPr>
                <w:rFonts w:cstheme="minorHAnsi"/>
              </w:rPr>
            </w:pPr>
            <w:r w:rsidRPr="000323EE">
              <w:rPr>
                <w:rFonts w:cstheme="minorHAnsi"/>
              </w:rPr>
              <w:t>- para. 23, which calls on various bodies to contribute to the International Year of Biodiversity, 2010;</w:t>
            </w:r>
          </w:p>
          <w:p w14:paraId="5CB95A1E" w14:textId="77777777" w:rsidR="0012686B" w:rsidRPr="000323EE" w:rsidRDefault="0012686B" w:rsidP="000C5606">
            <w:pPr>
              <w:spacing w:after="0" w:line="240" w:lineRule="auto"/>
              <w:rPr>
                <w:rFonts w:cstheme="minorHAnsi"/>
              </w:rPr>
            </w:pPr>
            <w:r w:rsidRPr="000323EE">
              <w:rPr>
                <w:rFonts w:cstheme="minorHAnsi"/>
              </w:rPr>
              <w:t>- para. 24, which refers Parties to a website that is now no longer for the purpose indicated; and</w:t>
            </w:r>
          </w:p>
          <w:p w14:paraId="4DC31334" w14:textId="77777777" w:rsidR="0012686B" w:rsidRPr="000323EE" w:rsidRDefault="0012686B" w:rsidP="000C5606">
            <w:pPr>
              <w:spacing w:after="0" w:line="240" w:lineRule="auto"/>
              <w:rPr>
                <w:rFonts w:cstheme="minorHAnsi"/>
              </w:rPr>
            </w:pPr>
            <w:r w:rsidRPr="000323EE">
              <w:rPr>
                <w:rFonts w:cstheme="minorHAnsi"/>
              </w:rPr>
              <w:t xml:space="preserve">- para. 26, which calls for support to the work of the STRP indicated in Resolution VIII.26, which relates to the Strategic Plan for 2003-2008. </w:t>
            </w:r>
          </w:p>
          <w:p w14:paraId="4FC497B8" w14:textId="77777777" w:rsidR="0012686B" w:rsidRPr="000323EE" w:rsidRDefault="0012686B" w:rsidP="000C5606">
            <w:pPr>
              <w:spacing w:after="0" w:line="240" w:lineRule="auto"/>
              <w:rPr>
                <w:rFonts w:cstheme="minorHAnsi"/>
              </w:rPr>
            </w:pPr>
          </w:p>
          <w:p w14:paraId="43FD41EA" w14:textId="1688205F" w:rsidR="0012686B" w:rsidRPr="000323EE" w:rsidRDefault="0012686B" w:rsidP="000C5606">
            <w:pPr>
              <w:spacing w:after="0" w:line="240" w:lineRule="auto"/>
              <w:rPr>
                <w:rFonts w:cstheme="minorHAnsi"/>
              </w:rPr>
            </w:pPr>
            <w:r w:rsidRPr="000323EE">
              <w:rPr>
                <w:rFonts w:cstheme="minorHAnsi"/>
              </w:rPr>
              <w:t xml:space="preserve">In addition, in para. 13, the words </w:t>
            </w:r>
            <w:r w:rsidR="00E20D50">
              <w:rPr>
                <w:rFonts w:cstheme="minorHAnsi"/>
              </w:rPr>
              <w:t>“</w:t>
            </w:r>
            <w:r w:rsidRPr="000323EE">
              <w:rPr>
                <w:rFonts w:cstheme="minorHAnsi"/>
              </w:rPr>
              <w:t>presently under the 4th Joint Work Plan between the two conventions</w:t>
            </w:r>
            <w:r w:rsidR="00E20D50">
              <w:rPr>
                <w:rFonts w:cstheme="minorHAnsi"/>
              </w:rPr>
              <w:t>”</w:t>
            </w:r>
            <w:r w:rsidRPr="000323EE">
              <w:rPr>
                <w:rFonts w:cstheme="minorHAnsi"/>
              </w:rPr>
              <w:t xml:space="preserve"> is out of date and can be deleted.</w:t>
            </w:r>
          </w:p>
        </w:tc>
      </w:tr>
      <w:tr w:rsidR="0012686B" w:rsidRPr="000323EE" w14:paraId="34573A6C" w14:textId="77777777" w:rsidTr="00393D37">
        <w:trPr>
          <w:cantSplit/>
        </w:trPr>
        <w:tc>
          <w:tcPr>
            <w:tcW w:w="1820" w:type="dxa"/>
            <w:vAlign w:val="center"/>
          </w:tcPr>
          <w:p w14:paraId="71012EB1" w14:textId="77777777" w:rsidR="0012686B" w:rsidRPr="000323EE" w:rsidRDefault="0012686B" w:rsidP="000C5606">
            <w:pPr>
              <w:spacing w:after="0" w:line="240" w:lineRule="auto"/>
              <w:rPr>
                <w:rFonts w:cstheme="minorHAnsi"/>
              </w:rPr>
            </w:pPr>
            <w:r w:rsidRPr="000323EE">
              <w:rPr>
                <w:rFonts w:cstheme="minorHAnsi"/>
              </w:rPr>
              <w:t>Resolution X.12</w:t>
            </w:r>
          </w:p>
        </w:tc>
        <w:tc>
          <w:tcPr>
            <w:tcW w:w="2540" w:type="dxa"/>
            <w:vAlign w:val="center"/>
          </w:tcPr>
          <w:p w14:paraId="55693A67" w14:textId="77777777" w:rsidR="0012686B" w:rsidRPr="000323EE" w:rsidRDefault="0012686B" w:rsidP="000C5606">
            <w:pPr>
              <w:spacing w:after="0" w:line="240" w:lineRule="auto"/>
              <w:rPr>
                <w:rFonts w:cstheme="minorHAnsi"/>
              </w:rPr>
            </w:pPr>
            <w:r w:rsidRPr="000323EE">
              <w:rPr>
                <w:rFonts w:cstheme="minorHAnsi"/>
              </w:rPr>
              <w:t>Principles for partnerships between the Ramsar Convention and the business sector</w:t>
            </w:r>
          </w:p>
        </w:tc>
        <w:tc>
          <w:tcPr>
            <w:tcW w:w="1077" w:type="dxa"/>
            <w:vAlign w:val="center"/>
          </w:tcPr>
          <w:p w14:paraId="40F2763B"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0AE9618" w14:textId="77777777" w:rsidR="0012686B" w:rsidRPr="000323EE" w:rsidRDefault="0012686B" w:rsidP="000C5606">
            <w:pPr>
              <w:spacing w:after="0" w:line="240" w:lineRule="auto"/>
              <w:rPr>
                <w:rFonts w:cstheme="minorHAnsi"/>
              </w:rPr>
            </w:pPr>
            <w:r w:rsidRPr="000323EE">
              <w:rPr>
                <w:rFonts w:cstheme="minorHAnsi"/>
              </w:rPr>
              <w:t>Resolution X.27, para. 24, calls for application of the principles in Resolution X.12.</w:t>
            </w:r>
          </w:p>
          <w:p w14:paraId="34C0D655" w14:textId="77777777" w:rsidR="0012686B" w:rsidRPr="000323EE" w:rsidRDefault="0012686B" w:rsidP="000C5606">
            <w:pPr>
              <w:spacing w:after="0" w:line="240" w:lineRule="auto"/>
              <w:rPr>
                <w:rFonts w:cstheme="minorHAnsi"/>
              </w:rPr>
            </w:pPr>
          </w:p>
          <w:p w14:paraId="64EB5CE2" w14:textId="77777777" w:rsidR="0012686B" w:rsidRPr="000323EE" w:rsidRDefault="0012686B" w:rsidP="000C5606">
            <w:pPr>
              <w:spacing w:after="0" w:line="240" w:lineRule="auto"/>
              <w:rPr>
                <w:rFonts w:cstheme="minorHAnsi"/>
              </w:rPr>
            </w:pPr>
            <w:r w:rsidRPr="000323EE">
              <w:rPr>
                <w:rFonts w:cstheme="minorHAnsi"/>
              </w:rPr>
              <w:t>Resolution X.12 remains valid.</w:t>
            </w:r>
          </w:p>
        </w:tc>
      </w:tr>
      <w:tr w:rsidR="0012686B" w:rsidRPr="000323EE" w14:paraId="0CD33B3F" w14:textId="77777777" w:rsidTr="00393D37">
        <w:trPr>
          <w:cantSplit/>
        </w:trPr>
        <w:tc>
          <w:tcPr>
            <w:tcW w:w="1820" w:type="dxa"/>
            <w:vAlign w:val="center"/>
          </w:tcPr>
          <w:p w14:paraId="1168FF6E" w14:textId="77777777" w:rsidR="0012686B" w:rsidRPr="000323EE" w:rsidRDefault="0012686B" w:rsidP="000C5606">
            <w:pPr>
              <w:spacing w:after="0" w:line="240" w:lineRule="auto"/>
              <w:rPr>
                <w:rFonts w:cstheme="minorHAnsi"/>
              </w:rPr>
            </w:pPr>
            <w:r w:rsidRPr="000323EE">
              <w:rPr>
                <w:rFonts w:cstheme="minorHAnsi"/>
              </w:rPr>
              <w:lastRenderedPageBreak/>
              <w:t>Resolution X.13</w:t>
            </w:r>
          </w:p>
        </w:tc>
        <w:tc>
          <w:tcPr>
            <w:tcW w:w="2540" w:type="dxa"/>
            <w:vAlign w:val="center"/>
          </w:tcPr>
          <w:p w14:paraId="041BC94D" w14:textId="77777777" w:rsidR="0012686B" w:rsidRPr="000323EE" w:rsidRDefault="0012686B" w:rsidP="000C5606">
            <w:pPr>
              <w:spacing w:after="0" w:line="240" w:lineRule="auto"/>
              <w:rPr>
                <w:rFonts w:cstheme="minorHAnsi"/>
              </w:rPr>
            </w:pPr>
            <w:r w:rsidRPr="000323EE">
              <w:rPr>
                <w:rFonts w:cstheme="minorHAnsi"/>
              </w:rPr>
              <w:t>The status of sites in the Ramsar List of Wetlands of International Importance</w:t>
            </w:r>
          </w:p>
        </w:tc>
        <w:tc>
          <w:tcPr>
            <w:tcW w:w="1077" w:type="dxa"/>
            <w:vAlign w:val="center"/>
          </w:tcPr>
          <w:p w14:paraId="3906342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E0B0027" w14:textId="77777777" w:rsidR="0012686B" w:rsidRPr="000323EE" w:rsidRDefault="0012686B" w:rsidP="000C5606">
            <w:pPr>
              <w:spacing w:after="0" w:line="240" w:lineRule="auto"/>
              <w:rPr>
                <w:rFonts w:cstheme="minorHAnsi"/>
              </w:rPr>
            </w:pPr>
            <w:r w:rsidRPr="000323EE">
              <w:rPr>
                <w:rFonts w:cstheme="minorHAnsi"/>
              </w:rPr>
              <w:t>Resolution X.13 remains valid.</w:t>
            </w:r>
          </w:p>
          <w:p w14:paraId="47119F0D" w14:textId="77777777" w:rsidR="0012686B" w:rsidRPr="000323EE" w:rsidRDefault="0012686B" w:rsidP="000C5606">
            <w:pPr>
              <w:spacing w:after="0" w:line="240" w:lineRule="auto"/>
              <w:rPr>
                <w:rFonts w:cstheme="minorHAnsi"/>
              </w:rPr>
            </w:pPr>
          </w:p>
          <w:p w14:paraId="0A0F891F"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110C241C" w14:textId="77777777" w:rsidR="0012686B" w:rsidRPr="000323EE" w:rsidRDefault="0012686B" w:rsidP="000C5606">
            <w:pPr>
              <w:spacing w:after="0" w:line="240" w:lineRule="auto"/>
              <w:rPr>
                <w:rFonts w:cstheme="minorHAnsi"/>
              </w:rPr>
            </w:pPr>
            <w:r w:rsidRPr="000323EE">
              <w:rPr>
                <w:rFonts w:cstheme="minorHAnsi"/>
              </w:rPr>
              <w:t xml:space="preserve">- para. 27, which contains 14 recommendations to specific countries, and one general. It is not clear whether they have all been implemented. However, as these recommendations recommendations were made in 2008, if any have not been implemented, they could be considered as having having lost their currency; </w:t>
            </w:r>
          </w:p>
          <w:p w14:paraId="19D20258" w14:textId="77777777" w:rsidR="0012686B" w:rsidRPr="000323EE" w:rsidRDefault="0012686B" w:rsidP="000C5606">
            <w:pPr>
              <w:spacing w:after="0" w:line="240" w:lineRule="auto"/>
              <w:rPr>
                <w:rFonts w:cstheme="minorHAnsi"/>
              </w:rPr>
            </w:pPr>
            <w:r w:rsidRPr="000323EE">
              <w:rPr>
                <w:rFonts w:cstheme="minorHAnsi"/>
              </w:rPr>
              <w:t>- para. 31, second part, which instructs the Secretariat to contact the Parties listed in Annex 1. This was done; and</w:t>
            </w:r>
          </w:p>
          <w:p w14:paraId="28B097FA" w14:textId="77777777" w:rsidR="0012686B" w:rsidRPr="000323EE" w:rsidRDefault="0012686B" w:rsidP="000C5606">
            <w:pPr>
              <w:spacing w:after="0" w:line="240" w:lineRule="auto"/>
              <w:rPr>
                <w:rFonts w:cstheme="minorHAnsi"/>
              </w:rPr>
            </w:pPr>
            <w:r w:rsidRPr="000323EE">
              <w:rPr>
                <w:rFonts w:cstheme="minorHAnsi"/>
              </w:rPr>
              <w:t xml:space="preserve">- Annex 1, referred to in para. 31 and para. 5 (which should be corrected). </w:t>
            </w:r>
          </w:p>
          <w:p w14:paraId="19C31988" w14:textId="77777777" w:rsidR="0012686B" w:rsidRPr="000323EE" w:rsidRDefault="0012686B" w:rsidP="000C5606">
            <w:pPr>
              <w:spacing w:after="0" w:line="240" w:lineRule="auto"/>
              <w:rPr>
                <w:rFonts w:cstheme="minorHAnsi"/>
              </w:rPr>
            </w:pPr>
            <w:r w:rsidRPr="000323EE">
              <w:rPr>
                <w:rFonts w:cstheme="minorHAnsi"/>
              </w:rPr>
              <w:t>Annex 2 should then be renumbered as Annex 1 and references to Annex 2 amended accordingly.</w:t>
            </w:r>
          </w:p>
          <w:p w14:paraId="6CB7235C" w14:textId="77777777" w:rsidR="0012686B" w:rsidRPr="000323EE" w:rsidRDefault="0012686B" w:rsidP="000C5606">
            <w:pPr>
              <w:spacing w:after="0" w:line="240" w:lineRule="auto"/>
              <w:rPr>
                <w:rFonts w:cstheme="minorHAnsi"/>
              </w:rPr>
            </w:pPr>
          </w:p>
          <w:p w14:paraId="48D48006" w14:textId="77777777" w:rsidR="0012686B" w:rsidRPr="000323EE" w:rsidRDefault="0012686B" w:rsidP="000C5606">
            <w:pPr>
              <w:spacing w:after="0" w:line="240" w:lineRule="auto"/>
              <w:rPr>
                <w:rFonts w:cstheme="minorHAnsi"/>
              </w:rPr>
            </w:pPr>
            <w:r w:rsidRPr="000323EE">
              <w:rPr>
                <w:rFonts w:cstheme="minorHAnsi"/>
              </w:rPr>
              <w:t>Recommendation</w:t>
            </w:r>
          </w:p>
          <w:p w14:paraId="1B404CE9" w14:textId="77777777" w:rsidR="0012686B" w:rsidRPr="000323EE" w:rsidRDefault="0012686B" w:rsidP="000C5606">
            <w:pPr>
              <w:spacing w:after="0" w:line="240" w:lineRule="auto"/>
              <w:rPr>
                <w:rFonts w:cstheme="minorHAnsi"/>
              </w:rPr>
            </w:pPr>
            <w:r w:rsidRPr="000323EE">
              <w:rPr>
                <w:rFonts w:cstheme="minorHAnsi"/>
              </w:rPr>
              <w:t>It is recommended that Resolution X.13 be consolidated with other Resolutions on the same subject, potentially including Resolutions VII.11, VIII.8, IX.15, XI.14 and XIII.10.</w:t>
            </w:r>
          </w:p>
        </w:tc>
      </w:tr>
      <w:tr w:rsidR="0012686B" w:rsidRPr="000323EE" w14:paraId="029EA4CD" w14:textId="77777777" w:rsidTr="00393D37">
        <w:trPr>
          <w:cantSplit/>
        </w:trPr>
        <w:tc>
          <w:tcPr>
            <w:tcW w:w="1820" w:type="dxa"/>
            <w:vAlign w:val="center"/>
          </w:tcPr>
          <w:p w14:paraId="1E94A6FF" w14:textId="77777777" w:rsidR="0012686B" w:rsidRPr="000323EE" w:rsidRDefault="0012686B" w:rsidP="000C5606">
            <w:pPr>
              <w:spacing w:after="0" w:line="240" w:lineRule="auto"/>
              <w:rPr>
                <w:rFonts w:cstheme="minorHAnsi"/>
              </w:rPr>
            </w:pPr>
            <w:r w:rsidRPr="000323EE">
              <w:rPr>
                <w:rFonts w:cstheme="minorHAnsi"/>
              </w:rPr>
              <w:t>Resolution X.14</w:t>
            </w:r>
          </w:p>
        </w:tc>
        <w:tc>
          <w:tcPr>
            <w:tcW w:w="2540" w:type="dxa"/>
            <w:vAlign w:val="center"/>
          </w:tcPr>
          <w:p w14:paraId="47D74693" w14:textId="77777777" w:rsidR="0012686B" w:rsidRPr="000323EE" w:rsidRDefault="0012686B" w:rsidP="000C5606">
            <w:pPr>
              <w:spacing w:after="0" w:line="240" w:lineRule="auto"/>
              <w:rPr>
                <w:rFonts w:cstheme="minorHAnsi"/>
              </w:rPr>
            </w:pPr>
            <w:r w:rsidRPr="000323EE">
              <w:rPr>
                <w:rFonts w:cstheme="minorHAnsi"/>
              </w:rPr>
              <w:t>A Framework for Ramsar data and information needs</w:t>
            </w:r>
          </w:p>
        </w:tc>
        <w:tc>
          <w:tcPr>
            <w:tcW w:w="1077" w:type="dxa"/>
            <w:vAlign w:val="center"/>
          </w:tcPr>
          <w:p w14:paraId="28BB494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3F5D98B" w14:textId="77777777" w:rsidR="0012686B" w:rsidRPr="000323EE" w:rsidRDefault="0012686B" w:rsidP="000C5606">
            <w:pPr>
              <w:spacing w:after="0" w:line="240" w:lineRule="auto"/>
              <w:rPr>
                <w:rFonts w:cstheme="minorHAnsi"/>
              </w:rPr>
            </w:pPr>
            <w:r w:rsidRPr="000323EE">
              <w:rPr>
                <w:rFonts w:cstheme="minorHAnsi"/>
              </w:rPr>
              <w:t>Resolution X.14 remains valid.</w:t>
            </w:r>
          </w:p>
          <w:p w14:paraId="79A7734C" w14:textId="77777777" w:rsidR="0012686B" w:rsidRPr="000323EE" w:rsidRDefault="0012686B" w:rsidP="000C5606">
            <w:pPr>
              <w:spacing w:after="0" w:line="240" w:lineRule="auto"/>
              <w:rPr>
                <w:rFonts w:cstheme="minorHAnsi"/>
              </w:rPr>
            </w:pPr>
          </w:p>
          <w:p w14:paraId="27FF2797" w14:textId="77777777" w:rsidR="0012686B" w:rsidRPr="000323EE" w:rsidRDefault="0012686B" w:rsidP="000C5606">
            <w:pPr>
              <w:spacing w:after="0" w:line="240" w:lineRule="auto"/>
              <w:rPr>
                <w:rFonts w:cstheme="minorHAnsi"/>
              </w:rPr>
            </w:pPr>
            <w:r w:rsidRPr="000323EE">
              <w:rPr>
                <w:rFonts w:cstheme="minorHAnsi"/>
              </w:rPr>
              <w:t>However, para. 6 is contains an instruction to the STRP regarding its work plan for the period 2009-2012. This is out of date and can be repealed.</w:t>
            </w:r>
          </w:p>
        </w:tc>
      </w:tr>
      <w:tr w:rsidR="0012686B" w:rsidRPr="000323EE" w14:paraId="505E731A" w14:textId="77777777" w:rsidTr="00393D37">
        <w:trPr>
          <w:cantSplit/>
        </w:trPr>
        <w:tc>
          <w:tcPr>
            <w:tcW w:w="1820" w:type="dxa"/>
            <w:vAlign w:val="center"/>
          </w:tcPr>
          <w:p w14:paraId="1B24F0E4" w14:textId="77777777" w:rsidR="0012686B" w:rsidRPr="000323EE" w:rsidRDefault="0012686B" w:rsidP="000C5606">
            <w:pPr>
              <w:spacing w:after="0" w:line="240" w:lineRule="auto"/>
              <w:rPr>
                <w:rFonts w:cstheme="minorHAnsi"/>
              </w:rPr>
            </w:pPr>
            <w:r w:rsidRPr="000323EE">
              <w:rPr>
                <w:rFonts w:cstheme="minorHAnsi"/>
              </w:rPr>
              <w:t>Resolution X.15</w:t>
            </w:r>
          </w:p>
        </w:tc>
        <w:tc>
          <w:tcPr>
            <w:tcW w:w="2540" w:type="dxa"/>
            <w:vAlign w:val="center"/>
          </w:tcPr>
          <w:p w14:paraId="733A18F1" w14:textId="77777777" w:rsidR="0012686B" w:rsidRPr="000323EE" w:rsidRDefault="0012686B" w:rsidP="000C5606">
            <w:pPr>
              <w:spacing w:after="0" w:line="240" w:lineRule="auto"/>
              <w:rPr>
                <w:rFonts w:cstheme="minorHAnsi"/>
              </w:rPr>
            </w:pPr>
            <w:r w:rsidRPr="000323EE">
              <w:rPr>
                <w:rFonts w:cstheme="minorHAnsi"/>
              </w:rPr>
              <w:t>Describing the ecological character of wetlands, and data needs and formats for core inventory: harmonized scientific and technical guidance</w:t>
            </w:r>
          </w:p>
        </w:tc>
        <w:tc>
          <w:tcPr>
            <w:tcW w:w="1077" w:type="dxa"/>
            <w:vAlign w:val="center"/>
          </w:tcPr>
          <w:p w14:paraId="16DBDCA6"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BAC92F7" w14:textId="77777777" w:rsidR="0012686B" w:rsidRPr="000323EE" w:rsidRDefault="0012686B" w:rsidP="000C5606">
            <w:pPr>
              <w:spacing w:after="0" w:line="240" w:lineRule="auto"/>
              <w:rPr>
                <w:rFonts w:cstheme="minorHAnsi"/>
              </w:rPr>
            </w:pPr>
            <w:r w:rsidRPr="000323EE">
              <w:rPr>
                <w:rFonts w:cstheme="minorHAnsi"/>
              </w:rPr>
              <w:t>Resolution X.15 remains valid.</w:t>
            </w:r>
          </w:p>
          <w:p w14:paraId="768ECC38" w14:textId="77777777" w:rsidR="0012686B" w:rsidRPr="000323EE" w:rsidRDefault="0012686B" w:rsidP="000C5606">
            <w:pPr>
              <w:spacing w:after="0" w:line="240" w:lineRule="auto"/>
              <w:rPr>
                <w:rFonts w:cstheme="minorHAnsi"/>
              </w:rPr>
            </w:pPr>
          </w:p>
          <w:p w14:paraId="5F3D6CEA"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52882E7D" w14:textId="77777777" w:rsidR="0012686B" w:rsidRPr="000323EE" w:rsidRDefault="0012686B" w:rsidP="000C5606">
            <w:pPr>
              <w:spacing w:after="0" w:line="240" w:lineRule="auto"/>
              <w:rPr>
                <w:rFonts w:cstheme="minorHAnsi"/>
              </w:rPr>
            </w:pPr>
            <w:r w:rsidRPr="000323EE">
              <w:rPr>
                <w:rFonts w:cstheme="minorHAnsi"/>
              </w:rPr>
              <w:t>- para. 8, which contains instructions to the STRP regarding its work plan for the period 2009-2012; and</w:t>
            </w:r>
          </w:p>
          <w:p w14:paraId="4D6C5750" w14:textId="77777777" w:rsidR="0012686B" w:rsidRPr="000323EE" w:rsidRDefault="0012686B" w:rsidP="000C5606">
            <w:pPr>
              <w:spacing w:after="0" w:line="240" w:lineRule="auto"/>
              <w:rPr>
                <w:rFonts w:cstheme="minorHAnsi"/>
              </w:rPr>
            </w:pPr>
            <w:r w:rsidRPr="000323EE">
              <w:rPr>
                <w:rFonts w:cstheme="minorHAnsi"/>
              </w:rPr>
              <w:t>- para. 9, which instructs the Secretariat regarding dissemination of the contents of the Resolution and updating the Ramsar Wise Use Handbooks.</w:t>
            </w:r>
          </w:p>
        </w:tc>
      </w:tr>
      <w:tr w:rsidR="0012686B" w:rsidRPr="000323EE" w14:paraId="53BA99A0" w14:textId="77777777" w:rsidTr="00393D37">
        <w:trPr>
          <w:cantSplit/>
        </w:trPr>
        <w:tc>
          <w:tcPr>
            <w:tcW w:w="1820" w:type="dxa"/>
            <w:vAlign w:val="center"/>
          </w:tcPr>
          <w:p w14:paraId="52727A85" w14:textId="77777777" w:rsidR="0012686B" w:rsidRPr="000323EE" w:rsidRDefault="0012686B" w:rsidP="000C5606">
            <w:pPr>
              <w:spacing w:after="0" w:line="240" w:lineRule="auto"/>
              <w:rPr>
                <w:rFonts w:cstheme="minorHAnsi"/>
              </w:rPr>
            </w:pPr>
            <w:r w:rsidRPr="000323EE">
              <w:rPr>
                <w:rFonts w:cstheme="minorHAnsi"/>
              </w:rPr>
              <w:lastRenderedPageBreak/>
              <w:t>Resolution X.16</w:t>
            </w:r>
          </w:p>
        </w:tc>
        <w:tc>
          <w:tcPr>
            <w:tcW w:w="2540" w:type="dxa"/>
            <w:vAlign w:val="center"/>
          </w:tcPr>
          <w:p w14:paraId="0CD32480" w14:textId="77777777" w:rsidR="0012686B" w:rsidRPr="000323EE" w:rsidRDefault="0012686B" w:rsidP="000C5606">
            <w:pPr>
              <w:spacing w:after="0" w:line="240" w:lineRule="auto"/>
              <w:rPr>
                <w:rFonts w:cstheme="minorHAnsi"/>
              </w:rPr>
            </w:pPr>
            <w:r w:rsidRPr="000323EE">
              <w:rPr>
                <w:rFonts w:cstheme="minorHAnsi"/>
              </w:rPr>
              <w:t>A Framework for processes of detecting, reporting and responding to change in wetland ecological character</w:t>
            </w:r>
          </w:p>
        </w:tc>
        <w:tc>
          <w:tcPr>
            <w:tcW w:w="1077" w:type="dxa"/>
            <w:vAlign w:val="center"/>
          </w:tcPr>
          <w:p w14:paraId="1B2BF05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FB0B330" w14:textId="22078056" w:rsidR="0012686B" w:rsidRPr="000323EE" w:rsidRDefault="0012686B" w:rsidP="000C5606">
            <w:pPr>
              <w:spacing w:after="0" w:line="240" w:lineRule="auto"/>
              <w:rPr>
                <w:rFonts w:cstheme="minorHAnsi"/>
              </w:rPr>
            </w:pPr>
            <w:r w:rsidRPr="000323EE">
              <w:rPr>
                <w:rFonts w:cstheme="minorHAnsi"/>
              </w:rPr>
              <w:t xml:space="preserve">Resolution X.26, para. 20, urges Parties </w:t>
            </w:r>
            <w:r w:rsidR="00E20D50">
              <w:rPr>
                <w:rFonts w:cstheme="minorHAnsi"/>
              </w:rPr>
              <w:t>“</w:t>
            </w:r>
            <w:r w:rsidRPr="000323EE">
              <w:rPr>
                <w:rFonts w:cstheme="minorHAnsi"/>
              </w:rPr>
              <w:t>to apply, as appropriate, the guidance adopted through Resolution X.16 and included in COP10 DOC. 27</w:t>
            </w:r>
            <w:r w:rsidR="00E20D50">
              <w:rPr>
                <w:rFonts w:cstheme="minorHAnsi"/>
              </w:rPr>
              <w:t>”</w:t>
            </w:r>
            <w:r w:rsidRPr="000323EE">
              <w:rPr>
                <w:rFonts w:cstheme="minorHAnsi"/>
              </w:rPr>
              <w:t>.</w:t>
            </w:r>
          </w:p>
          <w:p w14:paraId="38D73A5D" w14:textId="77777777" w:rsidR="0012686B" w:rsidRPr="000323EE" w:rsidRDefault="0012686B" w:rsidP="000C5606">
            <w:pPr>
              <w:spacing w:after="0" w:line="240" w:lineRule="auto"/>
              <w:rPr>
                <w:rFonts w:cstheme="minorHAnsi"/>
              </w:rPr>
            </w:pPr>
          </w:p>
          <w:p w14:paraId="33E6DA6D" w14:textId="77777777" w:rsidR="0012686B" w:rsidRPr="000323EE" w:rsidRDefault="0012686B" w:rsidP="000C5606">
            <w:pPr>
              <w:spacing w:after="0" w:line="240" w:lineRule="auto"/>
              <w:rPr>
                <w:rFonts w:cstheme="minorHAnsi"/>
              </w:rPr>
            </w:pPr>
            <w:r w:rsidRPr="000323EE">
              <w:rPr>
                <w:rFonts w:cstheme="minorHAnsi"/>
              </w:rPr>
              <w:t>Resolution X.16 remains valid.</w:t>
            </w:r>
          </w:p>
          <w:p w14:paraId="3A565CDE" w14:textId="77777777" w:rsidR="0012686B" w:rsidRPr="000323EE" w:rsidRDefault="0012686B" w:rsidP="000C5606">
            <w:pPr>
              <w:spacing w:after="0" w:line="240" w:lineRule="auto"/>
              <w:rPr>
                <w:rFonts w:cstheme="minorHAnsi"/>
              </w:rPr>
            </w:pPr>
          </w:p>
          <w:p w14:paraId="1E357F40"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55F827C" w14:textId="77777777" w:rsidR="0012686B" w:rsidRPr="000323EE" w:rsidRDefault="0012686B" w:rsidP="000C5606">
            <w:pPr>
              <w:spacing w:after="0" w:line="240" w:lineRule="auto"/>
              <w:rPr>
                <w:rFonts w:cstheme="minorHAnsi"/>
              </w:rPr>
            </w:pPr>
            <w:r w:rsidRPr="000323EE">
              <w:rPr>
                <w:rFonts w:cstheme="minorHAnsi"/>
              </w:rPr>
              <w:t>- para. 7, which contains instructions to the STRP regarding its work plan for the period 2009-2012; and</w:t>
            </w:r>
          </w:p>
          <w:p w14:paraId="3C1D866B" w14:textId="77777777" w:rsidR="0012686B" w:rsidRPr="000323EE" w:rsidRDefault="0012686B" w:rsidP="000C5606">
            <w:pPr>
              <w:spacing w:after="0" w:line="240" w:lineRule="auto"/>
              <w:rPr>
                <w:rFonts w:cstheme="minorHAnsi"/>
              </w:rPr>
            </w:pPr>
            <w:r w:rsidRPr="000323EE">
              <w:rPr>
                <w:rFonts w:cstheme="minorHAnsi"/>
              </w:rPr>
              <w:t>- para. 8, which instructs the Secretariat regarding dissemination of the contents of the Resolution and updating the Ramsar Wise Use Handbooks.</w:t>
            </w:r>
          </w:p>
        </w:tc>
      </w:tr>
      <w:tr w:rsidR="0012686B" w:rsidRPr="000323EE" w14:paraId="47A11A1E" w14:textId="77777777" w:rsidTr="00393D37">
        <w:trPr>
          <w:cantSplit/>
        </w:trPr>
        <w:tc>
          <w:tcPr>
            <w:tcW w:w="1820" w:type="dxa"/>
            <w:vAlign w:val="center"/>
          </w:tcPr>
          <w:p w14:paraId="38A47866" w14:textId="77777777" w:rsidR="0012686B" w:rsidRPr="000323EE" w:rsidRDefault="0012686B" w:rsidP="000C5606">
            <w:pPr>
              <w:spacing w:after="0" w:line="240" w:lineRule="auto"/>
              <w:rPr>
                <w:rFonts w:cstheme="minorHAnsi"/>
              </w:rPr>
            </w:pPr>
            <w:r w:rsidRPr="000323EE">
              <w:rPr>
                <w:rFonts w:cstheme="minorHAnsi"/>
              </w:rPr>
              <w:t>Resolution X.17</w:t>
            </w:r>
          </w:p>
        </w:tc>
        <w:tc>
          <w:tcPr>
            <w:tcW w:w="2540" w:type="dxa"/>
            <w:vAlign w:val="center"/>
          </w:tcPr>
          <w:p w14:paraId="18ABC2C4" w14:textId="77777777" w:rsidR="0012686B" w:rsidRPr="000323EE" w:rsidRDefault="0012686B" w:rsidP="000C5606">
            <w:pPr>
              <w:spacing w:after="0" w:line="240" w:lineRule="auto"/>
              <w:rPr>
                <w:rFonts w:cstheme="minorHAnsi"/>
              </w:rPr>
            </w:pPr>
            <w:r w:rsidRPr="000323EE">
              <w:rPr>
                <w:rFonts w:cstheme="minorHAnsi"/>
              </w:rPr>
              <w:t>Environmental Impact Assessment and Strategic Environmental Assessment: updated scientific and technical guidance</w:t>
            </w:r>
          </w:p>
        </w:tc>
        <w:tc>
          <w:tcPr>
            <w:tcW w:w="1077" w:type="dxa"/>
            <w:vAlign w:val="center"/>
          </w:tcPr>
          <w:p w14:paraId="105B874A"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261CA32" w14:textId="77777777" w:rsidR="0012686B" w:rsidRPr="000323EE" w:rsidRDefault="0012686B" w:rsidP="000C5606">
            <w:pPr>
              <w:spacing w:after="0" w:line="240" w:lineRule="auto"/>
              <w:rPr>
                <w:rFonts w:cstheme="minorHAnsi"/>
              </w:rPr>
            </w:pPr>
            <w:r w:rsidRPr="000323EE">
              <w:rPr>
                <w:rFonts w:cstheme="minorHAnsi"/>
              </w:rPr>
              <w:t>Resolution XI.10 encourages Parties to enhance the application of the guidance contained in Resolution X.17.</w:t>
            </w:r>
          </w:p>
          <w:p w14:paraId="1C96AF5E" w14:textId="096244C1" w:rsidR="0012686B" w:rsidRPr="000323EE" w:rsidRDefault="0012686B" w:rsidP="000C5606">
            <w:pPr>
              <w:spacing w:after="0" w:line="240" w:lineRule="auto"/>
              <w:rPr>
                <w:rFonts w:cstheme="minorHAnsi"/>
              </w:rPr>
            </w:pPr>
            <w:r w:rsidRPr="000323EE">
              <w:rPr>
                <w:rFonts w:cstheme="minorHAnsi"/>
              </w:rPr>
              <w:t xml:space="preserve">Resolution X.25, para. 15, calls for certain actions </w:t>
            </w:r>
            <w:r w:rsidR="00E20D50">
              <w:rPr>
                <w:rFonts w:cstheme="minorHAnsi"/>
              </w:rPr>
              <w:t>“</w:t>
            </w:r>
            <w:r w:rsidRPr="000323EE">
              <w:rPr>
                <w:rFonts w:cstheme="minorHAnsi"/>
              </w:rPr>
              <w:t>in line with … Resolution X.17</w:t>
            </w:r>
            <w:r w:rsidR="00E20D50">
              <w:rPr>
                <w:rFonts w:cstheme="minorHAnsi"/>
              </w:rPr>
              <w:t>”</w:t>
            </w:r>
            <w:r w:rsidRPr="000323EE">
              <w:rPr>
                <w:rFonts w:cstheme="minorHAnsi"/>
              </w:rPr>
              <w:t>.</w:t>
            </w:r>
          </w:p>
          <w:p w14:paraId="5BD25C66" w14:textId="77777777" w:rsidR="0012686B" w:rsidRPr="000323EE" w:rsidRDefault="0012686B" w:rsidP="000C5606">
            <w:pPr>
              <w:spacing w:after="0" w:line="240" w:lineRule="auto"/>
              <w:rPr>
                <w:rFonts w:cstheme="minorHAnsi"/>
              </w:rPr>
            </w:pPr>
            <w:r w:rsidRPr="000323EE">
              <w:rPr>
                <w:rFonts w:cstheme="minorHAnsi"/>
              </w:rPr>
              <w:t>Resolution X.26, paras. 14 and 15, urges Parties to apply the guidance in Resolution X.17.</w:t>
            </w:r>
          </w:p>
          <w:p w14:paraId="302F9830" w14:textId="77777777" w:rsidR="0012686B" w:rsidRPr="000323EE" w:rsidRDefault="0012686B" w:rsidP="000C5606">
            <w:pPr>
              <w:spacing w:after="0" w:line="240" w:lineRule="auto"/>
              <w:rPr>
                <w:rFonts w:cstheme="minorHAnsi"/>
              </w:rPr>
            </w:pPr>
          </w:p>
          <w:p w14:paraId="2CEE28D4" w14:textId="77777777" w:rsidR="0012686B" w:rsidRPr="000323EE" w:rsidRDefault="0012686B" w:rsidP="000C5606">
            <w:pPr>
              <w:spacing w:after="0" w:line="240" w:lineRule="auto"/>
              <w:rPr>
                <w:rFonts w:cstheme="minorHAnsi"/>
              </w:rPr>
            </w:pPr>
            <w:r w:rsidRPr="000323EE">
              <w:rPr>
                <w:rFonts w:cstheme="minorHAnsi"/>
              </w:rPr>
              <w:t>Resolution X.17 remains valid.</w:t>
            </w:r>
          </w:p>
        </w:tc>
      </w:tr>
      <w:tr w:rsidR="0012686B" w:rsidRPr="000323EE" w14:paraId="4FD950D2" w14:textId="77777777" w:rsidTr="00393D37">
        <w:trPr>
          <w:cantSplit/>
        </w:trPr>
        <w:tc>
          <w:tcPr>
            <w:tcW w:w="1820" w:type="dxa"/>
            <w:vAlign w:val="center"/>
          </w:tcPr>
          <w:p w14:paraId="0A73C738" w14:textId="77777777" w:rsidR="0012686B" w:rsidRPr="000323EE" w:rsidRDefault="0012686B" w:rsidP="000C5606">
            <w:pPr>
              <w:spacing w:after="0" w:line="240" w:lineRule="auto"/>
              <w:rPr>
                <w:rFonts w:cstheme="minorHAnsi"/>
              </w:rPr>
            </w:pPr>
            <w:r w:rsidRPr="000323EE">
              <w:rPr>
                <w:rFonts w:cstheme="minorHAnsi"/>
              </w:rPr>
              <w:t>Resolution X.18</w:t>
            </w:r>
          </w:p>
        </w:tc>
        <w:tc>
          <w:tcPr>
            <w:tcW w:w="2540" w:type="dxa"/>
            <w:vAlign w:val="center"/>
          </w:tcPr>
          <w:p w14:paraId="16AE6C6A" w14:textId="77777777" w:rsidR="0012686B" w:rsidRPr="000323EE" w:rsidRDefault="0012686B" w:rsidP="000C5606">
            <w:pPr>
              <w:spacing w:after="0" w:line="240" w:lineRule="auto"/>
              <w:rPr>
                <w:rFonts w:cstheme="minorHAnsi"/>
              </w:rPr>
            </w:pPr>
            <w:r w:rsidRPr="000323EE">
              <w:rPr>
                <w:rFonts w:cstheme="minorHAnsi"/>
              </w:rPr>
              <w:t>The application of response options from the Millennium Ecosystem Assessment (MA) within the Ramsar Wise Use Toolkit</w:t>
            </w:r>
          </w:p>
        </w:tc>
        <w:tc>
          <w:tcPr>
            <w:tcW w:w="1077" w:type="dxa"/>
            <w:vAlign w:val="center"/>
          </w:tcPr>
          <w:p w14:paraId="3C81D36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B981FC3" w14:textId="77777777" w:rsidR="0012686B" w:rsidRPr="000323EE" w:rsidRDefault="0012686B" w:rsidP="000C5606">
            <w:pPr>
              <w:spacing w:after="0" w:line="240" w:lineRule="auto"/>
              <w:rPr>
                <w:rFonts w:cstheme="minorHAnsi"/>
              </w:rPr>
            </w:pPr>
            <w:r w:rsidRPr="000323EE">
              <w:rPr>
                <w:rFonts w:cstheme="minorHAnsi"/>
              </w:rPr>
              <w:t>Resolution X.18 remains valid.</w:t>
            </w:r>
          </w:p>
          <w:p w14:paraId="760753A7" w14:textId="77777777" w:rsidR="0012686B" w:rsidRPr="000323EE" w:rsidRDefault="0012686B" w:rsidP="000C5606">
            <w:pPr>
              <w:spacing w:after="0" w:line="240" w:lineRule="auto"/>
              <w:rPr>
                <w:rFonts w:cstheme="minorHAnsi"/>
              </w:rPr>
            </w:pPr>
          </w:p>
          <w:p w14:paraId="12212961"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1D3D1D85" w14:textId="77777777" w:rsidR="0012686B" w:rsidRPr="000323EE" w:rsidRDefault="0012686B" w:rsidP="000C5606">
            <w:pPr>
              <w:spacing w:after="0" w:line="240" w:lineRule="auto"/>
              <w:rPr>
                <w:rFonts w:cstheme="minorHAnsi"/>
              </w:rPr>
            </w:pPr>
            <w:r w:rsidRPr="000323EE">
              <w:rPr>
                <w:rFonts w:cstheme="minorHAnsi"/>
              </w:rPr>
              <w:t>- para. 14, second part, with a request to the Secretariat that was implemented; and</w:t>
            </w:r>
          </w:p>
          <w:p w14:paraId="4CA24265" w14:textId="77777777" w:rsidR="0012686B" w:rsidRPr="000323EE" w:rsidRDefault="0012686B" w:rsidP="000C5606">
            <w:pPr>
              <w:spacing w:after="0" w:line="240" w:lineRule="auto"/>
              <w:rPr>
                <w:rFonts w:cstheme="minorHAnsi"/>
              </w:rPr>
            </w:pPr>
            <w:r w:rsidRPr="000323EE">
              <w:rPr>
                <w:rFonts w:cstheme="minorHAnsi"/>
              </w:rPr>
              <w:t>- para. 15, containing a request to the Secretariat, which was implemented in that it took account of all responses in revising the Wise Use Handbooks.</w:t>
            </w:r>
          </w:p>
          <w:p w14:paraId="07D9F6AF" w14:textId="77777777" w:rsidR="0012686B" w:rsidRPr="000323EE" w:rsidRDefault="0012686B" w:rsidP="000C5606">
            <w:pPr>
              <w:spacing w:after="0" w:line="240" w:lineRule="auto"/>
              <w:rPr>
                <w:rFonts w:cstheme="minorHAnsi"/>
              </w:rPr>
            </w:pPr>
          </w:p>
        </w:tc>
      </w:tr>
      <w:tr w:rsidR="0012686B" w:rsidRPr="000323EE" w14:paraId="01047C06" w14:textId="77777777" w:rsidTr="00393D37">
        <w:trPr>
          <w:cantSplit/>
        </w:trPr>
        <w:tc>
          <w:tcPr>
            <w:tcW w:w="1820" w:type="dxa"/>
            <w:vAlign w:val="center"/>
          </w:tcPr>
          <w:p w14:paraId="5EFE596F" w14:textId="77777777" w:rsidR="0012686B" w:rsidRPr="000323EE" w:rsidRDefault="0012686B" w:rsidP="000C5606">
            <w:pPr>
              <w:spacing w:after="0" w:line="240" w:lineRule="auto"/>
              <w:rPr>
                <w:rFonts w:cstheme="minorHAnsi"/>
              </w:rPr>
            </w:pPr>
            <w:r w:rsidRPr="000323EE">
              <w:rPr>
                <w:rFonts w:cstheme="minorHAnsi"/>
              </w:rPr>
              <w:lastRenderedPageBreak/>
              <w:t>Resolution X.19</w:t>
            </w:r>
          </w:p>
        </w:tc>
        <w:tc>
          <w:tcPr>
            <w:tcW w:w="2540" w:type="dxa"/>
            <w:vAlign w:val="center"/>
          </w:tcPr>
          <w:p w14:paraId="5EB9ECA9" w14:textId="77777777" w:rsidR="0012686B" w:rsidRPr="000323EE" w:rsidRDefault="0012686B" w:rsidP="000C5606">
            <w:pPr>
              <w:spacing w:after="0" w:line="240" w:lineRule="auto"/>
              <w:rPr>
                <w:rFonts w:cstheme="minorHAnsi"/>
              </w:rPr>
            </w:pPr>
            <w:r w:rsidRPr="000323EE">
              <w:rPr>
                <w:rFonts w:cstheme="minorHAnsi"/>
              </w:rPr>
              <w:t>Wetlands and river basin management: consolidated scientific and technical guidance</w:t>
            </w:r>
          </w:p>
        </w:tc>
        <w:tc>
          <w:tcPr>
            <w:tcW w:w="1077" w:type="dxa"/>
            <w:vAlign w:val="center"/>
          </w:tcPr>
          <w:p w14:paraId="1DB8FA7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C6D96B9" w14:textId="77777777" w:rsidR="0012686B" w:rsidRPr="000323EE" w:rsidRDefault="0012686B" w:rsidP="000C5606">
            <w:pPr>
              <w:spacing w:after="0" w:line="240" w:lineRule="auto"/>
              <w:rPr>
                <w:rFonts w:cstheme="minorHAnsi"/>
              </w:rPr>
            </w:pPr>
            <w:r w:rsidRPr="000323EE">
              <w:rPr>
                <w:rFonts w:cstheme="minorHAnsi"/>
              </w:rPr>
              <w:t>Resolution XI.15 refers to Resolution X.19 as containing the Convention's guidance on wetlands and river basin management.</w:t>
            </w:r>
          </w:p>
          <w:p w14:paraId="733C1BD5" w14:textId="77777777" w:rsidR="0012686B" w:rsidRPr="000323EE" w:rsidRDefault="0012686B" w:rsidP="000C5606">
            <w:pPr>
              <w:spacing w:after="0" w:line="240" w:lineRule="auto"/>
              <w:rPr>
                <w:rFonts w:cstheme="minorHAnsi"/>
              </w:rPr>
            </w:pPr>
            <w:r w:rsidRPr="000323EE">
              <w:rPr>
                <w:rFonts w:cstheme="minorHAnsi"/>
              </w:rPr>
              <w:t>Resolution X.26, para. 17, encourages Parties to apply the guidance in Resolution X.19.</w:t>
            </w:r>
          </w:p>
          <w:p w14:paraId="6404B868" w14:textId="77777777" w:rsidR="0012686B" w:rsidRPr="000323EE" w:rsidRDefault="0012686B" w:rsidP="000C5606">
            <w:pPr>
              <w:spacing w:after="0" w:line="240" w:lineRule="auto"/>
              <w:rPr>
                <w:rFonts w:cstheme="minorHAnsi"/>
              </w:rPr>
            </w:pPr>
          </w:p>
          <w:p w14:paraId="24235BB4" w14:textId="77777777" w:rsidR="0012686B" w:rsidRPr="000323EE" w:rsidRDefault="0012686B" w:rsidP="000C5606">
            <w:pPr>
              <w:spacing w:after="0" w:line="240" w:lineRule="auto"/>
              <w:rPr>
                <w:rFonts w:cstheme="minorHAnsi"/>
              </w:rPr>
            </w:pPr>
            <w:r w:rsidRPr="000323EE">
              <w:rPr>
                <w:rFonts w:cstheme="minorHAnsi"/>
              </w:rPr>
              <w:t>Resolution X.19 remains valid.</w:t>
            </w:r>
          </w:p>
          <w:p w14:paraId="7B81CDC5" w14:textId="77777777" w:rsidR="0012686B" w:rsidRPr="000323EE" w:rsidRDefault="0012686B" w:rsidP="000C5606">
            <w:pPr>
              <w:spacing w:after="0" w:line="240" w:lineRule="auto"/>
              <w:rPr>
                <w:rFonts w:cstheme="minorHAnsi"/>
              </w:rPr>
            </w:pPr>
          </w:p>
          <w:p w14:paraId="3DC00669"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AC2D020" w14:textId="77777777" w:rsidR="0012686B" w:rsidRPr="000323EE" w:rsidRDefault="0012686B" w:rsidP="000C5606">
            <w:pPr>
              <w:spacing w:after="0" w:line="240" w:lineRule="auto"/>
              <w:rPr>
                <w:rFonts w:cstheme="minorHAnsi"/>
              </w:rPr>
            </w:pPr>
            <w:r w:rsidRPr="000323EE">
              <w:rPr>
                <w:rFonts w:cstheme="minorHAnsi"/>
              </w:rPr>
              <w:t>- para. 8, which contains instructions to the STRP regarding  work to be completed before COP12; and</w:t>
            </w:r>
          </w:p>
          <w:p w14:paraId="6EB71744" w14:textId="77777777" w:rsidR="0012686B" w:rsidRPr="000323EE" w:rsidRDefault="0012686B" w:rsidP="000C5606">
            <w:pPr>
              <w:spacing w:after="0" w:line="240" w:lineRule="auto"/>
              <w:rPr>
                <w:rFonts w:cstheme="minorHAnsi"/>
              </w:rPr>
            </w:pPr>
            <w:r w:rsidRPr="000323EE">
              <w:rPr>
                <w:rFonts w:cstheme="minorHAnsi"/>
              </w:rPr>
              <w:t>- paras. 9 and 10, which contain a request and an instruction to the Secretariat.</w:t>
            </w:r>
          </w:p>
        </w:tc>
      </w:tr>
      <w:tr w:rsidR="0012686B" w:rsidRPr="000323EE" w14:paraId="419B38BC" w14:textId="77777777" w:rsidTr="00393D37">
        <w:trPr>
          <w:cantSplit/>
        </w:trPr>
        <w:tc>
          <w:tcPr>
            <w:tcW w:w="1820" w:type="dxa"/>
            <w:vAlign w:val="center"/>
          </w:tcPr>
          <w:p w14:paraId="2416B072" w14:textId="77777777" w:rsidR="0012686B" w:rsidRPr="000323EE" w:rsidRDefault="0012686B" w:rsidP="000C5606">
            <w:pPr>
              <w:spacing w:after="0" w:line="240" w:lineRule="auto"/>
              <w:rPr>
                <w:rFonts w:cstheme="minorHAnsi"/>
              </w:rPr>
            </w:pPr>
            <w:r w:rsidRPr="000323EE">
              <w:rPr>
                <w:rFonts w:cstheme="minorHAnsi"/>
              </w:rPr>
              <w:t>Resolution X.20</w:t>
            </w:r>
          </w:p>
        </w:tc>
        <w:tc>
          <w:tcPr>
            <w:tcW w:w="2540" w:type="dxa"/>
            <w:vAlign w:val="center"/>
          </w:tcPr>
          <w:p w14:paraId="157BDD16" w14:textId="77777777" w:rsidR="0012686B" w:rsidRPr="000323EE" w:rsidRDefault="0012686B" w:rsidP="000C5606">
            <w:pPr>
              <w:spacing w:after="0" w:line="240" w:lineRule="auto"/>
              <w:rPr>
                <w:rFonts w:cstheme="minorHAnsi"/>
              </w:rPr>
            </w:pPr>
            <w:r w:rsidRPr="000323EE">
              <w:rPr>
                <w:rFonts w:cstheme="minorHAnsi"/>
              </w:rPr>
              <w:t>Biogeographic regionalization in the application of the Strategic Framework for the List of Wetlands of International Importance: scientific and technical guidance</w:t>
            </w:r>
          </w:p>
        </w:tc>
        <w:tc>
          <w:tcPr>
            <w:tcW w:w="1077" w:type="dxa"/>
            <w:vAlign w:val="center"/>
          </w:tcPr>
          <w:p w14:paraId="4BDD4189"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228113B" w14:textId="77777777" w:rsidR="0012686B" w:rsidRPr="000323EE" w:rsidRDefault="0012686B" w:rsidP="000C5606">
            <w:pPr>
              <w:spacing w:after="0" w:line="240" w:lineRule="auto"/>
              <w:rPr>
                <w:rFonts w:cstheme="minorHAnsi"/>
              </w:rPr>
            </w:pPr>
            <w:r w:rsidRPr="000323EE">
              <w:rPr>
                <w:rFonts w:cstheme="minorHAnsi"/>
              </w:rPr>
              <w:t>Resolution X.16 remains valid.</w:t>
            </w:r>
          </w:p>
          <w:p w14:paraId="5629C82B" w14:textId="77777777" w:rsidR="0012686B" w:rsidRPr="000323EE" w:rsidRDefault="0012686B" w:rsidP="000C5606">
            <w:pPr>
              <w:spacing w:after="0" w:line="240" w:lineRule="auto"/>
              <w:rPr>
                <w:rFonts w:cstheme="minorHAnsi"/>
              </w:rPr>
            </w:pPr>
          </w:p>
          <w:p w14:paraId="1BF0FB42"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6E3D119" w14:textId="77777777" w:rsidR="0012686B" w:rsidRPr="000323EE" w:rsidRDefault="0012686B" w:rsidP="000C5606">
            <w:pPr>
              <w:spacing w:after="0" w:line="240" w:lineRule="auto"/>
              <w:rPr>
                <w:rFonts w:cstheme="minorHAnsi"/>
              </w:rPr>
            </w:pPr>
            <w:r w:rsidRPr="000323EE">
              <w:rPr>
                <w:rFonts w:cstheme="minorHAnsi"/>
              </w:rPr>
              <w:t xml:space="preserve">- para. 10, which contains a request to the STRP and the Secretariat; </w:t>
            </w:r>
          </w:p>
          <w:p w14:paraId="6CD94F72" w14:textId="77777777" w:rsidR="0012686B" w:rsidRPr="000323EE" w:rsidRDefault="0012686B" w:rsidP="000C5606">
            <w:pPr>
              <w:spacing w:after="0" w:line="240" w:lineRule="auto"/>
              <w:rPr>
                <w:rFonts w:cstheme="minorHAnsi"/>
              </w:rPr>
            </w:pPr>
            <w:r w:rsidRPr="000323EE">
              <w:rPr>
                <w:rFonts w:cstheme="minorHAnsi"/>
              </w:rPr>
              <w:t>- paras. 11 and 12, which contain requests to the STRP; and</w:t>
            </w:r>
          </w:p>
          <w:p w14:paraId="67C9BE6D" w14:textId="77777777" w:rsidR="0012686B" w:rsidRPr="000323EE" w:rsidRDefault="0012686B" w:rsidP="000C5606">
            <w:pPr>
              <w:spacing w:after="0" w:line="240" w:lineRule="auto"/>
              <w:rPr>
                <w:rFonts w:cstheme="minorHAnsi"/>
              </w:rPr>
            </w:pPr>
            <w:r w:rsidRPr="000323EE">
              <w:rPr>
                <w:rFonts w:cstheme="minorHAnsi"/>
              </w:rPr>
              <w:t>- para. 13, which instructs the Secretariat regarding dissemination of the contents of the Resolution and updating the Ramsar Wise Use Handbooks.</w:t>
            </w:r>
          </w:p>
        </w:tc>
      </w:tr>
      <w:tr w:rsidR="0012686B" w:rsidRPr="000323EE" w14:paraId="667D3F1F" w14:textId="77777777" w:rsidTr="00393D37">
        <w:trPr>
          <w:cantSplit/>
        </w:trPr>
        <w:tc>
          <w:tcPr>
            <w:tcW w:w="1820" w:type="dxa"/>
            <w:vAlign w:val="center"/>
          </w:tcPr>
          <w:p w14:paraId="7ADC55AA" w14:textId="77777777" w:rsidR="0012686B" w:rsidRPr="000323EE" w:rsidRDefault="0012686B" w:rsidP="000C5606">
            <w:pPr>
              <w:spacing w:after="0" w:line="240" w:lineRule="auto"/>
              <w:rPr>
                <w:rFonts w:cstheme="minorHAnsi"/>
              </w:rPr>
            </w:pPr>
            <w:r w:rsidRPr="000323EE">
              <w:rPr>
                <w:rFonts w:cstheme="minorHAnsi"/>
              </w:rPr>
              <w:t>Resolution X.21</w:t>
            </w:r>
          </w:p>
        </w:tc>
        <w:tc>
          <w:tcPr>
            <w:tcW w:w="2540" w:type="dxa"/>
            <w:vAlign w:val="center"/>
          </w:tcPr>
          <w:p w14:paraId="71CF64FF" w14:textId="77777777" w:rsidR="0012686B" w:rsidRPr="000323EE" w:rsidRDefault="0012686B" w:rsidP="000C5606">
            <w:pPr>
              <w:spacing w:after="0" w:line="240" w:lineRule="auto"/>
              <w:rPr>
                <w:rFonts w:cstheme="minorHAnsi"/>
              </w:rPr>
            </w:pPr>
            <w:r w:rsidRPr="000323EE">
              <w:rPr>
                <w:rFonts w:cstheme="minorHAnsi"/>
              </w:rPr>
              <w:t>Guidance on responding to the continued spread of highly pathogenic avian influenza</w:t>
            </w:r>
          </w:p>
        </w:tc>
        <w:tc>
          <w:tcPr>
            <w:tcW w:w="1077" w:type="dxa"/>
            <w:vAlign w:val="center"/>
          </w:tcPr>
          <w:p w14:paraId="3C628FC9"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C32E351" w14:textId="77777777" w:rsidR="0012686B" w:rsidRPr="000323EE" w:rsidRDefault="0012686B" w:rsidP="000C5606">
            <w:pPr>
              <w:spacing w:after="0" w:line="240" w:lineRule="auto"/>
              <w:rPr>
                <w:rFonts w:cstheme="minorHAnsi"/>
              </w:rPr>
            </w:pPr>
            <w:r w:rsidRPr="000323EE">
              <w:rPr>
                <w:rFonts w:cstheme="minorHAnsi"/>
              </w:rPr>
              <w:t>Resolution X.21 remains valid.</w:t>
            </w:r>
          </w:p>
          <w:p w14:paraId="37477756" w14:textId="77777777" w:rsidR="0012686B" w:rsidRPr="000323EE" w:rsidRDefault="0012686B" w:rsidP="000C5606">
            <w:pPr>
              <w:spacing w:after="0" w:line="240" w:lineRule="auto"/>
              <w:rPr>
                <w:rFonts w:cstheme="minorHAnsi"/>
              </w:rPr>
            </w:pPr>
          </w:p>
          <w:p w14:paraId="4BBA0112"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39C7FFC8" w14:textId="77777777" w:rsidR="0012686B" w:rsidRPr="000323EE" w:rsidRDefault="0012686B" w:rsidP="000C5606">
            <w:pPr>
              <w:spacing w:after="0" w:line="240" w:lineRule="auto"/>
              <w:rPr>
                <w:rFonts w:cstheme="minorHAnsi"/>
              </w:rPr>
            </w:pPr>
            <w:r w:rsidRPr="000323EE">
              <w:rPr>
                <w:rFonts w:cstheme="minorHAnsi"/>
              </w:rPr>
              <w:t>- para. 20, which refers to the continuing work of the Scientific Task Force on Avian Influenza and Wild Birds; it is not clear whether the Task Force still exists but in any case the STRP and Ramsar Secretariat are not involved;</w:t>
            </w:r>
          </w:p>
          <w:p w14:paraId="48AC793E" w14:textId="77777777" w:rsidR="0012686B" w:rsidRPr="000323EE" w:rsidRDefault="0012686B" w:rsidP="000C5606">
            <w:pPr>
              <w:spacing w:after="0" w:line="240" w:lineRule="auto"/>
              <w:rPr>
                <w:rFonts w:cstheme="minorHAnsi"/>
              </w:rPr>
            </w:pPr>
            <w:r w:rsidRPr="000323EE">
              <w:rPr>
                <w:rFonts w:cstheme="minorHAnsi"/>
              </w:rPr>
              <w:t>- para. 21, which requests the STRP to take certain actions for consideration at COP11; and</w:t>
            </w:r>
          </w:p>
          <w:p w14:paraId="1BB41458" w14:textId="77777777" w:rsidR="0012686B" w:rsidRPr="000323EE" w:rsidRDefault="0012686B" w:rsidP="000C5606">
            <w:pPr>
              <w:spacing w:after="0" w:line="240" w:lineRule="auto"/>
              <w:rPr>
                <w:rFonts w:cstheme="minorHAnsi"/>
              </w:rPr>
            </w:pPr>
            <w:r w:rsidRPr="000323EE">
              <w:rPr>
                <w:rFonts w:cstheme="minorHAnsi"/>
              </w:rPr>
              <w:t>- para. 22, third part, which requests the Secretariat undertake work to be reported at COP11.</w:t>
            </w:r>
          </w:p>
        </w:tc>
      </w:tr>
      <w:tr w:rsidR="0012686B" w:rsidRPr="000323EE" w14:paraId="363111BE" w14:textId="77777777" w:rsidTr="00393D37">
        <w:trPr>
          <w:cantSplit/>
        </w:trPr>
        <w:tc>
          <w:tcPr>
            <w:tcW w:w="1820" w:type="dxa"/>
            <w:vAlign w:val="center"/>
          </w:tcPr>
          <w:p w14:paraId="6DEB6937" w14:textId="77777777" w:rsidR="0012686B" w:rsidRPr="000323EE" w:rsidRDefault="0012686B" w:rsidP="000C5606">
            <w:pPr>
              <w:spacing w:after="0" w:line="240" w:lineRule="auto"/>
              <w:rPr>
                <w:rFonts w:cstheme="minorHAnsi"/>
              </w:rPr>
            </w:pPr>
            <w:r w:rsidRPr="000323EE">
              <w:rPr>
                <w:rFonts w:cstheme="minorHAnsi"/>
              </w:rPr>
              <w:lastRenderedPageBreak/>
              <w:t>Resolution X.22</w:t>
            </w:r>
          </w:p>
        </w:tc>
        <w:tc>
          <w:tcPr>
            <w:tcW w:w="2540" w:type="dxa"/>
            <w:vAlign w:val="center"/>
          </w:tcPr>
          <w:p w14:paraId="7B3064D4" w14:textId="77777777" w:rsidR="0012686B" w:rsidRPr="000323EE" w:rsidRDefault="0012686B" w:rsidP="000C5606">
            <w:pPr>
              <w:spacing w:after="0" w:line="240" w:lineRule="auto"/>
              <w:rPr>
                <w:rFonts w:cstheme="minorHAnsi"/>
              </w:rPr>
            </w:pPr>
            <w:r w:rsidRPr="000323EE">
              <w:rPr>
                <w:rFonts w:cstheme="minorHAnsi"/>
              </w:rPr>
              <w:t>Promoting international cooperation for the conservation of waterbird flyways</w:t>
            </w:r>
          </w:p>
        </w:tc>
        <w:tc>
          <w:tcPr>
            <w:tcW w:w="1077" w:type="dxa"/>
            <w:vAlign w:val="center"/>
          </w:tcPr>
          <w:p w14:paraId="0A9910FB"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D2D1951" w14:textId="77777777" w:rsidR="0012686B" w:rsidRPr="000323EE" w:rsidRDefault="0012686B" w:rsidP="000C5606">
            <w:pPr>
              <w:spacing w:after="0" w:line="240" w:lineRule="auto"/>
              <w:rPr>
                <w:rFonts w:cstheme="minorHAnsi"/>
              </w:rPr>
            </w:pPr>
            <w:r w:rsidRPr="000323EE">
              <w:rPr>
                <w:rFonts w:cstheme="minorHAnsi"/>
              </w:rPr>
              <w:t>Resolution X.22 remains valid.</w:t>
            </w:r>
          </w:p>
        </w:tc>
      </w:tr>
      <w:tr w:rsidR="0012686B" w:rsidRPr="000323EE" w14:paraId="0D12E5B0" w14:textId="77777777" w:rsidTr="00393D37">
        <w:trPr>
          <w:cantSplit/>
        </w:trPr>
        <w:tc>
          <w:tcPr>
            <w:tcW w:w="1820" w:type="dxa"/>
            <w:vAlign w:val="center"/>
          </w:tcPr>
          <w:p w14:paraId="13826D49" w14:textId="77777777" w:rsidR="0012686B" w:rsidRPr="000323EE" w:rsidRDefault="0012686B" w:rsidP="000C5606">
            <w:pPr>
              <w:spacing w:after="0" w:line="240" w:lineRule="auto"/>
              <w:rPr>
                <w:rFonts w:cstheme="minorHAnsi"/>
              </w:rPr>
            </w:pPr>
            <w:r w:rsidRPr="000323EE">
              <w:rPr>
                <w:rFonts w:cstheme="minorHAnsi"/>
              </w:rPr>
              <w:t>Resolution X.23</w:t>
            </w:r>
          </w:p>
        </w:tc>
        <w:tc>
          <w:tcPr>
            <w:tcW w:w="2540" w:type="dxa"/>
            <w:vAlign w:val="center"/>
          </w:tcPr>
          <w:p w14:paraId="0DA73309" w14:textId="77777777" w:rsidR="0012686B" w:rsidRPr="000323EE" w:rsidRDefault="0012686B" w:rsidP="000C5606">
            <w:pPr>
              <w:spacing w:after="0" w:line="240" w:lineRule="auto"/>
              <w:rPr>
                <w:rFonts w:cstheme="minorHAnsi"/>
              </w:rPr>
            </w:pPr>
            <w:r w:rsidRPr="000323EE">
              <w:rPr>
                <w:rFonts w:cstheme="minorHAnsi"/>
              </w:rPr>
              <w:t>Wetlands and human health and well-being</w:t>
            </w:r>
          </w:p>
        </w:tc>
        <w:tc>
          <w:tcPr>
            <w:tcW w:w="1077" w:type="dxa"/>
            <w:vAlign w:val="center"/>
          </w:tcPr>
          <w:p w14:paraId="625D8582"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8D7B0A2" w14:textId="77777777" w:rsidR="0012686B" w:rsidRPr="000323EE" w:rsidRDefault="0012686B" w:rsidP="000C5606">
            <w:pPr>
              <w:spacing w:after="0" w:line="240" w:lineRule="auto"/>
              <w:rPr>
                <w:rFonts w:cstheme="minorHAnsi"/>
              </w:rPr>
            </w:pPr>
            <w:r w:rsidRPr="000323EE">
              <w:rPr>
                <w:rFonts w:cstheme="minorHAnsi"/>
              </w:rPr>
              <w:t>Resolution X.23 remains valid.</w:t>
            </w:r>
          </w:p>
          <w:p w14:paraId="459FF99D" w14:textId="77777777" w:rsidR="0012686B" w:rsidRPr="000323EE" w:rsidRDefault="0012686B" w:rsidP="000C5606">
            <w:pPr>
              <w:spacing w:after="0" w:line="240" w:lineRule="auto"/>
              <w:rPr>
                <w:rFonts w:cstheme="minorHAnsi"/>
              </w:rPr>
            </w:pPr>
          </w:p>
          <w:p w14:paraId="2537CFCF"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692BEE85" w14:textId="77777777" w:rsidR="0012686B" w:rsidRPr="000323EE" w:rsidRDefault="0012686B" w:rsidP="000C5606">
            <w:pPr>
              <w:spacing w:after="0" w:line="240" w:lineRule="auto"/>
              <w:rPr>
                <w:rFonts w:cstheme="minorHAnsi"/>
              </w:rPr>
            </w:pPr>
            <w:r w:rsidRPr="000323EE">
              <w:rPr>
                <w:rFonts w:cstheme="minorHAnsi"/>
              </w:rPr>
              <w:t>- para. 30, which requests the Secretariat to cooperate with WHO in various ways;</w:t>
            </w:r>
          </w:p>
          <w:p w14:paraId="556A589B" w14:textId="77777777" w:rsidR="0012686B" w:rsidRPr="000323EE" w:rsidRDefault="0012686B" w:rsidP="000C5606">
            <w:pPr>
              <w:spacing w:after="0" w:line="240" w:lineRule="auto"/>
              <w:rPr>
                <w:rFonts w:cstheme="minorHAnsi"/>
              </w:rPr>
            </w:pPr>
            <w:r w:rsidRPr="000323EE">
              <w:rPr>
                <w:rFonts w:cstheme="minorHAnsi"/>
              </w:rPr>
              <w:t>- para. 31, which contains instructions for work to STRP; and</w:t>
            </w:r>
          </w:p>
          <w:p w14:paraId="6BD6088C" w14:textId="77777777" w:rsidR="0012686B" w:rsidRPr="000323EE" w:rsidRDefault="0012686B" w:rsidP="000C5606">
            <w:pPr>
              <w:spacing w:after="0" w:line="240" w:lineRule="auto"/>
              <w:rPr>
                <w:rFonts w:cstheme="minorHAnsi"/>
              </w:rPr>
            </w:pPr>
            <w:r w:rsidRPr="000323EE">
              <w:rPr>
                <w:rFonts w:cstheme="minorHAnsi"/>
              </w:rPr>
              <w:t>- para. 32, which invites various bodies to contribute to the work of STRP.</w:t>
            </w:r>
          </w:p>
        </w:tc>
      </w:tr>
      <w:tr w:rsidR="0012686B" w:rsidRPr="000323EE" w14:paraId="0C276091" w14:textId="77777777" w:rsidTr="00393D37">
        <w:trPr>
          <w:cantSplit/>
        </w:trPr>
        <w:tc>
          <w:tcPr>
            <w:tcW w:w="1820" w:type="dxa"/>
            <w:vAlign w:val="center"/>
          </w:tcPr>
          <w:p w14:paraId="29024A1C" w14:textId="77777777" w:rsidR="0012686B" w:rsidRPr="000323EE" w:rsidRDefault="0012686B" w:rsidP="000C5606">
            <w:pPr>
              <w:spacing w:after="0" w:line="240" w:lineRule="auto"/>
              <w:rPr>
                <w:rFonts w:cstheme="minorHAnsi"/>
              </w:rPr>
            </w:pPr>
            <w:r w:rsidRPr="000323EE">
              <w:rPr>
                <w:rFonts w:cstheme="minorHAnsi"/>
              </w:rPr>
              <w:t>Resolution X.24</w:t>
            </w:r>
          </w:p>
        </w:tc>
        <w:tc>
          <w:tcPr>
            <w:tcW w:w="2540" w:type="dxa"/>
            <w:vAlign w:val="center"/>
          </w:tcPr>
          <w:p w14:paraId="57E1DE5A" w14:textId="77777777" w:rsidR="0012686B" w:rsidRPr="000323EE" w:rsidRDefault="0012686B" w:rsidP="000C5606">
            <w:pPr>
              <w:spacing w:after="0" w:line="240" w:lineRule="auto"/>
              <w:rPr>
                <w:rFonts w:cstheme="minorHAnsi"/>
              </w:rPr>
            </w:pPr>
            <w:r w:rsidRPr="000323EE">
              <w:rPr>
                <w:rFonts w:cstheme="minorHAnsi"/>
              </w:rPr>
              <w:t>Climate change and wetlands</w:t>
            </w:r>
          </w:p>
        </w:tc>
        <w:tc>
          <w:tcPr>
            <w:tcW w:w="1077" w:type="dxa"/>
            <w:vAlign w:val="center"/>
          </w:tcPr>
          <w:p w14:paraId="0F1BF5CB"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EB13115" w14:textId="77777777" w:rsidR="0012686B" w:rsidRPr="000323EE" w:rsidRDefault="0012686B" w:rsidP="000C5606">
            <w:pPr>
              <w:spacing w:after="0" w:line="240" w:lineRule="auto"/>
              <w:rPr>
                <w:rFonts w:cstheme="minorHAnsi"/>
              </w:rPr>
            </w:pPr>
            <w:r w:rsidRPr="000323EE">
              <w:rPr>
                <w:rFonts w:cstheme="minorHAnsi"/>
              </w:rPr>
              <w:t>Resolution X.24 remains valid.</w:t>
            </w:r>
          </w:p>
          <w:p w14:paraId="2EB4BF48" w14:textId="77777777" w:rsidR="0012686B" w:rsidRPr="000323EE" w:rsidRDefault="0012686B" w:rsidP="000C5606">
            <w:pPr>
              <w:spacing w:after="0" w:line="240" w:lineRule="auto"/>
              <w:rPr>
                <w:rFonts w:cstheme="minorHAnsi"/>
              </w:rPr>
            </w:pPr>
          </w:p>
          <w:p w14:paraId="671B0006"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11DCE257" w14:textId="77777777" w:rsidR="0012686B" w:rsidRPr="000323EE" w:rsidRDefault="0012686B" w:rsidP="000C5606">
            <w:pPr>
              <w:spacing w:after="0" w:line="240" w:lineRule="auto"/>
              <w:rPr>
                <w:rFonts w:cstheme="minorHAnsi"/>
              </w:rPr>
            </w:pPr>
            <w:r w:rsidRPr="000323EE">
              <w:rPr>
                <w:rFonts w:cstheme="minorHAnsi"/>
              </w:rPr>
              <w:t>- para. 40, which calls for certain activities to be included in the Joint Work Plan of the CBD and the Ramsar Convention for 2002-2010;</w:t>
            </w:r>
          </w:p>
          <w:p w14:paraId="61E3D641" w14:textId="77777777" w:rsidR="0012686B" w:rsidRPr="000323EE" w:rsidRDefault="0012686B" w:rsidP="000C5606">
            <w:pPr>
              <w:spacing w:after="0" w:line="240" w:lineRule="auto"/>
              <w:rPr>
                <w:rFonts w:cstheme="minorHAnsi"/>
              </w:rPr>
            </w:pPr>
            <w:r w:rsidRPr="000323EE">
              <w:rPr>
                <w:rFonts w:cstheme="minorHAnsi"/>
              </w:rPr>
              <w:t xml:space="preserve">- paras. 43, 47, 48 and 49 which directs certain work to the STRP; and </w:t>
            </w:r>
          </w:p>
          <w:p w14:paraId="7C9F73B8" w14:textId="77777777" w:rsidR="0012686B" w:rsidRPr="000323EE" w:rsidRDefault="0012686B" w:rsidP="000C5606">
            <w:pPr>
              <w:spacing w:after="0" w:line="240" w:lineRule="auto"/>
              <w:rPr>
                <w:rFonts w:cstheme="minorHAnsi"/>
              </w:rPr>
            </w:pPr>
            <w:r w:rsidRPr="000323EE">
              <w:rPr>
                <w:rFonts w:cstheme="minorHAnsi"/>
              </w:rPr>
              <w:t>- paras. 45 and 46, which direct activities to the STRP, the Secretariat and others. Having been adopted in 2008, these have probably lost their currency.</w:t>
            </w:r>
          </w:p>
        </w:tc>
      </w:tr>
      <w:tr w:rsidR="0012686B" w:rsidRPr="000323EE" w14:paraId="4B498946" w14:textId="77777777" w:rsidTr="00393D37">
        <w:trPr>
          <w:cantSplit/>
        </w:trPr>
        <w:tc>
          <w:tcPr>
            <w:tcW w:w="1820" w:type="dxa"/>
            <w:vAlign w:val="center"/>
          </w:tcPr>
          <w:p w14:paraId="5DB064EE" w14:textId="77777777" w:rsidR="0012686B" w:rsidRPr="000323EE" w:rsidRDefault="0012686B" w:rsidP="000C5606">
            <w:pPr>
              <w:spacing w:after="0" w:line="240" w:lineRule="auto"/>
              <w:rPr>
                <w:rFonts w:cstheme="minorHAnsi"/>
              </w:rPr>
            </w:pPr>
            <w:r w:rsidRPr="000323EE">
              <w:rPr>
                <w:rFonts w:cstheme="minorHAnsi"/>
              </w:rPr>
              <w:t>Resolution X.25</w:t>
            </w:r>
          </w:p>
        </w:tc>
        <w:tc>
          <w:tcPr>
            <w:tcW w:w="2540" w:type="dxa"/>
            <w:vAlign w:val="center"/>
          </w:tcPr>
          <w:p w14:paraId="531CD886" w14:textId="5E0AE76E" w:rsidR="0012686B" w:rsidRPr="000323EE" w:rsidRDefault="0012686B" w:rsidP="000C5606">
            <w:pPr>
              <w:spacing w:after="0" w:line="240" w:lineRule="auto"/>
              <w:rPr>
                <w:rFonts w:cstheme="minorHAnsi"/>
              </w:rPr>
            </w:pPr>
            <w:r w:rsidRPr="000323EE">
              <w:rPr>
                <w:rFonts w:cstheme="minorHAnsi"/>
              </w:rPr>
              <w:t xml:space="preserve">Wetlands and </w:t>
            </w:r>
            <w:r w:rsidR="00E20D50">
              <w:rPr>
                <w:rFonts w:cstheme="minorHAnsi"/>
              </w:rPr>
              <w:t>“</w:t>
            </w:r>
            <w:r w:rsidRPr="000323EE">
              <w:rPr>
                <w:rFonts w:cstheme="minorHAnsi"/>
              </w:rPr>
              <w:t>biofuels</w:t>
            </w:r>
            <w:r w:rsidR="00E20D50">
              <w:rPr>
                <w:rFonts w:cstheme="minorHAnsi"/>
              </w:rPr>
              <w:t>”</w:t>
            </w:r>
          </w:p>
        </w:tc>
        <w:tc>
          <w:tcPr>
            <w:tcW w:w="1077" w:type="dxa"/>
            <w:vAlign w:val="center"/>
          </w:tcPr>
          <w:p w14:paraId="14AB7342"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0717802" w14:textId="77777777" w:rsidR="0012686B" w:rsidRPr="000323EE" w:rsidRDefault="0012686B" w:rsidP="000C5606">
            <w:pPr>
              <w:spacing w:after="0" w:line="240" w:lineRule="auto"/>
              <w:rPr>
                <w:rFonts w:cstheme="minorHAnsi"/>
              </w:rPr>
            </w:pPr>
            <w:r w:rsidRPr="000323EE">
              <w:rPr>
                <w:rFonts w:cstheme="minorHAnsi"/>
              </w:rPr>
              <w:t>Resolution X.25 remains valid.</w:t>
            </w:r>
          </w:p>
          <w:p w14:paraId="6C158DB6" w14:textId="77777777" w:rsidR="0012686B" w:rsidRPr="000323EE" w:rsidRDefault="0012686B" w:rsidP="000C5606">
            <w:pPr>
              <w:spacing w:after="0" w:line="240" w:lineRule="auto"/>
              <w:rPr>
                <w:rFonts w:cstheme="minorHAnsi"/>
              </w:rPr>
            </w:pPr>
          </w:p>
          <w:p w14:paraId="11EA66AC"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68718928" w14:textId="77777777" w:rsidR="0012686B" w:rsidRPr="000323EE" w:rsidRDefault="0012686B" w:rsidP="000C5606">
            <w:pPr>
              <w:spacing w:after="0" w:line="240" w:lineRule="auto"/>
              <w:rPr>
                <w:rFonts w:cstheme="minorHAnsi"/>
              </w:rPr>
            </w:pPr>
            <w:r w:rsidRPr="000323EE">
              <w:rPr>
                <w:rFonts w:cstheme="minorHAnsi"/>
              </w:rPr>
              <w:t>- para. 20, which contains instructions for work to STRP; and</w:t>
            </w:r>
          </w:p>
          <w:p w14:paraId="66A7B7F8" w14:textId="77777777" w:rsidR="0012686B" w:rsidRPr="000323EE" w:rsidRDefault="0012686B" w:rsidP="000C5606">
            <w:pPr>
              <w:spacing w:after="0" w:line="240" w:lineRule="auto"/>
              <w:rPr>
                <w:rFonts w:cstheme="minorHAnsi"/>
              </w:rPr>
            </w:pPr>
            <w:r w:rsidRPr="000323EE">
              <w:rPr>
                <w:rFonts w:cstheme="minorHAnsi"/>
              </w:rPr>
              <w:t>- para. 23, which calls for certain activities to be included in the Joint Work Plan of the CBD and the Ramsar Convention (for 2002-2010).</w:t>
            </w:r>
          </w:p>
        </w:tc>
      </w:tr>
      <w:tr w:rsidR="0012686B" w:rsidRPr="000323EE" w14:paraId="6A168F66" w14:textId="77777777" w:rsidTr="00393D37">
        <w:trPr>
          <w:cantSplit/>
        </w:trPr>
        <w:tc>
          <w:tcPr>
            <w:tcW w:w="1820" w:type="dxa"/>
            <w:vAlign w:val="center"/>
          </w:tcPr>
          <w:p w14:paraId="5F2416A6" w14:textId="77777777" w:rsidR="0012686B" w:rsidRPr="000323EE" w:rsidRDefault="0012686B" w:rsidP="000C5606">
            <w:pPr>
              <w:spacing w:after="0" w:line="240" w:lineRule="auto"/>
              <w:rPr>
                <w:rFonts w:cstheme="minorHAnsi"/>
              </w:rPr>
            </w:pPr>
            <w:r w:rsidRPr="000323EE">
              <w:rPr>
                <w:rFonts w:cstheme="minorHAnsi"/>
              </w:rPr>
              <w:lastRenderedPageBreak/>
              <w:t>Resolution X.26</w:t>
            </w:r>
          </w:p>
        </w:tc>
        <w:tc>
          <w:tcPr>
            <w:tcW w:w="2540" w:type="dxa"/>
            <w:vAlign w:val="center"/>
          </w:tcPr>
          <w:p w14:paraId="0685BE71" w14:textId="77777777" w:rsidR="0012686B" w:rsidRPr="000323EE" w:rsidRDefault="0012686B" w:rsidP="000C5606">
            <w:pPr>
              <w:spacing w:after="0" w:line="240" w:lineRule="auto"/>
              <w:rPr>
                <w:rFonts w:cstheme="minorHAnsi"/>
              </w:rPr>
            </w:pPr>
            <w:r w:rsidRPr="000323EE">
              <w:rPr>
                <w:rFonts w:cstheme="minorHAnsi"/>
              </w:rPr>
              <w:t>Wetlands and extractive industries</w:t>
            </w:r>
          </w:p>
        </w:tc>
        <w:tc>
          <w:tcPr>
            <w:tcW w:w="1077" w:type="dxa"/>
            <w:vAlign w:val="center"/>
          </w:tcPr>
          <w:p w14:paraId="53E7AA4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97B31BD" w14:textId="77777777" w:rsidR="0012686B" w:rsidRPr="000323EE" w:rsidRDefault="0012686B" w:rsidP="000C5606">
            <w:pPr>
              <w:spacing w:after="0" w:line="240" w:lineRule="auto"/>
              <w:rPr>
                <w:rFonts w:cstheme="minorHAnsi"/>
              </w:rPr>
            </w:pPr>
            <w:r w:rsidRPr="000323EE">
              <w:rPr>
                <w:rFonts w:cstheme="minorHAnsi"/>
              </w:rPr>
              <w:t>Resolution X.23 remains valid.</w:t>
            </w:r>
          </w:p>
          <w:p w14:paraId="06300D5C" w14:textId="77777777" w:rsidR="0012686B" w:rsidRPr="000323EE" w:rsidRDefault="0012686B" w:rsidP="000C5606">
            <w:pPr>
              <w:spacing w:after="0" w:line="240" w:lineRule="auto"/>
              <w:rPr>
                <w:rFonts w:cstheme="minorHAnsi"/>
              </w:rPr>
            </w:pPr>
          </w:p>
          <w:p w14:paraId="7C7D32E6" w14:textId="77777777" w:rsidR="0012686B" w:rsidRPr="000323EE" w:rsidRDefault="0012686B" w:rsidP="000C5606">
            <w:pPr>
              <w:spacing w:after="0" w:line="240" w:lineRule="auto"/>
              <w:rPr>
                <w:rFonts w:cstheme="minorHAnsi"/>
              </w:rPr>
            </w:pPr>
            <w:r w:rsidRPr="000323EE">
              <w:rPr>
                <w:rFonts w:cstheme="minorHAnsi"/>
              </w:rPr>
              <w:t>However, para. 29 contains instructions for work to the STRP. This instruction is out of date and can be repealed, which may require consequential amendments.</w:t>
            </w:r>
          </w:p>
        </w:tc>
      </w:tr>
      <w:tr w:rsidR="0012686B" w:rsidRPr="000323EE" w14:paraId="6E598DB2" w14:textId="77777777" w:rsidTr="00393D37">
        <w:trPr>
          <w:cantSplit/>
        </w:trPr>
        <w:tc>
          <w:tcPr>
            <w:tcW w:w="1820" w:type="dxa"/>
            <w:vAlign w:val="center"/>
          </w:tcPr>
          <w:p w14:paraId="7E8820FB" w14:textId="77777777" w:rsidR="0012686B" w:rsidRPr="000323EE" w:rsidRDefault="0012686B" w:rsidP="000C5606">
            <w:pPr>
              <w:spacing w:after="0" w:line="240" w:lineRule="auto"/>
              <w:rPr>
                <w:rFonts w:cstheme="minorHAnsi"/>
              </w:rPr>
            </w:pPr>
            <w:r w:rsidRPr="000323EE">
              <w:rPr>
                <w:rFonts w:cstheme="minorHAnsi"/>
              </w:rPr>
              <w:t>Resolution X.27</w:t>
            </w:r>
          </w:p>
        </w:tc>
        <w:tc>
          <w:tcPr>
            <w:tcW w:w="2540" w:type="dxa"/>
            <w:vAlign w:val="center"/>
          </w:tcPr>
          <w:p w14:paraId="476630B9" w14:textId="77777777" w:rsidR="0012686B" w:rsidRPr="000323EE" w:rsidRDefault="0012686B" w:rsidP="000C5606">
            <w:pPr>
              <w:spacing w:after="0" w:line="240" w:lineRule="auto"/>
              <w:rPr>
                <w:rFonts w:cstheme="minorHAnsi"/>
              </w:rPr>
            </w:pPr>
            <w:r w:rsidRPr="000323EE">
              <w:rPr>
                <w:rFonts w:cstheme="minorHAnsi"/>
              </w:rPr>
              <w:t>Wetlands and urbanization</w:t>
            </w:r>
          </w:p>
        </w:tc>
        <w:tc>
          <w:tcPr>
            <w:tcW w:w="1077" w:type="dxa"/>
            <w:vAlign w:val="center"/>
          </w:tcPr>
          <w:p w14:paraId="366806A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FD3AED3" w14:textId="77777777" w:rsidR="0012686B" w:rsidRPr="000323EE" w:rsidRDefault="0012686B" w:rsidP="000C5606">
            <w:pPr>
              <w:spacing w:after="0" w:line="240" w:lineRule="auto"/>
              <w:rPr>
                <w:rFonts w:cstheme="minorHAnsi"/>
              </w:rPr>
            </w:pPr>
            <w:r w:rsidRPr="000323EE">
              <w:rPr>
                <w:rFonts w:cstheme="minorHAnsi"/>
              </w:rPr>
              <w:t>Resolution X.27 remains valid.</w:t>
            </w:r>
          </w:p>
          <w:p w14:paraId="06E6A80D" w14:textId="77777777" w:rsidR="0012686B" w:rsidRPr="000323EE" w:rsidRDefault="0012686B" w:rsidP="000C5606">
            <w:pPr>
              <w:spacing w:after="0" w:line="240" w:lineRule="auto"/>
              <w:rPr>
                <w:rFonts w:cstheme="minorHAnsi"/>
              </w:rPr>
            </w:pPr>
          </w:p>
          <w:p w14:paraId="59C9B491"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2A210135" w14:textId="77777777" w:rsidR="0012686B" w:rsidRPr="000323EE" w:rsidRDefault="0012686B" w:rsidP="000C5606">
            <w:pPr>
              <w:spacing w:after="0" w:line="240" w:lineRule="auto"/>
              <w:rPr>
                <w:rFonts w:cstheme="minorHAnsi"/>
              </w:rPr>
            </w:pPr>
            <w:r w:rsidRPr="000323EE">
              <w:rPr>
                <w:rFonts w:cstheme="minorHAnsi"/>
              </w:rPr>
              <w:t xml:space="preserve">- para. 18, regarding the role of CEPA, as this has been effectively superseded by Resolution XII.9; </w:t>
            </w:r>
          </w:p>
          <w:p w14:paraId="4F38229F" w14:textId="77777777" w:rsidR="0012686B" w:rsidRPr="000323EE" w:rsidRDefault="0012686B" w:rsidP="000C5606">
            <w:pPr>
              <w:spacing w:after="0" w:line="240" w:lineRule="auto"/>
              <w:rPr>
                <w:rFonts w:cstheme="minorHAnsi"/>
              </w:rPr>
            </w:pPr>
            <w:r w:rsidRPr="000323EE">
              <w:rPr>
                <w:rFonts w:cstheme="minorHAnsi"/>
              </w:rPr>
              <w:t xml:space="preserve">- para. 19, which calls for action under the CEPA programme for 2009-2015; and </w:t>
            </w:r>
          </w:p>
          <w:p w14:paraId="37951BD5" w14:textId="77777777" w:rsidR="0012686B" w:rsidRPr="000323EE" w:rsidRDefault="0012686B" w:rsidP="000C5606">
            <w:pPr>
              <w:spacing w:after="0" w:line="240" w:lineRule="auto"/>
              <w:rPr>
                <w:rFonts w:cstheme="minorHAnsi"/>
              </w:rPr>
            </w:pPr>
            <w:r w:rsidRPr="000323EE">
              <w:rPr>
                <w:rFonts w:cstheme="minorHAnsi"/>
              </w:rPr>
              <w:t>- paras. 26 &amp; 27, which relate to work to be done by the STRP.</w:t>
            </w:r>
          </w:p>
        </w:tc>
      </w:tr>
      <w:tr w:rsidR="0012686B" w:rsidRPr="000323EE" w14:paraId="6CB9F3F6" w14:textId="77777777" w:rsidTr="00393D37">
        <w:trPr>
          <w:cantSplit/>
        </w:trPr>
        <w:tc>
          <w:tcPr>
            <w:tcW w:w="1820" w:type="dxa"/>
            <w:vAlign w:val="center"/>
          </w:tcPr>
          <w:p w14:paraId="7C9DE543" w14:textId="77777777" w:rsidR="0012686B" w:rsidRPr="000323EE" w:rsidRDefault="0012686B" w:rsidP="000C5606">
            <w:pPr>
              <w:spacing w:after="0" w:line="240" w:lineRule="auto"/>
              <w:rPr>
                <w:rFonts w:cstheme="minorHAnsi"/>
              </w:rPr>
            </w:pPr>
            <w:r w:rsidRPr="000323EE">
              <w:rPr>
                <w:rFonts w:cstheme="minorHAnsi"/>
              </w:rPr>
              <w:t>Resolution X.28</w:t>
            </w:r>
          </w:p>
        </w:tc>
        <w:tc>
          <w:tcPr>
            <w:tcW w:w="2540" w:type="dxa"/>
            <w:vAlign w:val="center"/>
          </w:tcPr>
          <w:p w14:paraId="5071486E" w14:textId="77777777" w:rsidR="0012686B" w:rsidRPr="000323EE" w:rsidRDefault="0012686B" w:rsidP="000C5606">
            <w:pPr>
              <w:spacing w:after="0" w:line="240" w:lineRule="auto"/>
              <w:rPr>
                <w:rFonts w:cstheme="minorHAnsi"/>
              </w:rPr>
            </w:pPr>
            <w:r w:rsidRPr="000323EE">
              <w:rPr>
                <w:rFonts w:cstheme="minorHAnsi"/>
              </w:rPr>
              <w:t>Wetlands and poverty eradication</w:t>
            </w:r>
          </w:p>
        </w:tc>
        <w:tc>
          <w:tcPr>
            <w:tcW w:w="1077" w:type="dxa"/>
            <w:vAlign w:val="center"/>
          </w:tcPr>
          <w:p w14:paraId="24F47F0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2B8F113" w14:textId="77777777" w:rsidR="0012686B" w:rsidRPr="000323EE" w:rsidRDefault="0012686B" w:rsidP="000C5606">
            <w:pPr>
              <w:spacing w:after="0" w:line="240" w:lineRule="auto"/>
              <w:rPr>
                <w:rFonts w:cstheme="minorHAnsi"/>
              </w:rPr>
            </w:pPr>
            <w:r w:rsidRPr="000323EE">
              <w:rPr>
                <w:rFonts w:cstheme="minorHAnsi"/>
              </w:rPr>
              <w:t>Resolution X.28 remains valid.</w:t>
            </w:r>
          </w:p>
          <w:p w14:paraId="1C054A16" w14:textId="77777777" w:rsidR="0012686B" w:rsidRPr="000323EE" w:rsidRDefault="0012686B" w:rsidP="000C5606">
            <w:pPr>
              <w:spacing w:after="0" w:line="240" w:lineRule="auto"/>
              <w:rPr>
                <w:rFonts w:cstheme="minorHAnsi"/>
              </w:rPr>
            </w:pPr>
          </w:p>
          <w:p w14:paraId="11F7DBDA" w14:textId="77777777" w:rsidR="0012686B" w:rsidRPr="000323EE" w:rsidRDefault="0012686B" w:rsidP="000C5606">
            <w:pPr>
              <w:spacing w:after="0" w:line="240" w:lineRule="auto"/>
              <w:rPr>
                <w:rFonts w:cstheme="minorHAnsi"/>
              </w:rPr>
            </w:pPr>
            <w:r w:rsidRPr="000323EE">
              <w:rPr>
                <w:rFonts w:cstheme="minorHAnsi"/>
              </w:rPr>
              <w:t>However, para. 11 contains instructions for work to be conducted by the STRP. These instructions are out of date and can be repealed, which may require consequential amendments.</w:t>
            </w:r>
          </w:p>
        </w:tc>
      </w:tr>
      <w:tr w:rsidR="0012686B" w:rsidRPr="000323EE" w14:paraId="0F15E1CA" w14:textId="77777777" w:rsidTr="00393D37">
        <w:trPr>
          <w:cantSplit/>
        </w:trPr>
        <w:tc>
          <w:tcPr>
            <w:tcW w:w="1820" w:type="dxa"/>
            <w:vAlign w:val="center"/>
          </w:tcPr>
          <w:p w14:paraId="34D1264B" w14:textId="77777777" w:rsidR="0012686B" w:rsidRPr="000323EE" w:rsidRDefault="0012686B" w:rsidP="000C5606">
            <w:pPr>
              <w:spacing w:after="0" w:line="240" w:lineRule="auto"/>
              <w:rPr>
                <w:rFonts w:cstheme="minorHAnsi"/>
              </w:rPr>
            </w:pPr>
            <w:r w:rsidRPr="000323EE">
              <w:rPr>
                <w:rFonts w:cstheme="minorHAnsi"/>
              </w:rPr>
              <w:t>Resolution X.29</w:t>
            </w:r>
          </w:p>
        </w:tc>
        <w:tc>
          <w:tcPr>
            <w:tcW w:w="2540" w:type="dxa"/>
            <w:vAlign w:val="center"/>
          </w:tcPr>
          <w:p w14:paraId="56B6E3E3" w14:textId="77777777" w:rsidR="0012686B" w:rsidRPr="000323EE" w:rsidRDefault="0012686B" w:rsidP="000C5606">
            <w:pPr>
              <w:spacing w:after="0" w:line="240" w:lineRule="auto"/>
              <w:rPr>
                <w:rFonts w:cstheme="minorHAnsi"/>
              </w:rPr>
            </w:pPr>
            <w:r w:rsidRPr="000323EE">
              <w:rPr>
                <w:rFonts w:cstheme="minorHAnsi"/>
              </w:rPr>
              <w:t>Clarifying the functions of agencies and related bodies implementing the Convention at the national level</w:t>
            </w:r>
          </w:p>
        </w:tc>
        <w:tc>
          <w:tcPr>
            <w:tcW w:w="1077" w:type="dxa"/>
            <w:vAlign w:val="center"/>
          </w:tcPr>
          <w:p w14:paraId="415150BC"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7930AE5" w14:textId="77777777" w:rsidR="0012686B" w:rsidRPr="000323EE" w:rsidRDefault="0012686B" w:rsidP="000C5606">
            <w:pPr>
              <w:spacing w:after="0" w:line="240" w:lineRule="auto"/>
              <w:rPr>
                <w:rFonts w:cstheme="minorHAnsi"/>
              </w:rPr>
            </w:pPr>
            <w:r w:rsidRPr="000323EE">
              <w:rPr>
                <w:rFonts w:cstheme="minorHAnsi"/>
              </w:rPr>
              <w:t>Resolution X.29 remains valid.</w:t>
            </w:r>
          </w:p>
        </w:tc>
      </w:tr>
      <w:tr w:rsidR="0012686B" w:rsidRPr="000323EE" w14:paraId="54F592C3" w14:textId="77777777" w:rsidTr="00393D37">
        <w:trPr>
          <w:cantSplit/>
        </w:trPr>
        <w:tc>
          <w:tcPr>
            <w:tcW w:w="1820" w:type="dxa"/>
            <w:vAlign w:val="center"/>
          </w:tcPr>
          <w:p w14:paraId="5583B9C1" w14:textId="77777777" w:rsidR="0012686B" w:rsidRPr="000323EE" w:rsidRDefault="0012686B" w:rsidP="000C5606">
            <w:pPr>
              <w:spacing w:after="0" w:line="240" w:lineRule="auto"/>
              <w:rPr>
                <w:rFonts w:cstheme="minorHAnsi"/>
              </w:rPr>
            </w:pPr>
            <w:r w:rsidRPr="000323EE">
              <w:rPr>
                <w:rFonts w:cstheme="minorHAnsi"/>
              </w:rPr>
              <w:t>Resolution X.30</w:t>
            </w:r>
          </w:p>
        </w:tc>
        <w:tc>
          <w:tcPr>
            <w:tcW w:w="2540" w:type="dxa"/>
            <w:vAlign w:val="center"/>
          </w:tcPr>
          <w:p w14:paraId="397A03DF" w14:textId="77777777" w:rsidR="0012686B" w:rsidRPr="000323EE" w:rsidRDefault="0012686B" w:rsidP="000C5606">
            <w:pPr>
              <w:spacing w:after="0" w:line="240" w:lineRule="auto"/>
              <w:rPr>
                <w:rFonts w:cstheme="minorHAnsi"/>
              </w:rPr>
            </w:pPr>
            <w:r w:rsidRPr="000323EE">
              <w:rPr>
                <w:rFonts w:cstheme="minorHAnsi"/>
              </w:rPr>
              <w:t>Small Island States and the Ramsar Convention</w:t>
            </w:r>
          </w:p>
        </w:tc>
        <w:tc>
          <w:tcPr>
            <w:tcW w:w="1077" w:type="dxa"/>
            <w:vAlign w:val="center"/>
          </w:tcPr>
          <w:p w14:paraId="18F344E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7A7F371" w14:textId="77777777" w:rsidR="0012686B" w:rsidRPr="000323EE" w:rsidRDefault="0012686B" w:rsidP="000C5606">
            <w:pPr>
              <w:spacing w:after="0" w:line="240" w:lineRule="auto"/>
              <w:rPr>
                <w:rFonts w:cstheme="minorHAnsi"/>
              </w:rPr>
            </w:pPr>
            <w:r w:rsidRPr="000323EE">
              <w:rPr>
                <w:rFonts w:cstheme="minorHAnsi"/>
              </w:rPr>
              <w:t>Resolution X.30 remains valid.</w:t>
            </w:r>
          </w:p>
          <w:p w14:paraId="11330A80" w14:textId="77777777" w:rsidR="0012686B" w:rsidRPr="000323EE" w:rsidRDefault="0012686B" w:rsidP="000C5606">
            <w:pPr>
              <w:spacing w:after="0" w:line="240" w:lineRule="auto"/>
              <w:rPr>
                <w:rFonts w:cstheme="minorHAnsi"/>
              </w:rPr>
            </w:pPr>
          </w:p>
          <w:p w14:paraId="6E2678CF" w14:textId="77777777" w:rsidR="0012686B" w:rsidRPr="000323EE" w:rsidRDefault="0012686B" w:rsidP="000C5606">
            <w:pPr>
              <w:spacing w:after="0" w:line="240" w:lineRule="auto"/>
              <w:rPr>
                <w:rFonts w:cstheme="minorHAnsi"/>
              </w:rPr>
            </w:pPr>
            <w:r w:rsidRPr="000323EE">
              <w:rPr>
                <w:rFonts w:cstheme="minorHAnsi"/>
              </w:rPr>
              <w:t>However paragraph 6 makes a request to the Secretariat regarding the management of the Small Grants Fund. This out of date as the Conference of the Parties has agreed in Resolution XIII.2, para. 31, to phase out the Small Grants Fund. Paragraph 6 can therefore be repealed, together with any corresponding preambular paragraphs.</w:t>
            </w:r>
          </w:p>
        </w:tc>
      </w:tr>
      <w:tr w:rsidR="0012686B" w:rsidRPr="000323EE" w14:paraId="288BB4EE" w14:textId="77777777" w:rsidTr="00393D37">
        <w:trPr>
          <w:cantSplit/>
        </w:trPr>
        <w:tc>
          <w:tcPr>
            <w:tcW w:w="1820" w:type="dxa"/>
            <w:vAlign w:val="center"/>
          </w:tcPr>
          <w:p w14:paraId="6C0C1C87" w14:textId="77777777" w:rsidR="0012686B" w:rsidRPr="000323EE" w:rsidRDefault="0012686B" w:rsidP="000C5606">
            <w:pPr>
              <w:spacing w:after="0" w:line="240" w:lineRule="auto"/>
              <w:rPr>
                <w:rFonts w:cstheme="minorHAnsi"/>
              </w:rPr>
            </w:pPr>
            <w:r w:rsidRPr="000323EE">
              <w:rPr>
                <w:rFonts w:cstheme="minorHAnsi"/>
              </w:rPr>
              <w:lastRenderedPageBreak/>
              <w:t>Resolution X.31</w:t>
            </w:r>
          </w:p>
        </w:tc>
        <w:tc>
          <w:tcPr>
            <w:tcW w:w="2540" w:type="dxa"/>
            <w:vAlign w:val="center"/>
          </w:tcPr>
          <w:p w14:paraId="27AF5125" w14:textId="77777777" w:rsidR="0012686B" w:rsidRPr="000323EE" w:rsidRDefault="0012686B" w:rsidP="000C5606">
            <w:pPr>
              <w:spacing w:after="0" w:line="240" w:lineRule="auto"/>
              <w:rPr>
                <w:rFonts w:cstheme="minorHAnsi"/>
              </w:rPr>
            </w:pPr>
            <w:r w:rsidRPr="000323EE">
              <w:rPr>
                <w:rFonts w:cstheme="minorHAnsi"/>
              </w:rPr>
              <w:t>Enhancing biodiversity in rice paddies as wetland systems</w:t>
            </w:r>
          </w:p>
        </w:tc>
        <w:tc>
          <w:tcPr>
            <w:tcW w:w="1077" w:type="dxa"/>
            <w:vAlign w:val="center"/>
          </w:tcPr>
          <w:p w14:paraId="0BC8B3B7"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DA31A98" w14:textId="77777777" w:rsidR="0012686B" w:rsidRPr="000323EE" w:rsidRDefault="0012686B" w:rsidP="000C5606">
            <w:pPr>
              <w:spacing w:after="0" w:line="240" w:lineRule="auto"/>
              <w:rPr>
                <w:rFonts w:cstheme="minorHAnsi"/>
              </w:rPr>
            </w:pPr>
            <w:r w:rsidRPr="000323EE">
              <w:rPr>
                <w:rFonts w:cstheme="minorHAnsi"/>
              </w:rPr>
              <w:t>Resolution X.31 remains valid.</w:t>
            </w:r>
          </w:p>
          <w:p w14:paraId="65400C03" w14:textId="77777777" w:rsidR="0012686B" w:rsidRPr="000323EE" w:rsidRDefault="0012686B" w:rsidP="000C5606">
            <w:pPr>
              <w:spacing w:after="0" w:line="240" w:lineRule="auto"/>
              <w:rPr>
                <w:rFonts w:cstheme="minorHAnsi"/>
              </w:rPr>
            </w:pPr>
          </w:p>
          <w:p w14:paraId="6519C447" w14:textId="77777777" w:rsidR="0012686B" w:rsidRPr="000323EE" w:rsidRDefault="0012686B" w:rsidP="000C5606">
            <w:pPr>
              <w:spacing w:after="0" w:line="240" w:lineRule="auto"/>
              <w:rPr>
                <w:rFonts w:cstheme="minorHAnsi"/>
              </w:rPr>
            </w:pPr>
            <w:r w:rsidRPr="000323EE">
              <w:rPr>
                <w:rFonts w:cstheme="minorHAnsi"/>
              </w:rPr>
              <w:t>However, para. 18 contains a request to the STRP. This part is out of date and can be repealed, which may require consequential amendments.</w:t>
            </w:r>
          </w:p>
        </w:tc>
      </w:tr>
      <w:tr w:rsidR="0012686B" w:rsidRPr="000323EE" w14:paraId="4CD1DFDD" w14:textId="77777777" w:rsidTr="00393D37">
        <w:trPr>
          <w:cantSplit/>
        </w:trPr>
        <w:tc>
          <w:tcPr>
            <w:tcW w:w="1820" w:type="dxa"/>
            <w:vAlign w:val="center"/>
          </w:tcPr>
          <w:p w14:paraId="12A8DFD6" w14:textId="77777777" w:rsidR="0012686B" w:rsidRPr="000323EE" w:rsidRDefault="0012686B" w:rsidP="000C5606">
            <w:pPr>
              <w:spacing w:after="0" w:line="240" w:lineRule="auto"/>
              <w:rPr>
                <w:rFonts w:cstheme="minorHAnsi"/>
              </w:rPr>
            </w:pPr>
            <w:r w:rsidRPr="000323EE">
              <w:rPr>
                <w:rFonts w:cstheme="minorHAnsi"/>
              </w:rPr>
              <w:t>Resolution X.32</w:t>
            </w:r>
          </w:p>
        </w:tc>
        <w:tc>
          <w:tcPr>
            <w:tcW w:w="2540" w:type="dxa"/>
            <w:vAlign w:val="center"/>
          </w:tcPr>
          <w:p w14:paraId="739FD241" w14:textId="77777777" w:rsidR="0012686B" w:rsidRPr="000323EE" w:rsidRDefault="0012686B" w:rsidP="000C5606">
            <w:pPr>
              <w:spacing w:after="0" w:line="240" w:lineRule="auto"/>
              <w:rPr>
                <w:rFonts w:cstheme="minorHAnsi"/>
              </w:rPr>
            </w:pPr>
            <w:r w:rsidRPr="000323EE">
              <w:rPr>
                <w:rFonts w:cstheme="minorHAnsi"/>
              </w:rPr>
              <w:t>Thanks to the host country, the Republic of Korea</w:t>
            </w:r>
          </w:p>
        </w:tc>
        <w:tc>
          <w:tcPr>
            <w:tcW w:w="1077" w:type="dxa"/>
            <w:vAlign w:val="center"/>
          </w:tcPr>
          <w:p w14:paraId="55520CA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7BD8631"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12686B" w:rsidRPr="000323EE" w14:paraId="030965C6" w14:textId="77777777" w:rsidTr="00393D37">
        <w:trPr>
          <w:cantSplit/>
        </w:trPr>
        <w:tc>
          <w:tcPr>
            <w:tcW w:w="4360" w:type="dxa"/>
            <w:gridSpan w:val="2"/>
            <w:shd w:val="clear" w:color="auto" w:fill="E7E6E6" w:themeFill="background2"/>
            <w:vAlign w:val="center"/>
          </w:tcPr>
          <w:p w14:paraId="2A8607DD" w14:textId="77777777" w:rsidR="0012686B" w:rsidRPr="000323EE" w:rsidRDefault="0012686B" w:rsidP="000C5606">
            <w:pPr>
              <w:keepNext/>
              <w:spacing w:after="0" w:line="240" w:lineRule="auto"/>
              <w:jc w:val="center"/>
              <w:rPr>
                <w:rFonts w:cstheme="minorHAnsi"/>
                <w:b/>
                <w:bCs/>
              </w:rPr>
            </w:pPr>
            <w:r w:rsidRPr="000323EE">
              <w:rPr>
                <w:rFonts w:cstheme="minorHAnsi"/>
                <w:b/>
                <w:bCs/>
              </w:rPr>
              <w:t>COP9</w:t>
            </w:r>
            <w:r w:rsidRPr="000323EE">
              <w:rPr>
                <w:rFonts w:cstheme="minorHAnsi"/>
                <w:b/>
                <w:bCs/>
              </w:rPr>
              <w:br/>
              <w:t>(Kampala, 2005)</w:t>
            </w:r>
          </w:p>
        </w:tc>
        <w:tc>
          <w:tcPr>
            <w:tcW w:w="1077" w:type="dxa"/>
            <w:shd w:val="clear" w:color="auto" w:fill="E7E6E6" w:themeFill="background2"/>
            <w:vAlign w:val="center"/>
          </w:tcPr>
          <w:p w14:paraId="72E8764F"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5B0FAA69" w14:textId="77777777" w:rsidR="0012686B" w:rsidRPr="000323EE" w:rsidRDefault="0012686B" w:rsidP="000C5606">
            <w:pPr>
              <w:spacing w:after="0" w:line="240" w:lineRule="auto"/>
              <w:rPr>
                <w:rFonts w:cstheme="minorHAnsi"/>
                <w:b/>
                <w:bCs/>
              </w:rPr>
            </w:pPr>
          </w:p>
        </w:tc>
      </w:tr>
      <w:tr w:rsidR="0012686B" w:rsidRPr="000323EE" w14:paraId="055A6768" w14:textId="77777777" w:rsidTr="00393D37">
        <w:trPr>
          <w:cantSplit/>
        </w:trPr>
        <w:tc>
          <w:tcPr>
            <w:tcW w:w="1820" w:type="dxa"/>
            <w:vAlign w:val="center"/>
          </w:tcPr>
          <w:p w14:paraId="1A92186D" w14:textId="77777777" w:rsidR="0012686B" w:rsidRPr="000323EE" w:rsidRDefault="0012686B" w:rsidP="000C5606">
            <w:pPr>
              <w:spacing w:after="0" w:line="240" w:lineRule="auto"/>
              <w:rPr>
                <w:rFonts w:cstheme="minorHAnsi"/>
              </w:rPr>
            </w:pPr>
            <w:r w:rsidRPr="000323EE">
              <w:rPr>
                <w:rFonts w:cstheme="minorHAnsi"/>
              </w:rPr>
              <w:t>Resolution IX.1</w:t>
            </w:r>
          </w:p>
        </w:tc>
        <w:tc>
          <w:tcPr>
            <w:tcW w:w="2540" w:type="dxa"/>
            <w:vAlign w:val="center"/>
          </w:tcPr>
          <w:p w14:paraId="71BFC99D" w14:textId="77777777" w:rsidR="0012686B" w:rsidRPr="000323EE" w:rsidRDefault="0012686B" w:rsidP="000C5606">
            <w:pPr>
              <w:spacing w:after="0" w:line="240" w:lineRule="auto"/>
              <w:rPr>
                <w:rFonts w:cstheme="minorHAnsi"/>
              </w:rPr>
            </w:pPr>
            <w:r w:rsidRPr="000323EE">
              <w:rPr>
                <w:rFonts w:cstheme="minorHAnsi"/>
              </w:rPr>
              <w:t>Additional scientific and technical guidance for implementing the Ramsar wise use concept</w:t>
            </w:r>
          </w:p>
        </w:tc>
        <w:tc>
          <w:tcPr>
            <w:tcW w:w="1077" w:type="dxa"/>
            <w:vAlign w:val="center"/>
          </w:tcPr>
          <w:p w14:paraId="65A68FD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1E8CBB3" w14:textId="77777777" w:rsidR="0012686B" w:rsidRPr="000323EE" w:rsidRDefault="0012686B" w:rsidP="000C5606">
            <w:pPr>
              <w:spacing w:after="0" w:line="240" w:lineRule="auto"/>
              <w:rPr>
                <w:rFonts w:cstheme="minorHAnsi"/>
              </w:rPr>
            </w:pPr>
            <w:bookmarkStart w:id="3" w:name="_GoBack"/>
            <w:r w:rsidRPr="000323EE">
              <w:rPr>
                <w:rFonts w:cstheme="minorHAnsi"/>
              </w:rPr>
              <w:t>Resolution IX.1 remains valid</w:t>
            </w:r>
            <w:bookmarkEnd w:id="3"/>
            <w:r w:rsidRPr="000323EE">
              <w:rPr>
                <w:rFonts w:cstheme="minorHAnsi"/>
              </w:rPr>
              <w:t>.</w:t>
            </w:r>
          </w:p>
          <w:p w14:paraId="1ADB6C65" w14:textId="77777777" w:rsidR="0012686B" w:rsidRPr="000323EE" w:rsidRDefault="0012686B" w:rsidP="000C5606">
            <w:pPr>
              <w:spacing w:after="0" w:line="240" w:lineRule="auto"/>
              <w:rPr>
                <w:rFonts w:cstheme="minorHAnsi"/>
              </w:rPr>
            </w:pPr>
          </w:p>
          <w:p w14:paraId="6EDA146A" w14:textId="77777777" w:rsidR="0012686B" w:rsidRPr="000323EE" w:rsidRDefault="0012686B" w:rsidP="000C5606">
            <w:pPr>
              <w:spacing w:after="0" w:line="240" w:lineRule="auto"/>
              <w:rPr>
                <w:rFonts w:cstheme="minorHAnsi"/>
              </w:rPr>
            </w:pPr>
            <w:r w:rsidRPr="000323EE">
              <w:rPr>
                <w:rFonts w:cstheme="minorHAnsi"/>
              </w:rPr>
              <w:t xml:space="preserve">However: </w:t>
            </w:r>
          </w:p>
          <w:p w14:paraId="3F4E096A" w14:textId="77777777" w:rsidR="0012686B" w:rsidRPr="000323EE" w:rsidRDefault="0012686B" w:rsidP="000C5606">
            <w:pPr>
              <w:spacing w:after="0" w:line="240" w:lineRule="auto"/>
              <w:rPr>
                <w:rFonts w:cstheme="minorHAnsi"/>
              </w:rPr>
            </w:pPr>
            <w:r w:rsidRPr="000323EE">
              <w:rPr>
                <w:rFonts w:cstheme="minorHAnsi"/>
              </w:rPr>
              <w:t>- para. 9 contains an instruction to the Secretariat, which is outdated and can be repealed;</w:t>
            </w:r>
          </w:p>
          <w:p w14:paraId="2FCBF85B" w14:textId="77777777" w:rsidR="0012686B" w:rsidRPr="000323EE" w:rsidRDefault="0012686B" w:rsidP="000C5606">
            <w:pPr>
              <w:spacing w:after="0" w:line="240" w:lineRule="auto"/>
              <w:rPr>
                <w:rFonts w:cstheme="minorHAnsi"/>
              </w:rPr>
            </w:pPr>
            <w:r w:rsidRPr="000323EE">
              <w:rPr>
                <w:rFonts w:cstheme="minorHAnsi"/>
              </w:rPr>
              <w:t>- para. 6 no longer applies because it approves the adoption of the Strategic Framework in Annex B, which has already been superseded (see below); so that para. 6 can be repealed;</w:t>
            </w:r>
          </w:p>
          <w:p w14:paraId="3F039486" w14:textId="77777777" w:rsidR="0012686B" w:rsidRPr="000323EE" w:rsidRDefault="0012686B" w:rsidP="000C5606">
            <w:pPr>
              <w:spacing w:after="0" w:line="240" w:lineRule="auto"/>
              <w:rPr>
                <w:rFonts w:cstheme="minorHAnsi"/>
              </w:rPr>
            </w:pPr>
            <w:r w:rsidRPr="000323EE">
              <w:rPr>
                <w:rFonts w:cstheme="minorHAnsi"/>
              </w:rPr>
              <w:t>- list of Annexes, includes Annex B, which has been superseded; the reference to Annex B should therefore be deleted.</w:t>
            </w:r>
          </w:p>
          <w:p w14:paraId="0765ADE0" w14:textId="77777777" w:rsidR="0012686B" w:rsidRPr="000323EE" w:rsidRDefault="0012686B" w:rsidP="000C5606">
            <w:pPr>
              <w:spacing w:after="0" w:line="240" w:lineRule="auto"/>
              <w:rPr>
                <w:rFonts w:cstheme="minorHAnsi"/>
              </w:rPr>
            </w:pPr>
            <w:r w:rsidRPr="000323EE">
              <w:rPr>
                <w:rFonts w:cstheme="minorHAnsi"/>
              </w:rPr>
              <w:t>These changes may require consequential amendments.</w:t>
            </w:r>
          </w:p>
          <w:p w14:paraId="62CC3201" w14:textId="77777777" w:rsidR="0012686B" w:rsidRPr="000323EE" w:rsidRDefault="0012686B" w:rsidP="000C5606">
            <w:pPr>
              <w:spacing w:after="0" w:line="240" w:lineRule="auto"/>
              <w:rPr>
                <w:rFonts w:cstheme="minorHAnsi"/>
              </w:rPr>
            </w:pPr>
          </w:p>
          <w:p w14:paraId="4EA74314" w14:textId="77777777" w:rsidR="0012686B" w:rsidRPr="000323EE" w:rsidRDefault="0012686B" w:rsidP="000C5606">
            <w:pPr>
              <w:spacing w:after="0" w:line="240" w:lineRule="auto"/>
              <w:rPr>
                <w:rFonts w:cstheme="minorHAnsi"/>
              </w:rPr>
            </w:pPr>
            <w:r w:rsidRPr="000323EE">
              <w:rPr>
                <w:rFonts w:cstheme="minorHAnsi"/>
              </w:rPr>
              <w:t>NB: para. 5 of this Resolution:</w:t>
            </w:r>
          </w:p>
          <w:p w14:paraId="01C533A1" w14:textId="77777777" w:rsidR="0012686B" w:rsidRPr="000323EE" w:rsidRDefault="0012686B" w:rsidP="000C5606">
            <w:pPr>
              <w:spacing w:after="0" w:line="240" w:lineRule="auto"/>
              <w:rPr>
                <w:rFonts w:cstheme="minorHAnsi"/>
              </w:rPr>
            </w:pPr>
            <w:r w:rsidRPr="000323EE">
              <w:rPr>
                <w:rFonts w:cstheme="minorHAnsi"/>
              </w:rPr>
              <w:t>CONFIRMS that its definitions of 'wise use' and 'ecological character' supersede all previous definitions of these terms.</w:t>
            </w:r>
          </w:p>
        </w:tc>
      </w:tr>
      <w:tr w:rsidR="0012686B" w:rsidRPr="000323EE" w14:paraId="0150E250" w14:textId="77777777" w:rsidTr="00393D37">
        <w:trPr>
          <w:cantSplit/>
        </w:trPr>
        <w:tc>
          <w:tcPr>
            <w:tcW w:w="1820" w:type="dxa"/>
            <w:vAlign w:val="center"/>
          </w:tcPr>
          <w:p w14:paraId="783DB1EF" w14:textId="77777777" w:rsidR="0012686B" w:rsidRPr="000323EE" w:rsidRDefault="0012686B" w:rsidP="000C5606">
            <w:pPr>
              <w:spacing w:after="0" w:line="240" w:lineRule="auto"/>
              <w:rPr>
                <w:rFonts w:cstheme="minorHAnsi"/>
              </w:rPr>
            </w:pPr>
            <w:r w:rsidRPr="000323EE">
              <w:rPr>
                <w:rFonts w:cstheme="minorHAnsi"/>
              </w:rPr>
              <w:t>Resolution IX.1, Annex A</w:t>
            </w:r>
          </w:p>
        </w:tc>
        <w:tc>
          <w:tcPr>
            <w:tcW w:w="2540" w:type="dxa"/>
            <w:vAlign w:val="center"/>
          </w:tcPr>
          <w:p w14:paraId="71E014A6" w14:textId="77777777" w:rsidR="0012686B" w:rsidRPr="000323EE" w:rsidRDefault="0012686B" w:rsidP="000C5606">
            <w:pPr>
              <w:spacing w:after="0" w:line="240" w:lineRule="auto"/>
              <w:rPr>
                <w:rFonts w:cstheme="minorHAnsi"/>
              </w:rPr>
            </w:pPr>
            <w:r w:rsidRPr="000323EE">
              <w:rPr>
                <w:rFonts w:cstheme="minorHAnsi"/>
              </w:rPr>
              <w:t>A Conceptual Framework for the wise use of wetlands and the maintenance of their ecological character</w:t>
            </w:r>
          </w:p>
        </w:tc>
        <w:tc>
          <w:tcPr>
            <w:tcW w:w="1077" w:type="dxa"/>
            <w:vAlign w:val="center"/>
          </w:tcPr>
          <w:p w14:paraId="3C85188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590A75AA" w14:textId="77777777" w:rsidR="0012686B" w:rsidRPr="000323EE" w:rsidRDefault="0012686B" w:rsidP="000C5606">
            <w:pPr>
              <w:spacing w:after="0" w:line="240" w:lineRule="auto"/>
              <w:rPr>
                <w:rFonts w:cstheme="minorHAnsi"/>
              </w:rPr>
            </w:pPr>
            <w:r w:rsidRPr="000323EE">
              <w:rPr>
                <w:rFonts w:cstheme="minorHAnsi"/>
              </w:rPr>
              <w:t>Resolution IX.1, Annex A remains valid.</w:t>
            </w:r>
          </w:p>
        </w:tc>
      </w:tr>
      <w:tr w:rsidR="0012686B" w:rsidRPr="000323EE" w14:paraId="34722D6A" w14:textId="77777777" w:rsidTr="00393D37">
        <w:trPr>
          <w:cantSplit/>
        </w:trPr>
        <w:tc>
          <w:tcPr>
            <w:tcW w:w="1820" w:type="dxa"/>
            <w:vAlign w:val="center"/>
          </w:tcPr>
          <w:p w14:paraId="1706CB97" w14:textId="77777777" w:rsidR="0012686B" w:rsidRPr="000323EE" w:rsidRDefault="0012686B" w:rsidP="000C5606">
            <w:pPr>
              <w:spacing w:after="0" w:line="240" w:lineRule="auto"/>
              <w:rPr>
                <w:rFonts w:cstheme="minorHAnsi"/>
              </w:rPr>
            </w:pPr>
            <w:r w:rsidRPr="000323EE">
              <w:rPr>
                <w:rFonts w:cstheme="minorHAnsi"/>
              </w:rPr>
              <w:lastRenderedPageBreak/>
              <w:t>Resolution IX.1, Annex B</w:t>
            </w:r>
          </w:p>
        </w:tc>
        <w:tc>
          <w:tcPr>
            <w:tcW w:w="2540" w:type="dxa"/>
            <w:vAlign w:val="center"/>
          </w:tcPr>
          <w:p w14:paraId="7ABD1FFE" w14:textId="77777777" w:rsidR="0012686B" w:rsidRPr="000323EE" w:rsidRDefault="0012686B" w:rsidP="000C5606">
            <w:pPr>
              <w:spacing w:after="0" w:line="240" w:lineRule="auto"/>
              <w:rPr>
                <w:rFonts w:cstheme="minorHAnsi"/>
              </w:rPr>
            </w:pPr>
            <w:r w:rsidRPr="000323EE">
              <w:rPr>
                <w:rFonts w:cstheme="minorHAnsi"/>
              </w:rPr>
              <w:t>Revised Strategic Framework and guidelines for the future development of the List of Wetlands of International Importance</w:t>
            </w:r>
          </w:p>
        </w:tc>
        <w:tc>
          <w:tcPr>
            <w:tcW w:w="1077" w:type="dxa"/>
            <w:vAlign w:val="center"/>
          </w:tcPr>
          <w:p w14:paraId="44814B32"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2F2E9F65" w14:textId="77777777" w:rsidR="0012686B" w:rsidRPr="000323EE" w:rsidRDefault="0012686B" w:rsidP="000C5606">
            <w:pPr>
              <w:spacing w:after="0" w:line="240" w:lineRule="auto"/>
              <w:rPr>
                <w:rFonts w:cstheme="minorHAnsi"/>
              </w:rPr>
            </w:pPr>
            <w:r w:rsidRPr="000323EE">
              <w:rPr>
                <w:rFonts w:cstheme="minorHAnsi"/>
              </w:rPr>
              <w:t xml:space="preserve">Resolution XI.8, para. 14, confirm that the </w:t>
            </w:r>
            <w:r w:rsidRPr="000323EE">
              <w:rPr>
                <w:rFonts w:cstheme="minorHAnsi"/>
                <w:i/>
                <w:iCs/>
              </w:rPr>
              <w:t>Strategic Framework and guidelines for the future development of the List of Wetlands of International Importance of the Convention on Wetlands – 2012 revision</w:t>
            </w:r>
            <w:r w:rsidRPr="000323EE">
              <w:rPr>
                <w:rFonts w:cstheme="minorHAnsi"/>
              </w:rPr>
              <w:t xml:space="preserve">, annexed to that Resolution supersedes the Strategic Framework adopted previously. </w:t>
            </w:r>
          </w:p>
          <w:p w14:paraId="2AA5C48D" w14:textId="77777777" w:rsidR="0012686B" w:rsidRPr="000323EE" w:rsidRDefault="0012686B" w:rsidP="000C5606">
            <w:pPr>
              <w:spacing w:after="0" w:line="240" w:lineRule="auto"/>
              <w:rPr>
                <w:rFonts w:cstheme="minorHAnsi"/>
              </w:rPr>
            </w:pPr>
            <w:r w:rsidRPr="000323EE">
              <w:rPr>
                <w:rFonts w:cstheme="minorHAnsi"/>
              </w:rPr>
              <w:t xml:space="preserve">Consequently Resolution IX.1, Annex B, is no longer in effect. </w:t>
            </w:r>
          </w:p>
        </w:tc>
      </w:tr>
      <w:tr w:rsidR="0012686B" w:rsidRPr="00C817E4" w14:paraId="19B786E1" w14:textId="77777777" w:rsidTr="00393D37">
        <w:trPr>
          <w:cantSplit/>
        </w:trPr>
        <w:tc>
          <w:tcPr>
            <w:tcW w:w="1820" w:type="dxa"/>
            <w:vAlign w:val="center"/>
          </w:tcPr>
          <w:p w14:paraId="1B450D55" w14:textId="77777777" w:rsidR="0012686B" w:rsidRPr="000323EE" w:rsidRDefault="0012686B" w:rsidP="000C5606">
            <w:pPr>
              <w:spacing w:after="0" w:line="240" w:lineRule="auto"/>
              <w:rPr>
                <w:rFonts w:cstheme="minorHAnsi"/>
              </w:rPr>
            </w:pPr>
            <w:r w:rsidRPr="000323EE">
              <w:rPr>
                <w:rFonts w:cstheme="minorHAnsi"/>
              </w:rPr>
              <w:t>Resolution IX.1, Annex C</w:t>
            </w:r>
          </w:p>
        </w:tc>
        <w:tc>
          <w:tcPr>
            <w:tcW w:w="2540" w:type="dxa"/>
            <w:vAlign w:val="center"/>
          </w:tcPr>
          <w:p w14:paraId="431D36D8" w14:textId="77777777" w:rsidR="0012686B" w:rsidRPr="000323EE" w:rsidRDefault="0012686B" w:rsidP="000C5606">
            <w:pPr>
              <w:spacing w:after="0" w:line="240" w:lineRule="auto"/>
              <w:rPr>
                <w:rFonts w:cstheme="minorHAnsi"/>
              </w:rPr>
            </w:pPr>
            <w:r w:rsidRPr="000323EE">
              <w:rPr>
                <w:rFonts w:cstheme="minorHAnsi"/>
              </w:rPr>
              <w:t>An Integrated Framework for the Ramsar Convention's water-related guidance</w:t>
            </w:r>
          </w:p>
        </w:tc>
        <w:tc>
          <w:tcPr>
            <w:tcW w:w="1077" w:type="dxa"/>
            <w:vAlign w:val="center"/>
          </w:tcPr>
          <w:p w14:paraId="52CDC27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AA9A8A5" w14:textId="77777777" w:rsidR="0012686B" w:rsidRPr="000323EE" w:rsidRDefault="0012686B" w:rsidP="000C5606">
            <w:pPr>
              <w:spacing w:after="0" w:line="240" w:lineRule="auto"/>
              <w:rPr>
                <w:rFonts w:cstheme="minorHAnsi"/>
                <w:lang w:val="fr-FR"/>
              </w:rPr>
            </w:pPr>
            <w:r w:rsidRPr="000323EE">
              <w:rPr>
                <w:rFonts w:cstheme="minorHAnsi"/>
                <w:lang w:val="fr-FR"/>
              </w:rPr>
              <w:t>Resolution IX.1, Annex C, remains valid.</w:t>
            </w:r>
          </w:p>
        </w:tc>
      </w:tr>
      <w:tr w:rsidR="0012686B" w:rsidRPr="000323EE" w14:paraId="3C504CB1" w14:textId="77777777" w:rsidTr="00393D37">
        <w:trPr>
          <w:cantSplit/>
        </w:trPr>
        <w:tc>
          <w:tcPr>
            <w:tcW w:w="1820" w:type="dxa"/>
            <w:vAlign w:val="center"/>
          </w:tcPr>
          <w:p w14:paraId="30BE1D69" w14:textId="77777777" w:rsidR="0012686B" w:rsidRPr="000323EE" w:rsidRDefault="0012686B" w:rsidP="000C5606">
            <w:pPr>
              <w:spacing w:after="0" w:line="240" w:lineRule="auto"/>
              <w:rPr>
                <w:rFonts w:cstheme="minorHAnsi"/>
              </w:rPr>
            </w:pPr>
            <w:r w:rsidRPr="000323EE">
              <w:rPr>
                <w:rFonts w:cstheme="minorHAnsi"/>
              </w:rPr>
              <w:t>Resolution IX.1, Annex Ci</w:t>
            </w:r>
          </w:p>
        </w:tc>
        <w:tc>
          <w:tcPr>
            <w:tcW w:w="2540" w:type="dxa"/>
            <w:vAlign w:val="center"/>
          </w:tcPr>
          <w:p w14:paraId="087B1D6A" w14:textId="77777777" w:rsidR="0012686B" w:rsidRPr="000323EE" w:rsidRDefault="0012686B" w:rsidP="000C5606">
            <w:pPr>
              <w:spacing w:after="0" w:line="240" w:lineRule="auto"/>
              <w:rPr>
                <w:rFonts w:cstheme="minorHAnsi"/>
              </w:rPr>
            </w:pPr>
            <w:r w:rsidRPr="000323EE">
              <w:rPr>
                <w:rFonts w:cstheme="minorHAnsi"/>
              </w:rPr>
              <w:t>River basin management: additional guidance and a framework for the analysis of case studies</w:t>
            </w:r>
          </w:p>
        </w:tc>
        <w:tc>
          <w:tcPr>
            <w:tcW w:w="1077" w:type="dxa"/>
            <w:vAlign w:val="center"/>
          </w:tcPr>
          <w:p w14:paraId="76241DEE"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29D3D07" w14:textId="77777777" w:rsidR="0012686B" w:rsidRPr="000323EE" w:rsidRDefault="0012686B" w:rsidP="000C5606">
            <w:pPr>
              <w:spacing w:after="0" w:line="240" w:lineRule="auto"/>
              <w:rPr>
                <w:rFonts w:cstheme="minorHAnsi"/>
              </w:rPr>
            </w:pPr>
            <w:r w:rsidRPr="000323EE">
              <w:rPr>
                <w:rFonts w:cstheme="minorHAnsi"/>
              </w:rPr>
              <w:t>Resolution X.19, para. 6:</w:t>
            </w:r>
          </w:p>
          <w:p w14:paraId="453B2244" w14:textId="7C56CCDF" w:rsidR="0012686B" w:rsidRPr="000323EE" w:rsidRDefault="0012686B" w:rsidP="000C5606">
            <w:pPr>
              <w:spacing w:after="0" w:line="240" w:lineRule="auto"/>
              <w:rPr>
                <w:rFonts w:cstheme="minorHAnsi"/>
              </w:rPr>
            </w:pPr>
            <w:r w:rsidRPr="000323EE">
              <w:rPr>
                <w:rFonts w:cstheme="minorHAnsi"/>
                <w:i/>
                <w:iCs/>
              </w:rPr>
              <w:t xml:space="preserve">CONFIRMS that the </w:t>
            </w:r>
            <w:r w:rsidR="00E20D50">
              <w:rPr>
                <w:rFonts w:cstheme="minorHAnsi"/>
                <w:i/>
                <w:iCs/>
              </w:rPr>
              <w:t>“</w:t>
            </w:r>
            <w:r w:rsidRPr="000323EE">
              <w:rPr>
                <w:rFonts w:cstheme="minorHAnsi"/>
                <w:i/>
                <w:iCs/>
              </w:rPr>
              <w:t>Consolidated Guidance for integrating wetland conservation and wise use into river basin management</w:t>
            </w:r>
            <w:r w:rsidR="00E20D50">
              <w:rPr>
                <w:rFonts w:cstheme="minorHAnsi"/>
                <w:i/>
                <w:iCs/>
              </w:rPr>
              <w:t>”</w:t>
            </w:r>
            <w:r w:rsidRPr="000323EE">
              <w:rPr>
                <w:rFonts w:cstheme="minorHAnsi"/>
                <w:i/>
                <w:iCs/>
              </w:rPr>
              <w:t xml:space="preserve"> in the annex to this Resolution updates and wholly supersedes the earlier guidance on this matter adopted as the annex to Resolution VII.18 and as Annex Ci to Resolution IX.1</w:t>
            </w:r>
          </w:p>
          <w:p w14:paraId="089E53B0" w14:textId="77777777" w:rsidR="0012686B" w:rsidRPr="000323EE" w:rsidRDefault="0012686B" w:rsidP="000C5606">
            <w:pPr>
              <w:spacing w:after="0" w:line="240" w:lineRule="auto"/>
              <w:rPr>
                <w:rFonts w:cstheme="minorHAnsi"/>
              </w:rPr>
            </w:pPr>
          </w:p>
          <w:p w14:paraId="3CFD3744" w14:textId="77777777" w:rsidR="0012686B" w:rsidRPr="000323EE" w:rsidRDefault="0012686B" w:rsidP="000C5606">
            <w:pPr>
              <w:spacing w:after="0" w:line="240" w:lineRule="auto"/>
              <w:rPr>
                <w:rFonts w:cstheme="minorHAnsi"/>
              </w:rPr>
            </w:pPr>
            <w:r w:rsidRPr="000323EE">
              <w:rPr>
                <w:rFonts w:cstheme="minorHAnsi"/>
              </w:rPr>
              <w:t>Recommendation:</w:t>
            </w:r>
          </w:p>
          <w:p w14:paraId="593E0B9C" w14:textId="77777777" w:rsidR="0012686B" w:rsidRPr="000323EE" w:rsidRDefault="0012686B" w:rsidP="000C5606">
            <w:pPr>
              <w:spacing w:after="0" w:line="240" w:lineRule="auto"/>
              <w:rPr>
                <w:rFonts w:cstheme="minorHAnsi"/>
              </w:rPr>
            </w:pPr>
            <w:r w:rsidRPr="000323EE">
              <w:rPr>
                <w:rFonts w:cstheme="minorHAnsi"/>
              </w:rPr>
              <w:t>Until the consolidation is done, probably the best option is to: annotate the title of Annex Ci, to indicate that it has been superseded by the Annex to Resolution X.19; and delete the text of Annex Ci entirely.</w:t>
            </w:r>
          </w:p>
        </w:tc>
      </w:tr>
      <w:tr w:rsidR="0012686B" w:rsidRPr="00C817E4" w14:paraId="4C70B939" w14:textId="77777777" w:rsidTr="00393D37">
        <w:trPr>
          <w:cantSplit/>
        </w:trPr>
        <w:tc>
          <w:tcPr>
            <w:tcW w:w="1820" w:type="dxa"/>
            <w:vAlign w:val="center"/>
          </w:tcPr>
          <w:p w14:paraId="6F9B0727" w14:textId="77777777" w:rsidR="0012686B" w:rsidRPr="000323EE" w:rsidRDefault="0012686B" w:rsidP="000C5606">
            <w:pPr>
              <w:spacing w:after="0" w:line="240" w:lineRule="auto"/>
              <w:rPr>
                <w:rFonts w:cstheme="minorHAnsi"/>
              </w:rPr>
            </w:pPr>
            <w:r w:rsidRPr="000323EE">
              <w:rPr>
                <w:rFonts w:cstheme="minorHAnsi"/>
              </w:rPr>
              <w:t>Resolution IX.1, Annex Cii</w:t>
            </w:r>
          </w:p>
        </w:tc>
        <w:tc>
          <w:tcPr>
            <w:tcW w:w="2540" w:type="dxa"/>
            <w:vAlign w:val="center"/>
          </w:tcPr>
          <w:p w14:paraId="296E4FBE" w14:textId="77777777" w:rsidR="0012686B" w:rsidRPr="000323EE" w:rsidRDefault="0012686B" w:rsidP="000C5606">
            <w:pPr>
              <w:spacing w:after="0" w:line="240" w:lineRule="auto"/>
              <w:rPr>
                <w:rFonts w:cstheme="minorHAnsi"/>
              </w:rPr>
            </w:pPr>
            <w:r w:rsidRPr="000323EE">
              <w:rPr>
                <w:rFonts w:cstheme="minorHAnsi"/>
              </w:rPr>
              <w:t>Guidelines for the management of groundwater to maintain wetland ecological character</w:t>
            </w:r>
          </w:p>
        </w:tc>
        <w:tc>
          <w:tcPr>
            <w:tcW w:w="1077" w:type="dxa"/>
            <w:vAlign w:val="center"/>
          </w:tcPr>
          <w:p w14:paraId="07F5E72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FB135FA" w14:textId="77777777" w:rsidR="0012686B" w:rsidRPr="000323EE" w:rsidRDefault="0012686B" w:rsidP="000C5606">
            <w:pPr>
              <w:spacing w:after="0" w:line="240" w:lineRule="auto"/>
              <w:rPr>
                <w:rFonts w:cstheme="minorHAnsi"/>
                <w:lang w:val="fr-FR"/>
              </w:rPr>
            </w:pPr>
            <w:r w:rsidRPr="000323EE">
              <w:rPr>
                <w:rFonts w:cstheme="minorHAnsi"/>
                <w:lang w:val="fr-FR"/>
              </w:rPr>
              <w:t>Resolution IX.1, Annex Cii, remains valid.</w:t>
            </w:r>
          </w:p>
        </w:tc>
      </w:tr>
      <w:tr w:rsidR="0012686B" w:rsidRPr="00C817E4" w14:paraId="0FF3C06F" w14:textId="77777777" w:rsidTr="00393D37">
        <w:trPr>
          <w:cantSplit/>
        </w:trPr>
        <w:tc>
          <w:tcPr>
            <w:tcW w:w="1820" w:type="dxa"/>
            <w:vAlign w:val="center"/>
          </w:tcPr>
          <w:p w14:paraId="1B7E8DDC" w14:textId="77777777" w:rsidR="0012686B" w:rsidRPr="000323EE" w:rsidRDefault="0012686B" w:rsidP="000C5606">
            <w:pPr>
              <w:spacing w:after="0" w:line="240" w:lineRule="auto"/>
              <w:rPr>
                <w:rFonts w:cstheme="minorHAnsi"/>
              </w:rPr>
            </w:pPr>
            <w:r w:rsidRPr="000323EE">
              <w:rPr>
                <w:rFonts w:cstheme="minorHAnsi"/>
              </w:rPr>
              <w:lastRenderedPageBreak/>
              <w:t>Resolution IX.1, Annex D</w:t>
            </w:r>
          </w:p>
        </w:tc>
        <w:tc>
          <w:tcPr>
            <w:tcW w:w="2540" w:type="dxa"/>
            <w:vAlign w:val="center"/>
          </w:tcPr>
          <w:p w14:paraId="6114F5B4" w14:textId="10F3BB1E" w:rsidR="0012686B" w:rsidRPr="000323EE" w:rsidRDefault="0012686B" w:rsidP="000C5606">
            <w:pPr>
              <w:spacing w:after="0" w:line="240" w:lineRule="auto"/>
              <w:rPr>
                <w:rFonts w:cstheme="minorHAnsi"/>
              </w:rPr>
            </w:pPr>
            <w:r w:rsidRPr="000323EE">
              <w:rPr>
                <w:rFonts w:cstheme="minorHAnsi"/>
              </w:rPr>
              <w:t xml:space="preserve">Ecological </w:t>
            </w:r>
            <w:r w:rsidR="00E20D50">
              <w:rPr>
                <w:rFonts w:cstheme="minorHAnsi"/>
              </w:rPr>
              <w:t>“</w:t>
            </w:r>
            <w:r w:rsidRPr="000323EE">
              <w:rPr>
                <w:rFonts w:cstheme="minorHAnsi"/>
              </w:rPr>
              <w:t>outcome-oriented</w:t>
            </w:r>
            <w:r w:rsidR="00E20D50">
              <w:rPr>
                <w:rFonts w:cstheme="minorHAnsi"/>
              </w:rPr>
              <w:t>”</w:t>
            </w:r>
            <w:r w:rsidRPr="000323EE">
              <w:rPr>
                <w:rFonts w:cstheme="minorHAnsi"/>
              </w:rPr>
              <w:t xml:space="preserve"> indicators for assessing the implementation effectiveness of the Ramsar Convention</w:t>
            </w:r>
          </w:p>
        </w:tc>
        <w:tc>
          <w:tcPr>
            <w:tcW w:w="1077" w:type="dxa"/>
            <w:vAlign w:val="center"/>
          </w:tcPr>
          <w:p w14:paraId="7C22F0D9"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37EBBB3" w14:textId="77777777" w:rsidR="0012686B" w:rsidRPr="000323EE" w:rsidRDefault="0012686B" w:rsidP="000C5606">
            <w:pPr>
              <w:spacing w:after="0" w:line="240" w:lineRule="auto"/>
              <w:rPr>
                <w:rFonts w:cstheme="minorHAnsi"/>
                <w:lang w:val="fr-FR"/>
              </w:rPr>
            </w:pPr>
            <w:r w:rsidRPr="000323EE">
              <w:rPr>
                <w:rFonts w:cstheme="minorHAnsi"/>
                <w:lang w:val="fr-FR"/>
              </w:rPr>
              <w:t>Resolution IX.1, Annex D, remains valid.</w:t>
            </w:r>
          </w:p>
        </w:tc>
      </w:tr>
      <w:tr w:rsidR="0012686B" w:rsidRPr="00C817E4" w14:paraId="5A2DD3DF" w14:textId="77777777" w:rsidTr="00393D37">
        <w:trPr>
          <w:cantSplit/>
        </w:trPr>
        <w:tc>
          <w:tcPr>
            <w:tcW w:w="1820" w:type="dxa"/>
            <w:vAlign w:val="center"/>
          </w:tcPr>
          <w:p w14:paraId="152A2636" w14:textId="77777777" w:rsidR="0012686B" w:rsidRPr="000323EE" w:rsidRDefault="0012686B" w:rsidP="000C5606">
            <w:pPr>
              <w:spacing w:after="0" w:line="240" w:lineRule="auto"/>
              <w:rPr>
                <w:rFonts w:cstheme="minorHAnsi"/>
              </w:rPr>
            </w:pPr>
            <w:r w:rsidRPr="000323EE">
              <w:rPr>
                <w:rFonts w:cstheme="minorHAnsi"/>
              </w:rPr>
              <w:t>Resolution IX.1, Annex E</w:t>
            </w:r>
          </w:p>
        </w:tc>
        <w:tc>
          <w:tcPr>
            <w:tcW w:w="2540" w:type="dxa"/>
            <w:vAlign w:val="center"/>
          </w:tcPr>
          <w:p w14:paraId="0D08AED3" w14:textId="77777777" w:rsidR="0012686B" w:rsidRPr="000323EE" w:rsidRDefault="0012686B" w:rsidP="000C5606">
            <w:pPr>
              <w:spacing w:after="0" w:line="240" w:lineRule="auto"/>
              <w:rPr>
                <w:rFonts w:cstheme="minorHAnsi"/>
              </w:rPr>
            </w:pPr>
            <w:r w:rsidRPr="000323EE">
              <w:rPr>
                <w:rFonts w:cstheme="minorHAnsi"/>
              </w:rPr>
              <w:t>An Integrated Framework for wetland inventory, assessment and monitoring (IF-WIAM)</w:t>
            </w:r>
          </w:p>
        </w:tc>
        <w:tc>
          <w:tcPr>
            <w:tcW w:w="1077" w:type="dxa"/>
            <w:vAlign w:val="center"/>
          </w:tcPr>
          <w:p w14:paraId="212799E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7476D04" w14:textId="77777777" w:rsidR="0012686B" w:rsidRPr="000323EE" w:rsidRDefault="0012686B" w:rsidP="000C5606">
            <w:pPr>
              <w:spacing w:after="0" w:line="240" w:lineRule="auto"/>
              <w:rPr>
                <w:rFonts w:cstheme="minorHAnsi"/>
                <w:lang w:val="fr-FR"/>
              </w:rPr>
            </w:pPr>
            <w:r w:rsidRPr="000323EE">
              <w:rPr>
                <w:rFonts w:cstheme="minorHAnsi"/>
                <w:lang w:val="fr-FR"/>
              </w:rPr>
              <w:t>Resolution IX.1, Annex E, remains valid.</w:t>
            </w:r>
          </w:p>
        </w:tc>
      </w:tr>
      <w:tr w:rsidR="0012686B" w:rsidRPr="00C817E4" w14:paraId="1C339DE4" w14:textId="77777777" w:rsidTr="00393D37">
        <w:trPr>
          <w:cantSplit/>
        </w:trPr>
        <w:tc>
          <w:tcPr>
            <w:tcW w:w="1820" w:type="dxa"/>
            <w:vAlign w:val="center"/>
          </w:tcPr>
          <w:p w14:paraId="2B25EC4D" w14:textId="77777777" w:rsidR="0012686B" w:rsidRPr="000323EE" w:rsidRDefault="0012686B" w:rsidP="000C5606">
            <w:pPr>
              <w:spacing w:after="0" w:line="240" w:lineRule="auto"/>
              <w:rPr>
                <w:rFonts w:cstheme="minorHAnsi"/>
              </w:rPr>
            </w:pPr>
            <w:r w:rsidRPr="000323EE">
              <w:rPr>
                <w:rFonts w:cstheme="minorHAnsi"/>
              </w:rPr>
              <w:t>Resolution IX.1, Annex Ei</w:t>
            </w:r>
          </w:p>
        </w:tc>
        <w:tc>
          <w:tcPr>
            <w:tcW w:w="2540" w:type="dxa"/>
            <w:vAlign w:val="center"/>
          </w:tcPr>
          <w:p w14:paraId="68E71B17" w14:textId="77777777" w:rsidR="0012686B" w:rsidRPr="000323EE" w:rsidRDefault="0012686B" w:rsidP="000C5606">
            <w:pPr>
              <w:spacing w:after="0" w:line="240" w:lineRule="auto"/>
              <w:rPr>
                <w:rFonts w:cstheme="minorHAnsi"/>
              </w:rPr>
            </w:pPr>
            <w:r w:rsidRPr="000323EE">
              <w:rPr>
                <w:rFonts w:cstheme="minorHAnsi"/>
              </w:rPr>
              <w:t>Guidelines for the rapid assessment of inland, coastal and marine wetland biodiversity</w:t>
            </w:r>
          </w:p>
        </w:tc>
        <w:tc>
          <w:tcPr>
            <w:tcW w:w="1077" w:type="dxa"/>
            <w:vAlign w:val="center"/>
          </w:tcPr>
          <w:p w14:paraId="05072863"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EA50812" w14:textId="77777777" w:rsidR="0012686B" w:rsidRPr="000323EE" w:rsidRDefault="0012686B" w:rsidP="000C5606">
            <w:pPr>
              <w:spacing w:after="0" w:line="240" w:lineRule="auto"/>
              <w:rPr>
                <w:rFonts w:cstheme="minorHAnsi"/>
                <w:lang w:val="fr-FR"/>
              </w:rPr>
            </w:pPr>
            <w:r w:rsidRPr="000323EE">
              <w:rPr>
                <w:rFonts w:cstheme="minorHAnsi"/>
                <w:lang w:val="fr-FR"/>
              </w:rPr>
              <w:t>Resolution IX.1, Annex Ei, remains valid.</w:t>
            </w:r>
          </w:p>
        </w:tc>
      </w:tr>
      <w:tr w:rsidR="0012686B" w:rsidRPr="000323EE" w14:paraId="34C408A4" w14:textId="77777777" w:rsidTr="00393D37">
        <w:trPr>
          <w:cantSplit/>
        </w:trPr>
        <w:tc>
          <w:tcPr>
            <w:tcW w:w="1820" w:type="dxa"/>
            <w:vAlign w:val="center"/>
          </w:tcPr>
          <w:p w14:paraId="033CF758" w14:textId="77777777" w:rsidR="0012686B" w:rsidRPr="000323EE" w:rsidRDefault="0012686B" w:rsidP="000C5606">
            <w:pPr>
              <w:spacing w:after="0" w:line="240" w:lineRule="auto"/>
              <w:rPr>
                <w:rFonts w:cstheme="minorHAnsi"/>
              </w:rPr>
            </w:pPr>
            <w:r w:rsidRPr="000323EE">
              <w:rPr>
                <w:rFonts w:cstheme="minorHAnsi"/>
              </w:rPr>
              <w:t>Resolution IX.2</w:t>
            </w:r>
          </w:p>
        </w:tc>
        <w:tc>
          <w:tcPr>
            <w:tcW w:w="2540" w:type="dxa"/>
            <w:vAlign w:val="center"/>
          </w:tcPr>
          <w:p w14:paraId="54E99155" w14:textId="77777777" w:rsidR="0012686B" w:rsidRPr="000323EE" w:rsidRDefault="0012686B" w:rsidP="000C5606">
            <w:pPr>
              <w:spacing w:after="0" w:line="240" w:lineRule="auto"/>
              <w:rPr>
                <w:rFonts w:cstheme="minorHAnsi"/>
              </w:rPr>
            </w:pPr>
            <w:r w:rsidRPr="000323EE">
              <w:rPr>
                <w:rFonts w:cstheme="minorHAnsi"/>
              </w:rPr>
              <w:t>Future implementation of scientific and technical aspects of the Convention</w:t>
            </w:r>
          </w:p>
        </w:tc>
        <w:tc>
          <w:tcPr>
            <w:tcW w:w="1077" w:type="dxa"/>
            <w:vAlign w:val="center"/>
          </w:tcPr>
          <w:p w14:paraId="1F7943B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A27D286" w14:textId="77777777" w:rsidR="0012686B" w:rsidRPr="000323EE" w:rsidRDefault="0012686B" w:rsidP="000C5606">
            <w:pPr>
              <w:spacing w:after="0" w:line="240" w:lineRule="auto"/>
              <w:rPr>
                <w:rFonts w:cstheme="minorHAnsi"/>
              </w:rPr>
            </w:pPr>
            <w:r w:rsidRPr="000323EE">
              <w:rPr>
                <w:rFonts w:cstheme="minorHAnsi"/>
              </w:rPr>
              <w:t>Resolution IX.2 has only the purpose of approving actions for the STRP for the periods 2006-2011. It is therefore defunct and can be repealed.</w:t>
            </w:r>
          </w:p>
        </w:tc>
      </w:tr>
      <w:tr w:rsidR="0012686B" w:rsidRPr="000323EE" w14:paraId="6ED93973" w14:textId="77777777" w:rsidTr="00393D37">
        <w:trPr>
          <w:cantSplit/>
        </w:trPr>
        <w:tc>
          <w:tcPr>
            <w:tcW w:w="1820" w:type="dxa"/>
            <w:vAlign w:val="center"/>
          </w:tcPr>
          <w:p w14:paraId="5F8C4AA0" w14:textId="77777777" w:rsidR="0012686B" w:rsidRPr="000323EE" w:rsidRDefault="0012686B" w:rsidP="000C5606">
            <w:pPr>
              <w:spacing w:after="0" w:line="240" w:lineRule="auto"/>
              <w:rPr>
                <w:rFonts w:cstheme="minorHAnsi"/>
              </w:rPr>
            </w:pPr>
            <w:r w:rsidRPr="000323EE">
              <w:rPr>
                <w:rFonts w:cstheme="minorHAnsi"/>
              </w:rPr>
              <w:t>Resolution IX.3</w:t>
            </w:r>
          </w:p>
        </w:tc>
        <w:tc>
          <w:tcPr>
            <w:tcW w:w="2540" w:type="dxa"/>
            <w:vAlign w:val="center"/>
          </w:tcPr>
          <w:p w14:paraId="2417CE2B" w14:textId="77777777" w:rsidR="0012686B" w:rsidRPr="000323EE" w:rsidRDefault="0012686B" w:rsidP="000C5606">
            <w:pPr>
              <w:spacing w:after="0" w:line="240" w:lineRule="auto"/>
              <w:rPr>
                <w:rFonts w:cstheme="minorHAnsi"/>
              </w:rPr>
            </w:pPr>
            <w:r w:rsidRPr="000323EE">
              <w:rPr>
                <w:rFonts w:cstheme="minorHAnsi"/>
              </w:rPr>
              <w:t>Engagement of the Ramsar Convention on Wetlands in ongoing multilateral processes dealing with water</w:t>
            </w:r>
          </w:p>
        </w:tc>
        <w:tc>
          <w:tcPr>
            <w:tcW w:w="1077" w:type="dxa"/>
            <w:vAlign w:val="center"/>
          </w:tcPr>
          <w:p w14:paraId="404D0CA1"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6EA617D" w14:textId="77777777" w:rsidR="0012686B" w:rsidRPr="000323EE" w:rsidRDefault="0012686B" w:rsidP="000C5606">
            <w:pPr>
              <w:spacing w:after="0" w:line="240" w:lineRule="auto"/>
              <w:rPr>
                <w:rFonts w:cstheme="minorHAnsi"/>
              </w:rPr>
            </w:pPr>
            <w:r w:rsidRPr="000323EE">
              <w:rPr>
                <w:rFonts w:cstheme="minorHAnsi"/>
              </w:rPr>
              <w:t>Resolution IX.3 remains valid.</w:t>
            </w:r>
          </w:p>
          <w:p w14:paraId="48AAF2EB" w14:textId="77777777" w:rsidR="0012686B" w:rsidRPr="000323EE" w:rsidRDefault="0012686B" w:rsidP="000C5606">
            <w:pPr>
              <w:spacing w:after="0" w:line="240" w:lineRule="auto"/>
              <w:rPr>
                <w:rFonts w:cstheme="minorHAnsi"/>
              </w:rPr>
            </w:pPr>
          </w:p>
          <w:p w14:paraId="6135FA89" w14:textId="77777777" w:rsidR="0012686B" w:rsidRPr="000323EE" w:rsidRDefault="0012686B" w:rsidP="000C5606">
            <w:pPr>
              <w:spacing w:after="0" w:line="240" w:lineRule="auto"/>
              <w:rPr>
                <w:rFonts w:cstheme="minorHAnsi"/>
              </w:rPr>
            </w:pPr>
            <w:r w:rsidRPr="000323EE">
              <w:rPr>
                <w:rFonts w:cstheme="minorHAnsi"/>
              </w:rPr>
              <w:t>However, paras. 19, 20 and 21 are all time-bound, and relate to actions to be taken in relation to events that are now passed. They are therefore defunct and can be repealed.</w:t>
            </w:r>
          </w:p>
        </w:tc>
      </w:tr>
      <w:tr w:rsidR="0012686B" w:rsidRPr="000323EE" w14:paraId="3D87AF21" w14:textId="77777777" w:rsidTr="00393D37">
        <w:trPr>
          <w:cantSplit/>
        </w:trPr>
        <w:tc>
          <w:tcPr>
            <w:tcW w:w="1820" w:type="dxa"/>
            <w:vAlign w:val="center"/>
          </w:tcPr>
          <w:p w14:paraId="1E7DEF42" w14:textId="77777777" w:rsidR="0012686B" w:rsidRPr="000323EE" w:rsidRDefault="0012686B" w:rsidP="000C5606">
            <w:pPr>
              <w:spacing w:after="0" w:line="240" w:lineRule="auto"/>
              <w:rPr>
                <w:rFonts w:cstheme="minorHAnsi"/>
              </w:rPr>
            </w:pPr>
            <w:r w:rsidRPr="000323EE">
              <w:rPr>
                <w:rFonts w:cstheme="minorHAnsi"/>
              </w:rPr>
              <w:t>Resolution IX.4</w:t>
            </w:r>
          </w:p>
        </w:tc>
        <w:tc>
          <w:tcPr>
            <w:tcW w:w="2540" w:type="dxa"/>
            <w:vAlign w:val="center"/>
          </w:tcPr>
          <w:p w14:paraId="605081D4" w14:textId="77777777" w:rsidR="0012686B" w:rsidRPr="000323EE" w:rsidRDefault="0012686B" w:rsidP="000C5606">
            <w:pPr>
              <w:spacing w:after="0" w:line="240" w:lineRule="auto"/>
              <w:rPr>
                <w:rFonts w:cstheme="minorHAnsi"/>
              </w:rPr>
            </w:pPr>
            <w:r w:rsidRPr="000323EE">
              <w:rPr>
                <w:rFonts w:cstheme="minorHAnsi"/>
              </w:rPr>
              <w:t>The Ramsar Convention and conservation, production and sustainable use of fisheries resources</w:t>
            </w:r>
          </w:p>
        </w:tc>
        <w:tc>
          <w:tcPr>
            <w:tcW w:w="1077" w:type="dxa"/>
            <w:vAlign w:val="center"/>
          </w:tcPr>
          <w:p w14:paraId="0B918D7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9ECD3D6" w14:textId="77777777" w:rsidR="0012686B" w:rsidRPr="000323EE" w:rsidRDefault="0012686B" w:rsidP="000C5606">
            <w:pPr>
              <w:spacing w:after="0" w:line="240" w:lineRule="auto"/>
              <w:rPr>
                <w:rFonts w:cstheme="minorHAnsi"/>
              </w:rPr>
            </w:pPr>
            <w:r w:rsidRPr="000323EE">
              <w:rPr>
                <w:rFonts w:cstheme="minorHAnsi"/>
              </w:rPr>
              <w:t>Resolution IX.4 remains valid.</w:t>
            </w:r>
          </w:p>
        </w:tc>
      </w:tr>
      <w:tr w:rsidR="0012686B" w:rsidRPr="000323EE" w14:paraId="19FBA84D" w14:textId="77777777" w:rsidTr="00393D37">
        <w:trPr>
          <w:cantSplit/>
        </w:trPr>
        <w:tc>
          <w:tcPr>
            <w:tcW w:w="1820" w:type="dxa"/>
            <w:vAlign w:val="center"/>
          </w:tcPr>
          <w:p w14:paraId="19565E88" w14:textId="77777777" w:rsidR="0012686B" w:rsidRPr="000323EE" w:rsidRDefault="0012686B" w:rsidP="000C5606">
            <w:pPr>
              <w:spacing w:after="0" w:line="240" w:lineRule="auto"/>
              <w:rPr>
                <w:rFonts w:cstheme="minorHAnsi"/>
              </w:rPr>
            </w:pPr>
            <w:r w:rsidRPr="000323EE">
              <w:rPr>
                <w:rFonts w:cstheme="minorHAnsi"/>
              </w:rPr>
              <w:lastRenderedPageBreak/>
              <w:t>Resolution IX.5</w:t>
            </w:r>
          </w:p>
        </w:tc>
        <w:tc>
          <w:tcPr>
            <w:tcW w:w="2540" w:type="dxa"/>
            <w:vAlign w:val="center"/>
          </w:tcPr>
          <w:p w14:paraId="21753D35" w14:textId="77777777" w:rsidR="0012686B" w:rsidRPr="000323EE" w:rsidRDefault="0012686B" w:rsidP="000C5606">
            <w:pPr>
              <w:spacing w:after="0" w:line="240" w:lineRule="auto"/>
              <w:rPr>
                <w:rFonts w:cstheme="minorHAnsi"/>
              </w:rPr>
            </w:pPr>
            <w:r w:rsidRPr="000323EE">
              <w:rPr>
                <w:rFonts w:cstheme="minorHAnsi"/>
              </w:rPr>
              <w:t>Synergies with other international organizations dealing with biological diversity; including collaboration on, and harmonization of, national reporting among biodiversity-related conventions and agreements</w:t>
            </w:r>
          </w:p>
        </w:tc>
        <w:tc>
          <w:tcPr>
            <w:tcW w:w="1077" w:type="dxa"/>
            <w:vAlign w:val="center"/>
          </w:tcPr>
          <w:p w14:paraId="29B9DDC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A7D74EE" w14:textId="77777777" w:rsidR="0012686B" w:rsidRPr="000323EE" w:rsidRDefault="0012686B" w:rsidP="000C5606">
            <w:pPr>
              <w:spacing w:after="0" w:line="240" w:lineRule="auto"/>
              <w:rPr>
                <w:rFonts w:cstheme="minorHAnsi"/>
              </w:rPr>
            </w:pPr>
            <w:r w:rsidRPr="000323EE">
              <w:rPr>
                <w:rFonts w:cstheme="minorHAnsi"/>
              </w:rPr>
              <w:t>Resolution IX.5 makes requests to the Secretary General and to Parties regarding cooperation with IGOs and convention Secretariats and regarding streamlining of reporting. Having been adopted in 2005, this may now be considered to have lost its currency and may be repealed.</w:t>
            </w:r>
          </w:p>
        </w:tc>
      </w:tr>
      <w:tr w:rsidR="0012686B" w:rsidRPr="000323EE" w14:paraId="200A7E77" w14:textId="77777777" w:rsidTr="00393D37">
        <w:trPr>
          <w:cantSplit/>
        </w:trPr>
        <w:tc>
          <w:tcPr>
            <w:tcW w:w="1820" w:type="dxa"/>
            <w:vAlign w:val="center"/>
          </w:tcPr>
          <w:p w14:paraId="667463A4" w14:textId="77777777" w:rsidR="0012686B" w:rsidRPr="000323EE" w:rsidRDefault="0012686B" w:rsidP="000C5606">
            <w:pPr>
              <w:spacing w:after="0" w:line="240" w:lineRule="auto"/>
              <w:rPr>
                <w:rFonts w:cstheme="minorHAnsi"/>
              </w:rPr>
            </w:pPr>
            <w:r w:rsidRPr="000323EE">
              <w:rPr>
                <w:rFonts w:cstheme="minorHAnsi"/>
              </w:rPr>
              <w:t>Resolution IX.6</w:t>
            </w:r>
          </w:p>
        </w:tc>
        <w:tc>
          <w:tcPr>
            <w:tcW w:w="2540" w:type="dxa"/>
            <w:vAlign w:val="center"/>
          </w:tcPr>
          <w:p w14:paraId="1A1F8A55" w14:textId="77777777" w:rsidR="0012686B" w:rsidRPr="000323EE" w:rsidRDefault="0012686B" w:rsidP="000C5606">
            <w:pPr>
              <w:spacing w:after="0" w:line="240" w:lineRule="auto"/>
              <w:rPr>
                <w:rFonts w:cstheme="minorHAnsi"/>
              </w:rPr>
            </w:pPr>
            <w:r w:rsidRPr="000323EE">
              <w:rPr>
                <w:rFonts w:cstheme="minorHAnsi"/>
              </w:rPr>
              <w:t>Guidance for addressing Ramsar sites or parts of sites which no longer meet the Criteria for designation</w:t>
            </w:r>
          </w:p>
        </w:tc>
        <w:tc>
          <w:tcPr>
            <w:tcW w:w="1077" w:type="dxa"/>
            <w:vAlign w:val="center"/>
          </w:tcPr>
          <w:p w14:paraId="470AAD1B"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F9FB08F" w14:textId="77777777" w:rsidR="0012686B" w:rsidRPr="000323EE" w:rsidRDefault="0012686B" w:rsidP="000C5606">
            <w:pPr>
              <w:spacing w:after="0" w:line="240" w:lineRule="auto"/>
              <w:rPr>
                <w:rFonts w:cstheme="minorHAnsi"/>
              </w:rPr>
            </w:pPr>
            <w:r w:rsidRPr="000323EE">
              <w:rPr>
                <w:rFonts w:cstheme="minorHAnsi"/>
              </w:rPr>
              <w:t>Resolution IX.6 remains valid.</w:t>
            </w:r>
          </w:p>
          <w:p w14:paraId="2C45504B" w14:textId="77777777" w:rsidR="0012686B" w:rsidRPr="000323EE" w:rsidRDefault="0012686B" w:rsidP="000C5606">
            <w:pPr>
              <w:spacing w:after="0" w:line="240" w:lineRule="auto"/>
              <w:rPr>
                <w:rFonts w:cstheme="minorHAnsi"/>
              </w:rPr>
            </w:pPr>
          </w:p>
          <w:p w14:paraId="7A2607E9" w14:textId="19D9FA42" w:rsidR="0012686B" w:rsidRPr="000323EE" w:rsidRDefault="0012686B" w:rsidP="000C5606">
            <w:pPr>
              <w:spacing w:after="0" w:line="240" w:lineRule="auto"/>
              <w:rPr>
                <w:rFonts w:cstheme="minorHAnsi"/>
              </w:rPr>
            </w:pPr>
            <w:r w:rsidRPr="000323EE">
              <w:rPr>
                <w:rFonts w:cstheme="minorHAnsi"/>
              </w:rPr>
              <w:t xml:space="preserve">However, the first part of para. 14, under </w:t>
            </w:r>
            <w:r w:rsidR="00E20D50">
              <w:rPr>
                <w:rFonts w:cstheme="minorHAnsi"/>
              </w:rPr>
              <w:t>“</w:t>
            </w:r>
            <w:r w:rsidRPr="000323EE">
              <w:rPr>
                <w:rFonts w:cstheme="minorHAnsi"/>
              </w:rPr>
              <w:t>ALSO INSTRUCTS</w:t>
            </w:r>
            <w:r w:rsidR="00E20D50">
              <w:rPr>
                <w:rFonts w:cstheme="minorHAnsi"/>
              </w:rPr>
              <w:t>”</w:t>
            </w:r>
            <w:r w:rsidRPr="000323EE">
              <w:rPr>
                <w:rFonts w:cstheme="minorHAnsi"/>
              </w:rPr>
              <w:t xml:space="preserve"> is time-bound and out of date, and can be repealed. The second part of para. 14 remains valid.</w:t>
            </w:r>
          </w:p>
        </w:tc>
      </w:tr>
      <w:tr w:rsidR="0012686B" w:rsidRPr="000323EE" w14:paraId="7B4627E0" w14:textId="77777777" w:rsidTr="00393D37">
        <w:trPr>
          <w:cantSplit/>
        </w:trPr>
        <w:tc>
          <w:tcPr>
            <w:tcW w:w="1820" w:type="dxa"/>
            <w:vAlign w:val="center"/>
          </w:tcPr>
          <w:p w14:paraId="4DA268C8" w14:textId="77777777" w:rsidR="0012686B" w:rsidRPr="000323EE" w:rsidRDefault="0012686B" w:rsidP="000C5606">
            <w:pPr>
              <w:spacing w:after="0" w:line="240" w:lineRule="auto"/>
              <w:rPr>
                <w:rFonts w:cstheme="minorHAnsi"/>
              </w:rPr>
            </w:pPr>
            <w:r w:rsidRPr="000323EE">
              <w:rPr>
                <w:rFonts w:cstheme="minorHAnsi"/>
              </w:rPr>
              <w:t>Resolution IX.7</w:t>
            </w:r>
          </w:p>
        </w:tc>
        <w:tc>
          <w:tcPr>
            <w:tcW w:w="2540" w:type="dxa"/>
            <w:vAlign w:val="center"/>
          </w:tcPr>
          <w:p w14:paraId="6A9A9A6B" w14:textId="77777777" w:rsidR="0012686B" w:rsidRPr="000323EE" w:rsidRDefault="0012686B" w:rsidP="000C5606">
            <w:pPr>
              <w:spacing w:after="0" w:line="240" w:lineRule="auto"/>
              <w:rPr>
                <w:rFonts w:cstheme="minorHAnsi"/>
              </w:rPr>
            </w:pPr>
            <w:r w:rsidRPr="000323EE">
              <w:rPr>
                <w:rFonts w:cstheme="minorHAnsi"/>
              </w:rPr>
              <w:t>Regional initiatives in the framework of the Ramsar Convention</w:t>
            </w:r>
          </w:p>
        </w:tc>
        <w:tc>
          <w:tcPr>
            <w:tcW w:w="1077" w:type="dxa"/>
            <w:vAlign w:val="center"/>
          </w:tcPr>
          <w:p w14:paraId="4822EBF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EC233B2" w14:textId="77777777" w:rsidR="0012686B" w:rsidRPr="000323EE" w:rsidRDefault="0012686B" w:rsidP="000C5606">
            <w:pPr>
              <w:spacing w:after="0" w:line="240" w:lineRule="auto"/>
              <w:rPr>
                <w:rFonts w:cstheme="minorHAnsi"/>
              </w:rPr>
            </w:pPr>
            <w:r w:rsidRPr="000323EE">
              <w:rPr>
                <w:rFonts w:cstheme="minorHAnsi"/>
              </w:rPr>
              <w:t>Resolution XIII.9, para. 30, requires the preparation of a draft consolidated resolution on RRIs, including Resolutions VIII.30, IX.7, X.6, XI.5 and XII.8.</w:t>
            </w:r>
          </w:p>
        </w:tc>
      </w:tr>
      <w:tr w:rsidR="0012686B" w:rsidRPr="000323EE" w14:paraId="74585811" w14:textId="77777777" w:rsidTr="00393D37">
        <w:trPr>
          <w:cantSplit/>
        </w:trPr>
        <w:tc>
          <w:tcPr>
            <w:tcW w:w="1820" w:type="dxa"/>
            <w:vAlign w:val="center"/>
          </w:tcPr>
          <w:p w14:paraId="4D74B216" w14:textId="77777777" w:rsidR="0012686B" w:rsidRPr="000323EE" w:rsidRDefault="0012686B" w:rsidP="000C5606">
            <w:pPr>
              <w:spacing w:after="0" w:line="240" w:lineRule="auto"/>
              <w:rPr>
                <w:rFonts w:cstheme="minorHAnsi"/>
              </w:rPr>
            </w:pPr>
            <w:r w:rsidRPr="000323EE">
              <w:rPr>
                <w:rFonts w:cstheme="minorHAnsi"/>
              </w:rPr>
              <w:t>Resolution IX.8</w:t>
            </w:r>
          </w:p>
        </w:tc>
        <w:tc>
          <w:tcPr>
            <w:tcW w:w="2540" w:type="dxa"/>
            <w:vAlign w:val="center"/>
          </w:tcPr>
          <w:p w14:paraId="10E0DD9F" w14:textId="77777777" w:rsidR="0012686B" w:rsidRPr="000323EE" w:rsidRDefault="0012686B" w:rsidP="000C5606">
            <w:pPr>
              <w:spacing w:after="0" w:line="240" w:lineRule="auto"/>
              <w:rPr>
                <w:rFonts w:cstheme="minorHAnsi"/>
              </w:rPr>
            </w:pPr>
            <w:r w:rsidRPr="000323EE">
              <w:rPr>
                <w:rFonts w:cstheme="minorHAnsi"/>
              </w:rPr>
              <w:t>Streamlining the implementation of the Strategic Plan of the Convention 2003-2008</w:t>
            </w:r>
          </w:p>
        </w:tc>
        <w:tc>
          <w:tcPr>
            <w:tcW w:w="1077" w:type="dxa"/>
            <w:vAlign w:val="center"/>
          </w:tcPr>
          <w:p w14:paraId="1DA2D84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B4F17FF" w14:textId="77777777" w:rsidR="0012686B" w:rsidRPr="000323EE" w:rsidRDefault="0012686B" w:rsidP="000C5606">
            <w:pPr>
              <w:spacing w:after="0" w:line="240" w:lineRule="auto"/>
              <w:rPr>
                <w:rFonts w:cstheme="minorHAnsi"/>
              </w:rPr>
            </w:pPr>
            <w:r w:rsidRPr="000323EE">
              <w:rPr>
                <w:rFonts w:cstheme="minorHAnsi"/>
              </w:rPr>
              <w:t>Resolution IX.8 all relates to the implementation of the Strategic Plan for 2003-2008. It is defunct and can be repealed.</w:t>
            </w:r>
          </w:p>
        </w:tc>
      </w:tr>
      <w:tr w:rsidR="0012686B" w:rsidRPr="000323EE" w14:paraId="3EEA744F" w14:textId="77777777" w:rsidTr="00393D37">
        <w:trPr>
          <w:cantSplit/>
        </w:trPr>
        <w:tc>
          <w:tcPr>
            <w:tcW w:w="1820" w:type="dxa"/>
            <w:vAlign w:val="center"/>
          </w:tcPr>
          <w:p w14:paraId="7C377A7C" w14:textId="77777777" w:rsidR="0012686B" w:rsidRPr="000323EE" w:rsidRDefault="0012686B" w:rsidP="000C5606">
            <w:pPr>
              <w:spacing w:after="0" w:line="240" w:lineRule="auto"/>
              <w:rPr>
                <w:rFonts w:cstheme="minorHAnsi"/>
              </w:rPr>
            </w:pPr>
            <w:r w:rsidRPr="000323EE">
              <w:rPr>
                <w:rFonts w:cstheme="minorHAnsi"/>
              </w:rPr>
              <w:lastRenderedPageBreak/>
              <w:t>Resolution IX.9</w:t>
            </w:r>
          </w:p>
        </w:tc>
        <w:tc>
          <w:tcPr>
            <w:tcW w:w="2540" w:type="dxa"/>
            <w:vAlign w:val="center"/>
          </w:tcPr>
          <w:p w14:paraId="7762E00E" w14:textId="77777777" w:rsidR="0012686B" w:rsidRPr="000323EE" w:rsidRDefault="0012686B" w:rsidP="000C5606">
            <w:pPr>
              <w:spacing w:after="0" w:line="240" w:lineRule="auto"/>
              <w:rPr>
                <w:rFonts w:cstheme="minorHAnsi"/>
              </w:rPr>
            </w:pPr>
            <w:r w:rsidRPr="000323EE">
              <w:rPr>
                <w:rFonts w:cstheme="minorHAnsi"/>
              </w:rPr>
              <w:t>The role of the Ramsar Convention in the prevention and mitigation of impacts associated with natural phenomena, including those induced or exacerbated by human activities</w:t>
            </w:r>
          </w:p>
        </w:tc>
        <w:tc>
          <w:tcPr>
            <w:tcW w:w="1077" w:type="dxa"/>
            <w:vAlign w:val="center"/>
          </w:tcPr>
          <w:p w14:paraId="273A606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5918892" w14:textId="77777777" w:rsidR="0012686B" w:rsidRPr="000323EE" w:rsidRDefault="0012686B" w:rsidP="000C5606">
            <w:pPr>
              <w:spacing w:after="0" w:line="240" w:lineRule="auto"/>
              <w:rPr>
                <w:rFonts w:cstheme="minorHAnsi"/>
              </w:rPr>
            </w:pPr>
            <w:r w:rsidRPr="000323EE">
              <w:rPr>
                <w:rFonts w:cstheme="minorHAnsi"/>
              </w:rPr>
              <w:t>Resolution IX.9 remains valid.</w:t>
            </w:r>
          </w:p>
          <w:p w14:paraId="3B30F626" w14:textId="77777777" w:rsidR="0012686B" w:rsidRPr="000323EE" w:rsidRDefault="0012686B" w:rsidP="000C5606">
            <w:pPr>
              <w:spacing w:after="0" w:line="240" w:lineRule="auto"/>
              <w:rPr>
                <w:rFonts w:cstheme="minorHAnsi"/>
              </w:rPr>
            </w:pPr>
          </w:p>
          <w:p w14:paraId="605FD09E" w14:textId="77777777" w:rsidR="0012686B" w:rsidRPr="000323EE" w:rsidRDefault="0012686B" w:rsidP="000C5606">
            <w:pPr>
              <w:spacing w:after="0" w:line="240" w:lineRule="auto"/>
              <w:rPr>
                <w:rFonts w:cstheme="minorHAnsi"/>
              </w:rPr>
            </w:pPr>
            <w:r w:rsidRPr="000323EE">
              <w:rPr>
                <w:rFonts w:cstheme="minorHAnsi"/>
              </w:rPr>
              <w:t>However, the following paragraphs may be considered out of date and suitable for repeal:</w:t>
            </w:r>
          </w:p>
          <w:p w14:paraId="56D31BCF" w14:textId="77777777" w:rsidR="0012686B" w:rsidRPr="000323EE" w:rsidRDefault="0012686B" w:rsidP="000C5606">
            <w:pPr>
              <w:spacing w:after="0" w:line="240" w:lineRule="auto"/>
              <w:rPr>
                <w:rFonts w:cstheme="minorHAnsi"/>
              </w:rPr>
            </w:pPr>
            <w:r w:rsidRPr="000323EE">
              <w:rPr>
                <w:rFonts w:cstheme="minorHAnsi"/>
              </w:rPr>
              <w:t>- paras. 15, 19, 21 and 22, which gives instructions to the Secretariat that may have lost their currency;</w:t>
            </w:r>
          </w:p>
          <w:p w14:paraId="7BDEA8F1" w14:textId="77777777" w:rsidR="0012686B" w:rsidRPr="000323EE" w:rsidRDefault="0012686B" w:rsidP="000C5606">
            <w:pPr>
              <w:spacing w:after="0" w:line="240" w:lineRule="auto"/>
              <w:rPr>
                <w:rFonts w:cstheme="minorHAnsi"/>
              </w:rPr>
            </w:pPr>
            <w:r w:rsidRPr="000323EE">
              <w:rPr>
                <w:rFonts w:cstheme="minorHAnsi"/>
              </w:rPr>
              <w:t>- para. 18, which relates to support for countries affected by the Indian Ocean tsunami of 2004; and</w:t>
            </w:r>
          </w:p>
          <w:p w14:paraId="2804101A" w14:textId="77777777" w:rsidR="0012686B" w:rsidRPr="000323EE" w:rsidRDefault="0012686B" w:rsidP="000C5606">
            <w:pPr>
              <w:spacing w:after="0" w:line="240" w:lineRule="auto"/>
              <w:rPr>
                <w:rFonts w:cstheme="minorHAnsi"/>
              </w:rPr>
            </w:pPr>
            <w:r w:rsidRPr="000323EE">
              <w:rPr>
                <w:rFonts w:cstheme="minorHAnsi"/>
              </w:rPr>
              <w:t>- para. 20, which gives instructions to the STRP.</w:t>
            </w:r>
          </w:p>
        </w:tc>
      </w:tr>
      <w:tr w:rsidR="0012686B" w:rsidRPr="000323EE" w14:paraId="3D2373E1" w14:textId="77777777" w:rsidTr="00393D37">
        <w:trPr>
          <w:cantSplit/>
        </w:trPr>
        <w:tc>
          <w:tcPr>
            <w:tcW w:w="1820" w:type="dxa"/>
            <w:vAlign w:val="center"/>
          </w:tcPr>
          <w:p w14:paraId="437CE3C0" w14:textId="77777777" w:rsidR="0012686B" w:rsidRPr="000323EE" w:rsidRDefault="0012686B" w:rsidP="000C5606">
            <w:pPr>
              <w:spacing w:after="0" w:line="240" w:lineRule="auto"/>
              <w:rPr>
                <w:rFonts w:cstheme="minorHAnsi"/>
              </w:rPr>
            </w:pPr>
            <w:r w:rsidRPr="000323EE">
              <w:rPr>
                <w:rFonts w:cstheme="minorHAnsi"/>
              </w:rPr>
              <w:t>Resolution IX.10</w:t>
            </w:r>
          </w:p>
        </w:tc>
        <w:tc>
          <w:tcPr>
            <w:tcW w:w="2540" w:type="dxa"/>
            <w:vAlign w:val="center"/>
          </w:tcPr>
          <w:p w14:paraId="293A098E" w14:textId="7ABF252F" w:rsidR="0012686B" w:rsidRPr="000323EE" w:rsidRDefault="0012686B" w:rsidP="000C5606">
            <w:pPr>
              <w:spacing w:after="0" w:line="240" w:lineRule="auto"/>
              <w:rPr>
                <w:rFonts w:cstheme="minorHAnsi"/>
              </w:rPr>
            </w:pPr>
            <w:r w:rsidRPr="000323EE">
              <w:rPr>
                <w:rFonts w:cstheme="minorHAnsi"/>
              </w:rPr>
              <w:t xml:space="preserve">Use of the term and status of the </w:t>
            </w:r>
            <w:r w:rsidR="00E20D50">
              <w:rPr>
                <w:rFonts w:cstheme="minorHAnsi"/>
              </w:rPr>
              <w:t>“</w:t>
            </w:r>
            <w:r w:rsidRPr="000323EE">
              <w:rPr>
                <w:rFonts w:cstheme="minorHAnsi"/>
              </w:rPr>
              <w:t>Ramsar Secretariat</w:t>
            </w:r>
            <w:r w:rsidR="00E20D50">
              <w:rPr>
                <w:rFonts w:cstheme="minorHAnsi"/>
              </w:rPr>
              <w:t>”</w:t>
            </w:r>
          </w:p>
        </w:tc>
        <w:tc>
          <w:tcPr>
            <w:tcW w:w="1077" w:type="dxa"/>
            <w:vAlign w:val="center"/>
          </w:tcPr>
          <w:p w14:paraId="328D470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0EACB74" w14:textId="77777777" w:rsidR="0012686B" w:rsidRPr="000323EE" w:rsidRDefault="0012686B" w:rsidP="000C5606">
            <w:pPr>
              <w:spacing w:after="0" w:line="240" w:lineRule="auto"/>
              <w:rPr>
                <w:rFonts w:cstheme="minorHAnsi"/>
              </w:rPr>
            </w:pPr>
            <w:r w:rsidRPr="000323EE">
              <w:rPr>
                <w:rFonts w:cstheme="minorHAnsi"/>
              </w:rPr>
              <w:t>Resolution IX.10 does two things:</w:t>
            </w:r>
          </w:p>
          <w:p w14:paraId="7A8C2144" w14:textId="77777777" w:rsidR="0012686B" w:rsidRPr="000323EE" w:rsidRDefault="0012686B" w:rsidP="000C5606">
            <w:pPr>
              <w:spacing w:after="0" w:line="240" w:lineRule="auto"/>
              <w:rPr>
                <w:rFonts w:cstheme="minorHAnsi"/>
              </w:rPr>
            </w:pPr>
            <w:r w:rsidRPr="000323EE">
              <w:rPr>
                <w:rFonts w:cstheme="minorHAnsi"/>
              </w:rPr>
              <w:t>- determines that the 'Bureau' referred to in the Convention may be called 'the Ramsar Secretariat'; and</w:t>
            </w:r>
          </w:p>
          <w:p w14:paraId="6CE51EEB" w14:textId="77777777" w:rsidR="0012686B" w:rsidRPr="000323EE" w:rsidRDefault="0012686B" w:rsidP="000C5606">
            <w:pPr>
              <w:spacing w:after="0" w:line="240" w:lineRule="auto"/>
              <w:rPr>
                <w:rFonts w:cstheme="minorHAnsi"/>
              </w:rPr>
            </w:pPr>
            <w:r w:rsidRPr="000323EE">
              <w:rPr>
                <w:rFonts w:cstheme="minorHAnsi"/>
              </w:rPr>
              <w:t>- instructs the Secretary General to consult about the legal status of the Secretariat and to report through the Standing Committee at COP10.</w:t>
            </w:r>
          </w:p>
          <w:p w14:paraId="2CE008E5" w14:textId="77777777" w:rsidR="0012686B" w:rsidRPr="000323EE" w:rsidRDefault="0012686B" w:rsidP="000C5606">
            <w:pPr>
              <w:spacing w:after="0" w:line="240" w:lineRule="auto"/>
              <w:rPr>
                <w:rFonts w:cstheme="minorHAnsi"/>
              </w:rPr>
            </w:pPr>
          </w:p>
          <w:p w14:paraId="29C205D8" w14:textId="77777777" w:rsidR="0012686B" w:rsidRPr="000323EE" w:rsidRDefault="0012686B" w:rsidP="000C5606">
            <w:pPr>
              <w:spacing w:after="0" w:line="240" w:lineRule="auto"/>
              <w:rPr>
                <w:rFonts w:cstheme="minorHAnsi"/>
              </w:rPr>
            </w:pPr>
            <w:r w:rsidRPr="000323EE">
              <w:rPr>
                <w:rFonts w:cstheme="minorHAnsi"/>
              </w:rPr>
              <w:t>Regarding the first point, the Ramsar Secretariat is now so called as a standard practice. To enable this to continue, the Resolution does not need to remain in the list of Resolutions to be implemented, but remains on the record.</w:t>
            </w:r>
          </w:p>
          <w:p w14:paraId="13670258" w14:textId="77777777" w:rsidR="0012686B" w:rsidRPr="000323EE" w:rsidRDefault="0012686B" w:rsidP="000C5606">
            <w:pPr>
              <w:spacing w:after="0" w:line="240" w:lineRule="auto"/>
              <w:rPr>
                <w:rFonts w:cstheme="minorHAnsi"/>
              </w:rPr>
            </w:pPr>
          </w:p>
          <w:p w14:paraId="71D19965" w14:textId="77777777" w:rsidR="0012686B" w:rsidRPr="000323EE" w:rsidRDefault="0012686B" w:rsidP="000C5606">
            <w:pPr>
              <w:spacing w:after="0" w:line="240" w:lineRule="auto"/>
              <w:rPr>
                <w:rFonts w:cstheme="minorHAnsi"/>
              </w:rPr>
            </w:pPr>
            <w:r w:rsidRPr="000323EE">
              <w:rPr>
                <w:rFonts w:cstheme="minorHAnsi"/>
              </w:rPr>
              <w:t xml:space="preserve">Regarding the second point, this was implemented, leading to the adoption of Resolution X.5 and, later, XI.1. </w:t>
            </w:r>
          </w:p>
          <w:p w14:paraId="10F6B713" w14:textId="77777777" w:rsidR="0012686B" w:rsidRPr="000323EE" w:rsidRDefault="0012686B" w:rsidP="000C5606">
            <w:pPr>
              <w:spacing w:after="0" w:line="240" w:lineRule="auto"/>
              <w:rPr>
                <w:rFonts w:cstheme="minorHAnsi"/>
              </w:rPr>
            </w:pPr>
          </w:p>
          <w:p w14:paraId="63D9FF49" w14:textId="77777777" w:rsidR="0012686B" w:rsidRPr="000323EE" w:rsidRDefault="0012686B" w:rsidP="000C5606">
            <w:pPr>
              <w:spacing w:after="0" w:line="240" w:lineRule="auto"/>
              <w:rPr>
                <w:rFonts w:cstheme="minorHAnsi"/>
              </w:rPr>
            </w:pPr>
            <w:r w:rsidRPr="000323EE">
              <w:rPr>
                <w:rFonts w:cstheme="minorHAnsi"/>
              </w:rPr>
              <w:t>Consequently, Resolution IX.10 is now outdated and can be removed from the list of current Resolutions and Recommendations.</w:t>
            </w:r>
          </w:p>
        </w:tc>
      </w:tr>
      <w:tr w:rsidR="0012686B" w:rsidRPr="000323EE" w14:paraId="46C08009" w14:textId="77777777" w:rsidTr="00393D37">
        <w:trPr>
          <w:cantSplit/>
        </w:trPr>
        <w:tc>
          <w:tcPr>
            <w:tcW w:w="1820" w:type="dxa"/>
            <w:vAlign w:val="center"/>
          </w:tcPr>
          <w:p w14:paraId="142148D8" w14:textId="77777777" w:rsidR="0012686B" w:rsidRPr="000323EE" w:rsidRDefault="0012686B" w:rsidP="000C5606">
            <w:pPr>
              <w:spacing w:after="0" w:line="240" w:lineRule="auto"/>
              <w:rPr>
                <w:rFonts w:cstheme="minorHAnsi"/>
              </w:rPr>
            </w:pPr>
            <w:r w:rsidRPr="000323EE">
              <w:rPr>
                <w:rFonts w:cstheme="minorHAnsi"/>
              </w:rPr>
              <w:t>Resolution IX.11</w:t>
            </w:r>
          </w:p>
        </w:tc>
        <w:tc>
          <w:tcPr>
            <w:tcW w:w="2540" w:type="dxa"/>
            <w:vAlign w:val="center"/>
          </w:tcPr>
          <w:p w14:paraId="5BF45298" w14:textId="77777777" w:rsidR="0012686B" w:rsidRPr="000323EE" w:rsidRDefault="0012686B" w:rsidP="000C5606">
            <w:pPr>
              <w:spacing w:after="0" w:line="240" w:lineRule="auto"/>
              <w:rPr>
                <w:rFonts w:cstheme="minorHAnsi"/>
              </w:rPr>
            </w:pPr>
            <w:r w:rsidRPr="000323EE">
              <w:rPr>
                <w:rFonts w:cstheme="minorHAnsi"/>
              </w:rPr>
              <w:t>Revised modus operandi of the Scientific and Technical Review Panel (STRP)</w:t>
            </w:r>
          </w:p>
        </w:tc>
        <w:tc>
          <w:tcPr>
            <w:tcW w:w="1077" w:type="dxa"/>
            <w:vAlign w:val="center"/>
          </w:tcPr>
          <w:p w14:paraId="4711800A"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0569CBEA" w14:textId="77777777" w:rsidR="0012686B" w:rsidRPr="000323EE" w:rsidRDefault="0012686B" w:rsidP="000C5606">
            <w:pPr>
              <w:spacing w:after="0" w:line="240" w:lineRule="auto"/>
              <w:rPr>
                <w:rFonts w:cstheme="minorHAnsi"/>
              </w:rPr>
            </w:pPr>
            <w:r w:rsidRPr="000323EE">
              <w:rPr>
                <w:rFonts w:cstheme="minorHAnsi"/>
              </w:rPr>
              <w:t>Resolution XII.5, para. 15, states that it supersedes all previous Resolutions on matters of the STRP, which includes Resolution IX.11, listed in paragraph 2 of Resolution XII.5.</w:t>
            </w:r>
          </w:p>
        </w:tc>
      </w:tr>
      <w:tr w:rsidR="0012686B" w:rsidRPr="000323EE" w14:paraId="160CB91C" w14:textId="77777777" w:rsidTr="00393D37">
        <w:trPr>
          <w:cantSplit/>
        </w:trPr>
        <w:tc>
          <w:tcPr>
            <w:tcW w:w="1820" w:type="dxa"/>
            <w:vAlign w:val="center"/>
          </w:tcPr>
          <w:p w14:paraId="61FCC3AA" w14:textId="77777777" w:rsidR="0012686B" w:rsidRPr="000323EE" w:rsidRDefault="0012686B" w:rsidP="000C5606">
            <w:pPr>
              <w:spacing w:after="0" w:line="240" w:lineRule="auto"/>
              <w:rPr>
                <w:rFonts w:cstheme="minorHAnsi"/>
              </w:rPr>
            </w:pPr>
            <w:r w:rsidRPr="000323EE">
              <w:rPr>
                <w:rFonts w:cstheme="minorHAnsi"/>
              </w:rPr>
              <w:lastRenderedPageBreak/>
              <w:t>Resolution IX.12</w:t>
            </w:r>
          </w:p>
        </w:tc>
        <w:tc>
          <w:tcPr>
            <w:tcW w:w="2540" w:type="dxa"/>
            <w:vAlign w:val="center"/>
          </w:tcPr>
          <w:p w14:paraId="38EB4E43"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362643B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4FFD7F5" w14:textId="77777777" w:rsidR="0012686B" w:rsidRPr="000323EE" w:rsidRDefault="0012686B" w:rsidP="000C5606">
            <w:pPr>
              <w:spacing w:after="0" w:line="240" w:lineRule="auto"/>
              <w:rPr>
                <w:rFonts w:cstheme="minorHAnsi"/>
              </w:rPr>
            </w:pPr>
            <w:r w:rsidRPr="000323EE">
              <w:rPr>
                <w:rFonts w:cstheme="minorHAnsi"/>
              </w:rPr>
              <w:t>Resolution IX.12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12686B" w:rsidRPr="000323EE" w14:paraId="4FABC84E" w14:textId="77777777" w:rsidTr="00393D37">
        <w:trPr>
          <w:cantSplit/>
        </w:trPr>
        <w:tc>
          <w:tcPr>
            <w:tcW w:w="1820" w:type="dxa"/>
            <w:vAlign w:val="center"/>
          </w:tcPr>
          <w:p w14:paraId="01261841" w14:textId="77777777" w:rsidR="0012686B" w:rsidRPr="000323EE" w:rsidRDefault="0012686B" w:rsidP="000C5606">
            <w:pPr>
              <w:spacing w:after="0" w:line="240" w:lineRule="auto"/>
              <w:rPr>
                <w:rFonts w:cstheme="minorHAnsi"/>
              </w:rPr>
            </w:pPr>
            <w:r w:rsidRPr="000323EE">
              <w:rPr>
                <w:rFonts w:cstheme="minorHAnsi"/>
              </w:rPr>
              <w:t>Resolution IX.13</w:t>
            </w:r>
          </w:p>
        </w:tc>
        <w:tc>
          <w:tcPr>
            <w:tcW w:w="2540" w:type="dxa"/>
            <w:vAlign w:val="center"/>
          </w:tcPr>
          <w:p w14:paraId="2D7D281E" w14:textId="77777777" w:rsidR="0012686B" w:rsidRPr="000323EE" w:rsidRDefault="0012686B" w:rsidP="000C5606">
            <w:pPr>
              <w:spacing w:after="0" w:line="240" w:lineRule="auto"/>
              <w:rPr>
                <w:rFonts w:cstheme="minorHAnsi"/>
              </w:rPr>
            </w:pPr>
            <w:r w:rsidRPr="000323EE">
              <w:rPr>
                <w:rFonts w:cstheme="minorHAnsi"/>
              </w:rPr>
              <w:t>Evaluation of the Ramsar Endowment Fund as a mechanism to resource the Small Grants Fund</w:t>
            </w:r>
          </w:p>
        </w:tc>
        <w:tc>
          <w:tcPr>
            <w:tcW w:w="1077" w:type="dxa"/>
            <w:vAlign w:val="center"/>
          </w:tcPr>
          <w:p w14:paraId="3578CAB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60575DA"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4A872A86" w14:textId="77777777" w:rsidR="0012686B" w:rsidRPr="000323EE" w:rsidRDefault="0012686B" w:rsidP="000C5606">
            <w:pPr>
              <w:spacing w:after="0" w:line="240" w:lineRule="auto"/>
              <w:rPr>
                <w:rFonts w:cstheme="minorHAnsi"/>
              </w:rPr>
            </w:pPr>
            <w:r w:rsidRPr="000323EE">
              <w:rPr>
                <w:rFonts w:cstheme="minorHAnsi"/>
              </w:rPr>
              <w:t xml:space="preserve">At its 57th meeting (Gland, 2019), in Decision SC57-51, the Standing Committee noted the steps taken to phase out the programme. </w:t>
            </w:r>
          </w:p>
          <w:p w14:paraId="3E773A1C" w14:textId="77777777" w:rsidR="0012686B" w:rsidRPr="000323EE" w:rsidRDefault="0012686B" w:rsidP="000C5606">
            <w:pPr>
              <w:spacing w:after="0" w:line="240" w:lineRule="auto"/>
              <w:rPr>
                <w:rFonts w:cstheme="minorHAnsi"/>
              </w:rPr>
            </w:pPr>
          </w:p>
          <w:p w14:paraId="7EFD1F6E" w14:textId="77777777" w:rsidR="0012686B" w:rsidRPr="000323EE" w:rsidRDefault="0012686B" w:rsidP="000C5606">
            <w:pPr>
              <w:spacing w:after="0" w:line="240" w:lineRule="auto"/>
              <w:rPr>
                <w:rFonts w:cstheme="minorHAnsi"/>
              </w:rPr>
            </w:pPr>
            <w:r w:rsidRPr="000323EE">
              <w:rPr>
                <w:rFonts w:cstheme="minorHAnsi"/>
              </w:rPr>
              <w:t>Consequently, Resolution IX.13, is now outdated and can be removed from the list of current Resolutions &amp; Recommendations.</w:t>
            </w:r>
          </w:p>
        </w:tc>
      </w:tr>
      <w:tr w:rsidR="0012686B" w:rsidRPr="000323EE" w14:paraId="2DE5F422" w14:textId="77777777" w:rsidTr="00393D37">
        <w:trPr>
          <w:cantSplit/>
        </w:trPr>
        <w:tc>
          <w:tcPr>
            <w:tcW w:w="1820" w:type="dxa"/>
            <w:vAlign w:val="center"/>
          </w:tcPr>
          <w:p w14:paraId="0C30303B" w14:textId="77777777" w:rsidR="0012686B" w:rsidRPr="000323EE" w:rsidRDefault="0012686B" w:rsidP="000C5606">
            <w:pPr>
              <w:spacing w:after="0" w:line="240" w:lineRule="auto"/>
              <w:rPr>
                <w:rFonts w:cstheme="minorHAnsi"/>
              </w:rPr>
            </w:pPr>
            <w:r w:rsidRPr="000323EE">
              <w:rPr>
                <w:rFonts w:cstheme="minorHAnsi"/>
              </w:rPr>
              <w:t>Resolution IX.14</w:t>
            </w:r>
          </w:p>
        </w:tc>
        <w:tc>
          <w:tcPr>
            <w:tcW w:w="2540" w:type="dxa"/>
            <w:vAlign w:val="center"/>
          </w:tcPr>
          <w:p w14:paraId="2FB6FD62" w14:textId="77777777" w:rsidR="0012686B" w:rsidRPr="000323EE" w:rsidRDefault="0012686B" w:rsidP="000C5606">
            <w:pPr>
              <w:spacing w:after="0" w:line="240" w:lineRule="auto"/>
              <w:rPr>
                <w:rFonts w:cstheme="minorHAnsi"/>
              </w:rPr>
            </w:pPr>
            <w:r w:rsidRPr="000323EE">
              <w:rPr>
                <w:rFonts w:cstheme="minorHAnsi"/>
              </w:rPr>
              <w:t>Wetlands and poverty reduction</w:t>
            </w:r>
          </w:p>
        </w:tc>
        <w:tc>
          <w:tcPr>
            <w:tcW w:w="1077" w:type="dxa"/>
            <w:vAlign w:val="center"/>
          </w:tcPr>
          <w:p w14:paraId="1A236A0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BA83935" w14:textId="77777777" w:rsidR="0012686B" w:rsidRPr="000323EE" w:rsidRDefault="0012686B" w:rsidP="000C5606">
            <w:pPr>
              <w:spacing w:after="0" w:line="240" w:lineRule="auto"/>
              <w:rPr>
                <w:rFonts w:cstheme="minorHAnsi"/>
              </w:rPr>
            </w:pPr>
            <w:r w:rsidRPr="000323EE">
              <w:rPr>
                <w:rFonts w:cstheme="minorHAnsi"/>
              </w:rPr>
              <w:t>Resolution X.28, paras. 8, 10 &amp; 11, call for activities in the context of Resolution IX.14.</w:t>
            </w:r>
          </w:p>
          <w:p w14:paraId="5FA780D7" w14:textId="77777777" w:rsidR="0012686B" w:rsidRPr="000323EE" w:rsidRDefault="0012686B" w:rsidP="000C5606">
            <w:pPr>
              <w:spacing w:after="0" w:line="240" w:lineRule="auto"/>
              <w:rPr>
                <w:rFonts w:cstheme="minorHAnsi"/>
              </w:rPr>
            </w:pPr>
          </w:p>
          <w:p w14:paraId="3806A919" w14:textId="77777777" w:rsidR="0012686B" w:rsidRPr="000323EE" w:rsidRDefault="0012686B" w:rsidP="000C5606">
            <w:pPr>
              <w:spacing w:after="0" w:line="240" w:lineRule="auto"/>
              <w:rPr>
                <w:rFonts w:cstheme="minorHAnsi"/>
              </w:rPr>
            </w:pPr>
            <w:r w:rsidRPr="000323EE">
              <w:rPr>
                <w:rFonts w:cstheme="minorHAnsi"/>
              </w:rPr>
              <w:t>Resolution IX.14 remains valid.</w:t>
            </w:r>
          </w:p>
          <w:p w14:paraId="7291FA9F" w14:textId="77777777" w:rsidR="0012686B" w:rsidRPr="000323EE" w:rsidRDefault="0012686B" w:rsidP="000C5606">
            <w:pPr>
              <w:spacing w:after="0" w:line="240" w:lineRule="auto"/>
              <w:rPr>
                <w:rFonts w:cstheme="minorHAnsi"/>
              </w:rPr>
            </w:pPr>
          </w:p>
          <w:p w14:paraId="65489E18" w14:textId="77777777" w:rsidR="0012686B" w:rsidRPr="000323EE" w:rsidRDefault="0012686B" w:rsidP="000C5606">
            <w:pPr>
              <w:spacing w:after="0" w:line="240" w:lineRule="auto"/>
              <w:rPr>
                <w:rFonts w:cstheme="minorHAnsi"/>
              </w:rPr>
            </w:pPr>
            <w:r w:rsidRPr="000323EE">
              <w:rPr>
                <w:rFonts w:cstheme="minorHAnsi"/>
              </w:rPr>
              <w:t>However, para. 11 contains instructions to the STRP, which are out of date and can be repealed.</w:t>
            </w:r>
          </w:p>
        </w:tc>
      </w:tr>
      <w:tr w:rsidR="0012686B" w:rsidRPr="000323EE" w14:paraId="2A4FD278" w14:textId="77777777" w:rsidTr="00393D37">
        <w:trPr>
          <w:cantSplit/>
        </w:trPr>
        <w:tc>
          <w:tcPr>
            <w:tcW w:w="1820" w:type="dxa"/>
            <w:vAlign w:val="center"/>
          </w:tcPr>
          <w:p w14:paraId="69D38807" w14:textId="77777777" w:rsidR="0012686B" w:rsidRPr="000323EE" w:rsidRDefault="0012686B" w:rsidP="000C5606">
            <w:pPr>
              <w:spacing w:after="0" w:line="240" w:lineRule="auto"/>
              <w:rPr>
                <w:rFonts w:cstheme="minorHAnsi"/>
              </w:rPr>
            </w:pPr>
            <w:r w:rsidRPr="000323EE">
              <w:rPr>
                <w:rFonts w:cstheme="minorHAnsi"/>
              </w:rPr>
              <w:lastRenderedPageBreak/>
              <w:t>Resolution IX.15</w:t>
            </w:r>
          </w:p>
        </w:tc>
        <w:tc>
          <w:tcPr>
            <w:tcW w:w="2540" w:type="dxa"/>
            <w:vAlign w:val="center"/>
          </w:tcPr>
          <w:p w14:paraId="73165FEA" w14:textId="77777777" w:rsidR="0012686B" w:rsidRPr="000323EE" w:rsidRDefault="0012686B" w:rsidP="000C5606">
            <w:pPr>
              <w:spacing w:after="0" w:line="240" w:lineRule="auto"/>
              <w:rPr>
                <w:rFonts w:cstheme="minorHAnsi"/>
              </w:rPr>
            </w:pPr>
            <w:r w:rsidRPr="000323EE">
              <w:rPr>
                <w:rFonts w:cstheme="minorHAnsi"/>
              </w:rPr>
              <w:t>The status of sites in the Ramsar List of Wetlands of International Importance</w:t>
            </w:r>
          </w:p>
        </w:tc>
        <w:tc>
          <w:tcPr>
            <w:tcW w:w="1077" w:type="dxa"/>
            <w:vAlign w:val="center"/>
          </w:tcPr>
          <w:p w14:paraId="3C6A790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BB13C3C" w14:textId="77777777" w:rsidR="0012686B" w:rsidRPr="000323EE" w:rsidRDefault="0012686B" w:rsidP="000C5606">
            <w:pPr>
              <w:spacing w:after="0" w:line="240" w:lineRule="auto"/>
              <w:rPr>
                <w:rFonts w:cstheme="minorHAnsi"/>
              </w:rPr>
            </w:pPr>
            <w:r w:rsidRPr="000323EE">
              <w:rPr>
                <w:rFonts w:cstheme="minorHAnsi"/>
              </w:rPr>
              <w:t>Resolution IX.15 remains valid.</w:t>
            </w:r>
          </w:p>
          <w:p w14:paraId="3960A2F6" w14:textId="77777777" w:rsidR="0012686B" w:rsidRPr="000323EE" w:rsidRDefault="0012686B" w:rsidP="000C5606">
            <w:pPr>
              <w:spacing w:after="0" w:line="240" w:lineRule="auto"/>
              <w:rPr>
                <w:rFonts w:cstheme="minorHAnsi"/>
              </w:rPr>
            </w:pPr>
          </w:p>
          <w:p w14:paraId="4B58970D" w14:textId="77777777" w:rsidR="0012686B" w:rsidRPr="000323EE" w:rsidRDefault="0012686B" w:rsidP="000C5606">
            <w:pPr>
              <w:spacing w:after="0" w:line="240" w:lineRule="auto"/>
              <w:rPr>
                <w:rFonts w:cstheme="minorHAnsi"/>
              </w:rPr>
            </w:pPr>
            <w:r w:rsidRPr="000323EE">
              <w:rPr>
                <w:rFonts w:cstheme="minorHAnsi"/>
              </w:rPr>
              <w:t>However, it should be consolidated with other Resolutions on the same subject, potentially including Resolutions VII.11, VIII.8, X.13, XI.4 and XIII.10.</w:t>
            </w:r>
          </w:p>
          <w:p w14:paraId="20A7A5D7" w14:textId="77777777" w:rsidR="0012686B" w:rsidRPr="000323EE" w:rsidRDefault="0012686B" w:rsidP="000C5606">
            <w:pPr>
              <w:spacing w:after="0" w:line="240" w:lineRule="auto"/>
              <w:rPr>
                <w:rFonts w:cstheme="minorHAnsi"/>
              </w:rPr>
            </w:pPr>
          </w:p>
          <w:p w14:paraId="5A91F3F5" w14:textId="77777777" w:rsidR="0012686B" w:rsidRPr="000323EE" w:rsidRDefault="0012686B" w:rsidP="000C5606">
            <w:pPr>
              <w:spacing w:after="0" w:line="240" w:lineRule="auto"/>
              <w:rPr>
                <w:rFonts w:cstheme="minorHAnsi"/>
              </w:rPr>
            </w:pPr>
            <w:r w:rsidRPr="000323EE">
              <w:rPr>
                <w:rFonts w:cstheme="minorHAnsi"/>
              </w:rPr>
              <w:t>Moreover, the following paragraphs may be considered out of date, so that they can be repealed, which may require consequential amendments:</w:t>
            </w:r>
          </w:p>
          <w:p w14:paraId="2C48E974" w14:textId="77777777" w:rsidR="0012686B" w:rsidRPr="000323EE" w:rsidRDefault="0012686B" w:rsidP="000C5606">
            <w:pPr>
              <w:spacing w:after="0" w:line="240" w:lineRule="auto"/>
              <w:rPr>
                <w:rFonts w:cstheme="minorHAnsi"/>
              </w:rPr>
            </w:pPr>
            <w:r w:rsidRPr="000323EE">
              <w:rPr>
                <w:rFonts w:cstheme="minorHAnsi"/>
              </w:rPr>
              <w:t>- para. 27 makes recommendations for action to 11 countries, and one recommendation to a group of countries. It is not clear whether these recommendations have been implemented but, as they were adopted in 2005, they may be considered to have lost their currency;</w:t>
            </w:r>
          </w:p>
          <w:p w14:paraId="0430CCC1" w14:textId="77777777" w:rsidR="0012686B" w:rsidRPr="000323EE" w:rsidRDefault="0012686B" w:rsidP="000C5606">
            <w:pPr>
              <w:spacing w:after="0" w:line="240" w:lineRule="auto"/>
              <w:rPr>
                <w:rFonts w:cstheme="minorHAnsi"/>
              </w:rPr>
            </w:pPr>
            <w:r w:rsidRPr="000323EE">
              <w:rPr>
                <w:rFonts w:cstheme="minorHAnsi"/>
              </w:rPr>
              <w:t>- para. 28, requests Parties to use the Ramsar Information Sheet existing at that time, but that was replaced by the version in Resolution XI.8 Annex 1; it also refers to Resolution IX.1, Annex B, which has been superseded;</w:t>
            </w:r>
          </w:p>
          <w:p w14:paraId="5F2BB1C6" w14:textId="77777777" w:rsidR="0012686B" w:rsidRPr="000323EE" w:rsidRDefault="0012686B" w:rsidP="000C5606">
            <w:pPr>
              <w:spacing w:after="0" w:line="240" w:lineRule="auto"/>
              <w:rPr>
                <w:rFonts w:cstheme="minorHAnsi"/>
              </w:rPr>
            </w:pPr>
            <w:r w:rsidRPr="000323EE">
              <w:rPr>
                <w:rFonts w:cstheme="minorHAnsi"/>
              </w:rPr>
              <w:t>- para. 30 contains an instruction to the Secretariat, which is out of date, and specifies use of Resolution IX.1, Annex B, which has been superseded; this links to a list of countries in the Annex, which can also be repealed.</w:t>
            </w:r>
          </w:p>
        </w:tc>
      </w:tr>
      <w:tr w:rsidR="0012686B" w:rsidRPr="000323EE" w14:paraId="4D57B5D5" w14:textId="77777777" w:rsidTr="00393D37">
        <w:trPr>
          <w:cantSplit/>
        </w:trPr>
        <w:tc>
          <w:tcPr>
            <w:tcW w:w="1820" w:type="dxa"/>
            <w:vAlign w:val="center"/>
          </w:tcPr>
          <w:p w14:paraId="534A21C1" w14:textId="77777777" w:rsidR="0012686B" w:rsidRPr="000323EE" w:rsidRDefault="0012686B" w:rsidP="000C5606">
            <w:pPr>
              <w:spacing w:after="0" w:line="240" w:lineRule="auto"/>
              <w:rPr>
                <w:rFonts w:cstheme="minorHAnsi"/>
              </w:rPr>
            </w:pPr>
            <w:r w:rsidRPr="000323EE">
              <w:rPr>
                <w:rFonts w:cstheme="minorHAnsi"/>
              </w:rPr>
              <w:t>Resolution IX.16</w:t>
            </w:r>
          </w:p>
        </w:tc>
        <w:tc>
          <w:tcPr>
            <w:tcW w:w="2540" w:type="dxa"/>
            <w:vAlign w:val="center"/>
          </w:tcPr>
          <w:p w14:paraId="5DFDD2FC" w14:textId="77777777" w:rsidR="0012686B" w:rsidRPr="000323EE" w:rsidRDefault="0012686B" w:rsidP="000C5606">
            <w:pPr>
              <w:spacing w:after="0" w:line="240" w:lineRule="auto"/>
              <w:rPr>
                <w:rFonts w:cstheme="minorHAnsi"/>
              </w:rPr>
            </w:pPr>
            <w:r w:rsidRPr="000323EE">
              <w:rPr>
                <w:rFonts w:cstheme="minorHAnsi"/>
              </w:rPr>
              <w:t>The Convention's International Organization Partners (IOPs)</w:t>
            </w:r>
          </w:p>
        </w:tc>
        <w:tc>
          <w:tcPr>
            <w:tcW w:w="1077" w:type="dxa"/>
            <w:vAlign w:val="center"/>
          </w:tcPr>
          <w:p w14:paraId="6D9400A2"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61E9470D" w14:textId="77777777" w:rsidR="0012686B" w:rsidRPr="000323EE" w:rsidRDefault="0012686B" w:rsidP="000C5606">
            <w:pPr>
              <w:spacing w:after="0" w:line="240" w:lineRule="auto"/>
              <w:rPr>
                <w:rFonts w:cstheme="minorHAnsi"/>
              </w:rPr>
            </w:pPr>
            <w:r w:rsidRPr="000323EE">
              <w:rPr>
                <w:rFonts w:cstheme="minorHAnsi"/>
              </w:rPr>
              <w:t>Resolution IX.16 remains valid.</w:t>
            </w:r>
          </w:p>
        </w:tc>
      </w:tr>
      <w:tr w:rsidR="0012686B" w:rsidRPr="000323EE" w14:paraId="06A1F128" w14:textId="77777777" w:rsidTr="00393D37">
        <w:trPr>
          <w:cantSplit/>
        </w:trPr>
        <w:tc>
          <w:tcPr>
            <w:tcW w:w="1820" w:type="dxa"/>
            <w:vAlign w:val="center"/>
          </w:tcPr>
          <w:p w14:paraId="38E78CBD" w14:textId="77777777" w:rsidR="0012686B" w:rsidRPr="000323EE" w:rsidRDefault="0012686B" w:rsidP="000C5606">
            <w:pPr>
              <w:spacing w:after="0" w:line="240" w:lineRule="auto"/>
              <w:rPr>
                <w:rFonts w:cstheme="minorHAnsi"/>
              </w:rPr>
            </w:pPr>
            <w:r w:rsidRPr="000323EE">
              <w:rPr>
                <w:rFonts w:cstheme="minorHAnsi"/>
              </w:rPr>
              <w:lastRenderedPageBreak/>
              <w:t>Resolution IX.17</w:t>
            </w:r>
          </w:p>
        </w:tc>
        <w:tc>
          <w:tcPr>
            <w:tcW w:w="2540" w:type="dxa"/>
            <w:vAlign w:val="center"/>
          </w:tcPr>
          <w:p w14:paraId="260EF8C4" w14:textId="77777777" w:rsidR="0012686B" w:rsidRPr="000323EE" w:rsidRDefault="0012686B" w:rsidP="000C5606">
            <w:pPr>
              <w:spacing w:after="0" w:line="240" w:lineRule="auto"/>
              <w:rPr>
                <w:rFonts w:cstheme="minorHAnsi"/>
              </w:rPr>
            </w:pPr>
            <w:r w:rsidRPr="000323EE">
              <w:rPr>
                <w:rFonts w:cstheme="minorHAnsi"/>
              </w:rPr>
              <w:t>Review of the decisions of the Conference of the Contracting Parties</w:t>
            </w:r>
          </w:p>
        </w:tc>
        <w:tc>
          <w:tcPr>
            <w:tcW w:w="1077" w:type="dxa"/>
            <w:vAlign w:val="center"/>
          </w:tcPr>
          <w:p w14:paraId="276A435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2A5DC56" w14:textId="291D1FF8" w:rsidR="0012686B" w:rsidRPr="000323EE" w:rsidRDefault="0012686B" w:rsidP="000C5606">
            <w:pPr>
              <w:spacing w:after="0" w:line="240" w:lineRule="auto"/>
              <w:rPr>
                <w:rFonts w:cstheme="minorHAnsi"/>
              </w:rPr>
            </w:pPr>
            <w:r w:rsidRPr="000323EE">
              <w:rPr>
                <w:rFonts w:cstheme="minorHAnsi"/>
              </w:rPr>
              <w:t>This Resolution initiated a review of the Resolutions and Recommendations of the COP. A thorough document reviewing each Resolution and Recommendation was presented at SC35, with further discussions at SC36 and SC37. At the latter meeting, in Decision SC37-1</w:t>
            </w:r>
            <w:r>
              <w:rPr>
                <w:rFonts w:cstheme="minorHAnsi"/>
              </w:rPr>
              <w:t>8</w:t>
            </w:r>
            <w:r w:rsidRPr="000323EE">
              <w:rPr>
                <w:rFonts w:cstheme="minorHAnsi"/>
              </w:rPr>
              <w:t xml:space="preserve">, the Standing Committee noted </w:t>
            </w:r>
            <w:r w:rsidR="00E20D50">
              <w:rPr>
                <w:rFonts w:cstheme="minorHAnsi"/>
              </w:rPr>
              <w:t>“</w:t>
            </w:r>
            <w:r w:rsidRPr="000323EE">
              <w:rPr>
                <w:rFonts w:cstheme="minorHAnsi"/>
              </w:rPr>
              <w:t>the STRP's planned work in taking this project forward</w:t>
            </w:r>
            <w:r w:rsidR="00E20D50">
              <w:rPr>
                <w:rFonts w:cstheme="minorHAnsi"/>
              </w:rPr>
              <w:t>”</w:t>
            </w:r>
            <w:r w:rsidRPr="000323EE">
              <w:rPr>
                <w:rFonts w:cstheme="minorHAnsi"/>
              </w:rPr>
              <w:t xml:space="preserve">. However, it appears that no further action was taken to implement Resolution IX.17. </w:t>
            </w:r>
          </w:p>
          <w:p w14:paraId="20029B85" w14:textId="77777777" w:rsidR="0012686B" w:rsidRPr="000323EE" w:rsidRDefault="0012686B" w:rsidP="000C5606">
            <w:pPr>
              <w:spacing w:after="0" w:line="240" w:lineRule="auto"/>
              <w:rPr>
                <w:rFonts w:cstheme="minorHAnsi"/>
              </w:rPr>
            </w:pPr>
            <w:r w:rsidRPr="000323EE">
              <w:rPr>
                <w:rFonts w:cstheme="minorHAnsi"/>
              </w:rPr>
              <w:t>A new process was started with the adoption of Resolution XIII.4, which calls on the Secretariat to review all Resolutions and decisions and to report to the Standing Committee.</w:t>
            </w:r>
          </w:p>
          <w:p w14:paraId="1F1513B6" w14:textId="77777777" w:rsidR="0012686B" w:rsidRPr="000323EE" w:rsidRDefault="0012686B" w:rsidP="000C5606">
            <w:pPr>
              <w:spacing w:after="0" w:line="240" w:lineRule="auto"/>
              <w:rPr>
                <w:rFonts w:cstheme="minorHAnsi"/>
              </w:rPr>
            </w:pPr>
            <w:r w:rsidRPr="000323EE">
              <w:rPr>
                <w:rFonts w:cstheme="minorHAnsi"/>
              </w:rPr>
              <w:t>Resolution IX.17 is therefore outdated and has been superseded, and can be excluded from the list of current Resolutions and Recommendations.</w:t>
            </w:r>
          </w:p>
        </w:tc>
      </w:tr>
      <w:tr w:rsidR="0012686B" w:rsidRPr="000323EE" w14:paraId="4A0EC9E1" w14:textId="77777777" w:rsidTr="00393D37">
        <w:trPr>
          <w:cantSplit/>
        </w:trPr>
        <w:tc>
          <w:tcPr>
            <w:tcW w:w="1820" w:type="dxa"/>
            <w:vAlign w:val="center"/>
          </w:tcPr>
          <w:p w14:paraId="0DAD3C50" w14:textId="77777777" w:rsidR="0012686B" w:rsidRPr="000323EE" w:rsidRDefault="0012686B" w:rsidP="000C5606">
            <w:pPr>
              <w:spacing w:after="0" w:line="240" w:lineRule="auto"/>
              <w:rPr>
                <w:rFonts w:cstheme="minorHAnsi"/>
              </w:rPr>
            </w:pPr>
            <w:r w:rsidRPr="000323EE">
              <w:rPr>
                <w:rFonts w:cstheme="minorHAnsi"/>
              </w:rPr>
              <w:t>Resolution IX.18</w:t>
            </w:r>
          </w:p>
        </w:tc>
        <w:tc>
          <w:tcPr>
            <w:tcW w:w="2540" w:type="dxa"/>
            <w:vAlign w:val="center"/>
          </w:tcPr>
          <w:p w14:paraId="49EF860E" w14:textId="77777777" w:rsidR="0012686B" w:rsidRPr="000323EE" w:rsidRDefault="0012686B" w:rsidP="000C5606">
            <w:pPr>
              <w:spacing w:after="0" w:line="240" w:lineRule="auto"/>
              <w:rPr>
                <w:rFonts w:cstheme="minorHAnsi"/>
              </w:rPr>
            </w:pPr>
            <w:r w:rsidRPr="000323EE">
              <w:rPr>
                <w:rFonts w:cstheme="minorHAnsi"/>
              </w:rPr>
              <w:t>Establishment of an Oversight Panel for the CEPA activities of the Convention</w:t>
            </w:r>
          </w:p>
        </w:tc>
        <w:tc>
          <w:tcPr>
            <w:tcW w:w="1077" w:type="dxa"/>
            <w:vAlign w:val="center"/>
          </w:tcPr>
          <w:p w14:paraId="04F69B6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3B3BF58" w14:textId="77777777" w:rsidR="0012686B" w:rsidRPr="000323EE" w:rsidRDefault="0012686B" w:rsidP="000C5606">
            <w:pPr>
              <w:spacing w:after="0" w:line="240" w:lineRule="auto"/>
              <w:rPr>
                <w:rFonts w:cstheme="minorHAnsi"/>
              </w:rPr>
            </w:pPr>
            <w:r w:rsidRPr="000323EE">
              <w:rPr>
                <w:rFonts w:cstheme="minorHAnsi"/>
              </w:rPr>
              <w:t>Resolution IX.18 instructs the Standing Committee, at SC34, to establish the CEPA Oversight Panel, with related decisions, and the draft Terms of Reference for the Panel.</w:t>
            </w:r>
          </w:p>
          <w:p w14:paraId="21C0440D" w14:textId="14714864" w:rsidR="0012686B" w:rsidRPr="000323EE" w:rsidRDefault="0012686B" w:rsidP="000C5606">
            <w:pPr>
              <w:spacing w:after="0" w:line="240" w:lineRule="auto"/>
              <w:rPr>
                <w:rFonts w:cstheme="minorHAnsi"/>
              </w:rPr>
            </w:pPr>
            <w:r w:rsidRPr="000323EE">
              <w:rPr>
                <w:rFonts w:cstheme="minorHAnsi"/>
              </w:rPr>
              <w:t xml:space="preserve">At SC34, in Decision SC34-12, the Standing Committee </w:t>
            </w:r>
            <w:r w:rsidR="00E20D50">
              <w:rPr>
                <w:rFonts w:cstheme="minorHAnsi"/>
              </w:rPr>
              <w:t>“</w:t>
            </w:r>
            <w:r w:rsidRPr="000323EE">
              <w:rPr>
                <w:rFonts w:cstheme="minorHAnsi"/>
              </w:rPr>
              <w:t>approved the establishment of a CEPA Oversight Panel in accordance with the Terms of Reference, membership, and modus operandi outlined in DOC. SC34-11</w:t>
            </w:r>
            <w:r w:rsidR="00E20D50">
              <w:rPr>
                <w:rFonts w:cstheme="minorHAnsi"/>
              </w:rPr>
              <w:t>”</w:t>
            </w:r>
            <w:r w:rsidRPr="000323EE">
              <w:rPr>
                <w:rFonts w:cstheme="minorHAnsi"/>
              </w:rPr>
              <w:t>.</w:t>
            </w:r>
          </w:p>
          <w:p w14:paraId="67FF5939" w14:textId="77777777" w:rsidR="0012686B" w:rsidRPr="000323EE" w:rsidRDefault="0012686B" w:rsidP="000C5606">
            <w:pPr>
              <w:spacing w:after="0" w:line="240" w:lineRule="auto"/>
              <w:rPr>
                <w:rFonts w:cstheme="minorHAnsi"/>
              </w:rPr>
            </w:pPr>
            <w:r w:rsidRPr="000323EE">
              <w:rPr>
                <w:rFonts w:cstheme="minorHAnsi"/>
              </w:rPr>
              <w:t xml:space="preserve">Consequently, Resolution IX.18 is defunct and can be repealed. </w:t>
            </w:r>
          </w:p>
        </w:tc>
      </w:tr>
      <w:tr w:rsidR="0012686B" w:rsidRPr="000323EE" w14:paraId="0D8344F6" w14:textId="77777777" w:rsidTr="00393D37">
        <w:trPr>
          <w:cantSplit/>
        </w:trPr>
        <w:tc>
          <w:tcPr>
            <w:tcW w:w="1820" w:type="dxa"/>
            <w:vAlign w:val="center"/>
          </w:tcPr>
          <w:p w14:paraId="3463A557" w14:textId="77777777" w:rsidR="0012686B" w:rsidRPr="000323EE" w:rsidRDefault="0012686B" w:rsidP="000C5606">
            <w:pPr>
              <w:spacing w:after="0" w:line="240" w:lineRule="auto"/>
              <w:rPr>
                <w:rFonts w:cstheme="minorHAnsi"/>
              </w:rPr>
            </w:pPr>
            <w:r w:rsidRPr="000323EE">
              <w:rPr>
                <w:rFonts w:cstheme="minorHAnsi"/>
              </w:rPr>
              <w:t>Resolution IX.19</w:t>
            </w:r>
          </w:p>
        </w:tc>
        <w:tc>
          <w:tcPr>
            <w:tcW w:w="2540" w:type="dxa"/>
            <w:vAlign w:val="center"/>
          </w:tcPr>
          <w:p w14:paraId="6DCAC3F5" w14:textId="77777777" w:rsidR="0012686B" w:rsidRPr="000323EE" w:rsidRDefault="0012686B" w:rsidP="000C5606">
            <w:pPr>
              <w:spacing w:after="0" w:line="240" w:lineRule="auto"/>
              <w:rPr>
                <w:rFonts w:cstheme="minorHAnsi"/>
              </w:rPr>
            </w:pPr>
            <w:r w:rsidRPr="000323EE">
              <w:rPr>
                <w:rFonts w:cstheme="minorHAnsi"/>
              </w:rPr>
              <w:t>The importance of regional wetland symposia in effectively implementing the Ramsar Convention</w:t>
            </w:r>
          </w:p>
        </w:tc>
        <w:tc>
          <w:tcPr>
            <w:tcW w:w="1077" w:type="dxa"/>
            <w:vAlign w:val="center"/>
          </w:tcPr>
          <w:p w14:paraId="16CC878A"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F788496" w14:textId="77777777" w:rsidR="0012686B" w:rsidRPr="000323EE" w:rsidRDefault="0012686B" w:rsidP="000C5606">
            <w:pPr>
              <w:spacing w:after="0" w:line="240" w:lineRule="auto"/>
              <w:rPr>
                <w:rFonts w:cstheme="minorHAnsi"/>
              </w:rPr>
            </w:pPr>
            <w:r w:rsidRPr="000323EE">
              <w:rPr>
                <w:rFonts w:cstheme="minorHAnsi"/>
              </w:rPr>
              <w:t>Resolution IX.19 is focused on Asian Wetland Symposia, promoting them and using them as a model for other regions. It appears to be still valid.</w:t>
            </w:r>
          </w:p>
        </w:tc>
      </w:tr>
      <w:tr w:rsidR="0012686B" w:rsidRPr="000323EE" w14:paraId="383B7CFD" w14:textId="77777777" w:rsidTr="00393D37">
        <w:trPr>
          <w:cantSplit/>
        </w:trPr>
        <w:tc>
          <w:tcPr>
            <w:tcW w:w="1820" w:type="dxa"/>
            <w:vAlign w:val="center"/>
          </w:tcPr>
          <w:p w14:paraId="7FF95C5E" w14:textId="77777777" w:rsidR="0012686B" w:rsidRPr="000323EE" w:rsidRDefault="0012686B" w:rsidP="000C5606">
            <w:pPr>
              <w:spacing w:after="0" w:line="240" w:lineRule="auto"/>
              <w:rPr>
                <w:rFonts w:cstheme="minorHAnsi"/>
              </w:rPr>
            </w:pPr>
            <w:r w:rsidRPr="000323EE">
              <w:rPr>
                <w:rFonts w:cstheme="minorHAnsi"/>
              </w:rPr>
              <w:t>Resolution IX.20</w:t>
            </w:r>
          </w:p>
        </w:tc>
        <w:tc>
          <w:tcPr>
            <w:tcW w:w="2540" w:type="dxa"/>
            <w:vAlign w:val="center"/>
          </w:tcPr>
          <w:p w14:paraId="1C597B89" w14:textId="77777777" w:rsidR="0012686B" w:rsidRPr="000323EE" w:rsidRDefault="0012686B" w:rsidP="000C5606">
            <w:pPr>
              <w:spacing w:after="0" w:line="240" w:lineRule="auto"/>
              <w:rPr>
                <w:rFonts w:cstheme="minorHAnsi"/>
              </w:rPr>
            </w:pPr>
            <w:r w:rsidRPr="000323EE">
              <w:rPr>
                <w:rFonts w:cstheme="minorHAnsi"/>
              </w:rPr>
              <w:t>Integrated, cross-biome planning and management of wetlands, especially in small island developing states</w:t>
            </w:r>
          </w:p>
        </w:tc>
        <w:tc>
          <w:tcPr>
            <w:tcW w:w="1077" w:type="dxa"/>
            <w:vAlign w:val="center"/>
          </w:tcPr>
          <w:p w14:paraId="2FE4F42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D76B37C" w14:textId="77777777" w:rsidR="0012686B" w:rsidRPr="000323EE" w:rsidRDefault="0012686B" w:rsidP="000C5606">
            <w:pPr>
              <w:spacing w:after="0" w:line="240" w:lineRule="auto"/>
              <w:rPr>
                <w:rFonts w:cstheme="minorHAnsi"/>
              </w:rPr>
            </w:pPr>
            <w:r w:rsidRPr="000323EE">
              <w:rPr>
                <w:rFonts w:cstheme="minorHAnsi"/>
              </w:rPr>
              <w:t>Resolution IX.20 remains valid.</w:t>
            </w:r>
          </w:p>
          <w:p w14:paraId="4DD094E8" w14:textId="77777777" w:rsidR="0012686B" w:rsidRPr="000323EE" w:rsidRDefault="0012686B" w:rsidP="000C5606">
            <w:pPr>
              <w:spacing w:after="0" w:line="240" w:lineRule="auto"/>
              <w:rPr>
                <w:rFonts w:cstheme="minorHAnsi"/>
              </w:rPr>
            </w:pPr>
          </w:p>
          <w:p w14:paraId="55ED61AB"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EC8D1B6" w14:textId="77777777" w:rsidR="0012686B" w:rsidRPr="000323EE" w:rsidRDefault="0012686B" w:rsidP="000C5606">
            <w:pPr>
              <w:spacing w:after="0" w:line="240" w:lineRule="auto"/>
              <w:rPr>
                <w:rFonts w:cstheme="minorHAnsi"/>
              </w:rPr>
            </w:pPr>
            <w:r w:rsidRPr="000323EE">
              <w:rPr>
                <w:rFonts w:cstheme="minorHAnsi"/>
              </w:rPr>
              <w:t>- para. 10, which provides instructions to the STRP in the context of its ongoing work at that time; and</w:t>
            </w:r>
          </w:p>
          <w:p w14:paraId="4921FEDF" w14:textId="77777777" w:rsidR="0012686B" w:rsidRPr="000323EE" w:rsidRDefault="0012686B" w:rsidP="000C5606">
            <w:pPr>
              <w:spacing w:after="0" w:line="240" w:lineRule="auto"/>
              <w:rPr>
                <w:rFonts w:cstheme="minorHAnsi"/>
              </w:rPr>
            </w:pPr>
            <w:r w:rsidRPr="000323EE">
              <w:rPr>
                <w:rFonts w:cstheme="minorHAnsi"/>
              </w:rPr>
              <w:t>- para. 11, which calls for an information paper to CBD CoP8 (March, 2006).</w:t>
            </w:r>
          </w:p>
        </w:tc>
      </w:tr>
      <w:tr w:rsidR="0012686B" w:rsidRPr="000323EE" w14:paraId="6F5AC062" w14:textId="77777777" w:rsidTr="00393D37">
        <w:trPr>
          <w:cantSplit/>
        </w:trPr>
        <w:tc>
          <w:tcPr>
            <w:tcW w:w="1820" w:type="dxa"/>
            <w:vAlign w:val="center"/>
          </w:tcPr>
          <w:p w14:paraId="5D36D6CA" w14:textId="77777777" w:rsidR="0012686B" w:rsidRPr="000323EE" w:rsidRDefault="0012686B" w:rsidP="000C5606">
            <w:pPr>
              <w:spacing w:after="0" w:line="240" w:lineRule="auto"/>
              <w:rPr>
                <w:rFonts w:cstheme="minorHAnsi"/>
              </w:rPr>
            </w:pPr>
            <w:r w:rsidRPr="000323EE">
              <w:rPr>
                <w:rFonts w:cstheme="minorHAnsi"/>
              </w:rPr>
              <w:lastRenderedPageBreak/>
              <w:t>Resolution IX.21</w:t>
            </w:r>
          </w:p>
        </w:tc>
        <w:tc>
          <w:tcPr>
            <w:tcW w:w="2540" w:type="dxa"/>
            <w:vAlign w:val="center"/>
          </w:tcPr>
          <w:p w14:paraId="1BDAFE45" w14:textId="77777777" w:rsidR="0012686B" w:rsidRPr="000323EE" w:rsidRDefault="0012686B" w:rsidP="000C5606">
            <w:pPr>
              <w:spacing w:after="0" w:line="240" w:lineRule="auto"/>
              <w:rPr>
                <w:rFonts w:cstheme="minorHAnsi"/>
              </w:rPr>
            </w:pPr>
            <w:r w:rsidRPr="000323EE">
              <w:rPr>
                <w:rFonts w:cstheme="minorHAnsi"/>
              </w:rPr>
              <w:t>Taking into account the cultural values of wetlands</w:t>
            </w:r>
          </w:p>
        </w:tc>
        <w:tc>
          <w:tcPr>
            <w:tcW w:w="1077" w:type="dxa"/>
            <w:vAlign w:val="center"/>
          </w:tcPr>
          <w:p w14:paraId="3B594C59"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BD2BD68" w14:textId="77777777" w:rsidR="0012686B" w:rsidRPr="000323EE" w:rsidRDefault="0012686B" w:rsidP="000C5606">
            <w:pPr>
              <w:spacing w:after="0" w:line="240" w:lineRule="auto"/>
              <w:rPr>
                <w:rFonts w:cstheme="minorHAnsi"/>
              </w:rPr>
            </w:pPr>
            <w:r w:rsidRPr="000323EE">
              <w:rPr>
                <w:rFonts w:cstheme="minorHAnsi"/>
              </w:rPr>
              <w:t>Resolution IX.21 remains valid.</w:t>
            </w:r>
          </w:p>
          <w:p w14:paraId="0EB93F23" w14:textId="77777777" w:rsidR="0012686B" w:rsidRPr="000323EE" w:rsidRDefault="0012686B" w:rsidP="000C5606">
            <w:pPr>
              <w:spacing w:after="0" w:line="240" w:lineRule="auto"/>
              <w:rPr>
                <w:rFonts w:cstheme="minorHAnsi"/>
              </w:rPr>
            </w:pPr>
          </w:p>
          <w:p w14:paraId="73B7DB08" w14:textId="77777777" w:rsidR="0012686B" w:rsidRPr="000323EE" w:rsidRDefault="0012686B" w:rsidP="000C5606">
            <w:pPr>
              <w:spacing w:after="0" w:line="240" w:lineRule="auto"/>
              <w:rPr>
                <w:rFonts w:cstheme="minorHAnsi"/>
              </w:rPr>
            </w:pPr>
            <w:r w:rsidRPr="000323EE">
              <w:rPr>
                <w:rFonts w:cstheme="minorHAnsi"/>
              </w:rPr>
              <w:t>However, paragraphs 16, 17 and 18, which give instructions to the Secretariat, to culminate in a report for COP10, are out of date and can be repealed.</w:t>
            </w:r>
          </w:p>
        </w:tc>
      </w:tr>
      <w:tr w:rsidR="0012686B" w:rsidRPr="000323EE" w14:paraId="4EE3B159" w14:textId="77777777" w:rsidTr="00393D37">
        <w:trPr>
          <w:cantSplit/>
        </w:trPr>
        <w:tc>
          <w:tcPr>
            <w:tcW w:w="1820" w:type="dxa"/>
            <w:vAlign w:val="center"/>
          </w:tcPr>
          <w:p w14:paraId="079360D2" w14:textId="77777777" w:rsidR="0012686B" w:rsidRPr="000323EE" w:rsidRDefault="0012686B" w:rsidP="000C5606">
            <w:pPr>
              <w:spacing w:after="0" w:line="240" w:lineRule="auto"/>
              <w:rPr>
                <w:rFonts w:cstheme="minorHAnsi"/>
              </w:rPr>
            </w:pPr>
            <w:r w:rsidRPr="000323EE">
              <w:rPr>
                <w:rFonts w:cstheme="minorHAnsi"/>
              </w:rPr>
              <w:t>Resolution IX.22</w:t>
            </w:r>
          </w:p>
        </w:tc>
        <w:tc>
          <w:tcPr>
            <w:tcW w:w="2540" w:type="dxa"/>
            <w:vAlign w:val="center"/>
          </w:tcPr>
          <w:p w14:paraId="3BF61D73" w14:textId="77777777" w:rsidR="0012686B" w:rsidRPr="000323EE" w:rsidRDefault="0012686B" w:rsidP="000C5606">
            <w:pPr>
              <w:spacing w:after="0" w:line="240" w:lineRule="auto"/>
              <w:rPr>
                <w:rFonts w:cstheme="minorHAnsi"/>
              </w:rPr>
            </w:pPr>
            <w:r w:rsidRPr="000323EE">
              <w:rPr>
                <w:rFonts w:cstheme="minorHAnsi"/>
              </w:rPr>
              <w:t>Ramsar sites and systems of protected areas</w:t>
            </w:r>
          </w:p>
        </w:tc>
        <w:tc>
          <w:tcPr>
            <w:tcW w:w="1077" w:type="dxa"/>
            <w:vAlign w:val="center"/>
          </w:tcPr>
          <w:p w14:paraId="6BD4915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4D91BF6" w14:textId="77777777" w:rsidR="0012686B" w:rsidRPr="000323EE" w:rsidRDefault="0012686B" w:rsidP="000C5606">
            <w:pPr>
              <w:spacing w:after="0" w:line="240" w:lineRule="auto"/>
              <w:rPr>
                <w:rFonts w:cstheme="minorHAnsi"/>
              </w:rPr>
            </w:pPr>
            <w:r w:rsidRPr="000323EE">
              <w:rPr>
                <w:rFonts w:cstheme="minorHAnsi"/>
              </w:rPr>
              <w:t>Resolution IX.22 remains valid in part.</w:t>
            </w:r>
          </w:p>
          <w:p w14:paraId="2812865C" w14:textId="77777777" w:rsidR="0012686B" w:rsidRPr="000323EE" w:rsidRDefault="0012686B" w:rsidP="000C5606">
            <w:pPr>
              <w:spacing w:after="0" w:line="240" w:lineRule="auto"/>
              <w:rPr>
                <w:rFonts w:cstheme="minorHAnsi"/>
              </w:rPr>
            </w:pPr>
          </w:p>
          <w:p w14:paraId="69B930AA"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08CE146" w14:textId="77777777" w:rsidR="0012686B" w:rsidRPr="000323EE" w:rsidRDefault="0012686B" w:rsidP="000C5606">
            <w:pPr>
              <w:spacing w:after="0" w:line="240" w:lineRule="auto"/>
              <w:rPr>
                <w:rFonts w:cstheme="minorHAnsi"/>
              </w:rPr>
            </w:pPr>
            <w:r w:rsidRPr="000323EE">
              <w:rPr>
                <w:rFonts w:cstheme="minorHAnsi"/>
              </w:rPr>
              <w:t xml:space="preserve">- paras. 8 and </w:t>
            </w:r>
            <w:r>
              <w:rPr>
                <w:rFonts w:cstheme="minorHAnsi"/>
              </w:rPr>
              <w:t>9</w:t>
            </w:r>
            <w:r w:rsidRPr="000323EE">
              <w:rPr>
                <w:rFonts w:cstheme="minorHAnsi"/>
              </w:rPr>
              <w:t>, which relate to a new data field to be included in the Ramsar Information Sheet. This is out of date because a new RIS was provided in Resolution XI.8, Annex 1; and</w:t>
            </w:r>
          </w:p>
          <w:p w14:paraId="37AAE30B" w14:textId="77777777" w:rsidR="0012686B" w:rsidRPr="000323EE" w:rsidRDefault="0012686B" w:rsidP="000C5606">
            <w:pPr>
              <w:spacing w:after="0" w:line="240" w:lineRule="auto"/>
              <w:rPr>
                <w:rFonts w:cstheme="minorHAnsi"/>
              </w:rPr>
            </w:pPr>
            <w:r w:rsidRPr="000323EE">
              <w:rPr>
                <w:rFonts w:cstheme="minorHAnsi"/>
              </w:rPr>
              <w:t>- para. 11, which makes a request to the STRP; and</w:t>
            </w:r>
          </w:p>
          <w:p w14:paraId="31D4E1B5" w14:textId="77777777" w:rsidR="0012686B" w:rsidRPr="000323EE" w:rsidRDefault="0012686B" w:rsidP="000C5606">
            <w:pPr>
              <w:spacing w:after="0" w:line="240" w:lineRule="auto"/>
              <w:rPr>
                <w:rFonts w:cstheme="minorHAnsi"/>
              </w:rPr>
            </w:pPr>
            <w:r w:rsidRPr="000323EE">
              <w:rPr>
                <w:rFonts w:cstheme="minorHAnsi"/>
              </w:rPr>
              <w:t>- para. 13, which makes a request to the Secretariat related to CBD Decision VII/28.</w:t>
            </w:r>
          </w:p>
        </w:tc>
      </w:tr>
      <w:tr w:rsidR="0012686B" w:rsidRPr="000323EE" w14:paraId="6727F4FC" w14:textId="77777777" w:rsidTr="00393D37">
        <w:trPr>
          <w:cantSplit/>
        </w:trPr>
        <w:tc>
          <w:tcPr>
            <w:tcW w:w="1820" w:type="dxa"/>
            <w:vAlign w:val="center"/>
          </w:tcPr>
          <w:p w14:paraId="10177FF2" w14:textId="77777777" w:rsidR="0012686B" w:rsidRPr="000323EE" w:rsidRDefault="0012686B" w:rsidP="000C5606">
            <w:pPr>
              <w:spacing w:after="0" w:line="240" w:lineRule="auto"/>
              <w:rPr>
                <w:rFonts w:cstheme="minorHAnsi"/>
              </w:rPr>
            </w:pPr>
            <w:r w:rsidRPr="000323EE">
              <w:rPr>
                <w:rFonts w:cstheme="minorHAnsi"/>
              </w:rPr>
              <w:t>Resolution IX.23</w:t>
            </w:r>
          </w:p>
        </w:tc>
        <w:tc>
          <w:tcPr>
            <w:tcW w:w="2540" w:type="dxa"/>
            <w:vAlign w:val="center"/>
          </w:tcPr>
          <w:p w14:paraId="70942DDE" w14:textId="77777777" w:rsidR="0012686B" w:rsidRPr="000323EE" w:rsidRDefault="0012686B" w:rsidP="000C5606">
            <w:pPr>
              <w:spacing w:after="0" w:line="240" w:lineRule="auto"/>
              <w:rPr>
                <w:rFonts w:cstheme="minorHAnsi"/>
              </w:rPr>
            </w:pPr>
            <w:r w:rsidRPr="000323EE">
              <w:rPr>
                <w:rFonts w:cstheme="minorHAnsi"/>
              </w:rPr>
              <w:t>Highly pathogenic avian influenza and its consequences for wetland and waterbird conservation and wise use</w:t>
            </w:r>
          </w:p>
        </w:tc>
        <w:tc>
          <w:tcPr>
            <w:tcW w:w="1077" w:type="dxa"/>
            <w:vAlign w:val="center"/>
          </w:tcPr>
          <w:p w14:paraId="7FB09E5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5B8A51D" w14:textId="77777777" w:rsidR="0012686B" w:rsidRPr="000323EE" w:rsidRDefault="0012686B" w:rsidP="000C5606">
            <w:pPr>
              <w:spacing w:after="0" w:line="240" w:lineRule="auto"/>
              <w:rPr>
                <w:rFonts w:cstheme="minorHAnsi"/>
              </w:rPr>
            </w:pPr>
            <w:r w:rsidRPr="000323EE">
              <w:rPr>
                <w:rFonts w:cstheme="minorHAnsi"/>
              </w:rPr>
              <w:t>Resolution X.21, para. 12</w:t>
            </w:r>
          </w:p>
          <w:p w14:paraId="07A31418" w14:textId="77777777" w:rsidR="0012686B" w:rsidRPr="000323EE" w:rsidRDefault="0012686B" w:rsidP="000C5606">
            <w:pPr>
              <w:spacing w:after="0" w:line="240" w:lineRule="auto"/>
              <w:rPr>
                <w:rFonts w:cstheme="minorHAnsi"/>
              </w:rPr>
            </w:pPr>
            <w:r w:rsidRPr="000323EE">
              <w:rPr>
                <w:rFonts w:cstheme="minorHAnsi"/>
              </w:rPr>
              <w:t xml:space="preserve">STRONGLY REAFFIRMS the conclusion of Resolution IX.23 </w:t>
            </w:r>
          </w:p>
          <w:p w14:paraId="164685EF" w14:textId="77777777" w:rsidR="0012686B" w:rsidRPr="000323EE" w:rsidRDefault="0012686B" w:rsidP="000C5606">
            <w:pPr>
              <w:spacing w:after="0" w:line="240" w:lineRule="auto"/>
              <w:rPr>
                <w:rFonts w:cstheme="minorHAnsi"/>
              </w:rPr>
            </w:pPr>
          </w:p>
          <w:p w14:paraId="2A8CD18E" w14:textId="77777777" w:rsidR="0012686B" w:rsidRPr="000323EE" w:rsidRDefault="0012686B" w:rsidP="000C5606">
            <w:pPr>
              <w:spacing w:after="0" w:line="240" w:lineRule="auto"/>
              <w:rPr>
                <w:rFonts w:cstheme="minorHAnsi"/>
              </w:rPr>
            </w:pPr>
            <w:r w:rsidRPr="000323EE">
              <w:rPr>
                <w:rFonts w:cstheme="minorHAnsi"/>
              </w:rPr>
              <w:t>Resolution IX.23 remains valid.</w:t>
            </w:r>
          </w:p>
          <w:p w14:paraId="7750031C" w14:textId="77777777" w:rsidR="0012686B" w:rsidRPr="000323EE" w:rsidRDefault="0012686B" w:rsidP="000C5606">
            <w:pPr>
              <w:spacing w:after="0" w:line="240" w:lineRule="auto"/>
              <w:rPr>
                <w:rFonts w:cstheme="minorHAnsi"/>
              </w:rPr>
            </w:pPr>
          </w:p>
          <w:p w14:paraId="539430CC"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720E40A" w14:textId="77777777" w:rsidR="0012686B" w:rsidRPr="000323EE" w:rsidRDefault="0012686B" w:rsidP="000C5606">
            <w:pPr>
              <w:spacing w:after="0" w:line="240" w:lineRule="auto"/>
              <w:rPr>
                <w:rFonts w:cstheme="minorHAnsi"/>
              </w:rPr>
            </w:pPr>
            <w:r w:rsidRPr="000323EE">
              <w:rPr>
                <w:rFonts w:cstheme="minorHAnsi"/>
              </w:rPr>
              <w:t>- para. 21, requesting the Secretary General to seek partnerships for funding as soon as possible;</w:t>
            </w:r>
          </w:p>
          <w:p w14:paraId="43D93CFB" w14:textId="77777777" w:rsidR="0012686B" w:rsidRPr="000323EE" w:rsidRDefault="0012686B" w:rsidP="000C5606">
            <w:pPr>
              <w:spacing w:after="0" w:line="240" w:lineRule="auto"/>
              <w:rPr>
                <w:rFonts w:cstheme="minorHAnsi"/>
              </w:rPr>
            </w:pPr>
            <w:r w:rsidRPr="000323EE">
              <w:rPr>
                <w:rFonts w:cstheme="minorHAnsi"/>
              </w:rPr>
              <w:t>- para. 23, requesting input from the STRP; and</w:t>
            </w:r>
          </w:p>
          <w:p w14:paraId="00055203" w14:textId="77777777" w:rsidR="0012686B" w:rsidRPr="000323EE" w:rsidRDefault="0012686B" w:rsidP="000C5606">
            <w:pPr>
              <w:spacing w:after="0" w:line="240" w:lineRule="auto"/>
              <w:rPr>
                <w:rFonts w:cstheme="minorHAnsi"/>
              </w:rPr>
            </w:pPr>
            <w:r w:rsidRPr="000323EE">
              <w:rPr>
                <w:rFonts w:cstheme="minorHAnsi"/>
              </w:rPr>
              <w:t>- para. 24, requesting activities by the Secretariat and the STRP, with a final report at COP10.</w:t>
            </w:r>
          </w:p>
        </w:tc>
      </w:tr>
      <w:tr w:rsidR="0012686B" w:rsidRPr="000323EE" w14:paraId="58851D73" w14:textId="77777777" w:rsidTr="00393D37">
        <w:trPr>
          <w:cantSplit/>
        </w:trPr>
        <w:tc>
          <w:tcPr>
            <w:tcW w:w="1820" w:type="dxa"/>
            <w:vAlign w:val="center"/>
          </w:tcPr>
          <w:p w14:paraId="02EE54B9" w14:textId="77777777" w:rsidR="0012686B" w:rsidRPr="000323EE" w:rsidRDefault="0012686B" w:rsidP="000C5606">
            <w:pPr>
              <w:spacing w:after="0" w:line="240" w:lineRule="auto"/>
              <w:rPr>
                <w:rFonts w:cstheme="minorHAnsi"/>
              </w:rPr>
            </w:pPr>
            <w:r w:rsidRPr="000323EE">
              <w:rPr>
                <w:rFonts w:cstheme="minorHAnsi"/>
              </w:rPr>
              <w:lastRenderedPageBreak/>
              <w:t>Resolution IX.24</w:t>
            </w:r>
          </w:p>
        </w:tc>
        <w:tc>
          <w:tcPr>
            <w:tcW w:w="2540" w:type="dxa"/>
            <w:vAlign w:val="center"/>
          </w:tcPr>
          <w:p w14:paraId="0C34F123" w14:textId="77777777" w:rsidR="0012686B" w:rsidRPr="000323EE" w:rsidRDefault="0012686B" w:rsidP="000C5606">
            <w:pPr>
              <w:spacing w:after="0" w:line="240" w:lineRule="auto"/>
              <w:rPr>
                <w:rFonts w:cstheme="minorHAnsi"/>
              </w:rPr>
            </w:pPr>
            <w:r w:rsidRPr="000323EE">
              <w:rPr>
                <w:rFonts w:cstheme="minorHAnsi"/>
              </w:rPr>
              <w:t>Improving management of the Ramsar Convention</w:t>
            </w:r>
          </w:p>
        </w:tc>
        <w:tc>
          <w:tcPr>
            <w:tcW w:w="1077" w:type="dxa"/>
            <w:vAlign w:val="center"/>
          </w:tcPr>
          <w:p w14:paraId="66137A7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44E4B9E" w14:textId="77777777" w:rsidR="0012686B" w:rsidRPr="000323EE" w:rsidRDefault="0012686B" w:rsidP="000C5606">
            <w:pPr>
              <w:spacing w:after="0" w:line="240" w:lineRule="auto"/>
              <w:rPr>
                <w:rFonts w:cstheme="minorHAnsi"/>
              </w:rPr>
            </w:pPr>
            <w:r w:rsidRPr="000323EE">
              <w:rPr>
                <w:rFonts w:cstheme="minorHAnsi"/>
              </w:rPr>
              <w:t>Resolution IX.24 establishes the Management Working Group and its mandate.</w:t>
            </w:r>
          </w:p>
          <w:p w14:paraId="1AB7A486" w14:textId="77777777" w:rsidR="0012686B" w:rsidRPr="000323EE" w:rsidRDefault="0012686B" w:rsidP="000C5606">
            <w:pPr>
              <w:spacing w:after="0" w:line="240" w:lineRule="auto"/>
              <w:rPr>
                <w:rFonts w:cstheme="minorHAnsi"/>
              </w:rPr>
            </w:pPr>
          </w:p>
          <w:p w14:paraId="122F5E08" w14:textId="77777777" w:rsidR="0012686B" w:rsidRPr="000323EE" w:rsidRDefault="0012686B" w:rsidP="000C5606">
            <w:pPr>
              <w:spacing w:after="0" w:line="240" w:lineRule="auto"/>
              <w:rPr>
                <w:rFonts w:cstheme="minorHAnsi"/>
              </w:rPr>
            </w:pPr>
            <w:r w:rsidRPr="000323EE">
              <w:rPr>
                <w:rFonts w:cstheme="minorHAnsi"/>
              </w:rPr>
              <w:t xml:space="preserve">Paragraphs 7, 8 and 9 were replaced through the publication of new text in Resolution X.4. </w:t>
            </w:r>
          </w:p>
          <w:p w14:paraId="3E3718F8" w14:textId="77777777" w:rsidR="0012686B" w:rsidRPr="000323EE" w:rsidRDefault="0012686B" w:rsidP="000C5606">
            <w:pPr>
              <w:spacing w:after="0" w:line="240" w:lineRule="auto"/>
              <w:rPr>
                <w:rFonts w:cstheme="minorHAnsi"/>
              </w:rPr>
            </w:pPr>
          </w:p>
          <w:p w14:paraId="62C5C78B" w14:textId="77777777" w:rsidR="0012686B" w:rsidRPr="000323EE" w:rsidRDefault="0012686B" w:rsidP="000C5606">
            <w:pPr>
              <w:spacing w:after="0" w:line="240" w:lineRule="auto"/>
              <w:rPr>
                <w:rFonts w:cstheme="minorHAnsi"/>
              </w:rPr>
            </w:pPr>
            <w:r w:rsidRPr="000323EE">
              <w:rPr>
                <w:rFonts w:cstheme="minorHAnsi"/>
              </w:rPr>
              <w:t>The revised version was published with the same number, with the deleted text in appended, but should be renumbered as Resolution IX.24 (Rev. COP10), without the text that was removed by the COP.</w:t>
            </w:r>
          </w:p>
        </w:tc>
      </w:tr>
      <w:tr w:rsidR="0012686B" w:rsidRPr="000323EE" w14:paraId="168FEA87" w14:textId="77777777" w:rsidTr="00393D37">
        <w:trPr>
          <w:cantSplit/>
        </w:trPr>
        <w:tc>
          <w:tcPr>
            <w:tcW w:w="1820" w:type="dxa"/>
            <w:vAlign w:val="center"/>
          </w:tcPr>
          <w:p w14:paraId="05C7AB95" w14:textId="77777777" w:rsidR="0012686B" w:rsidRPr="000323EE" w:rsidRDefault="0012686B" w:rsidP="000C5606">
            <w:pPr>
              <w:spacing w:after="0" w:line="240" w:lineRule="auto"/>
              <w:rPr>
                <w:rFonts w:cstheme="minorHAnsi"/>
              </w:rPr>
            </w:pPr>
            <w:r w:rsidRPr="000323EE">
              <w:rPr>
                <w:rFonts w:cstheme="minorHAnsi"/>
              </w:rPr>
              <w:t>Resolution IX.25</w:t>
            </w:r>
          </w:p>
        </w:tc>
        <w:tc>
          <w:tcPr>
            <w:tcW w:w="2540" w:type="dxa"/>
            <w:vAlign w:val="center"/>
          </w:tcPr>
          <w:p w14:paraId="580E2EB2" w14:textId="77777777" w:rsidR="0012686B" w:rsidRPr="000323EE" w:rsidRDefault="0012686B" w:rsidP="000C5606">
            <w:pPr>
              <w:spacing w:after="0" w:line="240" w:lineRule="auto"/>
              <w:rPr>
                <w:rFonts w:cstheme="minorHAnsi"/>
              </w:rPr>
            </w:pPr>
            <w:r w:rsidRPr="000323EE">
              <w:rPr>
                <w:rFonts w:cstheme="minorHAnsi"/>
              </w:rPr>
              <w:t>Thanks to the host country</w:t>
            </w:r>
          </w:p>
        </w:tc>
        <w:tc>
          <w:tcPr>
            <w:tcW w:w="1077" w:type="dxa"/>
            <w:vAlign w:val="center"/>
          </w:tcPr>
          <w:p w14:paraId="33224C0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5CAF7C4"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3C2020D1" w14:textId="77777777" w:rsidTr="00393D37">
        <w:trPr>
          <w:cantSplit/>
        </w:trPr>
        <w:tc>
          <w:tcPr>
            <w:tcW w:w="4360" w:type="dxa"/>
            <w:gridSpan w:val="2"/>
            <w:shd w:val="clear" w:color="auto" w:fill="E7E6E6" w:themeFill="background2"/>
            <w:vAlign w:val="center"/>
          </w:tcPr>
          <w:p w14:paraId="2A250C18" w14:textId="77777777" w:rsidR="0012686B" w:rsidRPr="000323EE" w:rsidRDefault="0012686B" w:rsidP="000C5606">
            <w:pPr>
              <w:keepNext/>
              <w:spacing w:after="0" w:line="240" w:lineRule="auto"/>
              <w:jc w:val="center"/>
              <w:rPr>
                <w:rFonts w:cstheme="minorHAnsi"/>
                <w:b/>
                <w:bCs/>
              </w:rPr>
            </w:pPr>
            <w:r w:rsidRPr="000323EE">
              <w:rPr>
                <w:rFonts w:cstheme="minorHAnsi"/>
                <w:b/>
                <w:bCs/>
              </w:rPr>
              <w:t>COP8</w:t>
            </w:r>
            <w:r w:rsidRPr="000323EE">
              <w:rPr>
                <w:rFonts w:cstheme="minorHAnsi"/>
                <w:b/>
                <w:bCs/>
              </w:rPr>
              <w:br/>
              <w:t>(Valencia, 2002)</w:t>
            </w:r>
          </w:p>
        </w:tc>
        <w:tc>
          <w:tcPr>
            <w:tcW w:w="1077" w:type="dxa"/>
            <w:shd w:val="clear" w:color="auto" w:fill="E7E6E6" w:themeFill="background2"/>
            <w:vAlign w:val="center"/>
          </w:tcPr>
          <w:p w14:paraId="6A4DC065" w14:textId="77777777" w:rsidR="0012686B" w:rsidRPr="000323EE" w:rsidRDefault="0012686B" w:rsidP="000C5606">
            <w:pPr>
              <w:keepNext/>
              <w:spacing w:after="0" w:line="240" w:lineRule="auto"/>
              <w:jc w:val="center"/>
              <w:rPr>
                <w:rFonts w:cstheme="minorHAnsi"/>
                <w:b/>
                <w:bCs/>
              </w:rPr>
            </w:pPr>
          </w:p>
        </w:tc>
        <w:tc>
          <w:tcPr>
            <w:tcW w:w="8455" w:type="dxa"/>
            <w:shd w:val="clear" w:color="auto" w:fill="E7E6E6" w:themeFill="background2"/>
          </w:tcPr>
          <w:p w14:paraId="43DACE10" w14:textId="77777777" w:rsidR="0012686B" w:rsidRPr="000323EE" w:rsidRDefault="0012686B" w:rsidP="000C5606">
            <w:pPr>
              <w:keepNext/>
              <w:spacing w:after="0" w:line="240" w:lineRule="auto"/>
              <w:rPr>
                <w:rFonts w:cstheme="minorHAnsi"/>
                <w:b/>
                <w:bCs/>
              </w:rPr>
            </w:pPr>
          </w:p>
        </w:tc>
      </w:tr>
      <w:tr w:rsidR="0012686B" w:rsidRPr="000323EE" w14:paraId="76518A83" w14:textId="77777777" w:rsidTr="00393D37">
        <w:trPr>
          <w:cantSplit/>
        </w:trPr>
        <w:tc>
          <w:tcPr>
            <w:tcW w:w="1820" w:type="dxa"/>
            <w:vAlign w:val="center"/>
          </w:tcPr>
          <w:p w14:paraId="3797C612" w14:textId="77777777" w:rsidR="0012686B" w:rsidRPr="000323EE" w:rsidRDefault="0012686B" w:rsidP="000C5606">
            <w:pPr>
              <w:spacing w:after="0" w:line="240" w:lineRule="auto"/>
              <w:rPr>
                <w:rFonts w:cstheme="minorHAnsi"/>
              </w:rPr>
            </w:pPr>
            <w:r w:rsidRPr="000323EE">
              <w:rPr>
                <w:rFonts w:cstheme="minorHAnsi"/>
              </w:rPr>
              <w:t>Resolution VIII.1</w:t>
            </w:r>
          </w:p>
        </w:tc>
        <w:tc>
          <w:tcPr>
            <w:tcW w:w="2540" w:type="dxa"/>
            <w:vAlign w:val="center"/>
          </w:tcPr>
          <w:p w14:paraId="549679B4" w14:textId="77777777" w:rsidR="0012686B" w:rsidRPr="000323EE" w:rsidRDefault="0012686B" w:rsidP="000C5606">
            <w:pPr>
              <w:spacing w:after="0" w:line="240" w:lineRule="auto"/>
              <w:rPr>
                <w:rFonts w:cstheme="minorHAnsi"/>
              </w:rPr>
            </w:pPr>
            <w:r w:rsidRPr="000323EE">
              <w:rPr>
                <w:rFonts w:cstheme="minorHAnsi"/>
              </w:rPr>
              <w:t>Guidelines for the allocation and management of water for maintaining the ecological functions of wetlands</w:t>
            </w:r>
          </w:p>
        </w:tc>
        <w:tc>
          <w:tcPr>
            <w:tcW w:w="1077" w:type="dxa"/>
            <w:vAlign w:val="center"/>
          </w:tcPr>
          <w:p w14:paraId="2BC7CE1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B398705" w14:textId="77777777" w:rsidR="0012686B" w:rsidRPr="000323EE" w:rsidRDefault="0012686B" w:rsidP="000C5606">
            <w:pPr>
              <w:spacing w:after="0" w:line="240" w:lineRule="auto"/>
              <w:rPr>
                <w:rFonts w:cstheme="minorHAnsi"/>
              </w:rPr>
            </w:pPr>
            <w:r w:rsidRPr="000323EE">
              <w:rPr>
                <w:rFonts w:cstheme="minorHAnsi"/>
              </w:rPr>
              <w:t>Resolutions VIII.2, VIII.14, IX.4, IX.9 and XI.10 all encourage Parties to take into account or apply the guidelines in Resolution VIII.1.</w:t>
            </w:r>
          </w:p>
          <w:p w14:paraId="58FD95AB" w14:textId="77777777" w:rsidR="0012686B" w:rsidRPr="000323EE" w:rsidRDefault="0012686B" w:rsidP="000C5606">
            <w:pPr>
              <w:spacing w:after="0" w:line="240" w:lineRule="auto"/>
              <w:rPr>
                <w:rFonts w:cstheme="minorHAnsi"/>
              </w:rPr>
            </w:pPr>
          </w:p>
          <w:p w14:paraId="1363AC92" w14:textId="77777777" w:rsidR="0012686B" w:rsidRPr="000323EE" w:rsidRDefault="0012686B" w:rsidP="000C5606">
            <w:pPr>
              <w:spacing w:after="0" w:line="240" w:lineRule="auto"/>
              <w:rPr>
                <w:rFonts w:cstheme="minorHAnsi"/>
              </w:rPr>
            </w:pPr>
            <w:r w:rsidRPr="000323EE">
              <w:rPr>
                <w:rFonts w:cstheme="minorHAnsi"/>
              </w:rPr>
              <w:t>Resolution VIII.1 remains valid.</w:t>
            </w:r>
          </w:p>
          <w:p w14:paraId="71E022A5" w14:textId="77777777" w:rsidR="0012686B" w:rsidRPr="000323EE" w:rsidRDefault="0012686B" w:rsidP="000C5606">
            <w:pPr>
              <w:spacing w:after="0" w:line="240" w:lineRule="auto"/>
              <w:rPr>
                <w:rFonts w:cstheme="minorHAnsi"/>
              </w:rPr>
            </w:pPr>
          </w:p>
          <w:p w14:paraId="3E9E0A54"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4FFF120E" w14:textId="77777777" w:rsidR="0012686B" w:rsidRPr="000323EE" w:rsidRDefault="0012686B" w:rsidP="000C5606">
            <w:pPr>
              <w:spacing w:after="0" w:line="240" w:lineRule="auto"/>
              <w:rPr>
                <w:rFonts w:cstheme="minorHAnsi"/>
              </w:rPr>
            </w:pPr>
            <w:r w:rsidRPr="000323EE">
              <w:rPr>
                <w:rFonts w:cstheme="minorHAnsi"/>
              </w:rPr>
              <w:t>- para. 19, with an instruction to the STRP, to report at COP9;</w:t>
            </w:r>
          </w:p>
          <w:p w14:paraId="07647F40" w14:textId="77777777" w:rsidR="0012686B" w:rsidRPr="000323EE" w:rsidRDefault="0012686B" w:rsidP="000C5606">
            <w:pPr>
              <w:spacing w:after="0" w:line="240" w:lineRule="auto"/>
              <w:rPr>
                <w:rFonts w:cstheme="minorHAnsi"/>
              </w:rPr>
            </w:pPr>
            <w:r w:rsidRPr="000323EE">
              <w:rPr>
                <w:rFonts w:cstheme="minorHAnsi"/>
              </w:rPr>
              <w:t>- para. 20 and 22, with instructions to the Secretariat; it is not sure that these were implemented but as the instruction was adopted 18 years ago, this may be considered to have lost its currency;</w:t>
            </w:r>
          </w:p>
          <w:p w14:paraId="35727DC3" w14:textId="77777777" w:rsidR="0012686B" w:rsidRPr="000323EE" w:rsidRDefault="0012686B" w:rsidP="000C5606">
            <w:pPr>
              <w:spacing w:after="0" w:line="240" w:lineRule="auto"/>
              <w:rPr>
                <w:rFonts w:cstheme="minorHAnsi"/>
              </w:rPr>
            </w:pPr>
            <w:r w:rsidRPr="000323EE">
              <w:rPr>
                <w:rFonts w:cstheme="minorHAnsi"/>
              </w:rPr>
              <w:t>- para. 21, which is time-bound; and</w:t>
            </w:r>
          </w:p>
          <w:p w14:paraId="044F6E92" w14:textId="77777777" w:rsidR="0012686B" w:rsidRPr="000323EE" w:rsidRDefault="0012686B" w:rsidP="000C5606">
            <w:pPr>
              <w:spacing w:after="0" w:line="240" w:lineRule="auto"/>
              <w:rPr>
                <w:rFonts w:cstheme="minorHAnsi"/>
              </w:rPr>
            </w:pPr>
            <w:r w:rsidRPr="000323EE">
              <w:rPr>
                <w:rFonts w:cstheme="minorHAnsi"/>
              </w:rPr>
              <w:t>- the final part of para. 24, requiring a report at COP9.</w:t>
            </w:r>
          </w:p>
        </w:tc>
      </w:tr>
      <w:tr w:rsidR="0012686B" w:rsidRPr="000323EE" w14:paraId="62059606" w14:textId="77777777" w:rsidTr="00393D37">
        <w:trPr>
          <w:cantSplit/>
        </w:trPr>
        <w:tc>
          <w:tcPr>
            <w:tcW w:w="1820" w:type="dxa"/>
            <w:vAlign w:val="center"/>
          </w:tcPr>
          <w:p w14:paraId="313BBBA0" w14:textId="77777777" w:rsidR="0012686B" w:rsidRPr="000323EE" w:rsidRDefault="0012686B" w:rsidP="000C5606">
            <w:pPr>
              <w:spacing w:after="0" w:line="240" w:lineRule="auto"/>
              <w:rPr>
                <w:rFonts w:cstheme="minorHAnsi"/>
              </w:rPr>
            </w:pPr>
            <w:r w:rsidRPr="000323EE">
              <w:rPr>
                <w:rFonts w:cstheme="minorHAnsi"/>
              </w:rPr>
              <w:lastRenderedPageBreak/>
              <w:t>Resolution VIII.2</w:t>
            </w:r>
          </w:p>
        </w:tc>
        <w:tc>
          <w:tcPr>
            <w:tcW w:w="2540" w:type="dxa"/>
            <w:vAlign w:val="center"/>
          </w:tcPr>
          <w:p w14:paraId="5B99C2AA" w14:textId="77777777" w:rsidR="0012686B" w:rsidRPr="000323EE" w:rsidRDefault="0012686B" w:rsidP="000C5606">
            <w:pPr>
              <w:spacing w:after="0" w:line="240" w:lineRule="auto"/>
              <w:rPr>
                <w:rFonts w:cstheme="minorHAnsi"/>
              </w:rPr>
            </w:pPr>
            <w:r w:rsidRPr="000323EE">
              <w:rPr>
                <w:rFonts w:cstheme="minorHAnsi"/>
              </w:rPr>
              <w:t>The Report of the World Commission on Dams (WCD) and its relevance to the Ramsar Convention</w:t>
            </w:r>
          </w:p>
        </w:tc>
        <w:tc>
          <w:tcPr>
            <w:tcW w:w="1077" w:type="dxa"/>
            <w:vAlign w:val="center"/>
          </w:tcPr>
          <w:p w14:paraId="34CDCFE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6AE543E" w14:textId="77777777" w:rsidR="0012686B" w:rsidRPr="000323EE" w:rsidRDefault="0012686B" w:rsidP="000C5606">
            <w:pPr>
              <w:spacing w:after="0" w:line="240" w:lineRule="auto"/>
              <w:rPr>
                <w:rFonts w:cstheme="minorHAnsi"/>
              </w:rPr>
            </w:pPr>
            <w:r w:rsidRPr="000323EE">
              <w:rPr>
                <w:rFonts w:cstheme="minorHAnsi"/>
              </w:rPr>
              <w:t>Resolution VIII.2 remains valid.</w:t>
            </w:r>
          </w:p>
          <w:p w14:paraId="78E2C19C" w14:textId="77777777" w:rsidR="0012686B" w:rsidRPr="000323EE" w:rsidRDefault="0012686B" w:rsidP="000C5606">
            <w:pPr>
              <w:spacing w:after="0" w:line="240" w:lineRule="auto"/>
              <w:rPr>
                <w:rFonts w:cstheme="minorHAnsi"/>
              </w:rPr>
            </w:pPr>
          </w:p>
          <w:p w14:paraId="2E2A7DE0"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2F2BCC20" w14:textId="77777777" w:rsidR="0012686B" w:rsidRPr="000323EE" w:rsidRDefault="0012686B" w:rsidP="000C5606">
            <w:pPr>
              <w:spacing w:after="0" w:line="240" w:lineRule="auto"/>
              <w:rPr>
                <w:rFonts w:cstheme="minorHAnsi"/>
              </w:rPr>
            </w:pPr>
            <w:r w:rsidRPr="000323EE">
              <w:rPr>
                <w:rFonts w:cstheme="minorHAnsi"/>
              </w:rPr>
              <w:t>- para. 15 calls on Parties to participate in the UNEP Dams and Development Project, which no longer exists;</w:t>
            </w:r>
          </w:p>
          <w:p w14:paraId="3E42A19F" w14:textId="77777777" w:rsidR="0012686B" w:rsidRPr="000323EE" w:rsidRDefault="0012686B" w:rsidP="000C5606">
            <w:pPr>
              <w:spacing w:after="0" w:line="240" w:lineRule="auto"/>
              <w:rPr>
                <w:rFonts w:cstheme="minorHAnsi"/>
              </w:rPr>
            </w:pPr>
            <w:r w:rsidRPr="000323EE">
              <w:rPr>
                <w:rFonts w:cstheme="minorHAnsi"/>
              </w:rPr>
              <w:t>- para. 16 requests IUCN and others to undertake certain actions and report at COP9;</w:t>
            </w:r>
          </w:p>
          <w:p w14:paraId="1D3F1ADE" w14:textId="77777777" w:rsidR="0012686B" w:rsidRPr="000323EE" w:rsidRDefault="0012686B" w:rsidP="000C5606">
            <w:pPr>
              <w:spacing w:after="0" w:line="240" w:lineRule="auto"/>
              <w:rPr>
                <w:rFonts w:cstheme="minorHAnsi"/>
              </w:rPr>
            </w:pPr>
            <w:r w:rsidRPr="000323EE">
              <w:rPr>
                <w:rFonts w:cstheme="minorHAnsi"/>
              </w:rPr>
              <w:t>- para. 17 allocates actions to the STRP, to be reported at COP9;</w:t>
            </w:r>
          </w:p>
          <w:p w14:paraId="18F682C7" w14:textId="77777777" w:rsidR="0012686B" w:rsidRPr="000323EE" w:rsidRDefault="0012686B" w:rsidP="000C5606">
            <w:pPr>
              <w:spacing w:after="0" w:line="240" w:lineRule="auto"/>
              <w:rPr>
                <w:rFonts w:cstheme="minorHAnsi"/>
              </w:rPr>
            </w:pPr>
            <w:r w:rsidRPr="000323EE">
              <w:rPr>
                <w:rFonts w:cstheme="minorHAnsi"/>
              </w:rPr>
              <w:t xml:space="preserve">- para. 18 allocates a task to STRP, which is no longer on its work plan; </w:t>
            </w:r>
          </w:p>
          <w:p w14:paraId="4403D4C0" w14:textId="77777777" w:rsidR="0012686B" w:rsidRPr="000323EE" w:rsidRDefault="0012686B" w:rsidP="000C5606">
            <w:pPr>
              <w:spacing w:after="0" w:line="240" w:lineRule="auto"/>
              <w:rPr>
                <w:rFonts w:cstheme="minorHAnsi"/>
              </w:rPr>
            </w:pPr>
            <w:r w:rsidRPr="000323EE">
              <w:rPr>
                <w:rFonts w:cstheme="minorHAnsi"/>
              </w:rPr>
              <w:t>- in para. 19, the second part requires information to be provided in the national reports to COP9.</w:t>
            </w:r>
          </w:p>
        </w:tc>
      </w:tr>
      <w:tr w:rsidR="0012686B" w:rsidRPr="000323EE" w14:paraId="180EDD9B" w14:textId="77777777" w:rsidTr="00393D37">
        <w:trPr>
          <w:cantSplit/>
        </w:trPr>
        <w:tc>
          <w:tcPr>
            <w:tcW w:w="1820" w:type="dxa"/>
            <w:vAlign w:val="center"/>
          </w:tcPr>
          <w:p w14:paraId="0B5960F0" w14:textId="77777777" w:rsidR="0012686B" w:rsidRPr="000323EE" w:rsidRDefault="0012686B" w:rsidP="000C5606">
            <w:pPr>
              <w:spacing w:after="0" w:line="240" w:lineRule="auto"/>
              <w:rPr>
                <w:rFonts w:cstheme="minorHAnsi"/>
              </w:rPr>
            </w:pPr>
            <w:r w:rsidRPr="000323EE">
              <w:rPr>
                <w:rFonts w:cstheme="minorHAnsi"/>
              </w:rPr>
              <w:t>Resolution VIII.3</w:t>
            </w:r>
          </w:p>
        </w:tc>
        <w:tc>
          <w:tcPr>
            <w:tcW w:w="2540" w:type="dxa"/>
            <w:vAlign w:val="center"/>
          </w:tcPr>
          <w:p w14:paraId="7EE89B38" w14:textId="77777777" w:rsidR="0012686B" w:rsidRPr="000323EE" w:rsidRDefault="0012686B" w:rsidP="000C5606">
            <w:pPr>
              <w:spacing w:after="0" w:line="240" w:lineRule="auto"/>
              <w:rPr>
                <w:rFonts w:cstheme="minorHAnsi"/>
              </w:rPr>
            </w:pPr>
            <w:r w:rsidRPr="000323EE">
              <w:rPr>
                <w:rFonts w:cstheme="minorHAnsi"/>
              </w:rPr>
              <w:t>Climate change and wetlands: impacts, adaptation, and mitigation</w:t>
            </w:r>
          </w:p>
        </w:tc>
        <w:tc>
          <w:tcPr>
            <w:tcW w:w="1077" w:type="dxa"/>
            <w:vAlign w:val="center"/>
          </w:tcPr>
          <w:p w14:paraId="3C97B0D9"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22685844" w14:textId="78142295" w:rsidR="0012686B" w:rsidRPr="000323EE" w:rsidRDefault="0012686B" w:rsidP="000C5606">
            <w:pPr>
              <w:spacing w:after="0" w:line="240" w:lineRule="auto"/>
              <w:rPr>
                <w:rFonts w:cstheme="minorHAnsi"/>
              </w:rPr>
            </w:pPr>
            <w:r w:rsidRPr="000323EE">
              <w:rPr>
                <w:rFonts w:cstheme="minorHAnsi"/>
              </w:rPr>
              <w:t xml:space="preserve">Resolution X.24, para. 27, states that it </w:t>
            </w:r>
            <w:r w:rsidR="00E20D50">
              <w:rPr>
                <w:rFonts w:cstheme="minorHAnsi"/>
              </w:rPr>
              <w:t>“</w:t>
            </w:r>
            <w:r w:rsidRPr="000323EE">
              <w:rPr>
                <w:rFonts w:cstheme="minorHAnsi"/>
              </w:rPr>
              <w:t>wholly updates and supersedes Resolution VIII.3.</w:t>
            </w:r>
          </w:p>
        </w:tc>
      </w:tr>
      <w:tr w:rsidR="0012686B" w:rsidRPr="000323EE" w14:paraId="5112CE2B" w14:textId="77777777" w:rsidTr="00393D37">
        <w:trPr>
          <w:cantSplit/>
        </w:trPr>
        <w:tc>
          <w:tcPr>
            <w:tcW w:w="1820" w:type="dxa"/>
            <w:vAlign w:val="center"/>
          </w:tcPr>
          <w:p w14:paraId="0D583FEE" w14:textId="77777777" w:rsidR="0012686B" w:rsidRPr="000323EE" w:rsidRDefault="0012686B" w:rsidP="000C5606">
            <w:pPr>
              <w:spacing w:after="0" w:line="240" w:lineRule="auto"/>
              <w:rPr>
                <w:rFonts w:cstheme="minorHAnsi"/>
              </w:rPr>
            </w:pPr>
            <w:r w:rsidRPr="000323EE">
              <w:rPr>
                <w:rFonts w:cstheme="minorHAnsi"/>
              </w:rPr>
              <w:lastRenderedPageBreak/>
              <w:t>Resolution VIII.4</w:t>
            </w:r>
          </w:p>
        </w:tc>
        <w:tc>
          <w:tcPr>
            <w:tcW w:w="2540" w:type="dxa"/>
            <w:vAlign w:val="center"/>
          </w:tcPr>
          <w:p w14:paraId="0D993EEB" w14:textId="77777777" w:rsidR="0012686B" w:rsidRPr="000323EE" w:rsidRDefault="0012686B" w:rsidP="000C5606">
            <w:pPr>
              <w:spacing w:after="0" w:line="240" w:lineRule="auto"/>
              <w:rPr>
                <w:rFonts w:cstheme="minorHAnsi"/>
              </w:rPr>
            </w:pPr>
            <w:r w:rsidRPr="000323EE">
              <w:rPr>
                <w:rFonts w:cstheme="minorHAnsi"/>
              </w:rPr>
              <w:t>Principles and guidelines for incorporating wetland issues into Integrated Coastal Zone Management (ICZM)</w:t>
            </w:r>
          </w:p>
        </w:tc>
        <w:tc>
          <w:tcPr>
            <w:tcW w:w="1077" w:type="dxa"/>
            <w:vAlign w:val="center"/>
          </w:tcPr>
          <w:p w14:paraId="4B0F6C5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9BC8E44" w14:textId="77777777" w:rsidR="0012686B" w:rsidRPr="000323EE" w:rsidRDefault="0012686B" w:rsidP="000C5606">
            <w:pPr>
              <w:spacing w:after="0" w:line="240" w:lineRule="auto"/>
              <w:rPr>
                <w:rFonts w:cstheme="minorHAnsi"/>
              </w:rPr>
            </w:pPr>
            <w:r w:rsidRPr="000323EE">
              <w:rPr>
                <w:rFonts w:cstheme="minorHAnsi"/>
              </w:rPr>
              <w:t>Resolution VIII.14, para. 17, urges Parties to implement Resolution VIII.4.</w:t>
            </w:r>
          </w:p>
          <w:p w14:paraId="41AA8AD0" w14:textId="68C9E30A" w:rsidR="0012686B" w:rsidRPr="000323EE" w:rsidRDefault="0012686B" w:rsidP="000C5606">
            <w:pPr>
              <w:spacing w:after="0" w:line="240" w:lineRule="auto"/>
              <w:rPr>
                <w:rFonts w:cstheme="minorHAnsi"/>
              </w:rPr>
            </w:pPr>
            <w:r w:rsidRPr="000323EE">
              <w:rPr>
                <w:rFonts w:cstheme="minorHAnsi"/>
              </w:rPr>
              <w:t xml:space="preserve">Resolution IX.4, para. 30 urges Parties to take </w:t>
            </w:r>
            <w:r w:rsidR="00E20D50">
              <w:rPr>
                <w:rFonts w:cstheme="minorHAnsi"/>
              </w:rPr>
              <w:t>“</w:t>
            </w:r>
            <w:r w:rsidRPr="000323EE">
              <w:rPr>
                <w:rFonts w:cstheme="minorHAnsi"/>
              </w:rPr>
              <w:t>into account the guidance adopted in Resolutions VIII.1 on water allocation, VIII.4 on Integrated Coastal Zone Management, and VIII.32 on mangrove ecosystems</w:t>
            </w:r>
            <w:r w:rsidR="00E20D50">
              <w:rPr>
                <w:rFonts w:cstheme="minorHAnsi"/>
              </w:rPr>
              <w:t>”</w:t>
            </w:r>
            <w:r w:rsidRPr="000323EE">
              <w:rPr>
                <w:rFonts w:cstheme="minorHAnsi"/>
              </w:rPr>
              <w:t>.</w:t>
            </w:r>
          </w:p>
          <w:p w14:paraId="469C2BAC" w14:textId="77777777" w:rsidR="0012686B" w:rsidRPr="000323EE" w:rsidRDefault="0012686B" w:rsidP="000C5606">
            <w:pPr>
              <w:spacing w:after="0" w:line="240" w:lineRule="auto"/>
              <w:rPr>
                <w:rFonts w:cstheme="minorHAnsi"/>
              </w:rPr>
            </w:pPr>
            <w:r w:rsidRPr="000323EE">
              <w:rPr>
                <w:rFonts w:cstheme="minorHAnsi"/>
              </w:rPr>
              <w:t>Resolution XIII.14, para. 12.a, encourages Parties to apply approaches consistent with the principles and guidelines annexed to Resolution VIII.4.</w:t>
            </w:r>
          </w:p>
          <w:p w14:paraId="704444B7" w14:textId="77777777" w:rsidR="0012686B" w:rsidRPr="000323EE" w:rsidRDefault="0012686B" w:rsidP="000C5606">
            <w:pPr>
              <w:spacing w:after="0" w:line="240" w:lineRule="auto"/>
              <w:rPr>
                <w:rFonts w:cstheme="minorHAnsi"/>
              </w:rPr>
            </w:pPr>
          </w:p>
          <w:p w14:paraId="060D1B84" w14:textId="77777777" w:rsidR="0012686B" w:rsidRPr="000323EE" w:rsidRDefault="0012686B" w:rsidP="000C5606">
            <w:pPr>
              <w:spacing w:after="0" w:line="240" w:lineRule="auto"/>
              <w:rPr>
                <w:rFonts w:cstheme="minorHAnsi"/>
              </w:rPr>
            </w:pPr>
            <w:r w:rsidRPr="000323EE">
              <w:rPr>
                <w:rFonts w:cstheme="minorHAnsi"/>
              </w:rPr>
              <w:t>Resolution VIII.4 remains valid.</w:t>
            </w:r>
          </w:p>
          <w:p w14:paraId="3FE55452" w14:textId="77777777" w:rsidR="0012686B" w:rsidRPr="000323EE" w:rsidRDefault="0012686B" w:rsidP="000C5606">
            <w:pPr>
              <w:spacing w:after="0" w:line="240" w:lineRule="auto"/>
              <w:rPr>
                <w:rFonts w:cstheme="minorHAnsi"/>
              </w:rPr>
            </w:pPr>
          </w:p>
          <w:p w14:paraId="5BE09E8F"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532FCCCF" w14:textId="77777777" w:rsidR="0012686B" w:rsidRPr="000323EE" w:rsidRDefault="0012686B" w:rsidP="000C5606">
            <w:pPr>
              <w:spacing w:after="0" w:line="240" w:lineRule="auto"/>
              <w:rPr>
                <w:rFonts w:cstheme="minorHAnsi"/>
              </w:rPr>
            </w:pPr>
            <w:r w:rsidRPr="000323EE">
              <w:rPr>
                <w:rFonts w:cstheme="minorHAnsi"/>
              </w:rPr>
              <w:t>- para. 15, second part, calls on the STRP to review case studies on integration of wetlands into ICZM; it is not clear whether this was done but it my now be considered out of date or the task should be included in the STRP work plan;</w:t>
            </w:r>
          </w:p>
          <w:p w14:paraId="6BD0FA83" w14:textId="77777777" w:rsidR="0012686B" w:rsidRPr="000323EE" w:rsidRDefault="0012686B" w:rsidP="000C5606">
            <w:pPr>
              <w:spacing w:after="0" w:line="240" w:lineRule="auto"/>
              <w:rPr>
                <w:rFonts w:cstheme="minorHAnsi"/>
              </w:rPr>
            </w:pPr>
            <w:r w:rsidRPr="000323EE">
              <w:rPr>
                <w:rFonts w:cstheme="minorHAnsi"/>
              </w:rPr>
              <w:t>- para. 17 calls on Parties to take action and report in their National Reports to COP9;</w:t>
            </w:r>
          </w:p>
          <w:p w14:paraId="4B276136" w14:textId="77777777" w:rsidR="0012686B" w:rsidRPr="000323EE" w:rsidRDefault="0012686B" w:rsidP="000C5606">
            <w:pPr>
              <w:spacing w:after="0" w:line="240" w:lineRule="auto"/>
              <w:rPr>
                <w:rFonts w:cstheme="minorHAnsi"/>
              </w:rPr>
            </w:pPr>
            <w:r w:rsidRPr="000323EE">
              <w:rPr>
                <w:rFonts w:cstheme="minorHAnsi"/>
              </w:rPr>
              <w:t>- para. 19 makes a request to the STRP for consideration at COP9;</w:t>
            </w:r>
          </w:p>
          <w:p w14:paraId="40C92491" w14:textId="77777777" w:rsidR="0012686B" w:rsidRPr="000323EE" w:rsidRDefault="0012686B" w:rsidP="000C5606">
            <w:pPr>
              <w:spacing w:after="0" w:line="240" w:lineRule="auto"/>
              <w:rPr>
                <w:rFonts w:cstheme="minorHAnsi"/>
              </w:rPr>
            </w:pPr>
            <w:r w:rsidRPr="000323EE">
              <w:rPr>
                <w:rFonts w:cstheme="minorHAnsi"/>
              </w:rPr>
              <w:t>- para. 20 makes a request to the STRP and the Secretariat, and the result was reported at COP9 (resulting in Resolution IX.1, Annex Ei); and</w:t>
            </w:r>
          </w:p>
          <w:p w14:paraId="7F8CA13E" w14:textId="77777777" w:rsidR="0012686B" w:rsidRPr="000323EE" w:rsidRDefault="0012686B" w:rsidP="000C5606">
            <w:pPr>
              <w:spacing w:after="0" w:line="240" w:lineRule="auto"/>
              <w:rPr>
                <w:rFonts w:cstheme="minorHAnsi"/>
              </w:rPr>
            </w:pPr>
            <w:r w:rsidRPr="000323EE">
              <w:rPr>
                <w:rFonts w:cstheme="minorHAnsi"/>
              </w:rPr>
              <w:t>- para. 21 requests the Secretariat to take action and report at COP9.</w:t>
            </w:r>
          </w:p>
        </w:tc>
      </w:tr>
      <w:tr w:rsidR="0012686B" w:rsidRPr="000323EE" w14:paraId="33CE6DAE" w14:textId="77777777" w:rsidTr="00393D37">
        <w:trPr>
          <w:cantSplit/>
        </w:trPr>
        <w:tc>
          <w:tcPr>
            <w:tcW w:w="1820" w:type="dxa"/>
            <w:vAlign w:val="center"/>
          </w:tcPr>
          <w:p w14:paraId="597C3132" w14:textId="77777777" w:rsidR="0012686B" w:rsidRPr="000323EE" w:rsidRDefault="0012686B" w:rsidP="000C5606">
            <w:pPr>
              <w:spacing w:after="0" w:line="240" w:lineRule="auto"/>
              <w:rPr>
                <w:rFonts w:cstheme="minorHAnsi"/>
              </w:rPr>
            </w:pPr>
            <w:r w:rsidRPr="000323EE">
              <w:rPr>
                <w:rFonts w:cstheme="minorHAnsi"/>
              </w:rPr>
              <w:t>Resolution VIII.5</w:t>
            </w:r>
          </w:p>
        </w:tc>
        <w:tc>
          <w:tcPr>
            <w:tcW w:w="2540" w:type="dxa"/>
            <w:vAlign w:val="center"/>
          </w:tcPr>
          <w:p w14:paraId="0C782262" w14:textId="77777777" w:rsidR="0012686B" w:rsidRPr="000323EE" w:rsidRDefault="0012686B" w:rsidP="000C5606">
            <w:pPr>
              <w:spacing w:after="0" w:line="240" w:lineRule="auto"/>
              <w:rPr>
                <w:rFonts w:cstheme="minorHAnsi"/>
              </w:rPr>
            </w:pPr>
            <w:r w:rsidRPr="000323EE">
              <w:rPr>
                <w:rFonts w:cstheme="minorHAnsi"/>
              </w:rPr>
              <w:t>Partnerships and synergies with Multilateral Environmental Agreements and other institutions</w:t>
            </w:r>
          </w:p>
        </w:tc>
        <w:tc>
          <w:tcPr>
            <w:tcW w:w="1077" w:type="dxa"/>
            <w:vAlign w:val="center"/>
          </w:tcPr>
          <w:p w14:paraId="77CBCD8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099DD7C" w14:textId="77777777" w:rsidR="0012686B" w:rsidRPr="000323EE" w:rsidRDefault="0012686B" w:rsidP="000C5606">
            <w:pPr>
              <w:spacing w:after="0" w:line="240" w:lineRule="auto"/>
              <w:rPr>
                <w:rFonts w:cstheme="minorHAnsi"/>
              </w:rPr>
            </w:pPr>
            <w:r w:rsidRPr="000323EE">
              <w:rPr>
                <w:rFonts w:cstheme="minorHAnsi"/>
              </w:rPr>
              <w:t>There is considerable overlap between Resolutions VII.4, VIII.5, X.11 and XI.6, and they should be consolidated, to place all recommendations on this subject into a single text.</w:t>
            </w:r>
          </w:p>
          <w:p w14:paraId="09D2C5AD" w14:textId="77777777" w:rsidR="0012686B" w:rsidRPr="000323EE" w:rsidRDefault="0012686B" w:rsidP="000C5606">
            <w:pPr>
              <w:spacing w:after="0" w:line="240" w:lineRule="auto"/>
              <w:rPr>
                <w:rFonts w:cstheme="minorHAnsi"/>
              </w:rPr>
            </w:pPr>
          </w:p>
          <w:p w14:paraId="75F63956" w14:textId="77777777" w:rsidR="0012686B" w:rsidRPr="000323EE" w:rsidRDefault="0012686B" w:rsidP="000C5606">
            <w:pPr>
              <w:spacing w:after="0" w:line="240" w:lineRule="auto"/>
              <w:rPr>
                <w:rFonts w:cstheme="minorHAnsi"/>
              </w:rPr>
            </w:pPr>
            <w:r w:rsidRPr="000323EE">
              <w:rPr>
                <w:rFonts w:cstheme="minorHAnsi"/>
              </w:rPr>
              <w:t>Resolution VIII.5 remains valid.</w:t>
            </w:r>
          </w:p>
          <w:p w14:paraId="0202A0FE" w14:textId="77777777" w:rsidR="0012686B" w:rsidRPr="000323EE" w:rsidRDefault="0012686B" w:rsidP="000C5606">
            <w:pPr>
              <w:spacing w:after="0" w:line="240" w:lineRule="auto"/>
              <w:rPr>
                <w:rFonts w:cstheme="minorHAnsi"/>
              </w:rPr>
            </w:pPr>
          </w:p>
          <w:p w14:paraId="39E6D06B"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66D66FCA" w14:textId="77777777" w:rsidR="0012686B" w:rsidRPr="000323EE" w:rsidRDefault="0012686B" w:rsidP="000C5606">
            <w:pPr>
              <w:spacing w:after="0" w:line="240" w:lineRule="auto"/>
              <w:rPr>
                <w:rFonts w:cstheme="minorHAnsi"/>
              </w:rPr>
            </w:pPr>
            <w:r w:rsidRPr="000323EE">
              <w:rPr>
                <w:rFonts w:cstheme="minorHAnsi"/>
              </w:rPr>
              <w:t>- para. 15, which calls for actions to implement actions in the Strategic Plan 2003-2008;</w:t>
            </w:r>
          </w:p>
          <w:p w14:paraId="4B8B7DD6" w14:textId="77777777" w:rsidR="0012686B" w:rsidRPr="000323EE" w:rsidRDefault="0012686B" w:rsidP="000C5606">
            <w:pPr>
              <w:spacing w:after="0" w:line="240" w:lineRule="auto"/>
              <w:rPr>
                <w:rFonts w:cstheme="minorHAnsi"/>
              </w:rPr>
            </w:pPr>
            <w:r w:rsidRPr="000323EE">
              <w:rPr>
                <w:rFonts w:cstheme="minorHAnsi"/>
              </w:rPr>
              <w:t>- para. 23, which directs the STRP to take actions to be reported at COP9; and</w:t>
            </w:r>
          </w:p>
          <w:p w14:paraId="41675255" w14:textId="77777777" w:rsidR="0012686B" w:rsidRPr="000323EE" w:rsidRDefault="0012686B" w:rsidP="000C5606">
            <w:pPr>
              <w:spacing w:after="0" w:line="240" w:lineRule="auto"/>
              <w:rPr>
                <w:rFonts w:cstheme="minorHAnsi"/>
              </w:rPr>
            </w:pPr>
            <w:r w:rsidRPr="000323EE">
              <w:rPr>
                <w:rFonts w:cstheme="minorHAnsi"/>
              </w:rPr>
              <w:t>- para. 24, which directs the Secretariat to take actions, to be reported at COP9.</w:t>
            </w:r>
          </w:p>
        </w:tc>
      </w:tr>
      <w:tr w:rsidR="0012686B" w:rsidRPr="000323EE" w14:paraId="6637F5C2" w14:textId="77777777" w:rsidTr="00393D37">
        <w:trPr>
          <w:cantSplit/>
        </w:trPr>
        <w:tc>
          <w:tcPr>
            <w:tcW w:w="1820" w:type="dxa"/>
            <w:vAlign w:val="center"/>
          </w:tcPr>
          <w:p w14:paraId="11528E25" w14:textId="77777777" w:rsidR="0012686B" w:rsidRPr="000323EE" w:rsidRDefault="0012686B" w:rsidP="000C5606">
            <w:pPr>
              <w:spacing w:after="0" w:line="240" w:lineRule="auto"/>
              <w:rPr>
                <w:rFonts w:cstheme="minorHAnsi"/>
              </w:rPr>
            </w:pPr>
            <w:r w:rsidRPr="000323EE">
              <w:rPr>
                <w:rFonts w:cstheme="minorHAnsi"/>
              </w:rPr>
              <w:lastRenderedPageBreak/>
              <w:t>Resolution VIII.6</w:t>
            </w:r>
          </w:p>
        </w:tc>
        <w:tc>
          <w:tcPr>
            <w:tcW w:w="2540" w:type="dxa"/>
            <w:vAlign w:val="center"/>
          </w:tcPr>
          <w:p w14:paraId="2723E46E" w14:textId="77777777" w:rsidR="0012686B" w:rsidRPr="000323EE" w:rsidRDefault="0012686B" w:rsidP="000C5606">
            <w:pPr>
              <w:spacing w:after="0" w:line="240" w:lineRule="auto"/>
              <w:rPr>
                <w:rFonts w:cstheme="minorHAnsi"/>
              </w:rPr>
            </w:pPr>
            <w:r w:rsidRPr="000323EE">
              <w:rPr>
                <w:rFonts w:cstheme="minorHAnsi"/>
              </w:rPr>
              <w:t>A Ramsar Framework for Wetland Inventory</w:t>
            </w:r>
          </w:p>
        </w:tc>
        <w:tc>
          <w:tcPr>
            <w:tcW w:w="1077" w:type="dxa"/>
            <w:vAlign w:val="center"/>
          </w:tcPr>
          <w:p w14:paraId="26FF1246"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26CD7C1" w14:textId="77777777" w:rsidR="0012686B" w:rsidRPr="000323EE" w:rsidRDefault="0012686B" w:rsidP="000C5606">
            <w:pPr>
              <w:spacing w:after="0" w:line="240" w:lineRule="auto"/>
              <w:rPr>
                <w:rFonts w:cstheme="minorHAnsi"/>
              </w:rPr>
            </w:pPr>
            <w:r w:rsidRPr="000323EE">
              <w:rPr>
                <w:rFonts w:cstheme="minorHAnsi"/>
              </w:rPr>
              <w:t>There is a lack of clarity regarding the relationship between the Framework in Resolution VIII.6 and the 'Integrated Framework for wetland inventory, assessment and monitoring' in Resolution IX.1, Annex E.</w:t>
            </w:r>
          </w:p>
          <w:p w14:paraId="449DD62A" w14:textId="77777777" w:rsidR="0012686B" w:rsidRPr="000323EE" w:rsidRDefault="0012686B" w:rsidP="000C5606">
            <w:pPr>
              <w:spacing w:after="0" w:line="240" w:lineRule="auto"/>
              <w:rPr>
                <w:rFonts w:cstheme="minorHAnsi"/>
              </w:rPr>
            </w:pPr>
          </w:p>
          <w:p w14:paraId="762DD4EF" w14:textId="77777777" w:rsidR="0012686B" w:rsidRPr="000323EE" w:rsidRDefault="0012686B" w:rsidP="000C5606">
            <w:pPr>
              <w:spacing w:after="0" w:line="240" w:lineRule="auto"/>
              <w:rPr>
                <w:rFonts w:cstheme="minorHAnsi"/>
              </w:rPr>
            </w:pPr>
            <w:r w:rsidRPr="000323EE">
              <w:rPr>
                <w:rFonts w:cstheme="minorHAnsi"/>
              </w:rPr>
              <w:t>Resolution VIII.6 remains valid.</w:t>
            </w:r>
          </w:p>
          <w:p w14:paraId="574EC032" w14:textId="77777777" w:rsidR="0012686B" w:rsidRPr="000323EE" w:rsidRDefault="0012686B" w:rsidP="000C5606">
            <w:pPr>
              <w:spacing w:after="0" w:line="240" w:lineRule="auto"/>
              <w:rPr>
                <w:rFonts w:cstheme="minorHAnsi"/>
              </w:rPr>
            </w:pPr>
          </w:p>
          <w:p w14:paraId="0330233F" w14:textId="6EE1F193" w:rsidR="0012686B" w:rsidRPr="000323EE" w:rsidRDefault="0012686B" w:rsidP="000C5606">
            <w:pPr>
              <w:spacing w:after="0" w:line="240" w:lineRule="auto"/>
              <w:rPr>
                <w:rFonts w:cstheme="minorHAnsi"/>
              </w:rPr>
            </w:pPr>
            <w:r w:rsidRPr="000323EE">
              <w:rPr>
                <w:rFonts w:cstheme="minorHAnsi"/>
              </w:rPr>
              <w:t xml:space="preserve">However, Resolution X.15, para. 5, </w:t>
            </w:r>
            <w:r w:rsidR="00E20D50">
              <w:rPr>
                <w:rFonts w:cstheme="minorHAnsi"/>
              </w:rPr>
              <w:t>“</w:t>
            </w:r>
            <w:r w:rsidRPr="000323EE">
              <w:rPr>
                <w:rFonts w:cstheme="minorHAnsi"/>
              </w:rPr>
              <w:t>CONFIRMS that the summary description and structure of core data fields for wetland inventory included in the annex to this Resolution update and wholly supersede the earlier guidance on this matter adopted as Table 2 in the annex to Resolution VIII.6</w:t>
            </w:r>
            <w:r w:rsidR="00E20D50">
              <w:rPr>
                <w:rFonts w:cstheme="minorHAnsi"/>
              </w:rPr>
              <w:t>”</w:t>
            </w:r>
            <w:r w:rsidRPr="000323EE">
              <w:rPr>
                <w:rFonts w:cstheme="minorHAnsi"/>
              </w:rPr>
              <w:t xml:space="preserve">. </w:t>
            </w:r>
          </w:p>
          <w:p w14:paraId="68C4DCA2" w14:textId="69037F7C" w:rsidR="0012686B" w:rsidRPr="000323EE" w:rsidRDefault="0012686B" w:rsidP="000C5606">
            <w:pPr>
              <w:spacing w:after="0" w:line="240" w:lineRule="auto"/>
              <w:rPr>
                <w:rFonts w:cstheme="minorHAnsi"/>
              </w:rPr>
            </w:pPr>
            <w:r w:rsidRPr="000323EE">
              <w:rPr>
                <w:rFonts w:cstheme="minorHAnsi"/>
              </w:rPr>
              <w:t xml:space="preserve">Probably the best solution is to replace Table 2 in Resolution VIII.6 directly with Table 2 under para. 35 of the Annex to Resolution X.15, and to insert a footnote attached to the title, to say </w:t>
            </w:r>
            <w:r w:rsidR="00E20D50">
              <w:rPr>
                <w:rFonts w:cstheme="minorHAnsi"/>
              </w:rPr>
              <w:t>“</w:t>
            </w:r>
            <w:r w:rsidRPr="000323EE">
              <w:rPr>
                <w:rFonts w:cstheme="minorHAnsi"/>
              </w:rPr>
              <w:t>This revised table replaces the original, as stated in Resolution X.15</w:t>
            </w:r>
            <w:r w:rsidR="00E20D50">
              <w:rPr>
                <w:rFonts w:cstheme="minorHAnsi"/>
              </w:rPr>
              <w:t>”</w:t>
            </w:r>
            <w:r w:rsidRPr="000323EE">
              <w:rPr>
                <w:rFonts w:cstheme="minorHAnsi"/>
              </w:rPr>
              <w:t xml:space="preserve"> (or words to that effect). </w:t>
            </w:r>
          </w:p>
          <w:p w14:paraId="63512E42" w14:textId="77777777" w:rsidR="0012686B" w:rsidRPr="000323EE" w:rsidRDefault="0012686B" w:rsidP="000C5606">
            <w:pPr>
              <w:spacing w:after="0" w:line="240" w:lineRule="auto"/>
              <w:rPr>
                <w:rFonts w:cstheme="minorHAnsi"/>
              </w:rPr>
            </w:pPr>
          </w:p>
          <w:p w14:paraId="3C68910A" w14:textId="126F4641" w:rsidR="0012686B" w:rsidRPr="000323EE" w:rsidRDefault="0012686B" w:rsidP="000C5606">
            <w:pPr>
              <w:spacing w:after="0" w:line="240" w:lineRule="auto"/>
              <w:rPr>
                <w:rFonts w:cstheme="minorHAnsi"/>
              </w:rPr>
            </w:pPr>
            <w:r w:rsidRPr="000323EE">
              <w:rPr>
                <w:rFonts w:cstheme="minorHAnsi"/>
              </w:rPr>
              <w:t xml:space="preserve">Para. 16 refers to the </w:t>
            </w:r>
            <w:r w:rsidR="00E20D50">
              <w:rPr>
                <w:rFonts w:cstheme="minorHAnsi"/>
              </w:rPr>
              <w:t>“</w:t>
            </w:r>
            <w:r w:rsidRPr="000323EE">
              <w:rPr>
                <w:rFonts w:cstheme="minorHAnsi"/>
              </w:rPr>
              <w:t>priority in the next triennium</w:t>
            </w:r>
            <w:r w:rsidR="00E20D50">
              <w:rPr>
                <w:rFonts w:cstheme="minorHAnsi"/>
              </w:rPr>
              <w:t>”</w:t>
            </w:r>
            <w:r w:rsidRPr="000323EE">
              <w:rPr>
                <w:rFonts w:cstheme="minorHAnsi"/>
              </w:rPr>
              <w:t xml:space="preserve"> and should therefore be updated or repealed. </w:t>
            </w:r>
          </w:p>
          <w:p w14:paraId="1290F82A" w14:textId="77777777" w:rsidR="0012686B" w:rsidRPr="000323EE" w:rsidRDefault="0012686B" w:rsidP="000C5606">
            <w:pPr>
              <w:spacing w:after="0" w:line="240" w:lineRule="auto"/>
              <w:rPr>
                <w:rFonts w:cstheme="minorHAnsi"/>
              </w:rPr>
            </w:pPr>
          </w:p>
          <w:p w14:paraId="5E8D1A54" w14:textId="77777777" w:rsidR="0012686B" w:rsidRPr="000323EE" w:rsidRDefault="0012686B" w:rsidP="000C5606">
            <w:pPr>
              <w:spacing w:after="0" w:line="240" w:lineRule="auto"/>
              <w:rPr>
                <w:rFonts w:cstheme="minorHAnsi"/>
              </w:rPr>
            </w:pPr>
            <w:r w:rsidRPr="000323EE">
              <w:rPr>
                <w:rFonts w:cstheme="minorHAnsi"/>
              </w:rPr>
              <w:t>Moreover, paragraphs 21 and 22 call for actions to be undertaken and reported at COP9. These are out of date and can be repealed.</w:t>
            </w:r>
          </w:p>
        </w:tc>
      </w:tr>
      <w:tr w:rsidR="0012686B" w:rsidRPr="000323EE" w14:paraId="06A5A0AE" w14:textId="77777777" w:rsidTr="00393D37">
        <w:trPr>
          <w:cantSplit/>
        </w:trPr>
        <w:tc>
          <w:tcPr>
            <w:tcW w:w="1820" w:type="dxa"/>
            <w:vAlign w:val="center"/>
          </w:tcPr>
          <w:p w14:paraId="0BDC0D3D" w14:textId="77777777" w:rsidR="0012686B" w:rsidRPr="000323EE" w:rsidRDefault="0012686B" w:rsidP="000C5606">
            <w:pPr>
              <w:spacing w:after="0" w:line="240" w:lineRule="auto"/>
              <w:rPr>
                <w:rFonts w:cstheme="minorHAnsi"/>
              </w:rPr>
            </w:pPr>
            <w:r w:rsidRPr="000323EE">
              <w:rPr>
                <w:rFonts w:cstheme="minorHAnsi"/>
              </w:rPr>
              <w:t>Resolution VIII.7</w:t>
            </w:r>
          </w:p>
        </w:tc>
        <w:tc>
          <w:tcPr>
            <w:tcW w:w="2540" w:type="dxa"/>
            <w:vAlign w:val="center"/>
          </w:tcPr>
          <w:p w14:paraId="13F49702" w14:textId="77777777" w:rsidR="0012686B" w:rsidRPr="000323EE" w:rsidRDefault="0012686B" w:rsidP="000C5606">
            <w:pPr>
              <w:spacing w:after="0" w:line="240" w:lineRule="auto"/>
              <w:rPr>
                <w:rFonts w:cstheme="minorHAnsi"/>
              </w:rPr>
            </w:pPr>
            <w:r w:rsidRPr="000323EE">
              <w:rPr>
                <w:rFonts w:cstheme="minorHAnsi"/>
              </w:rPr>
              <w:t>Gaps in and harmonization of Ramsar guidance on wetland ecological character, inventory, assessment, and monitoring</w:t>
            </w:r>
          </w:p>
        </w:tc>
        <w:tc>
          <w:tcPr>
            <w:tcW w:w="1077" w:type="dxa"/>
            <w:vAlign w:val="center"/>
          </w:tcPr>
          <w:p w14:paraId="2951E3E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5A09C90" w14:textId="77777777" w:rsidR="0012686B" w:rsidRPr="000323EE" w:rsidRDefault="0012686B" w:rsidP="000C5606">
            <w:pPr>
              <w:spacing w:after="0" w:line="240" w:lineRule="auto"/>
              <w:rPr>
                <w:rFonts w:cstheme="minorHAnsi"/>
              </w:rPr>
            </w:pPr>
            <w:r w:rsidRPr="000323EE">
              <w:rPr>
                <w:rFonts w:cstheme="minorHAnsi"/>
              </w:rPr>
              <w:t>In Resolution VIII.7, most of the operative part is out of date:</w:t>
            </w:r>
          </w:p>
          <w:p w14:paraId="3DA30805" w14:textId="77777777" w:rsidR="0012686B" w:rsidRPr="000323EE" w:rsidRDefault="0012686B" w:rsidP="000C5606">
            <w:pPr>
              <w:spacing w:after="0" w:line="240" w:lineRule="auto"/>
              <w:rPr>
                <w:rFonts w:cstheme="minorHAnsi"/>
              </w:rPr>
            </w:pPr>
            <w:r w:rsidRPr="000323EE">
              <w:rPr>
                <w:rFonts w:cstheme="minorHAnsi"/>
              </w:rPr>
              <w:t>- para. requests action by the STRP, culminating in a report at COP9;</w:t>
            </w:r>
          </w:p>
          <w:p w14:paraId="32777B23" w14:textId="77777777" w:rsidR="0012686B" w:rsidRPr="000323EE" w:rsidRDefault="0012686B" w:rsidP="000C5606">
            <w:pPr>
              <w:spacing w:after="0" w:line="240" w:lineRule="auto"/>
              <w:rPr>
                <w:rFonts w:cstheme="minorHAnsi"/>
              </w:rPr>
            </w:pPr>
            <w:r w:rsidRPr="000323EE">
              <w:rPr>
                <w:rFonts w:cstheme="minorHAnsi"/>
              </w:rPr>
              <w:t>- paras. 16 to 18 request action by the STRP that is no longer in its work plan;</w:t>
            </w:r>
          </w:p>
          <w:p w14:paraId="2CBBC6F5" w14:textId="77777777" w:rsidR="0012686B" w:rsidRPr="000323EE" w:rsidRDefault="0012686B" w:rsidP="000C5606">
            <w:pPr>
              <w:spacing w:after="0" w:line="240" w:lineRule="auto"/>
              <w:rPr>
                <w:rFonts w:cstheme="minorHAnsi"/>
              </w:rPr>
            </w:pPr>
            <w:r w:rsidRPr="000323EE">
              <w:rPr>
                <w:rFonts w:cstheme="minorHAnsi"/>
              </w:rPr>
              <w:t>- para. 19 to 21 request action by the Secretariat but, being from 2002, have lost their currency; and</w:t>
            </w:r>
          </w:p>
          <w:p w14:paraId="3ACC654B" w14:textId="77777777" w:rsidR="0012686B" w:rsidRPr="000323EE" w:rsidRDefault="0012686B" w:rsidP="000C5606">
            <w:pPr>
              <w:spacing w:after="0" w:line="240" w:lineRule="auto"/>
              <w:rPr>
                <w:rFonts w:cstheme="minorHAnsi"/>
              </w:rPr>
            </w:pPr>
            <w:r w:rsidRPr="000323EE">
              <w:rPr>
                <w:rFonts w:cstheme="minorHAnsi"/>
              </w:rPr>
              <w:t>- para. 22, urging Parties to make available information on the status of ecological character of wetlands, may also be considered to have lost its currency.</w:t>
            </w:r>
          </w:p>
          <w:p w14:paraId="4E56C23D" w14:textId="77777777" w:rsidR="0012686B" w:rsidRPr="000323EE" w:rsidRDefault="0012686B" w:rsidP="000C5606">
            <w:pPr>
              <w:spacing w:after="0" w:line="240" w:lineRule="auto"/>
              <w:rPr>
                <w:rFonts w:cstheme="minorHAnsi"/>
              </w:rPr>
            </w:pPr>
          </w:p>
          <w:p w14:paraId="71668FC0" w14:textId="77777777" w:rsidR="0012686B" w:rsidRPr="000323EE" w:rsidRDefault="0012686B" w:rsidP="000C5606">
            <w:pPr>
              <w:spacing w:after="0" w:line="240" w:lineRule="auto"/>
              <w:rPr>
                <w:rFonts w:cstheme="minorHAnsi"/>
              </w:rPr>
            </w:pPr>
            <w:r w:rsidRPr="000323EE">
              <w:rPr>
                <w:rFonts w:cstheme="minorHAnsi"/>
              </w:rPr>
              <w:t>Consequently, it is suggested that Resolution VIII.7 may be repealed.</w:t>
            </w:r>
          </w:p>
        </w:tc>
      </w:tr>
      <w:tr w:rsidR="0012686B" w:rsidRPr="000323EE" w14:paraId="2AA42596" w14:textId="77777777" w:rsidTr="00393D37">
        <w:trPr>
          <w:cantSplit/>
        </w:trPr>
        <w:tc>
          <w:tcPr>
            <w:tcW w:w="1820" w:type="dxa"/>
            <w:vAlign w:val="center"/>
          </w:tcPr>
          <w:p w14:paraId="1B11E44B" w14:textId="77777777" w:rsidR="0012686B" w:rsidRPr="000323EE" w:rsidRDefault="0012686B" w:rsidP="000C5606">
            <w:pPr>
              <w:spacing w:after="0" w:line="240" w:lineRule="auto"/>
              <w:rPr>
                <w:rFonts w:cstheme="minorHAnsi"/>
              </w:rPr>
            </w:pPr>
            <w:r w:rsidRPr="000323EE">
              <w:rPr>
                <w:rFonts w:cstheme="minorHAnsi"/>
              </w:rPr>
              <w:lastRenderedPageBreak/>
              <w:t>Resolution VIII.8</w:t>
            </w:r>
          </w:p>
        </w:tc>
        <w:tc>
          <w:tcPr>
            <w:tcW w:w="2540" w:type="dxa"/>
            <w:vAlign w:val="center"/>
          </w:tcPr>
          <w:p w14:paraId="186FC3C0" w14:textId="77777777" w:rsidR="0012686B" w:rsidRPr="000323EE" w:rsidRDefault="0012686B" w:rsidP="000C5606">
            <w:pPr>
              <w:spacing w:after="0" w:line="240" w:lineRule="auto"/>
              <w:rPr>
                <w:rFonts w:cstheme="minorHAnsi"/>
              </w:rPr>
            </w:pPr>
            <w:r w:rsidRPr="000323EE">
              <w:rPr>
                <w:rFonts w:cstheme="minorHAnsi"/>
              </w:rPr>
              <w:t>Assessing and reporting the status and trends of wetlands, and the implementation of Article 3.2 of the Convention</w:t>
            </w:r>
          </w:p>
        </w:tc>
        <w:tc>
          <w:tcPr>
            <w:tcW w:w="1077" w:type="dxa"/>
            <w:vAlign w:val="center"/>
          </w:tcPr>
          <w:p w14:paraId="12B5609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346368C" w14:textId="77777777" w:rsidR="0012686B" w:rsidRPr="000323EE" w:rsidRDefault="0012686B" w:rsidP="000C5606">
            <w:pPr>
              <w:spacing w:after="0" w:line="240" w:lineRule="auto"/>
              <w:rPr>
                <w:rFonts w:cstheme="minorHAnsi"/>
              </w:rPr>
            </w:pPr>
            <w:r w:rsidRPr="000323EE">
              <w:rPr>
                <w:rFonts w:cstheme="minorHAnsi"/>
              </w:rPr>
              <w:t>Resolution VIII.8 remains valid.</w:t>
            </w:r>
          </w:p>
          <w:p w14:paraId="47A78894" w14:textId="77777777" w:rsidR="0012686B" w:rsidRPr="000323EE" w:rsidRDefault="0012686B" w:rsidP="000C5606">
            <w:pPr>
              <w:spacing w:after="0" w:line="240" w:lineRule="auto"/>
              <w:rPr>
                <w:rFonts w:cstheme="minorHAnsi"/>
              </w:rPr>
            </w:pPr>
            <w:r w:rsidRPr="000323EE">
              <w:rPr>
                <w:rFonts w:cstheme="minorHAnsi"/>
              </w:rPr>
              <w:t>However, it should be consolidated with other Resolutions on the same subject, potentially including Resolutions VII.11, IX.15, X.13, XI.4 and XIII.10.</w:t>
            </w:r>
          </w:p>
          <w:p w14:paraId="012F68F1" w14:textId="77777777" w:rsidR="0012686B" w:rsidRPr="000323EE" w:rsidRDefault="0012686B" w:rsidP="000C5606">
            <w:pPr>
              <w:spacing w:after="0" w:line="240" w:lineRule="auto"/>
              <w:rPr>
                <w:rFonts w:cstheme="minorHAnsi"/>
              </w:rPr>
            </w:pPr>
          </w:p>
          <w:p w14:paraId="12D98A7E" w14:textId="77777777" w:rsidR="0012686B" w:rsidRPr="000323EE" w:rsidRDefault="0012686B" w:rsidP="000C5606">
            <w:pPr>
              <w:spacing w:after="0" w:line="240" w:lineRule="auto"/>
              <w:rPr>
                <w:rFonts w:cstheme="minorHAnsi"/>
              </w:rPr>
            </w:pPr>
            <w:r w:rsidRPr="000323EE">
              <w:rPr>
                <w:rFonts w:cstheme="minorHAnsi"/>
              </w:rPr>
              <w:t>However, two paragraphs may be out of date and so repealed:</w:t>
            </w:r>
          </w:p>
          <w:p w14:paraId="3EA2CC4E" w14:textId="77777777" w:rsidR="0012686B" w:rsidRPr="000323EE" w:rsidRDefault="0012686B" w:rsidP="000C5606">
            <w:pPr>
              <w:spacing w:after="0" w:line="240" w:lineRule="auto"/>
              <w:rPr>
                <w:rFonts w:cstheme="minorHAnsi"/>
              </w:rPr>
            </w:pPr>
            <w:r w:rsidRPr="000323EE">
              <w:rPr>
                <w:rFonts w:cstheme="minorHAnsi"/>
              </w:rPr>
              <w:t>- para. 16 requests an analysis by STRP for every COP; this is not in the current STRP work plan but if this task is expected to continue, it  should presumably be included in the STRP work plan; and</w:t>
            </w:r>
          </w:p>
          <w:p w14:paraId="0684AB16" w14:textId="77777777" w:rsidR="0012686B" w:rsidRPr="000323EE" w:rsidRDefault="0012686B" w:rsidP="000C5606">
            <w:pPr>
              <w:spacing w:after="0" w:line="240" w:lineRule="auto"/>
              <w:rPr>
                <w:rFonts w:cstheme="minorHAnsi"/>
              </w:rPr>
            </w:pPr>
            <w:r w:rsidRPr="000323EE">
              <w:rPr>
                <w:rFonts w:cstheme="minorHAnsi"/>
              </w:rPr>
              <w:t>- para. 17 requests guidance from the STRP regarding detecting and responding to changes in ecological character; this has presumably been superseded by Resolutions X.15 and X.16.</w:t>
            </w:r>
          </w:p>
        </w:tc>
      </w:tr>
      <w:tr w:rsidR="0012686B" w:rsidRPr="000323EE" w14:paraId="05F2BA6B" w14:textId="77777777" w:rsidTr="00393D37">
        <w:trPr>
          <w:cantSplit/>
        </w:trPr>
        <w:tc>
          <w:tcPr>
            <w:tcW w:w="1820" w:type="dxa"/>
            <w:vAlign w:val="center"/>
          </w:tcPr>
          <w:p w14:paraId="7642C6FA" w14:textId="77777777" w:rsidR="0012686B" w:rsidRPr="000323EE" w:rsidRDefault="0012686B" w:rsidP="000C5606">
            <w:pPr>
              <w:spacing w:after="0" w:line="240" w:lineRule="auto"/>
              <w:rPr>
                <w:rFonts w:cstheme="minorHAnsi"/>
              </w:rPr>
            </w:pPr>
            <w:r w:rsidRPr="000323EE">
              <w:rPr>
                <w:rFonts w:cstheme="minorHAnsi"/>
              </w:rPr>
              <w:t>Resolution VIII.9</w:t>
            </w:r>
          </w:p>
        </w:tc>
        <w:tc>
          <w:tcPr>
            <w:tcW w:w="2540" w:type="dxa"/>
            <w:vAlign w:val="center"/>
          </w:tcPr>
          <w:p w14:paraId="7AD85CB4" w14:textId="77777777" w:rsidR="0012686B" w:rsidRPr="000323EE" w:rsidRDefault="0012686B" w:rsidP="000C5606">
            <w:pPr>
              <w:spacing w:after="0" w:line="240" w:lineRule="auto"/>
              <w:rPr>
                <w:rFonts w:cstheme="minorHAnsi"/>
              </w:rPr>
            </w:pPr>
            <w:r w:rsidRPr="000323EE">
              <w:rPr>
                <w:rFonts w:cstheme="minorHAnsi"/>
              </w:rPr>
              <w:t>'Guidelines for incorporating biodiversity-related issues into environmental impact assessment legislation and/or processes and in strategic environmental assessment' adopted by the Convention on Biological Diversity (CBD), and their relevance to the Ramsar Convention</w:t>
            </w:r>
          </w:p>
        </w:tc>
        <w:tc>
          <w:tcPr>
            <w:tcW w:w="1077" w:type="dxa"/>
            <w:vAlign w:val="center"/>
          </w:tcPr>
          <w:p w14:paraId="5969573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94362CC" w14:textId="77777777" w:rsidR="0012686B" w:rsidRPr="000323EE" w:rsidRDefault="0012686B" w:rsidP="000C5606">
            <w:pPr>
              <w:spacing w:after="0" w:line="240" w:lineRule="auto"/>
              <w:rPr>
                <w:rFonts w:cstheme="minorHAnsi"/>
              </w:rPr>
            </w:pPr>
            <w:r w:rsidRPr="000323EE">
              <w:rPr>
                <w:rFonts w:cstheme="minorHAnsi"/>
              </w:rPr>
              <w:t>Resolution VIII.9 remains valid.</w:t>
            </w:r>
          </w:p>
          <w:p w14:paraId="6931FE14" w14:textId="77777777" w:rsidR="0012686B" w:rsidRPr="000323EE" w:rsidRDefault="0012686B" w:rsidP="000C5606">
            <w:pPr>
              <w:spacing w:after="0" w:line="240" w:lineRule="auto"/>
              <w:rPr>
                <w:rFonts w:cstheme="minorHAnsi"/>
              </w:rPr>
            </w:pPr>
          </w:p>
          <w:p w14:paraId="3DED3A87"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50EB3125" w14:textId="77777777" w:rsidR="0012686B" w:rsidRPr="000323EE" w:rsidRDefault="0012686B" w:rsidP="000C5606">
            <w:pPr>
              <w:spacing w:after="0" w:line="240" w:lineRule="auto"/>
              <w:rPr>
                <w:rFonts w:cstheme="minorHAnsi"/>
              </w:rPr>
            </w:pPr>
            <w:r w:rsidRPr="000323EE">
              <w:rPr>
                <w:rFonts w:cstheme="minorHAnsi"/>
              </w:rPr>
              <w:t xml:space="preserve">- para. 10 urges Parties to make use of the guidelines in the Annex; however Resolution X.17, para. 9, confirms that the guidelines in the Annex to that document supersede the guidelines adopted as the annex to Resolution VIII.9. </w:t>
            </w:r>
          </w:p>
          <w:p w14:paraId="69C94C0E" w14:textId="77777777" w:rsidR="0012686B" w:rsidRPr="000323EE" w:rsidRDefault="0012686B" w:rsidP="000C5606">
            <w:pPr>
              <w:spacing w:after="0" w:line="240" w:lineRule="auto"/>
              <w:rPr>
                <w:rFonts w:cstheme="minorHAnsi"/>
              </w:rPr>
            </w:pPr>
            <w:r w:rsidRPr="000323EE">
              <w:rPr>
                <w:rFonts w:cstheme="minorHAnsi"/>
              </w:rPr>
              <w:t>- para. 14 requests the STRP and the Secretariat to prepare a report for COP9;</w:t>
            </w:r>
          </w:p>
          <w:p w14:paraId="6A779956" w14:textId="1ACFCBDD" w:rsidR="0012686B" w:rsidRPr="000323EE" w:rsidRDefault="0012686B" w:rsidP="000C5606">
            <w:pPr>
              <w:spacing w:after="0" w:line="240" w:lineRule="auto"/>
              <w:rPr>
                <w:rFonts w:cstheme="minorHAnsi"/>
              </w:rPr>
            </w:pPr>
            <w:r w:rsidRPr="000323EE">
              <w:rPr>
                <w:rFonts w:cstheme="minorHAnsi"/>
              </w:rPr>
              <w:t xml:space="preserve">- paras. 15, 16 and 18 request actions by the STRP relating to impact assessment; there was apparently no report to COP9; however this was perhaps overtaken by the CBD guidance on </w:t>
            </w:r>
            <w:r w:rsidR="00E20D50">
              <w:rPr>
                <w:rFonts w:cstheme="minorHAnsi"/>
              </w:rPr>
              <w:t>“</w:t>
            </w:r>
            <w:r w:rsidRPr="000323EE">
              <w:rPr>
                <w:rFonts w:cstheme="minorHAnsi"/>
              </w:rPr>
              <w:t>Biodiversity-inclusive Environmental Impact Assessment and Strategic Impact Assessment</w:t>
            </w:r>
            <w:r w:rsidR="00E20D50">
              <w:rPr>
                <w:rFonts w:cstheme="minorHAnsi"/>
              </w:rPr>
              <w:t>”</w:t>
            </w:r>
            <w:r w:rsidRPr="000323EE">
              <w:rPr>
                <w:rFonts w:cstheme="minorHAnsi"/>
              </w:rPr>
              <w:t xml:space="preserve"> that were welcomed in Resolution X.17; the issue in not in the current STRP work plan; and</w:t>
            </w:r>
          </w:p>
          <w:p w14:paraId="094279CC" w14:textId="77777777" w:rsidR="0012686B" w:rsidRPr="000323EE" w:rsidRDefault="0012686B" w:rsidP="000C5606">
            <w:pPr>
              <w:spacing w:after="0" w:line="240" w:lineRule="auto"/>
              <w:rPr>
                <w:rFonts w:cstheme="minorHAnsi"/>
              </w:rPr>
            </w:pPr>
            <w:r w:rsidRPr="000323EE">
              <w:rPr>
                <w:rFonts w:cstheme="minorHAnsi"/>
              </w:rPr>
              <w:t xml:space="preserve">- the Annex is defunct and has been superseded by the  Annex to Resolution X.17, as stated in para. 9 of the latter Resolution. </w:t>
            </w:r>
          </w:p>
          <w:p w14:paraId="56473CC2" w14:textId="77777777" w:rsidR="0012686B" w:rsidRPr="000323EE" w:rsidRDefault="0012686B" w:rsidP="000C5606">
            <w:pPr>
              <w:spacing w:after="0" w:line="240" w:lineRule="auto"/>
              <w:rPr>
                <w:rFonts w:cstheme="minorHAnsi"/>
              </w:rPr>
            </w:pPr>
            <w:r w:rsidRPr="000323EE">
              <w:rPr>
                <w:rFonts w:cstheme="minorHAnsi"/>
              </w:rPr>
              <w:t>Unfortunately, this means that the title of the Resolution no longer reflects the content.</w:t>
            </w:r>
          </w:p>
        </w:tc>
      </w:tr>
      <w:tr w:rsidR="0012686B" w:rsidRPr="000323EE" w14:paraId="4EA1887B" w14:textId="77777777" w:rsidTr="00393D37">
        <w:trPr>
          <w:cantSplit/>
        </w:trPr>
        <w:tc>
          <w:tcPr>
            <w:tcW w:w="1820" w:type="dxa"/>
            <w:vAlign w:val="center"/>
          </w:tcPr>
          <w:p w14:paraId="4BE6497A" w14:textId="77777777" w:rsidR="0012686B" w:rsidRPr="000323EE" w:rsidRDefault="0012686B" w:rsidP="000C5606">
            <w:pPr>
              <w:spacing w:after="0" w:line="240" w:lineRule="auto"/>
              <w:rPr>
                <w:rFonts w:cstheme="minorHAnsi"/>
              </w:rPr>
            </w:pPr>
            <w:r w:rsidRPr="000323EE">
              <w:rPr>
                <w:rFonts w:cstheme="minorHAnsi"/>
              </w:rPr>
              <w:lastRenderedPageBreak/>
              <w:t>Resolution VIII.10</w:t>
            </w:r>
          </w:p>
        </w:tc>
        <w:tc>
          <w:tcPr>
            <w:tcW w:w="2540" w:type="dxa"/>
            <w:vAlign w:val="center"/>
          </w:tcPr>
          <w:p w14:paraId="5C9DA669" w14:textId="77777777" w:rsidR="0012686B" w:rsidRPr="000323EE" w:rsidRDefault="0012686B" w:rsidP="000C5606">
            <w:pPr>
              <w:spacing w:after="0" w:line="240" w:lineRule="auto"/>
              <w:rPr>
                <w:rFonts w:cstheme="minorHAnsi"/>
              </w:rPr>
            </w:pPr>
            <w:r w:rsidRPr="000323EE">
              <w:rPr>
                <w:rFonts w:cstheme="minorHAnsi"/>
              </w:rPr>
              <w:t>Improving implementation of the Strategic Framework and Vision for the List of Wetlands of International Importance</w:t>
            </w:r>
          </w:p>
        </w:tc>
        <w:tc>
          <w:tcPr>
            <w:tcW w:w="1077" w:type="dxa"/>
            <w:vAlign w:val="center"/>
          </w:tcPr>
          <w:p w14:paraId="2705E2D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7DCEE29" w14:textId="77777777" w:rsidR="0012686B" w:rsidRPr="000323EE" w:rsidRDefault="0012686B" w:rsidP="000C5606">
            <w:pPr>
              <w:spacing w:after="0" w:line="240" w:lineRule="auto"/>
              <w:rPr>
                <w:rFonts w:cstheme="minorHAnsi"/>
              </w:rPr>
            </w:pPr>
            <w:r w:rsidRPr="000323EE">
              <w:rPr>
                <w:rFonts w:cstheme="minorHAnsi"/>
              </w:rPr>
              <w:t>Resolution VIII.10 remains valid.</w:t>
            </w:r>
          </w:p>
          <w:p w14:paraId="61A9655F" w14:textId="77777777" w:rsidR="0012686B" w:rsidRPr="000323EE" w:rsidRDefault="0012686B" w:rsidP="000C5606">
            <w:pPr>
              <w:spacing w:after="0" w:line="240" w:lineRule="auto"/>
              <w:rPr>
                <w:rFonts w:cstheme="minorHAnsi"/>
              </w:rPr>
            </w:pPr>
          </w:p>
          <w:p w14:paraId="3AA2DC7B" w14:textId="77777777" w:rsidR="0012686B" w:rsidRPr="000323EE" w:rsidRDefault="0012686B" w:rsidP="000C5606">
            <w:pPr>
              <w:spacing w:after="0" w:line="240" w:lineRule="auto"/>
              <w:rPr>
                <w:rFonts w:cstheme="minorHAnsi"/>
              </w:rPr>
            </w:pPr>
            <w:r w:rsidRPr="000323EE">
              <w:rPr>
                <w:rFonts w:cstheme="minorHAnsi"/>
              </w:rPr>
              <w:t>However, in view of potential duplications and incongruities, this Resolution should be consolidated with others on the same subject, including Resolution VII.11 and Resolution XI.8.</w:t>
            </w:r>
          </w:p>
          <w:p w14:paraId="14F134E6" w14:textId="77777777" w:rsidR="0012686B" w:rsidRPr="000323EE" w:rsidRDefault="0012686B" w:rsidP="000C5606">
            <w:pPr>
              <w:spacing w:after="0" w:line="240" w:lineRule="auto"/>
              <w:rPr>
                <w:rFonts w:cstheme="minorHAnsi"/>
              </w:rPr>
            </w:pPr>
          </w:p>
          <w:p w14:paraId="048729B5" w14:textId="77777777" w:rsidR="0012686B" w:rsidRPr="000323EE" w:rsidRDefault="0012686B" w:rsidP="000C5606">
            <w:pPr>
              <w:spacing w:after="0" w:line="240" w:lineRule="auto"/>
              <w:rPr>
                <w:rFonts w:cstheme="minorHAnsi"/>
              </w:rPr>
            </w:pPr>
            <w:r w:rsidRPr="000323EE">
              <w:rPr>
                <w:rFonts w:cstheme="minorHAnsi"/>
              </w:rPr>
              <w:t>The following paragraphs are out of date and can be repealed – or amended as appropriate - which may require consequential amendments:</w:t>
            </w:r>
          </w:p>
          <w:p w14:paraId="5057C98A" w14:textId="77777777" w:rsidR="0012686B" w:rsidRPr="000323EE" w:rsidRDefault="0012686B" w:rsidP="000C5606">
            <w:pPr>
              <w:spacing w:after="0" w:line="240" w:lineRule="auto"/>
              <w:rPr>
                <w:rFonts w:cstheme="minorHAnsi"/>
              </w:rPr>
            </w:pPr>
            <w:r w:rsidRPr="000323EE">
              <w:rPr>
                <w:rFonts w:cstheme="minorHAnsi"/>
              </w:rPr>
              <w:t>- para. 27 calls on Parties to apply the Strategic Framework annexed to Resolution VII.11; but that has been superseded by Resolution XI.8 Annex 2, so the paragraph should be corrected;</w:t>
            </w:r>
          </w:p>
          <w:p w14:paraId="52DB833B" w14:textId="77777777" w:rsidR="0012686B" w:rsidRPr="000323EE" w:rsidRDefault="0012686B" w:rsidP="000C5606">
            <w:pPr>
              <w:spacing w:after="0" w:line="240" w:lineRule="auto"/>
              <w:rPr>
                <w:rFonts w:cstheme="minorHAnsi"/>
              </w:rPr>
            </w:pPr>
            <w:r w:rsidRPr="000323EE">
              <w:rPr>
                <w:rFonts w:cstheme="minorHAnsi"/>
              </w:rPr>
              <w:t>- para. 30 is time-bound and has expired;</w:t>
            </w:r>
          </w:p>
          <w:p w14:paraId="4A464EF1" w14:textId="77777777" w:rsidR="0012686B" w:rsidRPr="000323EE" w:rsidRDefault="0012686B" w:rsidP="000C5606">
            <w:pPr>
              <w:spacing w:after="0" w:line="240" w:lineRule="auto"/>
              <w:rPr>
                <w:rFonts w:cstheme="minorHAnsi"/>
              </w:rPr>
            </w:pPr>
            <w:r w:rsidRPr="000323EE">
              <w:rPr>
                <w:rFonts w:cstheme="minorHAnsi"/>
              </w:rPr>
              <w:t>- para. 31 requests Parties to use the RIS in Resolution VIII.13, but this has been superseded by the RIS in Resolution XI.8 Annex 1;</w:t>
            </w:r>
          </w:p>
          <w:p w14:paraId="064F4B98" w14:textId="77777777" w:rsidR="0012686B" w:rsidRPr="000323EE" w:rsidRDefault="0012686B" w:rsidP="000C5606">
            <w:pPr>
              <w:spacing w:after="0" w:line="240" w:lineRule="auto"/>
              <w:rPr>
                <w:rFonts w:cstheme="minorHAnsi"/>
              </w:rPr>
            </w:pPr>
            <w:r w:rsidRPr="000323EE">
              <w:rPr>
                <w:rFonts w:cstheme="minorHAnsi"/>
              </w:rPr>
              <w:t>- para. 34 requests the Secretariat to contact the Parties listed in the Annex;</w:t>
            </w:r>
          </w:p>
          <w:p w14:paraId="2B13CA1B" w14:textId="77777777" w:rsidR="0012686B" w:rsidRPr="000323EE" w:rsidRDefault="0012686B" w:rsidP="000C5606">
            <w:pPr>
              <w:spacing w:after="0" w:line="240" w:lineRule="auto"/>
              <w:rPr>
                <w:rFonts w:cstheme="minorHAnsi"/>
              </w:rPr>
            </w:pPr>
            <w:r w:rsidRPr="000323EE">
              <w:rPr>
                <w:rFonts w:cstheme="minorHAnsi"/>
              </w:rPr>
              <w:t>- para. 35 urges Parties to apply the guidance in Resolution VIII.14, and is therefore duplicative;</w:t>
            </w:r>
          </w:p>
          <w:p w14:paraId="313D3704" w14:textId="77777777" w:rsidR="0012686B" w:rsidRPr="000323EE" w:rsidRDefault="0012686B" w:rsidP="000C5606">
            <w:pPr>
              <w:spacing w:after="0" w:line="240" w:lineRule="auto"/>
              <w:rPr>
                <w:rFonts w:cstheme="minorHAnsi"/>
              </w:rPr>
            </w:pPr>
            <w:r w:rsidRPr="000323EE">
              <w:rPr>
                <w:rFonts w:cstheme="minorHAnsi"/>
              </w:rPr>
              <w:t>- para. 41 allocates action to the Standing Committee regarding the Small Grants Fund, which is being terminated;</w:t>
            </w:r>
          </w:p>
          <w:p w14:paraId="147459B1" w14:textId="77777777" w:rsidR="0012686B" w:rsidRPr="000323EE" w:rsidRDefault="0012686B" w:rsidP="000C5606">
            <w:pPr>
              <w:spacing w:after="0" w:line="240" w:lineRule="auto"/>
              <w:rPr>
                <w:rFonts w:cstheme="minorHAnsi"/>
              </w:rPr>
            </w:pPr>
            <w:r w:rsidRPr="000323EE">
              <w:rPr>
                <w:rFonts w:cstheme="minorHAnsi"/>
              </w:rPr>
              <w:t>- the Annex lists Parties to be contacted by the Secretariat in accordance with para. 34.</w:t>
            </w:r>
          </w:p>
        </w:tc>
      </w:tr>
      <w:tr w:rsidR="0012686B" w:rsidRPr="000323EE" w14:paraId="71C1619A" w14:textId="77777777" w:rsidTr="00393D37">
        <w:trPr>
          <w:cantSplit/>
        </w:trPr>
        <w:tc>
          <w:tcPr>
            <w:tcW w:w="1820" w:type="dxa"/>
            <w:vAlign w:val="center"/>
          </w:tcPr>
          <w:p w14:paraId="25FDC4D5" w14:textId="77777777" w:rsidR="0012686B" w:rsidRPr="000323EE" w:rsidRDefault="0012686B" w:rsidP="000C5606">
            <w:pPr>
              <w:spacing w:after="0" w:line="240" w:lineRule="auto"/>
              <w:rPr>
                <w:rFonts w:cstheme="minorHAnsi"/>
              </w:rPr>
            </w:pPr>
            <w:r w:rsidRPr="000323EE">
              <w:rPr>
                <w:rFonts w:cstheme="minorHAnsi"/>
              </w:rPr>
              <w:lastRenderedPageBreak/>
              <w:t>Resolution VIII.11</w:t>
            </w:r>
          </w:p>
        </w:tc>
        <w:tc>
          <w:tcPr>
            <w:tcW w:w="2540" w:type="dxa"/>
            <w:vAlign w:val="center"/>
          </w:tcPr>
          <w:p w14:paraId="1374D34F" w14:textId="77777777" w:rsidR="0012686B" w:rsidRPr="000323EE" w:rsidRDefault="0012686B" w:rsidP="000C5606">
            <w:pPr>
              <w:spacing w:after="0" w:line="240" w:lineRule="auto"/>
              <w:rPr>
                <w:rFonts w:cstheme="minorHAnsi"/>
              </w:rPr>
            </w:pPr>
            <w:r w:rsidRPr="000323EE">
              <w:rPr>
                <w:rFonts w:cstheme="minorHAnsi"/>
              </w:rPr>
              <w:t>Additional guidance for identifying and designating under-represented wetland types as Wetlands of International Importance</w:t>
            </w:r>
          </w:p>
        </w:tc>
        <w:tc>
          <w:tcPr>
            <w:tcW w:w="1077" w:type="dxa"/>
            <w:vAlign w:val="center"/>
          </w:tcPr>
          <w:p w14:paraId="03DB2C7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A45452C"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VIII.11 appears to be no longer valid.</w:t>
            </w:r>
          </w:p>
          <w:p w14:paraId="1E7B5319" w14:textId="77777777" w:rsidR="0012686B" w:rsidRPr="000323EE" w:rsidRDefault="0012686B" w:rsidP="000C5606">
            <w:pPr>
              <w:autoSpaceDE w:val="0"/>
              <w:autoSpaceDN w:val="0"/>
              <w:adjustRightInd w:val="0"/>
              <w:spacing w:after="0" w:line="240" w:lineRule="auto"/>
              <w:rPr>
                <w:rFonts w:cstheme="minorHAnsi"/>
              </w:rPr>
            </w:pPr>
          </w:p>
          <w:p w14:paraId="7C2F9CB4"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There are five operative paragraphs, which all appear to be out of date as follows:</w:t>
            </w:r>
          </w:p>
          <w:p w14:paraId="499B8F30"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5 adopts the guidance contained in the Annex, which appears to have been superseded by Resolution XI.8 Annex 2;</w:t>
            </w:r>
          </w:p>
          <w:p w14:paraId="6FD1108E"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6 calls upon Parties to take into account the Framework in Resolution VII.11; but this has been superseded by Resolution XI.8 Annex 2; therefore this paragraph may be repealed;</w:t>
            </w:r>
          </w:p>
          <w:p w14:paraId="42751BE9"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7 is time-bound and has expired;</w:t>
            </w:r>
          </w:p>
          <w:p w14:paraId="21BC8B18"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8 instructs the Secretariat to incorporate the Annex into the Framework annexed to Resolution VII.11, which has meanwhile been superseded by Resolution XI.8 Annex 2;</w:t>
            </w:r>
          </w:p>
          <w:p w14:paraId="5930DC34"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9 gives a time-bound instruction to the STRP and has expired.</w:t>
            </w:r>
          </w:p>
          <w:p w14:paraId="427C917B" w14:textId="77777777" w:rsidR="0012686B" w:rsidRPr="000323EE" w:rsidRDefault="0012686B" w:rsidP="000C5606">
            <w:pPr>
              <w:autoSpaceDE w:val="0"/>
              <w:autoSpaceDN w:val="0"/>
              <w:adjustRightInd w:val="0"/>
              <w:spacing w:after="0" w:line="240" w:lineRule="auto"/>
              <w:rPr>
                <w:rFonts w:cstheme="minorHAnsi"/>
              </w:rPr>
            </w:pPr>
          </w:p>
          <w:p w14:paraId="3FE5E650"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Consequently it appears that Resolution VIII.11 is defunct.</w:t>
            </w:r>
          </w:p>
        </w:tc>
      </w:tr>
      <w:tr w:rsidR="0012686B" w:rsidRPr="000323EE" w14:paraId="15CE51DB" w14:textId="77777777" w:rsidTr="00393D37">
        <w:trPr>
          <w:cantSplit/>
        </w:trPr>
        <w:tc>
          <w:tcPr>
            <w:tcW w:w="1820" w:type="dxa"/>
            <w:vAlign w:val="center"/>
          </w:tcPr>
          <w:p w14:paraId="22CA4948" w14:textId="77777777" w:rsidR="0012686B" w:rsidRPr="000323EE" w:rsidRDefault="0012686B" w:rsidP="000C5606">
            <w:pPr>
              <w:spacing w:after="0" w:line="240" w:lineRule="auto"/>
              <w:rPr>
                <w:rFonts w:cstheme="minorHAnsi"/>
              </w:rPr>
            </w:pPr>
            <w:r w:rsidRPr="000323EE">
              <w:rPr>
                <w:rFonts w:cstheme="minorHAnsi"/>
              </w:rPr>
              <w:t>Resolution VIII.12</w:t>
            </w:r>
          </w:p>
        </w:tc>
        <w:tc>
          <w:tcPr>
            <w:tcW w:w="2540" w:type="dxa"/>
            <w:vAlign w:val="center"/>
          </w:tcPr>
          <w:p w14:paraId="456A1E35" w14:textId="77777777" w:rsidR="0012686B" w:rsidRPr="000323EE" w:rsidRDefault="0012686B" w:rsidP="000C5606">
            <w:pPr>
              <w:spacing w:after="0" w:line="240" w:lineRule="auto"/>
              <w:rPr>
                <w:rFonts w:cstheme="minorHAnsi"/>
              </w:rPr>
            </w:pPr>
            <w:r w:rsidRPr="000323EE">
              <w:rPr>
                <w:rFonts w:cstheme="minorHAnsi"/>
              </w:rPr>
              <w:t>Enhancing the wise use and conservation of mountain wetlands</w:t>
            </w:r>
          </w:p>
        </w:tc>
        <w:tc>
          <w:tcPr>
            <w:tcW w:w="1077" w:type="dxa"/>
            <w:vAlign w:val="center"/>
          </w:tcPr>
          <w:p w14:paraId="1315A2E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0186FD5"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VIII.12 remains valid.</w:t>
            </w:r>
          </w:p>
          <w:p w14:paraId="04872363" w14:textId="77777777" w:rsidR="0012686B" w:rsidRPr="000323EE" w:rsidRDefault="0012686B" w:rsidP="000C5606">
            <w:pPr>
              <w:autoSpaceDE w:val="0"/>
              <w:autoSpaceDN w:val="0"/>
              <w:adjustRightInd w:val="0"/>
              <w:spacing w:after="0" w:line="240" w:lineRule="auto"/>
              <w:rPr>
                <w:rFonts w:cstheme="minorHAnsi"/>
              </w:rPr>
            </w:pPr>
          </w:p>
          <w:p w14:paraId="4F653ABF"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98B8A8C" w14:textId="57C0DB4C"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 para. 15, second part, under </w:t>
            </w:r>
            <w:r w:rsidR="00E20D50">
              <w:rPr>
                <w:rFonts w:cstheme="minorHAnsi"/>
              </w:rPr>
              <w:t>“</w:t>
            </w:r>
            <w:r w:rsidRPr="000323EE">
              <w:rPr>
                <w:rFonts w:cstheme="minorHAnsi"/>
              </w:rPr>
              <w:t>Requests</w:t>
            </w:r>
            <w:r w:rsidR="00E20D50">
              <w:rPr>
                <w:rFonts w:cstheme="minorHAnsi"/>
              </w:rPr>
              <w:t>”</w:t>
            </w:r>
            <w:r w:rsidRPr="000323EE">
              <w:rPr>
                <w:rFonts w:cstheme="minorHAnsi"/>
              </w:rPr>
              <w:t xml:space="preserve">, which calls on the Secretariat to report progress at COP9; </w:t>
            </w:r>
          </w:p>
          <w:p w14:paraId="794F22E7"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  NB: if this implies that the first part is only to be implemented under COP9, then that may also be repealed; and</w:t>
            </w:r>
          </w:p>
          <w:p w14:paraId="6BFAF678"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19 is also time-limited, relating to actions before COP9 and as a follow-up to COP8.</w:t>
            </w:r>
          </w:p>
        </w:tc>
      </w:tr>
      <w:tr w:rsidR="0012686B" w:rsidRPr="000323EE" w14:paraId="2AE522A8" w14:textId="77777777" w:rsidTr="00393D37">
        <w:trPr>
          <w:cantSplit/>
        </w:trPr>
        <w:tc>
          <w:tcPr>
            <w:tcW w:w="1820" w:type="dxa"/>
            <w:vAlign w:val="center"/>
          </w:tcPr>
          <w:p w14:paraId="27270691" w14:textId="77777777" w:rsidR="0012686B" w:rsidRPr="000323EE" w:rsidRDefault="0012686B" w:rsidP="000C5606">
            <w:pPr>
              <w:spacing w:after="0" w:line="240" w:lineRule="auto"/>
              <w:rPr>
                <w:rFonts w:cstheme="minorHAnsi"/>
              </w:rPr>
            </w:pPr>
            <w:r w:rsidRPr="000323EE">
              <w:rPr>
                <w:rFonts w:cstheme="minorHAnsi"/>
              </w:rPr>
              <w:t>Resolution VIII.13</w:t>
            </w:r>
          </w:p>
        </w:tc>
        <w:tc>
          <w:tcPr>
            <w:tcW w:w="2540" w:type="dxa"/>
            <w:vAlign w:val="center"/>
          </w:tcPr>
          <w:p w14:paraId="1F33B182" w14:textId="77777777" w:rsidR="0012686B" w:rsidRPr="000323EE" w:rsidRDefault="0012686B" w:rsidP="000C5606">
            <w:pPr>
              <w:spacing w:after="0" w:line="240" w:lineRule="auto"/>
              <w:rPr>
                <w:rFonts w:cstheme="minorHAnsi"/>
              </w:rPr>
            </w:pPr>
            <w:r w:rsidRPr="000323EE">
              <w:rPr>
                <w:rFonts w:cstheme="minorHAnsi"/>
              </w:rPr>
              <w:t>Enhancing the information on Wetlands of International Importance (Ramsar sites)</w:t>
            </w:r>
          </w:p>
        </w:tc>
        <w:tc>
          <w:tcPr>
            <w:tcW w:w="1077" w:type="dxa"/>
            <w:vAlign w:val="center"/>
          </w:tcPr>
          <w:p w14:paraId="1D2D90F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81FD555" w14:textId="77777777" w:rsidR="0012686B" w:rsidRPr="000323EE" w:rsidRDefault="0012686B" w:rsidP="000C5606">
            <w:pPr>
              <w:spacing w:after="0" w:line="240" w:lineRule="auto"/>
              <w:rPr>
                <w:rFonts w:cstheme="minorHAnsi"/>
              </w:rPr>
            </w:pPr>
            <w:r w:rsidRPr="000323EE">
              <w:rPr>
                <w:rFonts w:cstheme="minorHAnsi"/>
              </w:rPr>
              <w:t>Resolution VIII.10, para. 31, requests Parties to use the RIS in Resolution VIII.13.</w:t>
            </w:r>
          </w:p>
          <w:p w14:paraId="78480A26" w14:textId="77777777" w:rsidR="0012686B" w:rsidRPr="000323EE" w:rsidRDefault="0012686B" w:rsidP="000C5606">
            <w:pPr>
              <w:spacing w:after="0" w:line="240" w:lineRule="auto"/>
              <w:rPr>
                <w:rFonts w:cstheme="minorHAnsi"/>
              </w:rPr>
            </w:pPr>
          </w:p>
          <w:p w14:paraId="7EBA3FC6" w14:textId="77777777" w:rsidR="0012686B" w:rsidRPr="000323EE" w:rsidRDefault="0012686B" w:rsidP="000C5606">
            <w:pPr>
              <w:spacing w:after="0" w:line="240" w:lineRule="auto"/>
              <w:rPr>
                <w:rFonts w:cstheme="minorHAnsi"/>
              </w:rPr>
            </w:pPr>
            <w:r w:rsidRPr="000323EE">
              <w:rPr>
                <w:rFonts w:cstheme="minorHAnsi"/>
              </w:rPr>
              <w:t>All of the instructions in Resolution VIII.13 have been implemented, and all of the recommendations and guidance have been superseded by Resolution XI.8. The Ramsar Information Sheet in the Annex has been superseded by the sheet in the Annex to Resolution XI.8.</w:t>
            </w:r>
          </w:p>
          <w:p w14:paraId="4A2D8564" w14:textId="77777777" w:rsidR="0012686B" w:rsidRPr="000323EE" w:rsidRDefault="0012686B" w:rsidP="000C5606">
            <w:pPr>
              <w:spacing w:after="0" w:line="240" w:lineRule="auto"/>
              <w:rPr>
                <w:rFonts w:cstheme="minorHAnsi"/>
              </w:rPr>
            </w:pPr>
          </w:p>
          <w:p w14:paraId="4F632DE9" w14:textId="77777777" w:rsidR="0012686B" w:rsidRPr="000323EE" w:rsidRDefault="0012686B" w:rsidP="000C5606">
            <w:pPr>
              <w:spacing w:after="0" w:line="240" w:lineRule="auto"/>
              <w:rPr>
                <w:rFonts w:cstheme="minorHAnsi"/>
              </w:rPr>
            </w:pPr>
            <w:r w:rsidRPr="000323EE">
              <w:rPr>
                <w:rFonts w:cstheme="minorHAnsi"/>
              </w:rPr>
              <w:t>Resolution VIII.13 is therefore defunct and can be repealed.</w:t>
            </w:r>
          </w:p>
        </w:tc>
      </w:tr>
      <w:tr w:rsidR="0012686B" w:rsidRPr="000323EE" w14:paraId="28F91565" w14:textId="77777777" w:rsidTr="00393D37">
        <w:trPr>
          <w:cantSplit/>
        </w:trPr>
        <w:tc>
          <w:tcPr>
            <w:tcW w:w="1820" w:type="dxa"/>
            <w:vAlign w:val="center"/>
          </w:tcPr>
          <w:p w14:paraId="336F46CC" w14:textId="77777777" w:rsidR="0012686B" w:rsidRPr="000323EE" w:rsidRDefault="0012686B" w:rsidP="000C5606">
            <w:pPr>
              <w:spacing w:after="0" w:line="240" w:lineRule="auto"/>
              <w:rPr>
                <w:rFonts w:cstheme="minorHAnsi"/>
              </w:rPr>
            </w:pPr>
            <w:r w:rsidRPr="000323EE">
              <w:rPr>
                <w:rFonts w:cstheme="minorHAnsi"/>
              </w:rPr>
              <w:lastRenderedPageBreak/>
              <w:t>Resolution VIII.14</w:t>
            </w:r>
          </w:p>
        </w:tc>
        <w:tc>
          <w:tcPr>
            <w:tcW w:w="2540" w:type="dxa"/>
            <w:vAlign w:val="center"/>
          </w:tcPr>
          <w:p w14:paraId="4EFBC9B0" w14:textId="77777777" w:rsidR="0012686B" w:rsidRPr="000323EE" w:rsidRDefault="0012686B" w:rsidP="000C5606">
            <w:pPr>
              <w:spacing w:after="0" w:line="240" w:lineRule="auto"/>
              <w:rPr>
                <w:rFonts w:cstheme="minorHAnsi"/>
              </w:rPr>
            </w:pPr>
            <w:r w:rsidRPr="000323EE">
              <w:rPr>
                <w:rFonts w:cstheme="minorHAnsi"/>
              </w:rPr>
              <w:t>New Guidelines for management planning for Ramsar sites and other wetlands</w:t>
            </w:r>
          </w:p>
        </w:tc>
        <w:tc>
          <w:tcPr>
            <w:tcW w:w="1077" w:type="dxa"/>
            <w:vAlign w:val="center"/>
          </w:tcPr>
          <w:p w14:paraId="2C754D0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B185165" w14:textId="77777777" w:rsidR="0012686B" w:rsidRPr="000323EE" w:rsidRDefault="0012686B" w:rsidP="000C5606">
            <w:pPr>
              <w:spacing w:after="0" w:line="240" w:lineRule="auto"/>
              <w:rPr>
                <w:rFonts w:cstheme="minorHAnsi"/>
              </w:rPr>
            </w:pPr>
            <w:r w:rsidRPr="000323EE">
              <w:rPr>
                <w:rFonts w:cstheme="minorHAnsi"/>
              </w:rPr>
              <w:t>Resolution VIII.10, para. 32, urges Parties to implement the guidelines in Resolution VIII.14.</w:t>
            </w:r>
          </w:p>
          <w:p w14:paraId="5EF75958" w14:textId="7DBAC9CA" w:rsidR="0012686B" w:rsidRPr="000323EE" w:rsidRDefault="0012686B" w:rsidP="000C5606">
            <w:pPr>
              <w:spacing w:after="0" w:line="240" w:lineRule="auto"/>
              <w:rPr>
                <w:rFonts w:cstheme="minorHAnsi"/>
              </w:rPr>
            </w:pPr>
            <w:r w:rsidRPr="000323EE">
              <w:rPr>
                <w:rFonts w:cstheme="minorHAnsi"/>
              </w:rPr>
              <w:t xml:space="preserve">Resolution IX.4, para. 28, </w:t>
            </w:r>
            <w:r w:rsidR="00E20D50">
              <w:rPr>
                <w:rFonts w:cstheme="minorHAnsi"/>
              </w:rPr>
              <w:t>“</w:t>
            </w:r>
            <w:r w:rsidRPr="000323EE">
              <w:rPr>
                <w:rFonts w:cstheme="minorHAnsi"/>
              </w:rPr>
              <w:t>REQUESTS those responsible for the management of Ramsar sites to incorporate into their management planning processes, in line with Resolution VIII.14 on management planning, measures to maintain the ecological benefits/services of wetlands including sustainable fisheries</w:t>
            </w:r>
            <w:r w:rsidR="00E20D50">
              <w:rPr>
                <w:rFonts w:cstheme="minorHAnsi"/>
              </w:rPr>
              <w:t>”</w:t>
            </w:r>
            <w:r w:rsidRPr="000323EE">
              <w:rPr>
                <w:rFonts w:cstheme="minorHAnsi"/>
              </w:rPr>
              <w:t>.</w:t>
            </w:r>
          </w:p>
          <w:p w14:paraId="522B7403" w14:textId="77777777" w:rsidR="0012686B" w:rsidRPr="000323EE" w:rsidRDefault="0012686B" w:rsidP="000C5606">
            <w:pPr>
              <w:spacing w:after="0" w:line="240" w:lineRule="auto"/>
              <w:rPr>
                <w:rFonts w:cstheme="minorHAnsi"/>
              </w:rPr>
            </w:pPr>
          </w:p>
          <w:p w14:paraId="680E7845" w14:textId="77777777" w:rsidR="0012686B" w:rsidRPr="000323EE" w:rsidRDefault="0012686B" w:rsidP="000C5606">
            <w:pPr>
              <w:spacing w:after="0" w:line="240" w:lineRule="auto"/>
              <w:rPr>
                <w:rFonts w:cstheme="minorHAnsi"/>
              </w:rPr>
            </w:pPr>
            <w:r w:rsidRPr="000323EE">
              <w:rPr>
                <w:rFonts w:cstheme="minorHAnsi"/>
              </w:rPr>
              <w:t xml:space="preserve">Resolution VIII.14 remains valid. </w:t>
            </w:r>
          </w:p>
          <w:p w14:paraId="0E28DF76" w14:textId="77777777" w:rsidR="0012686B" w:rsidRPr="000323EE" w:rsidRDefault="0012686B" w:rsidP="000C5606">
            <w:pPr>
              <w:spacing w:after="0" w:line="240" w:lineRule="auto"/>
              <w:rPr>
                <w:rFonts w:cstheme="minorHAnsi"/>
              </w:rPr>
            </w:pPr>
          </w:p>
          <w:p w14:paraId="51117706"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2610141F" w14:textId="77777777" w:rsidR="0012686B" w:rsidRPr="000323EE" w:rsidRDefault="0012686B" w:rsidP="000C5606">
            <w:pPr>
              <w:spacing w:after="0" w:line="240" w:lineRule="auto"/>
              <w:rPr>
                <w:rFonts w:cstheme="minorHAnsi"/>
              </w:rPr>
            </w:pPr>
            <w:r w:rsidRPr="000323EE">
              <w:rPr>
                <w:rFonts w:cstheme="minorHAnsi"/>
              </w:rPr>
              <w:t>- paras. 12 and 15 allocate tasks to the Secretariat, which were implemented;</w:t>
            </w:r>
          </w:p>
          <w:p w14:paraId="51E0B52A" w14:textId="77777777" w:rsidR="0012686B" w:rsidRPr="000323EE" w:rsidRDefault="0012686B" w:rsidP="000C5606">
            <w:pPr>
              <w:spacing w:after="0" w:line="240" w:lineRule="auto"/>
              <w:rPr>
                <w:rFonts w:cstheme="minorHAnsi"/>
              </w:rPr>
            </w:pPr>
            <w:r w:rsidRPr="000323EE">
              <w:rPr>
                <w:rFonts w:cstheme="minorHAnsi"/>
              </w:rPr>
              <w:t>- para. 16 allocates a task to the STRP, which is now out of date and not the STRP work plan (Secretariat to confirm).</w:t>
            </w:r>
          </w:p>
          <w:p w14:paraId="3492E62C" w14:textId="77777777" w:rsidR="0012686B" w:rsidRPr="000323EE" w:rsidRDefault="0012686B" w:rsidP="000C5606">
            <w:pPr>
              <w:spacing w:after="0" w:line="240" w:lineRule="auto"/>
              <w:rPr>
                <w:rFonts w:cstheme="minorHAnsi"/>
              </w:rPr>
            </w:pPr>
          </w:p>
          <w:p w14:paraId="0294FEA1" w14:textId="77777777" w:rsidR="0012686B" w:rsidRPr="000323EE" w:rsidRDefault="0012686B" w:rsidP="000C5606">
            <w:pPr>
              <w:spacing w:after="0" w:line="240" w:lineRule="auto"/>
              <w:rPr>
                <w:rFonts w:cstheme="minorHAnsi"/>
              </w:rPr>
            </w:pPr>
            <w:r w:rsidRPr="000323EE">
              <w:rPr>
                <w:rFonts w:cstheme="minorHAnsi"/>
              </w:rPr>
              <w:t>In addition, para. 14 refers to several Resolutions. Following the present exercise, the Secretariat should confirm that the listed Resolutions remain in effect.</w:t>
            </w:r>
          </w:p>
        </w:tc>
      </w:tr>
      <w:tr w:rsidR="0012686B" w:rsidRPr="000323EE" w14:paraId="2DCABF91" w14:textId="77777777" w:rsidTr="00393D37">
        <w:trPr>
          <w:cantSplit/>
        </w:trPr>
        <w:tc>
          <w:tcPr>
            <w:tcW w:w="1820" w:type="dxa"/>
            <w:vAlign w:val="center"/>
          </w:tcPr>
          <w:p w14:paraId="76B6924A" w14:textId="77777777" w:rsidR="0012686B" w:rsidRPr="000323EE" w:rsidRDefault="0012686B" w:rsidP="000C5606">
            <w:pPr>
              <w:spacing w:after="0" w:line="240" w:lineRule="auto"/>
              <w:rPr>
                <w:rFonts w:cstheme="minorHAnsi"/>
              </w:rPr>
            </w:pPr>
            <w:r w:rsidRPr="000323EE">
              <w:rPr>
                <w:rFonts w:cstheme="minorHAnsi"/>
              </w:rPr>
              <w:t>Resolution VIII.15</w:t>
            </w:r>
          </w:p>
        </w:tc>
        <w:tc>
          <w:tcPr>
            <w:tcW w:w="2540" w:type="dxa"/>
            <w:vAlign w:val="center"/>
          </w:tcPr>
          <w:p w14:paraId="5517267B" w14:textId="77777777" w:rsidR="0012686B" w:rsidRPr="000323EE" w:rsidRDefault="0012686B" w:rsidP="000C5606">
            <w:pPr>
              <w:spacing w:after="0" w:line="240" w:lineRule="auto"/>
              <w:rPr>
                <w:rFonts w:cstheme="minorHAnsi"/>
              </w:rPr>
            </w:pPr>
            <w:r w:rsidRPr="000323EE">
              <w:rPr>
                <w:rFonts w:cstheme="minorHAnsi"/>
              </w:rPr>
              <w:t>The 'San José Record' for the promotion of wetland management</w:t>
            </w:r>
          </w:p>
        </w:tc>
        <w:tc>
          <w:tcPr>
            <w:tcW w:w="1077" w:type="dxa"/>
            <w:vAlign w:val="center"/>
          </w:tcPr>
          <w:p w14:paraId="742C116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9A56D25" w14:textId="77777777" w:rsidR="0012686B" w:rsidRPr="000323EE" w:rsidRDefault="0012686B" w:rsidP="000C5606">
            <w:pPr>
              <w:spacing w:after="0" w:line="240" w:lineRule="auto"/>
              <w:rPr>
                <w:rFonts w:cstheme="minorHAnsi"/>
              </w:rPr>
            </w:pPr>
            <w:r w:rsidRPr="000323EE">
              <w:rPr>
                <w:rFonts w:cstheme="minorHAnsi"/>
              </w:rPr>
              <w:t>Resolution VIII.15 remains in effect.</w:t>
            </w:r>
          </w:p>
          <w:p w14:paraId="3A5909AC" w14:textId="77777777" w:rsidR="0012686B" w:rsidRPr="000323EE" w:rsidRDefault="0012686B" w:rsidP="000C5606">
            <w:pPr>
              <w:spacing w:after="0" w:line="240" w:lineRule="auto"/>
              <w:rPr>
                <w:rFonts w:cstheme="minorHAnsi"/>
              </w:rPr>
            </w:pPr>
          </w:p>
          <w:p w14:paraId="04D4CE2D" w14:textId="77777777" w:rsidR="0012686B" w:rsidRPr="000323EE" w:rsidRDefault="0012686B" w:rsidP="000C5606">
            <w:pPr>
              <w:spacing w:after="0" w:line="240" w:lineRule="auto"/>
              <w:rPr>
                <w:rFonts w:cstheme="minorHAnsi"/>
              </w:rPr>
            </w:pPr>
            <w:r w:rsidRPr="000323EE">
              <w:rPr>
                <w:rFonts w:cstheme="minorHAnsi"/>
              </w:rPr>
              <w:t>However,  para. 13, calling for a report to COP9, is defunct and can be repealed.</w:t>
            </w:r>
          </w:p>
          <w:p w14:paraId="72F63AC8" w14:textId="77777777" w:rsidR="0012686B" w:rsidRPr="000323EE" w:rsidRDefault="0012686B" w:rsidP="000C5606">
            <w:pPr>
              <w:spacing w:after="0" w:line="240" w:lineRule="auto"/>
              <w:rPr>
                <w:rFonts w:cstheme="minorHAnsi"/>
              </w:rPr>
            </w:pPr>
          </w:p>
          <w:p w14:paraId="6B3A11D3" w14:textId="77777777" w:rsidR="0012686B" w:rsidRPr="000323EE" w:rsidRDefault="0012686B" w:rsidP="000C5606">
            <w:pPr>
              <w:spacing w:after="0" w:line="240" w:lineRule="auto"/>
              <w:rPr>
                <w:rFonts w:cstheme="minorHAnsi"/>
              </w:rPr>
            </w:pPr>
            <w:r w:rsidRPr="000323EE">
              <w:rPr>
                <w:rFonts w:cstheme="minorHAnsi"/>
              </w:rPr>
              <w:t>Para. 11, calling on the Secretariat to establish procedures for the establishment and maintenance of the San José Record was not implemented but may also be repealed if it is considered to be out of date.</w:t>
            </w:r>
          </w:p>
        </w:tc>
      </w:tr>
      <w:tr w:rsidR="0012686B" w:rsidRPr="000323EE" w14:paraId="48E93089" w14:textId="77777777" w:rsidTr="00393D37">
        <w:trPr>
          <w:cantSplit/>
        </w:trPr>
        <w:tc>
          <w:tcPr>
            <w:tcW w:w="1820" w:type="dxa"/>
            <w:vAlign w:val="center"/>
          </w:tcPr>
          <w:p w14:paraId="5623F784" w14:textId="77777777" w:rsidR="0012686B" w:rsidRPr="000323EE" w:rsidRDefault="0012686B" w:rsidP="000C5606">
            <w:pPr>
              <w:spacing w:after="0" w:line="240" w:lineRule="auto"/>
              <w:rPr>
                <w:rFonts w:cstheme="minorHAnsi"/>
              </w:rPr>
            </w:pPr>
            <w:r w:rsidRPr="000323EE">
              <w:rPr>
                <w:rFonts w:cstheme="minorHAnsi"/>
              </w:rPr>
              <w:lastRenderedPageBreak/>
              <w:t>Resolution VIII.16</w:t>
            </w:r>
          </w:p>
        </w:tc>
        <w:tc>
          <w:tcPr>
            <w:tcW w:w="2540" w:type="dxa"/>
            <w:vAlign w:val="center"/>
          </w:tcPr>
          <w:p w14:paraId="3CDB54A0" w14:textId="77777777" w:rsidR="0012686B" w:rsidRPr="000323EE" w:rsidRDefault="0012686B" w:rsidP="000C5606">
            <w:pPr>
              <w:spacing w:after="0" w:line="240" w:lineRule="auto"/>
              <w:rPr>
                <w:rFonts w:cstheme="minorHAnsi"/>
              </w:rPr>
            </w:pPr>
            <w:r w:rsidRPr="000323EE">
              <w:rPr>
                <w:rFonts w:cstheme="minorHAnsi"/>
              </w:rPr>
              <w:t>Principles and guidelines for wetland restoration</w:t>
            </w:r>
          </w:p>
        </w:tc>
        <w:tc>
          <w:tcPr>
            <w:tcW w:w="1077" w:type="dxa"/>
            <w:vAlign w:val="center"/>
          </w:tcPr>
          <w:p w14:paraId="454A578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00C312D" w14:textId="77777777" w:rsidR="0012686B" w:rsidRPr="000323EE" w:rsidRDefault="0012686B" w:rsidP="000C5606">
            <w:pPr>
              <w:spacing w:after="0" w:line="240" w:lineRule="auto"/>
              <w:rPr>
                <w:rFonts w:cstheme="minorHAnsi"/>
              </w:rPr>
            </w:pPr>
            <w:r w:rsidRPr="000323EE">
              <w:rPr>
                <w:rFonts w:cstheme="minorHAnsi"/>
              </w:rPr>
              <w:t>Resolution VIII.16 remains valid.</w:t>
            </w:r>
          </w:p>
          <w:p w14:paraId="7EC77D76" w14:textId="77777777" w:rsidR="0012686B" w:rsidRPr="000323EE" w:rsidRDefault="0012686B" w:rsidP="000C5606">
            <w:pPr>
              <w:spacing w:after="0" w:line="240" w:lineRule="auto"/>
              <w:rPr>
                <w:rFonts w:cstheme="minorHAnsi"/>
              </w:rPr>
            </w:pPr>
          </w:p>
          <w:p w14:paraId="46250A35" w14:textId="77777777" w:rsidR="0012686B" w:rsidRPr="000323EE" w:rsidRDefault="0012686B" w:rsidP="000C5606">
            <w:pPr>
              <w:spacing w:after="0" w:line="240" w:lineRule="auto"/>
              <w:rPr>
                <w:rFonts w:cstheme="minorHAnsi"/>
              </w:rPr>
            </w:pPr>
            <w:r w:rsidRPr="000323EE">
              <w:rPr>
                <w:rFonts w:cstheme="minorHAnsi"/>
              </w:rPr>
              <w:t>However, para. 22 specifies tasks for the STRP, with a final report to COP9. If further work is to be done, it would be best to include this in the work plan of STRP. This paragraph can then be repealed.</w:t>
            </w:r>
          </w:p>
          <w:p w14:paraId="1605744A" w14:textId="77777777" w:rsidR="0012686B" w:rsidRPr="000323EE" w:rsidRDefault="0012686B" w:rsidP="000C5606">
            <w:pPr>
              <w:spacing w:after="0" w:line="240" w:lineRule="auto"/>
              <w:rPr>
                <w:rFonts w:cstheme="minorHAnsi"/>
              </w:rPr>
            </w:pPr>
          </w:p>
          <w:p w14:paraId="6A4AF6F9" w14:textId="77777777" w:rsidR="0012686B" w:rsidRPr="000323EE" w:rsidRDefault="0012686B" w:rsidP="000C5606">
            <w:pPr>
              <w:spacing w:after="0" w:line="240" w:lineRule="auto"/>
              <w:rPr>
                <w:rFonts w:cstheme="minorHAnsi"/>
              </w:rPr>
            </w:pPr>
            <w:r w:rsidRPr="000323EE">
              <w:rPr>
                <w:rFonts w:cstheme="minorHAnsi"/>
              </w:rPr>
              <w:t>Recommendation</w:t>
            </w:r>
          </w:p>
          <w:p w14:paraId="58F1A238" w14:textId="77777777" w:rsidR="0012686B" w:rsidRPr="000323EE" w:rsidRDefault="0012686B" w:rsidP="000C5606">
            <w:pPr>
              <w:spacing w:after="0" w:line="240" w:lineRule="auto"/>
              <w:rPr>
                <w:rFonts w:cstheme="minorHAnsi"/>
              </w:rPr>
            </w:pPr>
            <w:r w:rsidRPr="000323EE">
              <w:rPr>
                <w:rFonts w:cstheme="minorHAnsi"/>
              </w:rPr>
              <w:t>Consideration should be given to consolidating this with other relevant decisions of the COP, including Recommendations 4.1 and 6.15 and Resolution VII.17, if they remain in effect. At the same time, some parts can updated or eliminated as necessary, such as the instruction to the Secretariat in the second part of para. 21.</w:t>
            </w:r>
          </w:p>
        </w:tc>
      </w:tr>
      <w:tr w:rsidR="0012686B" w:rsidRPr="000323EE" w14:paraId="677F837B" w14:textId="77777777" w:rsidTr="00393D37">
        <w:trPr>
          <w:cantSplit/>
        </w:trPr>
        <w:tc>
          <w:tcPr>
            <w:tcW w:w="1820" w:type="dxa"/>
            <w:vAlign w:val="center"/>
          </w:tcPr>
          <w:p w14:paraId="34F7CAB7" w14:textId="77777777" w:rsidR="0012686B" w:rsidRPr="000323EE" w:rsidRDefault="0012686B" w:rsidP="000C5606">
            <w:pPr>
              <w:spacing w:after="0" w:line="240" w:lineRule="auto"/>
              <w:rPr>
                <w:rFonts w:cstheme="minorHAnsi"/>
              </w:rPr>
            </w:pPr>
            <w:r w:rsidRPr="000323EE">
              <w:rPr>
                <w:rFonts w:cstheme="minorHAnsi"/>
              </w:rPr>
              <w:t>Resolution VIII.17</w:t>
            </w:r>
          </w:p>
        </w:tc>
        <w:tc>
          <w:tcPr>
            <w:tcW w:w="2540" w:type="dxa"/>
            <w:vAlign w:val="center"/>
          </w:tcPr>
          <w:p w14:paraId="2128AB3E" w14:textId="77777777" w:rsidR="0012686B" w:rsidRPr="000323EE" w:rsidRDefault="0012686B" w:rsidP="000C5606">
            <w:pPr>
              <w:spacing w:after="0" w:line="240" w:lineRule="auto"/>
              <w:rPr>
                <w:rFonts w:cstheme="minorHAnsi"/>
              </w:rPr>
            </w:pPr>
            <w:r w:rsidRPr="000323EE">
              <w:rPr>
                <w:rFonts w:cstheme="minorHAnsi"/>
              </w:rPr>
              <w:t>Guidelines for Global Action on Peatlands</w:t>
            </w:r>
          </w:p>
        </w:tc>
        <w:tc>
          <w:tcPr>
            <w:tcW w:w="1077" w:type="dxa"/>
            <w:vAlign w:val="center"/>
          </w:tcPr>
          <w:p w14:paraId="303E3E6B"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EED60FE" w14:textId="77777777" w:rsidR="0012686B" w:rsidRPr="000323EE" w:rsidRDefault="0012686B" w:rsidP="000C5606">
            <w:pPr>
              <w:spacing w:after="0" w:line="240" w:lineRule="auto"/>
              <w:rPr>
                <w:rFonts w:cstheme="minorHAnsi"/>
              </w:rPr>
            </w:pPr>
            <w:r w:rsidRPr="000323EE">
              <w:rPr>
                <w:rFonts w:cstheme="minorHAnsi"/>
              </w:rPr>
              <w:t xml:space="preserve">Resolution XIII.13, para. 22, urges Parties to report in their national reports on implementation of Resolution VIII.17. </w:t>
            </w:r>
          </w:p>
          <w:p w14:paraId="53AECD1C" w14:textId="77777777" w:rsidR="0012686B" w:rsidRPr="000323EE" w:rsidRDefault="0012686B" w:rsidP="000C5606">
            <w:pPr>
              <w:spacing w:after="0" w:line="240" w:lineRule="auto"/>
              <w:rPr>
                <w:rFonts w:cstheme="minorHAnsi"/>
              </w:rPr>
            </w:pPr>
          </w:p>
          <w:p w14:paraId="73FF8708" w14:textId="77777777" w:rsidR="0012686B" w:rsidRPr="000323EE" w:rsidRDefault="0012686B" w:rsidP="000C5606">
            <w:pPr>
              <w:spacing w:after="0" w:line="240" w:lineRule="auto"/>
              <w:rPr>
                <w:rFonts w:cstheme="minorHAnsi"/>
              </w:rPr>
            </w:pPr>
            <w:r w:rsidRPr="000323EE">
              <w:rPr>
                <w:rFonts w:cstheme="minorHAnsi"/>
              </w:rPr>
              <w:t>Resolution VIII.17 remains valid.</w:t>
            </w:r>
          </w:p>
          <w:p w14:paraId="2CEC3245" w14:textId="77777777" w:rsidR="0012686B" w:rsidRPr="000323EE" w:rsidRDefault="0012686B" w:rsidP="000C5606">
            <w:pPr>
              <w:spacing w:after="0" w:line="240" w:lineRule="auto"/>
              <w:rPr>
                <w:rFonts w:cstheme="minorHAnsi"/>
              </w:rPr>
            </w:pPr>
          </w:p>
          <w:p w14:paraId="7C515E59"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589D8201" w14:textId="77777777" w:rsidR="0012686B" w:rsidRPr="000323EE" w:rsidRDefault="0012686B" w:rsidP="000C5606">
            <w:pPr>
              <w:spacing w:after="0" w:line="240" w:lineRule="auto"/>
              <w:rPr>
                <w:rFonts w:cstheme="minorHAnsi"/>
              </w:rPr>
            </w:pPr>
            <w:r w:rsidRPr="000323EE">
              <w:rPr>
                <w:rFonts w:cstheme="minorHAnsi"/>
              </w:rPr>
              <w:t>- para. 20 regarding funding for that plan; and</w:t>
            </w:r>
          </w:p>
          <w:p w14:paraId="2D913C01" w14:textId="77777777" w:rsidR="0012686B" w:rsidRPr="000323EE" w:rsidRDefault="0012686B" w:rsidP="000C5606">
            <w:pPr>
              <w:spacing w:after="0" w:line="240" w:lineRule="auto"/>
              <w:rPr>
                <w:rFonts w:cstheme="minorHAnsi"/>
              </w:rPr>
            </w:pPr>
            <w:r w:rsidRPr="000323EE">
              <w:rPr>
                <w:rFonts w:cstheme="minorHAnsi"/>
              </w:rPr>
              <w:t xml:space="preserve">- para. 21 which calls for a progress report to COP9. </w:t>
            </w:r>
          </w:p>
          <w:p w14:paraId="37B7AB76" w14:textId="77777777" w:rsidR="0012686B" w:rsidRPr="000323EE" w:rsidRDefault="0012686B" w:rsidP="000C5606">
            <w:pPr>
              <w:spacing w:after="0" w:line="240" w:lineRule="auto"/>
              <w:rPr>
                <w:rFonts w:cstheme="minorHAnsi"/>
              </w:rPr>
            </w:pPr>
          </w:p>
          <w:p w14:paraId="1C399115" w14:textId="77777777" w:rsidR="0012686B" w:rsidRPr="000323EE" w:rsidRDefault="0012686B" w:rsidP="000C5606">
            <w:pPr>
              <w:spacing w:after="0" w:line="240" w:lineRule="auto"/>
              <w:rPr>
                <w:rFonts w:cstheme="minorHAnsi"/>
              </w:rPr>
            </w:pPr>
            <w:r w:rsidRPr="000323EE">
              <w:rPr>
                <w:rFonts w:cstheme="minorHAnsi"/>
              </w:rPr>
              <w:t>Regarding para. 18, which calls on the Secretariat to establish a Coordinating Committee for Global Action on Peatlands, in order to prepare an implementation plan, the Committee met but the plan was not finalised, owing to a lack of support. As there have been a number of subsequent Resolutions relating to peatlands, it might be considered this request is no longer current and can be repealed.</w:t>
            </w:r>
          </w:p>
        </w:tc>
      </w:tr>
      <w:tr w:rsidR="0012686B" w:rsidRPr="000323EE" w14:paraId="64AA2F8F" w14:textId="77777777" w:rsidTr="00393D37">
        <w:trPr>
          <w:cantSplit/>
        </w:trPr>
        <w:tc>
          <w:tcPr>
            <w:tcW w:w="1820" w:type="dxa"/>
            <w:vAlign w:val="center"/>
          </w:tcPr>
          <w:p w14:paraId="21E3F002" w14:textId="77777777" w:rsidR="0012686B" w:rsidRPr="000323EE" w:rsidRDefault="0012686B" w:rsidP="000C5606">
            <w:pPr>
              <w:spacing w:after="0" w:line="240" w:lineRule="auto"/>
              <w:rPr>
                <w:rFonts w:cstheme="minorHAnsi"/>
              </w:rPr>
            </w:pPr>
            <w:r w:rsidRPr="000323EE">
              <w:rPr>
                <w:rFonts w:cstheme="minorHAnsi"/>
              </w:rPr>
              <w:lastRenderedPageBreak/>
              <w:t>Resolution VIII.18</w:t>
            </w:r>
          </w:p>
        </w:tc>
        <w:tc>
          <w:tcPr>
            <w:tcW w:w="2540" w:type="dxa"/>
            <w:vAlign w:val="center"/>
          </w:tcPr>
          <w:p w14:paraId="407B4CE6" w14:textId="77777777" w:rsidR="0012686B" w:rsidRPr="000323EE" w:rsidRDefault="0012686B" w:rsidP="000C5606">
            <w:pPr>
              <w:spacing w:after="0" w:line="240" w:lineRule="auto"/>
              <w:rPr>
                <w:rFonts w:cstheme="minorHAnsi"/>
              </w:rPr>
            </w:pPr>
            <w:r w:rsidRPr="000323EE">
              <w:rPr>
                <w:rFonts w:cstheme="minorHAnsi"/>
              </w:rPr>
              <w:t>Invasive species and wetlands</w:t>
            </w:r>
          </w:p>
        </w:tc>
        <w:tc>
          <w:tcPr>
            <w:tcW w:w="1077" w:type="dxa"/>
            <w:vAlign w:val="center"/>
          </w:tcPr>
          <w:p w14:paraId="5541FB0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F4835D3" w14:textId="018598C6" w:rsidR="0012686B" w:rsidRPr="000323EE" w:rsidRDefault="0012686B" w:rsidP="000C5606">
            <w:pPr>
              <w:spacing w:after="0" w:line="240" w:lineRule="auto"/>
              <w:rPr>
                <w:rFonts w:cstheme="minorHAnsi"/>
              </w:rPr>
            </w:pPr>
            <w:r w:rsidRPr="000323EE">
              <w:rPr>
                <w:rFonts w:cstheme="minorHAnsi"/>
              </w:rPr>
              <w:t xml:space="preserve">Resolution IX.4, para. 34, urges Parties to take actions </w:t>
            </w:r>
            <w:r w:rsidR="00E20D50">
              <w:rPr>
                <w:rFonts w:cstheme="minorHAnsi"/>
              </w:rPr>
              <w:t>“</w:t>
            </w:r>
            <w:r w:rsidRPr="000323EE">
              <w:rPr>
                <w:rFonts w:cstheme="minorHAnsi"/>
              </w:rPr>
              <w:t>in line with Resolution VIII.18</w:t>
            </w:r>
            <w:r w:rsidR="00E20D50">
              <w:rPr>
                <w:rFonts w:cstheme="minorHAnsi"/>
              </w:rPr>
              <w:t>”</w:t>
            </w:r>
            <w:r w:rsidRPr="000323EE">
              <w:rPr>
                <w:rFonts w:cstheme="minorHAnsi"/>
              </w:rPr>
              <w:t xml:space="preserve">. </w:t>
            </w:r>
          </w:p>
          <w:p w14:paraId="7045CA46" w14:textId="77777777" w:rsidR="0012686B" w:rsidRPr="000323EE" w:rsidRDefault="0012686B" w:rsidP="000C5606">
            <w:pPr>
              <w:spacing w:after="0" w:line="240" w:lineRule="auto"/>
              <w:rPr>
                <w:rFonts w:cstheme="minorHAnsi"/>
              </w:rPr>
            </w:pPr>
          </w:p>
          <w:p w14:paraId="406DCB7A" w14:textId="77777777" w:rsidR="0012686B" w:rsidRPr="000323EE" w:rsidRDefault="0012686B" w:rsidP="000C5606">
            <w:pPr>
              <w:spacing w:after="0" w:line="240" w:lineRule="auto"/>
              <w:rPr>
                <w:rFonts w:cstheme="minorHAnsi"/>
              </w:rPr>
            </w:pPr>
            <w:r w:rsidRPr="000323EE">
              <w:rPr>
                <w:rFonts w:cstheme="minorHAnsi"/>
              </w:rPr>
              <w:t>Resolution VIII.18 remains valid.</w:t>
            </w:r>
          </w:p>
          <w:p w14:paraId="4F23DE76" w14:textId="77777777" w:rsidR="0012686B" w:rsidRPr="000323EE" w:rsidRDefault="0012686B" w:rsidP="000C5606">
            <w:pPr>
              <w:spacing w:after="0" w:line="240" w:lineRule="auto"/>
              <w:rPr>
                <w:rFonts w:cstheme="minorHAnsi"/>
              </w:rPr>
            </w:pPr>
          </w:p>
          <w:p w14:paraId="2E1A3839"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3EEBB700" w14:textId="77777777" w:rsidR="0012686B" w:rsidRPr="000323EE" w:rsidRDefault="0012686B" w:rsidP="000C5606">
            <w:pPr>
              <w:spacing w:after="0" w:line="240" w:lineRule="auto"/>
              <w:rPr>
                <w:rFonts w:cstheme="minorHAnsi"/>
              </w:rPr>
            </w:pPr>
            <w:r w:rsidRPr="000323EE">
              <w:rPr>
                <w:rFonts w:cstheme="minorHAnsi"/>
              </w:rPr>
              <w:t xml:space="preserve">- para. 17, which relates to the CBD-Ramsar Joint Work Plan 2002-2006; </w:t>
            </w:r>
          </w:p>
          <w:p w14:paraId="73D86219" w14:textId="77777777" w:rsidR="0012686B" w:rsidRPr="000323EE" w:rsidRDefault="0012686B" w:rsidP="000C5606">
            <w:pPr>
              <w:spacing w:after="0" w:line="240" w:lineRule="auto"/>
              <w:rPr>
                <w:rFonts w:cstheme="minorHAnsi"/>
              </w:rPr>
            </w:pPr>
            <w:r w:rsidRPr="000323EE">
              <w:rPr>
                <w:rFonts w:cstheme="minorHAnsi"/>
              </w:rPr>
              <w:t>- para. 22, calling on the Secretariat to contribute to the CBD assessment of the impact of invasive species on inland waters, which is time-expired;</w:t>
            </w:r>
          </w:p>
          <w:p w14:paraId="4F3856E3" w14:textId="77777777" w:rsidR="0012686B" w:rsidRPr="000323EE" w:rsidRDefault="0012686B" w:rsidP="000C5606">
            <w:pPr>
              <w:spacing w:after="0" w:line="240" w:lineRule="auto"/>
              <w:rPr>
                <w:rFonts w:cstheme="minorHAnsi"/>
              </w:rPr>
            </w:pPr>
            <w:r w:rsidRPr="000323EE">
              <w:rPr>
                <w:rFonts w:cstheme="minorHAnsi"/>
              </w:rPr>
              <w:t>- para. 23 calling on the Secretariat to conduct awareness raising on African invasive species, which may be considered as time-expired; and</w:t>
            </w:r>
          </w:p>
          <w:p w14:paraId="3F6A1B68" w14:textId="77777777" w:rsidR="0012686B" w:rsidRPr="000323EE" w:rsidRDefault="0012686B" w:rsidP="000C5606">
            <w:pPr>
              <w:spacing w:after="0" w:line="240" w:lineRule="auto"/>
              <w:rPr>
                <w:rFonts w:cstheme="minorHAnsi"/>
              </w:rPr>
            </w:pPr>
            <w:r w:rsidRPr="000323EE">
              <w:rPr>
                <w:rFonts w:cstheme="minorHAnsi"/>
              </w:rPr>
              <w:t>- para. 24 calling on GISP, IUCN and others to make available web-based information, which may also be considered to have lost its currency.</w:t>
            </w:r>
          </w:p>
        </w:tc>
      </w:tr>
      <w:tr w:rsidR="0012686B" w:rsidRPr="000323EE" w14:paraId="7C6B9BE7" w14:textId="77777777" w:rsidTr="00393D37">
        <w:trPr>
          <w:cantSplit/>
        </w:trPr>
        <w:tc>
          <w:tcPr>
            <w:tcW w:w="1820" w:type="dxa"/>
            <w:vAlign w:val="center"/>
          </w:tcPr>
          <w:p w14:paraId="6FEF656D" w14:textId="77777777" w:rsidR="0012686B" w:rsidRPr="000323EE" w:rsidRDefault="0012686B" w:rsidP="000C5606">
            <w:pPr>
              <w:spacing w:after="0" w:line="240" w:lineRule="auto"/>
              <w:rPr>
                <w:rFonts w:cstheme="minorHAnsi"/>
              </w:rPr>
            </w:pPr>
            <w:r w:rsidRPr="000323EE">
              <w:rPr>
                <w:rFonts w:cstheme="minorHAnsi"/>
              </w:rPr>
              <w:t>Resolution VIII.19</w:t>
            </w:r>
          </w:p>
        </w:tc>
        <w:tc>
          <w:tcPr>
            <w:tcW w:w="2540" w:type="dxa"/>
            <w:vAlign w:val="center"/>
          </w:tcPr>
          <w:p w14:paraId="4E12F6B1" w14:textId="77777777" w:rsidR="0012686B" w:rsidRPr="000323EE" w:rsidRDefault="0012686B" w:rsidP="000C5606">
            <w:pPr>
              <w:spacing w:after="0" w:line="240" w:lineRule="auto"/>
              <w:rPr>
                <w:rFonts w:cstheme="minorHAnsi"/>
              </w:rPr>
            </w:pPr>
            <w:r w:rsidRPr="000323EE">
              <w:rPr>
                <w:rFonts w:cstheme="minorHAnsi"/>
              </w:rPr>
              <w:t>Guiding principles for taking into account the cultural values of wetlands for the effective management of sites</w:t>
            </w:r>
          </w:p>
        </w:tc>
        <w:tc>
          <w:tcPr>
            <w:tcW w:w="1077" w:type="dxa"/>
            <w:vAlign w:val="center"/>
          </w:tcPr>
          <w:p w14:paraId="488EB3F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59A4E57" w14:textId="77777777" w:rsidR="0012686B" w:rsidRPr="000323EE" w:rsidRDefault="0012686B" w:rsidP="000C5606">
            <w:pPr>
              <w:spacing w:after="0" w:line="240" w:lineRule="auto"/>
              <w:rPr>
                <w:rFonts w:cstheme="minorHAnsi"/>
              </w:rPr>
            </w:pPr>
            <w:r w:rsidRPr="000323EE">
              <w:rPr>
                <w:rFonts w:cstheme="minorHAnsi"/>
              </w:rPr>
              <w:t>Resolution VIII.19 remains valid.</w:t>
            </w:r>
          </w:p>
          <w:p w14:paraId="2BBC2A03" w14:textId="77777777" w:rsidR="0012686B" w:rsidRPr="000323EE" w:rsidRDefault="0012686B" w:rsidP="000C5606">
            <w:pPr>
              <w:spacing w:after="0" w:line="240" w:lineRule="auto"/>
              <w:rPr>
                <w:rFonts w:cstheme="minorHAnsi"/>
              </w:rPr>
            </w:pPr>
          </w:p>
          <w:p w14:paraId="6CA476BA" w14:textId="77777777" w:rsidR="0012686B" w:rsidRPr="000323EE" w:rsidRDefault="0012686B" w:rsidP="000C5606">
            <w:pPr>
              <w:spacing w:after="0" w:line="240" w:lineRule="auto"/>
              <w:rPr>
                <w:rFonts w:cstheme="minorHAnsi"/>
              </w:rPr>
            </w:pPr>
            <w:r w:rsidRPr="000323EE">
              <w:rPr>
                <w:rFonts w:cstheme="minorHAnsi"/>
              </w:rPr>
              <w:t xml:space="preserve">However, para. 17 is out of date, as it calls for action with a report to COP9. It can therefore be repealed. </w:t>
            </w:r>
          </w:p>
        </w:tc>
      </w:tr>
      <w:tr w:rsidR="0012686B" w:rsidRPr="000323EE" w14:paraId="23248A78" w14:textId="77777777" w:rsidTr="00393D37">
        <w:trPr>
          <w:cantSplit/>
        </w:trPr>
        <w:tc>
          <w:tcPr>
            <w:tcW w:w="1820" w:type="dxa"/>
            <w:vAlign w:val="center"/>
          </w:tcPr>
          <w:p w14:paraId="4748E122" w14:textId="77777777" w:rsidR="0012686B" w:rsidRPr="000323EE" w:rsidRDefault="0012686B" w:rsidP="000C5606">
            <w:pPr>
              <w:spacing w:after="0" w:line="240" w:lineRule="auto"/>
              <w:rPr>
                <w:rFonts w:cstheme="minorHAnsi"/>
              </w:rPr>
            </w:pPr>
            <w:r w:rsidRPr="000323EE">
              <w:rPr>
                <w:rFonts w:cstheme="minorHAnsi"/>
              </w:rPr>
              <w:t>Resolution VIII.20</w:t>
            </w:r>
          </w:p>
        </w:tc>
        <w:tc>
          <w:tcPr>
            <w:tcW w:w="2540" w:type="dxa"/>
            <w:vAlign w:val="center"/>
          </w:tcPr>
          <w:p w14:paraId="51F1A4B3" w14:textId="272C200E" w:rsidR="0012686B" w:rsidRPr="000323EE" w:rsidRDefault="0012686B" w:rsidP="000C5606">
            <w:pPr>
              <w:spacing w:after="0" w:line="240" w:lineRule="auto"/>
              <w:rPr>
                <w:rFonts w:cstheme="minorHAnsi"/>
              </w:rPr>
            </w:pPr>
            <w:r w:rsidRPr="000323EE">
              <w:rPr>
                <w:rFonts w:cstheme="minorHAnsi"/>
              </w:rPr>
              <w:t xml:space="preserve">General guidance for interpreting </w:t>
            </w:r>
            <w:r w:rsidR="00E20D50">
              <w:rPr>
                <w:rFonts w:cstheme="minorHAnsi"/>
              </w:rPr>
              <w:t>“</w:t>
            </w:r>
            <w:r w:rsidRPr="000323EE">
              <w:rPr>
                <w:rFonts w:cstheme="minorHAnsi"/>
              </w:rPr>
              <w:t>urgent national interests</w:t>
            </w:r>
            <w:r w:rsidR="00E20D50">
              <w:rPr>
                <w:rFonts w:cstheme="minorHAnsi"/>
              </w:rPr>
              <w:t>”</w:t>
            </w:r>
            <w:r w:rsidRPr="000323EE">
              <w:rPr>
                <w:rFonts w:cstheme="minorHAnsi"/>
              </w:rPr>
              <w:t xml:space="preserve"> under Article 2.5 of the Convention and considering compensation under Article 4.2</w:t>
            </w:r>
          </w:p>
        </w:tc>
        <w:tc>
          <w:tcPr>
            <w:tcW w:w="1077" w:type="dxa"/>
            <w:vAlign w:val="center"/>
          </w:tcPr>
          <w:p w14:paraId="3E484E94"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6FB5EA7" w14:textId="2276AABB" w:rsidR="0012686B" w:rsidRPr="000323EE" w:rsidRDefault="0012686B" w:rsidP="000C5606">
            <w:pPr>
              <w:spacing w:after="0" w:line="240" w:lineRule="auto"/>
              <w:rPr>
                <w:rFonts w:cstheme="minorHAnsi"/>
              </w:rPr>
            </w:pPr>
            <w:r w:rsidRPr="000323EE">
              <w:rPr>
                <w:rFonts w:cstheme="minorHAnsi"/>
              </w:rPr>
              <w:t xml:space="preserve">Resolution X.26, para. 20, urges Parties </w:t>
            </w:r>
            <w:r w:rsidR="00E20D50">
              <w:rPr>
                <w:rFonts w:cstheme="minorHAnsi"/>
              </w:rPr>
              <w:t>“</w:t>
            </w:r>
            <w:r w:rsidRPr="000323EE">
              <w:rPr>
                <w:rFonts w:cstheme="minorHAnsi"/>
              </w:rPr>
              <w:t>where appropriate, to consider compensation in accordance with … Resolution VIII.20</w:t>
            </w:r>
            <w:r w:rsidR="00E20D50">
              <w:rPr>
                <w:rFonts w:cstheme="minorHAnsi"/>
              </w:rPr>
              <w:t>”</w:t>
            </w:r>
            <w:r w:rsidRPr="000323EE">
              <w:rPr>
                <w:rFonts w:cstheme="minorHAnsi"/>
              </w:rPr>
              <w:t xml:space="preserve">. </w:t>
            </w:r>
          </w:p>
          <w:p w14:paraId="246B132C" w14:textId="77777777" w:rsidR="0012686B" w:rsidRPr="000323EE" w:rsidRDefault="0012686B" w:rsidP="000C5606">
            <w:pPr>
              <w:spacing w:after="0" w:line="240" w:lineRule="auto"/>
              <w:rPr>
                <w:rFonts w:cstheme="minorHAnsi"/>
              </w:rPr>
            </w:pPr>
          </w:p>
          <w:p w14:paraId="3ACB450B" w14:textId="77777777" w:rsidR="0012686B" w:rsidRPr="000323EE" w:rsidRDefault="0012686B" w:rsidP="000C5606">
            <w:pPr>
              <w:spacing w:after="0" w:line="240" w:lineRule="auto"/>
              <w:rPr>
                <w:rFonts w:cstheme="minorHAnsi"/>
              </w:rPr>
            </w:pPr>
            <w:r w:rsidRPr="000323EE">
              <w:rPr>
                <w:rFonts w:cstheme="minorHAnsi"/>
              </w:rPr>
              <w:t>Resolution VIII.20 remains valid.</w:t>
            </w:r>
          </w:p>
        </w:tc>
      </w:tr>
      <w:tr w:rsidR="0012686B" w:rsidRPr="000323EE" w14:paraId="496DAE7F" w14:textId="77777777" w:rsidTr="00393D37">
        <w:trPr>
          <w:cantSplit/>
        </w:trPr>
        <w:tc>
          <w:tcPr>
            <w:tcW w:w="1820" w:type="dxa"/>
            <w:vAlign w:val="center"/>
          </w:tcPr>
          <w:p w14:paraId="4BE0DE68" w14:textId="77777777" w:rsidR="0012686B" w:rsidRPr="000323EE" w:rsidRDefault="0012686B" w:rsidP="000C5606">
            <w:pPr>
              <w:spacing w:after="0" w:line="240" w:lineRule="auto"/>
              <w:rPr>
                <w:rFonts w:cstheme="minorHAnsi"/>
              </w:rPr>
            </w:pPr>
            <w:r w:rsidRPr="000323EE">
              <w:rPr>
                <w:rFonts w:cstheme="minorHAnsi"/>
              </w:rPr>
              <w:lastRenderedPageBreak/>
              <w:t>Resolution VIII.21</w:t>
            </w:r>
          </w:p>
        </w:tc>
        <w:tc>
          <w:tcPr>
            <w:tcW w:w="2540" w:type="dxa"/>
            <w:vAlign w:val="center"/>
          </w:tcPr>
          <w:p w14:paraId="0CC11A32" w14:textId="77777777" w:rsidR="0012686B" w:rsidRPr="000323EE" w:rsidRDefault="0012686B" w:rsidP="000C5606">
            <w:pPr>
              <w:spacing w:after="0" w:line="240" w:lineRule="auto"/>
              <w:rPr>
                <w:rFonts w:cstheme="minorHAnsi"/>
              </w:rPr>
            </w:pPr>
            <w:r w:rsidRPr="000323EE">
              <w:rPr>
                <w:rFonts w:cstheme="minorHAnsi"/>
              </w:rPr>
              <w:t>Defining Ramsar site boundaries more accurately in Ramsar Information Sheets</w:t>
            </w:r>
          </w:p>
        </w:tc>
        <w:tc>
          <w:tcPr>
            <w:tcW w:w="1077" w:type="dxa"/>
            <w:vAlign w:val="center"/>
          </w:tcPr>
          <w:p w14:paraId="67169E8B"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69CD250B" w14:textId="77777777" w:rsidR="0012686B" w:rsidRPr="000323EE" w:rsidRDefault="0012686B" w:rsidP="000C5606">
            <w:pPr>
              <w:spacing w:after="0" w:line="240" w:lineRule="auto"/>
              <w:rPr>
                <w:rFonts w:cstheme="minorHAnsi"/>
              </w:rPr>
            </w:pPr>
            <w:r w:rsidRPr="000323EE">
              <w:rPr>
                <w:rFonts w:cstheme="minorHAnsi"/>
              </w:rPr>
              <w:t xml:space="preserve">Resolution VIII.21 contains a number of recommendations and instructions focused on the use of the Ramsar Information Sheet.  </w:t>
            </w:r>
          </w:p>
          <w:p w14:paraId="7E12FC12" w14:textId="77777777" w:rsidR="0012686B" w:rsidRPr="000323EE" w:rsidRDefault="0012686B" w:rsidP="000C5606">
            <w:pPr>
              <w:spacing w:after="0" w:line="240" w:lineRule="auto"/>
              <w:rPr>
                <w:rFonts w:cstheme="minorHAnsi"/>
              </w:rPr>
            </w:pPr>
            <w:r w:rsidRPr="000323EE">
              <w:rPr>
                <w:rFonts w:cstheme="minorHAnsi"/>
              </w:rPr>
              <w:t>Resolution XI.8 states, in para. 14, that the attached Information Sheet replaces previous guidance.</w:t>
            </w:r>
          </w:p>
          <w:p w14:paraId="395D4004" w14:textId="77777777" w:rsidR="0012686B" w:rsidRPr="000323EE" w:rsidRDefault="0012686B" w:rsidP="000C5606">
            <w:pPr>
              <w:spacing w:after="0" w:line="240" w:lineRule="auto"/>
              <w:rPr>
                <w:rFonts w:cstheme="minorHAnsi"/>
              </w:rPr>
            </w:pPr>
            <w:r w:rsidRPr="000323EE">
              <w:rPr>
                <w:rFonts w:cstheme="minorHAnsi"/>
              </w:rPr>
              <w:t>It therefore appears that Resolution VIII.21 is no longer valid.</w:t>
            </w:r>
          </w:p>
        </w:tc>
      </w:tr>
      <w:tr w:rsidR="0012686B" w:rsidRPr="000323EE" w14:paraId="1E00508F" w14:textId="77777777" w:rsidTr="00393D37">
        <w:trPr>
          <w:cantSplit/>
        </w:trPr>
        <w:tc>
          <w:tcPr>
            <w:tcW w:w="1820" w:type="dxa"/>
            <w:vAlign w:val="center"/>
          </w:tcPr>
          <w:p w14:paraId="0FCC1E33" w14:textId="77777777" w:rsidR="0012686B" w:rsidRPr="000323EE" w:rsidRDefault="0012686B" w:rsidP="000C5606">
            <w:pPr>
              <w:spacing w:after="0" w:line="240" w:lineRule="auto"/>
              <w:rPr>
                <w:rFonts w:cstheme="minorHAnsi"/>
              </w:rPr>
            </w:pPr>
            <w:r w:rsidRPr="000323EE">
              <w:rPr>
                <w:rFonts w:cstheme="minorHAnsi"/>
              </w:rPr>
              <w:t>Resolution VIII.22</w:t>
            </w:r>
          </w:p>
        </w:tc>
        <w:tc>
          <w:tcPr>
            <w:tcW w:w="2540" w:type="dxa"/>
            <w:vAlign w:val="center"/>
          </w:tcPr>
          <w:p w14:paraId="24AF38C3" w14:textId="77777777" w:rsidR="0012686B" w:rsidRPr="000323EE" w:rsidRDefault="0012686B" w:rsidP="000C5606">
            <w:pPr>
              <w:spacing w:after="0" w:line="240" w:lineRule="auto"/>
              <w:rPr>
                <w:rFonts w:cstheme="minorHAnsi"/>
              </w:rPr>
            </w:pPr>
            <w:r w:rsidRPr="000323EE">
              <w:rPr>
                <w:rFonts w:cstheme="minorHAnsi"/>
              </w:rPr>
              <w:t>Issues concerning Ramsar sites that cease to fulfil or never fulfilled the Criteria for designation as Wetlands of International Importance</w:t>
            </w:r>
          </w:p>
        </w:tc>
        <w:tc>
          <w:tcPr>
            <w:tcW w:w="1077" w:type="dxa"/>
            <w:vAlign w:val="center"/>
          </w:tcPr>
          <w:p w14:paraId="7121471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4B10451" w14:textId="77777777" w:rsidR="0012686B" w:rsidRPr="000323EE" w:rsidRDefault="0012686B" w:rsidP="000C5606">
            <w:pPr>
              <w:spacing w:after="0" w:line="240" w:lineRule="auto"/>
              <w:rPr>
                <w:rFonts w:cstheme="minorHAnsi"/>
              </w:rPr>
            </w:pPr>
            <w:r w:rsidRPr="000323EE">
              <w:rPr>
                <w:rFonts w:cstheme="minorHAnsi"/>
              </w:rPr>
              <w:t>Resolution VIII.22 is time-bound. It provides instructions to the Standing Committee to report at COP9. It can therefore be repealed.</w:t>
            </w:r>
          </w:p>
          <w:p w14:paraId="35FF4B80"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23A7A3B6" w14:textId="77777777" w:rsidTr="00393D37">
        <w:trPr>
          <w:cantSplit/>
        </w:trPr>
        <w:tc>
          <w:tcPr>
            <w:tcW w:w="1820" w:type="dxa"/>
            <w:vAlign w:val="center"/>
          </w:tcPr>
          <w:p w14:paraId="0D1F3660" w14:textId="77777777" w:rsidR="0012686B" w:rsidRPr="000323EE" w:rsidRDefault="0012686B" w:rsidP="000C5606">
            <w:pPr>
              <w:spacing w:after="0" w:line="240" w:lineRule="auto"/>
              <w:rPr>
                <w:rFonts w:cstheme="minorHAnsi"/>
              </w:rPr>
            </w:pPr>
            <w:r w:rsidRPr="000323EE">
              <w:rPr>
                <w:rFonts w:cstheme="minorHAnsi"/>
              </w:rPr>
              <w:t>Resolution VIII.23</w:t>
            </w:r>
          </w:p>
        </w:tc>
        <w:tc>
          <w:tcPr>
            <w:tcW w:w="2540" w:type="dxa"/>
            <w:vAlign w:val="center"/>
          </w:tcPr>
          <w:p w14:paraId="0175ABBD" w14:textId="77777777" w:rsidR="0012686B" w:rsidRPr="000323EE" w:rsidRDefault="0012686B" w:rsidP="000C5606">
            <w:pPr>
              <w:spacing w:after="0" w:line="240" w:lineRule="auto"/>
              <w:rPr>
                <w:rFonts w:cstheme="minorHAnsi"/>
              </w:rPr>
            </w:pPr>
            <w:r w:rsidRPr="000323EE">
              <w:rPr>
                <w:rFonts w:cstheme="minorHAnsi"/>
              </w:rPr>
              <w:t>Incentive measures as tools for achieving the wise use of wetlands</w:t>
            </w:r>
          </w:p>
        </w:tc>
        <w:tc>
          <w:tcPr>
            <w:tcW w:w="1077" w:type="dxa"/>
            <w:vAlign w:val="center"/>
          </w:tcPr>
          <w:p w14:paraId="1A4A213E"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8EA081D" w14:textId="77777777" w:rsidR="0012686B" w:rsidRPr="000323EE" w:rsidRDefault="0012686B" w:rsidP="000C5606">
            <w:pPr>
              <w:spacing w:after="0" w:line="240" w:lineRule="auto"/>
              <w:rPr>
                <w:rFonts w:cstheme="minorHAnsi"/>
              </w:rPr>
            </w:pPr>
            <w:r w:rsidRPr="000323EE">
              <w:rPr>
                <w:rFonts w:cstheme="minorHAnsi"/>
              </w:rPr>
              <w:t>Resolution VIII.23 remains valid.</w:t>
            </w:r>
          </w:p>
          <w:p w14:paraId="3546158B" w14:textId="77777777" w:rsidR="0012686B" w:rsidRPr="000323EE" w:rsidRDefault="0012686B" w:rsidP="000C5606">
            <w:pPr>
              <w:spacing w:after="0" w:line="240" w:lineRule="auto"/>
              <w:rPr>
                <w:rFonts w:cstheme="minorHAnsi"/>
              </w:rPr>
            </w:pPr>
          </w:p>
          <w:p w14:paraId="5CB53EE3"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303A744D"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paras. 11 and 12, which are time-bound instructions to the STRP, calling for a report at COP9; and</w:t>
            </w:r>
          </w:p>
          <w:p w14:paraId="4D8C8A6F"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para. 13, which calls for funding to support the work of the STRP.</w:t>
            </w:r>
          </w:p>
        </w:tc>
      </w:tr>
      <w:tr w:rsidR="0012686B" w:rsidRPr="000323EE" w14:paraId="2DC35CC9" w14:textId="77777777" w:rsidTr="00393D37">
        <w:trPr>
          <w:cantSplit/>
        </w:trPr>
        <w:tc>
          <w:tcPr>
            <w:tcW w:w="1820" w:type="dxa"/>
            <w:vAlign w:val="center"/>
          </w:tcPr>
          <w:p w14:paraId="7140395B" w14:textId="77777777" w:rsidR="0012686B" w:rsidRPr="000323EE" w:rsidRDefault="0012686B" w:rsidP="000C5606">
            <w:pPr>
              <w:spacing w:after="0" w:line="240" w:lineRule="auto"/>
              <w:rPr>
                <w:rFonts w:cstheme="minorHAnsi"/>
              </w:rPr>
            </w:pPr>
            <w:r w:rsidRPr="000323EE">
              <w:rPr>
                <w:rFonts w:cstheme="minorHAnsi"/>
              </w:rPr>
              <w:lastRenderedPageBreak/>
              <w:t>Resolution VIII.24</w:t>
            </w:r>
          </w:p>
        </w:tc>
        <w:tc>
          <w:tcPr>
            <w:tcW w:w="2540" w:type="dxa"/>
            <w:vAlign w:val="center"/>
          </w:tcPr>
          <w:p w14:paraId="47E559C2" w14:textId="77777777" w:rsidR="0012686B" w:rsidRPr="000323EE" w:rsidRDefault="0012686B" w:rsidP="000C5606">
            <w:pPr>
              <w:spacing w:after="0" w:line="240" w:lineRule="auto"/>
              <w:rPr>
                <w:rFonts w:cstheme="minorHAnsi"/>
              </w:rPr>
            </w:pPr>
            <w:r w:rsidRPr="000323EE">
              <w:rPr>
                <w:rFonts w:cstheme="minorHAnsi"/>
              </w:rPr>
              <w:t>UNEP's Guidelines for enhancing compliance with </w:t>
            </w:r>
            <w:r w:rsidRPr="000323EE">
              <w:rPr>
                <w:rFonts w:cstheme="minorHAnsi"/>
              </w:rPr>
              <w:br/>
              <w:t>multilateral environmental agreements, and Guidelines for national enforcement, and international cooperation in combating violations, of laws implementing multilateral environmental agreements</w:t>
            </w:r>
          </w:p>
        </w:tc>
        <w:tc>
          <w:tcPr>
            <w:tcW w:w="1077" w:type="dxa"/>
            <w:vAlign w:val="center"/>
          </w:tcPr>
          <w:p w14:paraId="44B1518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1907629"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VIII.24 invites Parties to use the UNEP guidelines specified in the title, adopted by the Governing Council in 2001. A UNEP manual on the subject was published in 2006.</w:t>
            </w:r>
          </w:p>
          <w:p w14:paraId="7E11FADA"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The Resolution also calls on the Secretariat to work with the Executive Director of UNEP to include Ramsar Administrative Authorities of developing countries in activities to build capacity in implementation of multilateral environmental agreements. </w:t>
            </w:r>
          </w:p>
          <w:p w14:paraId="12D175FC"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Being adopted in 2002, this Resolution may be considered to have lost its currency.</w:t>
            </w:r>
          </w:p>
          <w:p w14:paraId="08A7F089"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0CC21164" w14:textId="77777777" w:rsidTr="00393D37">
        <w:trPr>
          <w:cantSplit/>
        </w:trPr>
        <w:tc>
          <w:tcPr>
            <w:tcW w:w="1820" w:type="dxa"/>
            <w:vAlign w:val="center"/>
          </w:tcPr>
          <w:p w14:paraId="3ACB5A85" w14:textId="77777777" w:rsidR="0012686B" w:rsidRPr="000323EE" w:rsidRDefault="0012686B" w:rsidP="000C5606">
            <w:pPr>
              <w:spacing w:after="0" w:line="240" w:lineRule="auto"/>
              <w:rPr>
                <w:rFonts w:cstheme="minorHAnsi"/>
              </w:rPr>
            </w:pPr>
            <w:r w:rsidRPr="000323EE">
              <w:rPr>
                <w:rFonts w:cstheme="minorHAnsi"/>
              </w:rPr>
              <w:t>Resolution VIII.25</w:t>
            </w:r>
          </w:p>
        </w:tc>
        <w:tc>
          <w:tcPr>
            <w:tcW w:w="2540" w:type="dxa"/>
            <w:vAlign w:val="center"/>
          </w:tcPr>
          <w:p w14:paraId="265C6F71" w14:textId="77777777" w:rsidR="0012686B" w:rsidRPr="000323EE" w:rsidRDefault="0012686B" w:rsidP="000C5606">
            <w:pPr>
              <w:spacing w:after="0" w:line="240" w:lineRule="auto"/>
              <w:rPr>
                <w:rFonts w:cstheme="minorHAnsi"/>
              </w:rPr>
            </w:pPr>
            <w:r w:rsidRPr="000323EE">
              <w:rPr>
                <w:rFonts w:cstheme="minorHAnsi"/>
              </w:rPr>
              <w:t>The Ramsar Strategic Plan 2003-2008</w:t>
            </w:r>
          </w:p>
        </w:tc>
        <w:tc>
          <w:tcPr>
            <w:tcW w:w="1077" w:type="dxa"/>
            <w:vAlign w:val="center"/>
          </w:tcPr>
          <w:p w14:paraId="432C14B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D22D7EB"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VIII.25 is entirely time-bound, being about the Ramsar Strategic Plan 2003-2008. It is therefore defunct.</w:t>
            </w:r>
          </w:p>
        </w:tc>
      </w:tr>
      <w:tr w:rsidR="0012686B" w:rsidRPr="000323EE" w14:paraId="1A96A55E" w14:textId="77777777" w:rsidTr="00393D37">
        <w:trPr>
          <w:cantSplit/>
        </w:trPr>
        <w:tc>
          <w:tcPr>
            <w:tcW w:w="1820" w:type="dxa"/>
            <w:vAlign w:val="center"/>
          </w:tcPr>
          <w:p w14:paraId="0C21D397" w14:textId="77777777" w:rsidR="0012686B" w:rsidRPr="000323EE" w:rsidRDefault="0012686B" w:rsidP="000C5606">
            <w:pPr>
              <w:spacing w:after="0" w:line="240" w:lineRule="auto"/>
              <w:rPr>
                <w:rFonts w:cstheme="minorHAnsi"/>
              </w:rPr>
            </w:pPr>
            <w:r w:rsidRPr="000323EE">
              <w:rPr>
                <w:rFonts w:cstheme="minorHAnsi"/>
              </w:rPr>
              <w:t>Resolution VIII.26</w:t>
            </w:r>
          </w:p>
        </w:tc>
        <w:tc>
          <w:tcPr>
            <w:tcW w:w="2540" w:type="dxa"/>
            <w:vAlign w:val="center"/>
          </w:tcPr>
          <w:p w14:paraId="08BF0C6B" w14:textId="77777777" w:rsidR="0012686B" w:rsidRPr="000323EE" w:rsidRDefault="0012686B" w:rsidP="000C5606">
            <w:pPr>
              <w:spacing w:after="0" w:line="240" w:lineRule="auto"/>
              <w:rPr>
                <w:rFonts w:cstheme="minorHAnsi"/>
              </w:rPr>
            </w:pPr>
            <w:r w:rsidRPr="000323EE">
              <w:rPr>
                <w:rFonts w:cstheme="minorHAnsi"/>
              </w:rPr>
              <w:t>The implementation of the Strategic Plan 2003-2008 during the triennium 2003-2005 and National Reports for Ramsar COP9</w:t>
            </w:r>
          </w:p>
        </w:tc>
        <w:tc>
          <w:tcPr>
            <w:tcW w:w="1077" w:type="dxa"/>
            <w:vAlign w:val="center"/>
          </w:tcPr>
          <w:p w14:paraId="244C201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776F2B0"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As the title suggests, Resolution VIII.26 contains a series of recommendations and instructions that are time-limited and that have all expired.</w:t>
            </w:r>
          </w:p>
          <w:p w14:paraId="4948FA7E"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Paras. 18 and 21 are not specifically time-bound but as they are part of a Resolution focused on activities before COP9, they may be considered to be no longer current.</w:t>
            </w:r>
          </w:p>
          <w:p w14:paraId="0FBE823A"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In this case, Resolution VIII.26 may be repealed in its entirety.</w:t>
            </w:r>
          </w:p>
        </w:tc>
      </w:tr>
      <w:tr w:rsidR="0012686B" w:rsidRPr="000323EE" w14:paraId="22BD5541" w14:textId="77777777" w:rsidTr="00393D37">
        <w:trPr>
          <w:cantSplit/>
        </w:trPr>
        <w:tc>
          <w:tcPr>
            <w:tcW w:w="1820" w:type="dxa"/>
            <w:vAlign w:val="center"/>
          </w:tcPr>
          <w:p w14:paraId="2052C6C4" w14:textId="77777777" w:rsidR="0012686B" w:rsidRPr="000323EE" w:rsidRDefault="0012686B" w:rsidP="000C5606">
            <w:pPr>
              <w:spacing w:after="0" w:line="240" w:lineRule="auto"/>
              <w:rPr>
                <w:rFonts w:cstheme="minorHAnsi"/>
              </w:rPr>
            </w:pPr>
            <w:r w:rsidRPr="000323EE">
              <w:rPr>
                <w:rFonts w:cstheme="minorHAnsi"/>
              </w:rPr>
              <w:t>Resolution VIII.27</w:t>
            </w:r>
          </w:p>
        </w:tc>
        <w:tc>
          <w:tcPr>
            <w:tcW w:w="2540" w:type="dxa"/>
            <w:vAlign w:val="center"/>
          </w:tcPr>
          <w:p w14:paraId="22A008D9"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708036C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1C2A194"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VIII.27 presents the core budget for the period 2003-2005 and related decisions.  It is therefore proposed that this Resolution be considered as outdated and that it be repealed. However it remains on the record as an indication of the contributions due for the period covered.</w:t>
            </w:r>
          </w:p>
        </w:tc>
      </w:tr>
      <w:tr w:rsidR="0012686B" w:rsidRPr="000323EE" w14:paraId="689A8DE1" w14:textId="77777777" w:rsidTr="00393D37">
        <w:trPr>
          <w:cantSplit/>
        </w:trPr>
        <w:tc>
          <w:tcPr>
            <w:tcW w:w="1820" w:type="dxa"/>
            <w:vAlign w:val="center"/>
          </w:tcPr>
          <w:p w14:paraId="547C51B7" w14:textId="77777777" w:rsidR="0012686B" w:rsidRPr="000323EE" w:rsidRDefault="0012686B" w:rsidP="000C5606">
            <w:pPr>
              <w:spacing w:after="0" w:line="240" w:lineRule="auto"/>
              <w:rPr>
                <w:rFonts w:cstheme="minorHAnsi"/>
              </w:rPr>
            </w:pPr>
            <w:r w:rsidRPr="000323EE">
              <w:rPr>
                <w:rFonts w:cstheme="minorHAnsi"/>
              </w:rPr>
              <w:t>Resolution VIII.28</w:t>
            </w:r>
          </w:p>
        </w:tc>
        <w:tc>
          <w:tcPr>
            <w:tcW w:w="2540" w:type="dxa"/>
            <w:vAlign w:val="center"/>
          </w:tcPr>
          <w:p w14:paraId="4057C5AD" w14:textId="77777777" w:rsidR="0012686B" w:rsidRPr="000323EE" w:rsidRDefault="0012686B" w:rsidP="000C5606">
            <w:pPr>
              <w:spacing w:after="0" w:line="240" w:lineRule="auto"/>
              <w:rPr>
                <w:rFonts w:cstheme="minorHAnsi"/>
              </w:rPr>
            </w:pPr>
            <w:r w:rsidRPr="000323EE">
              <w:rPr>
                <w:rFonts w:cstheme="minorHAnsi"/>
              </w:rPr>
              <w:t>Modus operandi of the Scientific and Technical Review Panel (STRP)</w:t>
            </w:r>
          </w:p>
        </w:tc>
        <w:tc>
          <w:tcPr>
            <w:tcW w:w="1077" w:type="dxa"/>
            <w:vAlign w:val="center"/>
          </w:tcPr>
          <w:p w14:paraId="024762C8"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07A53979" w14:textId="77777777" w:rsidR="0012686B" w:rsidRPr="000323EE" w:rsidRDefault="0012686B" w:rsidP="000C5606">
            <w:pPr>
              <w:autoSpaceDE w:val="0"/>
              <w:autoSpaceDN w:val="0"/>
              <w:adjustRightInd w:val="0"/>
              <w:spacing w:after="0" w:line="240" w:lineRule="auto"/>
              <w:rPr>
                <w:rFonts w:cstheme="minorHAnsi"/>
                <w:b/>
                <w:bCs/>
              </w:rPr>
            </w:pPr>
            <w:r w:rsidRPr="000323EE">
              <w:rPr>
                <w:rFonts w:cstheme="minorHAnsi"/>
              </w:rPr>
              <w:t>Resolution XII.5, para. 15, states that it supersedes all previous Resolutions on matters of the STRP, which includes Resolution VIII.28, listed in paragraph 2 of Resolution XII.5.</w:t>
            </w:r>
          </w:p>
        </w:tc>
      </w:tr>
      <w:tr w:rsidR="0012686B" w:rsidRPr="000323EE" w14:paraId="1CCDBDC2" w14:textId="77777777" w:rsidTr="00393D37">
        <w:trPr>
          <w:cantSplit/>
        </w:trPr>
        <w:tc>
          <w:tcPr>
            <w:tcW w:w="1820" w:type="dxa"/>
            <w:vAlign w:val="center"/>
          </w:tcPr>
          <w:p w14:paraId="0C41E70B" w14:textId="77777777" w:rsidR="0012686B" w:rsidRPr="000323EE" w:rsidRDefault="0012686B" w:rsidP="000C5606">
            <w:pPr>
              <w:spacing w:after="0" w:line="240" w:lineRule="auto"/>
              <w:rPr>
                <w:rFonts w:cstheme="minorHAnsi"/>
              </w:rPr>
            </w:pPr>
            <w:r w:rsidRPr="000323EE">
              <w:rPr>
                <w:rFonts w:cstheme="minorHAnsi"/>
              </w:rPr>
              <w:lastRenderedPageBreak/>
              <w:t>Resolution VIII.29</w:t>
            </w:r>
          </w:p>
        </w:tc>
        <w:tc>
          <w:tcPr>
            <w:tcW w:w="2540" w:type="dxa"/>
            <w:vAlign w:val="center"/>
          </w:tcPr>
          <w:p w14:paraId="57495448" w14:textId="77777777" w:rsidR="0012686B" w:rsidRPr="000323EE" w:rsidRDefault="0012686B" w:rsidP="000C5606">
            <w:pPr>
              <w:spacing w:after="0" w:line="240" w:lineRule="auto"/>
              <w:rPr>
                <w:rFonts w:cstheme="minorHAnsi"/>
              </w:rPr>
            </w:pPr>
            <w:r w:rsidRPr="000323EE">
              <w:rPr>
                <w:rFonts w:cstheme="minorHAnsi"/>
              </w:rPr>
              <w:t>Evaluation of the Ramsar Small Grants Fund for Wetland Conservation and Wise Use (SGF) and establishment of a Ramsar Endowment Fund</w:t>
            </w:r>
          </w:p>
        </w:tc>
        <w:tc>
          <w:tcPr>
            <w:tcW w:w="1077" w:type="dxa"/>
            <w:vAlign w:val="center"/>
          </w:tcPr>
          <w:p w14:paraId="33332C5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D38EBCF" w14:textId="3F1D5FB1" w:rsidR="0012686B" w:rsidRPr="000323EE" w:rsidRDefault="0012686B" w:rsidP="000C5606">
            <w:pPr>
              <w:spacing w:after="0" w:line="240" w:lineRule="auto"/>
              <w:rPr>
                <w:rFonts w:cstheme="minorHAnsi"/>
              </w:rPr>
            </w:pPr>
            <w:r w:rsidRPr="000323EE">
              <w:rPr>
                <w:rFonts w:cstheme="minorHAnsi"/>
              </w:rPr>
              <w:t xml:space="preserve">Resolution VIII.29 provides further guidance regarding the operation of the Small Grants Fund (SGF) and indicates an agreement to establish </w:t>
            </w:r>
            <w:r w:rsidR="00E20D50">
              <w:rPr>
                <w:rFonts w:cstheme="minorHAnsi"/>
              </w:rPr>
              <w:t>“</w:t>
            </w:r>
            <w:r w:rsidRPr="000323EE">
              <w:rPr>
                <w:rFonts w:cstheme="minorHAnsi"/>
              </w:rPr>
              <w:t>a Ramsar Endowment Fund to resource the SGF</w:t>
            </w:r>
            <w:r w:rsidR="00E20D50">
              <w:rPr>
                <w:rFonts w:cstheme="minorHAnsi"/>
              </w:rPr>
              <w:t>”</w:t>
            </w:r>
            <w:r w:rsidRPr="000323EE">
              <w:rPr>
                <w:rFonts w:cstheme="minorHAnsi"/>
              </w:rPr>
              <w:t>.</w:t>
            </w:r>
          </w:p>
          <w:p w14:paraId="1BBB34C0" w14:textId="77777777" w:rsidR="0012686B" w:rsidRPr="000323EE" w:rsidRDefault="0012686B" w:rsidP="000C5606">
            <w:pPr>
              <w:spacing w:after="0" w:line="240" w:lineRule="auto"/>
              <w:rPr>
                <w:rFonts w:cstheme="minorHAnsi"/>
              </w:rPr>
            </w:pPr>
          </w:p>
          <w:p w14:paraId="77E36757" w14:textId="77777777" w:rsidR="0012686B" w:rsidRPr="000323EE" w:rsidRDefault="0012686B" w:rsidP="000C5606">
            <w:pPr>
              <w:spacing w:after="0" w:line="240" w:lineRule="auto"/>
              <w:rPr>
                <w:rFonts w:cstheme="minorHAnsi"/>
              </w:rPr>
            </w:pPr>
            <w:r w:rsidRPr="000323EE">
              <w:rPr>
                <w:rFonts w:cstheme="minorHAnsi"/>
              </w:rPr>
              <w:t xml:space="preserve">In Resolution IX.13, para. 8, the Conference of the Parties rescinds its decision to establish a Ramsar Endowment Fund. </w:t>
            </w:r>
          </w:p>
          <w:p w14:paraId="6A005A48"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2A9468BB" w14:textId="77777777" w:rsidR="0012686B" w:rsidRPr="000323EE" w:rsidRDefault="0012686B" w:rsidP="000C5606">
            <w:pPr>
              <w:spacing w:after="0" w:line="240" w:lineRule="auto"/>
              <w:rPr>
                <w:rFonts w:cstheme="minorHAnsi"/>
              </w:rPr>
            </w:pPr>
          </w:p>
          <w:p w14:paraId="1A8288FB" w14:textId="77777777" w:rsidR="0012686B" w:rsidRPr="000323EE" w:rsidRDefault="0012686B" w:rsidP="000C5606">
            <w:pPr>
              <w:spacing w:after="0" w:line="240" w:lineRule="auto"/>
              <w:rPr>
                <w:rFonts w:cstheme="minorHAnsi"/>
              </w:rPr>
            </w:pPr>
            <w:r w:rsidRPr="000323EE">
              <w:rPr>
                <w:rFonts w:cstheme="minorHAnsi"/>
              </w:rPr>
              <w:t xml:space="preserve">Consequently, Resolution VIII.29 is defunct and can be repealed. </w:t>
            </w:r>
          </w:p>
        </w:tc>
      </w:tr>
      <w:tr w:rsidR="0012686B" w:rsidRPr="000323EE" w14:paraId="0CC74394" w14:textId="77777777" w:rsidTr="00393D37">
        <w:trPr>
          <w:cantSplit/>
        </w:trPr>
        <w:tc>
          <w:tcPr>
            <w:tcW w:w="1820" w:type="dxa"/>
            <w:vAlign w:val="center"/>
          </w:tcPr>
          <w:p w14:paraId="1BF57446" w14:textId="77777777" w:rsidR="0012686B" w:rsidRPr="000323EE" w:rsidRDefault="0012686B" w:rsidP="000C5606">
            <w:pPr>
              <w:spacing w:after="0" w:line="240" w:lineRule="auto"/>
              <w:rPr>
                <w:rFonts w:cstheme="minorHAnsi"/>
              </w:rPr>
            </w:pPr>
            <w:r w:rsidRPr="000323EE">
              <w:rPr>
                <w:rFonts w:cstheme="minorHAnsi"/>
              </w:rPr>
              <w:t>Resolution VIII.30</w:t>
            </w:r>
          </w:p>
        </w:tc>
        <w:tc>
          <w:tcPr>
            <w:tcW w:w="2540" w:type="dxa"/>
            <w:vAlign w:val="center"/>
          </w:tcPr>
          <w:p w14:paraId="327A6F22" w14:textId="77777777" w:rsidR="0012686B" w:rsidRPr="000323EE" w:rsidRDefault="0012686B" w:rsidP="000C5606">
            <w:pPr>
              <w:spacing w:after="0" w:line="240" w:lineRule="auto"/>
              <w:rPr>
                <w:rFonts w:cstheme="minorHAnsi"/>
              </w:rPr>
            </w:pPr>
            <w:r w:rsidRPr="000323EE">
              <w:rPr>
                <w:rFonts w:cstheme="minorHAnsi"/>
              </w:rPr>
              <w:t>Regional initiatives for the further implementation of the Convention</w:t>
            </w:r>
          </w:p>
        </w:tc>
        <w:tc>
          <w:tcPr>
            <w:tcW w:w="1077" w:type="dxa"/>
            <w:vAlign w:val="center"/>
          </w:tcPr>
          <w:p w14:paraId="1E062CB1"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DED44C2" w14:textId="77777777" w:rsidR="0012686B" w:rsidRPr="000323EE" w:rsidRDefault="0012686B" w:rsidP="000C5606">
            <w:pPr>
              <w:spacing w:after="0" w:line="240" w:lineRule="auto"/>
              <w:rPr>
                <w:rFonts w:cstheme="minorHAnsi"/>
              </w:rPr>
            </w:pPr>
            <w:r w:rsidRPr="000323EE">
              <w:rPr>
                <w:rFonts w:cstheme="minorHAnsi"/>
              </w:rPr>
              <w:t xml:space="preserve">Resolution XIII.9, para. 30, requires the preparation of a draft consolidated resolution on RRIs, including Resolutions VIII.30, IX.7, X.6, XI.5 and XII.8. </w:t>
            </w:r>
          </w:p>
          <w:p w14:paraId="4273CB1A" w14:textId="77777777" w:rsidR="0012686B" w:rsidRPr="000323EE" w:rsidRDefault="0012686B" w:rsidP="000C5606">
            <w:pPr>
              <w:spacing w:after="0" w:line="240" w:lineRule="auto"/>
              <w:rPr>
                <w:rFonts w:cstheme="minorHAnsi"/>
              </w:rPr>
            </w:pPr>
          </w:p>
          <w:p w14:paraId="6F436B66" w14:textId="77777777" w:rsidR="0012686B" w:rsidRPr="000323EE" w:rsidRDefault="0012686B" w:rsidP="000C5606">
            <w:pPr>
              <w:spacing w:after="0" w:line="240" w:lineRule="auto"/>
              <w:rPr>
                <w:rFonts w:cstheme="minorHAnsi"/>
              </w:rPr>
            </w:pPr>
            <w:r w:rsidRPr="000323EE">
              <w:rPr>
                <w:rFonts w:cstheme="minorHAnsi"/>
              </w:rPr>
              <w:t>In the meantime, Resolution VIII.30 remains valid.</w:t>
            </w:r>
          </w:p>
          <w:p w14:paraId="087C28C9" w14:textId="77777777" w:rsidR="0012686B" w:rsidRPr="000323EE" w:rsidRDefault="0012686B" w:rsidP="000C5606">
            <w:pPr>
              <w:spacing w:after="0" w:line="240" w:lineRule="auto"/>
              <w:rPr>
                <w:rFonts w:cstheme="minorHAnsi"/>
              </w:rPr>
            </w:pPr>
          </w:p>
          <w:p w14:paraId="1E355CE5"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03987AD" w14:textId="77777777" w:rsidR="0012686B" w:rsidRPr="000323EE" w:rsidRDefault="0012686B" w:rsidP="000C5606">
            <w:pPr>
              <w:spacing w:after="0" w:line="240" w:lineRule="auto"/>
              <w:rPr>
                <w:rFonts w:cstheme="minorHAnsi"/>
              </w:rPr>
            </w:pPr>
            <w:r w:rsidRPr="000323EE">
              <w:rPr>
                <w:rFonts w:cstheme="minorHAnsi"/>
              </w:rPr>
              <w:t>- paras. 11, 13 and 14 are time-bound and have expired;</w:t>
            </w:r>
          </w:p>
          <w:p w14:paraId="3A169A17" w14:textId="77777777" w:rsidR="0012686B" w:rsidRPr="000323EE" w:rsidRDefault="0012686B" w:rsidP="000C5606">
            <w:pPr>
              <w:spacing w:after="0" w:line="240" w:lineRule="auto"/>
              <w:rPr>
                <w:rFonts w:cstheme="minorHAnsi"/>
              </w:rPr>
            </w:pPr>
            <w:r w:rsidRPr="000323EE">
              <w:rPr>
                <w:rFonts w:cstheme="minorHAnsi"/>
              </w:rPr>
              <w:t xml:space="preserve">- para. 12 is partly time-bound but, in any case, relates to the period 2001-2005, so may be considered as no longer current; </w:t>
            </w:r>
          </w:p>
          <w:p w14:paraId="10223E93" w14:textId="77777777" w:rsidR="0012686B" w:rsidRPr="000323EE" w:rsidRDefault="0012686B" w:rsidP="000C5606">
            <w:pPr>
              <w:spacing w:after="0" w:line="240" w:lineRule="auto"/>
              <w:rPr>
                <w:rFonts w:cstheme="minorHAnsi"/>
              </w:rPr>
            </w:pPr>
            <w:r w:rsidRPr="000323EE">
              <w:rPr>
                <w:rFonts w:cstheme="minorHAnsi"/>
              </w:rPr>
              <w:t>- Annex II (referred to in para. 11) is time-bound and has expired.</w:t>
            </w:r>
          </w:p>
        </w:tc>
      </w:tr>
      <w:tr w:rsidR="0012686B" w:rsidRPr="000323EE" w14:paraId="1FCF33C8" w14:textId="77777777" w:rsidTr="00393D37">
        <w:trPr>
          <w:cantSplit/>
        </w:trPr>
        <w:tc>
          <w:tcPr>
            <w:tcW w:w="1820" w:type="dxa"/>
            <w:vAlign w:val="center"/>
          </w:tcPr>
          <w:p w14:paraId="537844C1" w14:textId="77777777" w:rsidR="0012686B" w:rsidRPr="000323EE" w:rsidRDefault="0012686B" w:rsidP="000C5606">
            <w:pPr>
              <w:spacing w:after="0" w:line="240" w:lineRule="auto"/>
              <w:rPr>
                <w:rFonts w:cstheme="minorHAnsi"/>
              </w:rPr>
            </w:pPr>
            <w:r w:rsidRPr="000323EE">
              <w:rPr>
                <w:rFonts w:cstheme="minorHAnsi"/>
              </w:rPr>
              <w:t>Resolution VIII.31</w:t>
            </w:r>
          </w:p>
        </w:tc>
        <w:tc>
          <w:tcPr>
            <w:tcW w:w="2540" w:type="dxa"/>
            <w:vAlign w:val="center"/>
          </w:tcPr>
          <w:p w14:paraId="47F27E99" w14:textId="77777777" w:rsidR="0012686B" w:rsidRPr="000323EE" w:rsidRDefault="0012686B" w:rsidP="000C5606">
            <w:pPr>
              <w:spacing w:after="0" w:line="240" w:lineRule="auto"/>
              <w:rPr>
                <w:rFonts w:cstheme="minorHAnsi"/>
              </w:rPr>
            </w:pPr>
            <w:r w:rsidRPr="000323EE">
              <w:rPr>
                <w:rFonts w:cstheme="minorHAnsi"/>
              </w:rPr>
              <w:t>The Convention's Programme on communication, education and public awareness (CEPA) 2003-2008</w:t>
            </w:r>
          </w:p>
        </w:tc>
        <w:tc>
          <w:tcPr>
            <w:tcW w:w="1077" w:type="dxa"/>
            <w:vAlign w:val="center"/>
          </w:tcPr>
          <w:p w14:paraId="3CEF8F4B"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D5916AC" w14:textId="77777777" w:rsidR="0012686B" w:rsidRPr="000323EE" w:rsidRDefault="0012686B" w:rsidP="000C5606">
            <w:pPr>
              <w:spacing w:after="0" w:line="240" w:lineRule="auto"/>
              <w:rPr>
                <w:rFonts w:cstheme="minorHAnsi"/>
              </w:rPr>
            </w:pPr>
            <w:r w:rsidRPr="000323EE">
              <w:rPr>
                <w:rFonts w:cstheme="minorHAnsi"/>
              </w:rPr>
              <w:t>Resolution XII.9, in para. 8, confirms that it incorporates the key recommendations from Resolution VIII.31.</w:t>
            </w:r>
          </w:p>
          <w:p w14:paraId="6DC7A9EF" w14:textId="77777777" w:rsidR="0012686B" w:rsidRPr="000323EE" w:rsidRDefault="0012686B" w:rsidP="000C5606">
            <w:pPr>
              <w:spacing w:after="0" w:line="240" w:lineRule="auto"/>
              <w:rPr>
                <w:rFonts w:cstheme="minorHAnsi"/>
              </w:rPr>
            </w:pPr>
            <w:r w:rsidRPr="000323EE">
              <w:rPr>
                <w:rFonts w:cstheme="minorHAnsi"/>
              </w:rPr>
              <w:t>Consequently Resolution VIII.31 has been superseded and may be repealed.</w:t>
            </w:r>
          </w:p>
        </w:tc>
      </w:tr>
      <w:tr w:rsidR="0012686B" w:rsidRPr="000323EE" w14:paraId="395A4171" w14:textId="77777777" w:rsidTr="00393D37">
        <w:trPr>
          <w:cantSplit/>
        </w:trPr>
        <w:tc>
          <w:tcPr>
            <w:tcW w:w="1820" w:type="dxa"/>
            <w:vAlign w:val="center"/>
          </w:tcPr>
          <w:p w14:paraId="6B02402B" w14:textId="77777777" w:rsidR="0012686B" w:rsidRPr="000323EE" w:rsidRDefault="0012686B" w:rsidP="000C5606">
            <w:pPr>
              <w:spacing w:after="0" w:line="240" w:lineRule="auto"/>
              <w:rPr>
                <w:rFonts w:cstheme="minorHAnsi"/>
              </w:rPr>
            </w:pPr>
            <w:r w:rsidRPr="000323EE">
              <w:rPr>
                <w:rFonts w:cstheme="minorHAnsi"/>
              </w:rPr>
              <w:lastRenderedPageBreak/>
              <w:t>Resolution VIII.32</w:t>
            </w:r>
          </w:p>
        </w:tc>
        <w:tc>
          <w:tcPr>
            <w:tcW w:w="2540" w:type="dxa"/>
            <w:vAlign w:val="center"/>
          </w:tcPr>
          <w:p w14:paraId="50649A85" w14:textId="77777777" w:rsidR="0012686B" w:rsidRPr="000323EE" w:rsidRDefault="0012686B" w:rsidP="000C5606">
            <w:pPr>
              <w:spacing w:after="0" w:line="240" w:lineRule="auto"/>
              <w:rPr>
                <w:rFonts w:cstheme="minorHAnsi"/>
              </w:rPr>
            </w:pPr>
            <w:r w:rsidRPr="000323EE">
              <w:rPr>
                <w:rFonts w:cstheme="minorHAnsi"/>
              </w:rPr>
              <w:t>Conservation, integrated management, and sustainable use of mangrove ecosystems and their resources</w:t>
            </w:r>
          </w:p>
        </w:tc>
        <w:tc>
          <w:tcPr>
            <w:tcW w:w="1077" w:type="dxa"/>
            <w:vAlign w:val="center"/>
          </w:tcPr>
          <w:p w14:paraId="3E88C58C"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00F4E8C" w14:textId="77777777" w:rsidR="0012686B" w:rsidRPr="000323EE" w:rsidRDefault="0012686B" w:rsidP="000C5606">
            <w:pPr>
              <w:spacing w:after="0" w:line="240" w:lineRule="auto"/>
              <w:rPr>
                <w:rFonts w:cstheme="minorHAnsi"/>
              </w:rPr>
            </w:pPr>
            <w:r w:rsidRPr="000323EE">
              <w:rPr>
                <w:rFonts w:cstheme="minorHAnsi"/>
              </w:rPr>
              <w:t>Resolution IX.4, paras. 30 and 33 urge Parties to take into account the guidance in Resolutions VIII.32.</w:t>
            </w:r>
          </w:p>
          <w:p w14:paraId="06451DAA" w14:textId="77777777" w:rsidR="0012686B" w:rsidRPr="000323EE" w:rsidRDefault="0012686B" w:rsidP="000C5606">
            <w:pPr>
              <w:spacing w:after="0" w:line="240" w:lineRule="auto"/>
              <w:rPr>
                <w:rFonts w:cstheme="minorHAnsi"/>
              </w:rPr>
            </w:pPr>
          </w:p>
          <w:p w14:paraId="248FBD34" w14:textId="77777777" w:rsidR="0012686B" w:rsidRPr="000323EE" w:rsidRDefault="0012686B" w:rsidP="000C5606">
            <w:pPr>
              <w:spacing w:after="0" w:line="240" w:lineRule="auto"/>
              <w:rPr>
                <w:rFonts w:cstheme="minorHAnsi"/>
              </w:rPr>
            </w:pPr>
            <w:r w:rsidRPr="000323EE">
              <w:rPr>
                <w:rFonts w:cstheme="minorHAnsi"/>
              </w:rPr>
              <w:t>Resolution VIII.32 remains valid.</w:t>
            </w:r>
          </w:p>
        </w:tc>
      </w:tr>
      <w:tr w:rsidR="0012686B" w:rsidRPr="000323EE" w14:paraId="1AD75305" w14:textId="77777777" w:rsidTr="00393D37">
        <w:trPr>
          <w:cantSplit/>
        </w:trPr>
        <w:tc>
          <w:tcPr>
            <w:tcW w:w="1820" w:type="dxa"/>
            <w:vAlign w:val="center"/>
          </w:tcPr>
          <w:p w14:paraId="568D65D0" w14:textId="77777777" w:rsidR="0012686B" w:rsidRPr="000323EE" w:rsidRDefault="0012686B" w:rsidP="000C5606">
            <w:pPr>
              <w:spacing w:after="0" w:line="240" w:lineRule="auto"/>
              <w:rPr>
                <w:rFonts w:cstheme="minorHAnsi"/>
              </w:rPr>
            </w:pPr>
            <w:r w:rsidRPr="000323EE">
              <w:rPr>
                <w:rFonts w:cstheme="minorHAnsi"/>
              </w:rPr>
              <w:t>Resolution VIII.33</w:t>
            </w:r>
          </w:p>
        </w:tc>
        <w:tc>
          <w:tcPr>
            <w:tcW w:w="2540" w:type="dxa"/>
            <w:vAlign w:val="center"/>
          </w:tcPr>
          <w:p w14:paraId="0987CDA2" w14:textId="77777777" w:rsidR="0012686B" w:rsidRPr="000323EE" w:rsidRDefault="0012686B" w:rsidP="000C5606">
            <w:pPr>
              <w:spacing w:after="0" w:line="240" w:lineRule="auto"/>
              <w:rPr>
                <w:rFonts w:cstheme="minorHAnsi"/>
              </w:rPr>
            </w:pPr>
            <w:r w:rsidRPr="000323EE">
              <w:rPr>
                <w:rFonts w:cstheme="minorHAnsi"/>
              </w:rPr>
              <w:t>Guidance for identifying, sustainably managing, and designating temporary pools as Wetlands of International Importance</w:t>
            </w:r>
          </w:p>
        </w:tc>
        <w:tc>
          <w:tcPr>
            <w:tcW w:w="1077" w:type="dxa"/>
            <w:vAlign w:val="center"/>
          </w:tcPr>
          <w:p w14:paraId="39E8770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62A08DA" w14:textId="77777777" w:rsidR="0012686B" w:rsidRPr="000323EE" w:rsidRDefault="0012686B" w:rsidP="000C5606">
            <w:pPr>
              <w:spacing w:after="0" w:line="240" w:lineRule="auto"/>
              <w:rPr>
                <w:rFonts w:cstheme="minorHAnsi"/>
              </w:rPr>
            </w:pPr>
            <w:r w:rsidRPr="000323EE">
              <w:rPr>
                <w:rFonts w:cstheme="minorHAnsi"/>
              </w:rPr>
              <w:t>Resolution VIII.33 remains valid.</w:t>
            </w:r>
          </w:p>
          <w:p w14:paraId="35A26278" w14:textId="77777777" w:rsidR="0012686B" w:rsidRPr="000323EE" w:rsidRDefault="0012686B" w:rsidP="000C5606">
            <w:pPr>
              <w:spacing w:after="0" w:line="240" w:lineRule="auto"/>
              <w:rPr>
                <w:rFonts w:cstheme="minorHAnsi"/>
              </w:rPr>
            </w:pPr>
          </w:p>
          <w:p w14:paraId="31A8762D"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26CA7B5C" w14:textId="77777777" w:rsidR="0012686B" w:rsidRPr="000323EE" w:rsidRDefault="0012686B" w:rsidP="000C5606">
            <w:pPr>
              <w:spacing w:after="0" w:line="240" w:lineRule="auto"/>
              <w:rPr>
                <w:rFonts w:cstheme="minorHAnsi"/>
              </w:rPr>
            </w:pPr>
            <w:r w:rsidRPr="000323EE">
              <w:rPr>
                <w:rFonts w:cstheme="minorHAnsi"/>
              </w:rPr>
              <w:t xml:space="preserve">- para. 10, which calls for Parties to take action and report at COP9; and </w:t>
            </w:r>
          </w:p>
          <w:p w14:paraId="40EB3830" w14:textId="77777777" w:rsidR="0012686B" w:rsidRPr="000323EE" w:rsidRDefault="0012686B" w:rsidP="000C5606">
            <w:pPr>
              <w:spacing w:after="0" w:line="240" w:lineRule="auto"/>
              <w:rPr>
                <w:rFonts w:cstheme="minorHAnsi"/>
              </w:rPr>
            </w:pPr>
            <w:r w:rsidRPr="000323EE">
              <w:rPr>
                <w:rFonts w:cstheme="minorHAnsi"/>
              </w:rPr>
              <w:t xml:space="preserve">- para. 11, with an instruction to the Secretariat, which was implemented. </w:t>
            </w:r>
          </w:p>
        </w:tc>
      </w:tr>
      <w:tr w:rsidR="0012686B" w:rsidRPr="000323EE" w14:paraId="7F7D4B26" w14:textId="77777777" w:rsidTr="00393D37">
        <w:trPr>
          <w:cantSplit/>
        </w:trPr>
        <w:tc>
          <w:tcPr>
            <w:tcW w:w="1820" w:type="dxa"/>
            <w:vAlign w:val="center"/>
          </w:tcPr>
          <w:p w14:paraId="5198A887" w14:textId="77777777" w:rsidR="0012686B" w:rsidRPr="000323EE" w:rsidRDefault="0012686B" w:rsidP="000C5606">
            <w:pPr>
              <w:spacing w:after="0" w:line="240" w:lineRule="auto"/>
              <w:rPr>
                <w:rFonts w:cstheme="minorHAnsi"/>
              </w:rPr>
            </w:pPr>
            <w:r w:rsidRPr="000323EE">
              <w:rPr>
                <w:rFonts w:cstheme="minorHAnsi"/>
              </w:rPr>
              <w:t>Resolution VIII.34</w:t>
            </w:r>
          </w:p>
        </w:tc>
        <w:tc>
          <w:tcPr>
            <w:tcW w:w="2540" w:type="dxa"/>
            <w:vAlign w:val="center"/>
          </w:tcPr>
          <w:p w14:paraId="68862858" w14:textId="77777777" w:rsidR="0012686B" w:rsidRPr="000323EE" w:rsidRDefault="0012686B" w:rsidP="000C5606">
            <w:pPr>
              <w:spacing w:after="0" w:line="240" w:lineRule="auto"/>
              <w:rPr>
                <w:rFonts w:cstheme="minorHAnsi"/>
              </w:rPr>
            </w:pPr>
            <w:r w:rsidRPr="000323EE">
              <w:rPr>
                <w:rFonts w:cstheme="minorHAnsi"/>
              </w:rPr>
              <w:t>Agriculture, wetlands and water resource management</w:t>
            </w:r>
          </w:p>
        </w:tc>
        <w:tc>
          <w:tcPr>
            <w:tcW w:w="1077" w:type="dxa"/>
            <w:vAlign w:val="center"/>
          </w:tcPr>
          <w:p w14:paraId="7DC6A7F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49275D97" w14:textId="77777777" w:rsidR="0012686B" w:rsidRPr="000323EE" w:rsidRDefault="0012686B" w:rsidP="000C5606">
            <w:pPr>
              <w:spacing w:after="0" w:line="240" w:lineRule="auto"/>
              <w:rPr>
                <w:rFonts w:cstheme="minorHAnsi"/>
              </w:rPr>
            </w:pPr>
            <w:r w:rsidRPr="000323EE">
              <w:rPr>
                <w:rFonts w:cstheme="minorHAnsi"/>
              </w:rPr>
              <w:t>Resolution VIII.34 remains valid.</w:t>
            </w:r>
          </w:p>
          <w:p w14:paraId="063E4B31" w14:textId="77777777" w:rsidR="0012686B" w:rsidRPr="000323EE" w:rsidRDefault="0012686B" w:rsidP="000C5606">
            <w:pPr>
              <w:spacing w:after="0" w:line="240" w:lineRule="auto"/>
              <w:rPr>
                <w:rFonts w:cstheme="minorHAnsi"/>
              </w:rPr>
            </w:pPr>
          </w:p>
          <w:p w14:paraId="1ED74868"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44017AB3" w14:textId="77777777" w:rsidR="0012686B" w:rsidRPr="000323EE" w:rsidRDefault="0012686B" w:rsidP="000C5606">
            <w:pPr>
              <w:spacing w:after="0" w:line="240" w:lineRule="auto"/>
              <w:rPr>
                <w:rFonts w:cstheme="minorHAnsi"/>
              </w:rPr>
            </w:pPr>
            <w:r w:rsidRPr="000323EE">
              <w:rPr>
                <w:rFonts w:cstheme="minorHAnsi"/>
              </w:rPr>
              <w:t xml:space="preserve">- para. 25, which allocates work to the STRP, noting that subpara. b) required a report at COP9; </w:t>
            </w:r>
          </w:p>
          <w:p w14:paraId="07CCF25B" w14:textId="77777777" w:rsidR="0012686B" w:rsidRPr="000323EE" w:rsidRDefault="0012686B" w:rsidP="000C5606">
            <w:pPr>
              <w:spacing w:after="0" w:line="240" w:lineRule="auto"/>
              <w:rPr>
                <w:rFonts w:cstheme="minorHAnsi"/>
              </w:rPr>
            </w:pPr>
            <w:r w:rsidRPr="000323EE">
              <w:rPr>
                <w:rFonts w:cstheme="minorHAnsi"/>
              </w:rPr>
              <w:t>- para. 26, which calls for actions to support the work under para. 25;</w:t>
            </w:r>
          </w:p>
          <w:p w14:paraId="5C7A51EB" w14:textId="77777777" w:rsidR="0012686B" w:rsidRPr="000323EE" w:rsidRDefault="0012686B" w:rsidP="000C5606">
            <w:pPr>
              <w:spacing w:after="0" w:line="240" w:lineRule="auto"/>
              <w:rPr>
                <w:rFonts w:cstheme="minorHAnsi"/>
              </w:rPr>
            </w:pPr>
            <w:r w:rsidRPr="000323EE">
              <w:rPr>
                <w:rFonts w:cstheme="minorHAnsi"/>
              </w:rPr>
              <w:t>- para. 28, which requests further work of the STRP; if any additional work is required, it would be appropriate to include it in the STRP work plan for the next period;</w:t>
            </w:r>
          </w:p>
          <w:p w14:paraId="5BA57B70" w14:textId="77777777" w:rsidR="0012686B" w:rsidRPr="000323EE" w:rsidRDefault="0012686B" w:rsidP="000C5606">
            <w:pPr>
              <w:spacing w:after="0" w:line="240" w:lineRule="auto"/>
              <w:rPr>
                <w:rFonts w:cstheme="minorHAnsi"/>
              </w:rPr>
            </w:pPr>
            <w:r w:rsidRPr="000323EE">
              <w:rPr>
                <w:rFonts w:cstheme="minorHAnsi"/>
              </w:rPr>
              <w:t xml:space="preserve">- para. 29, which allocates work to the Secretariat to update the Wise Use Handbooks and to cooperate with the CBD Secretariat; </w:t>
            </w:r>
          </w:p>
          <w:p w14:paraId="767D5412" w14:textId="76FAD5DD" w:rsidR="0012686B" w:rsidRPr="000323EE" w:rsidRDefault="0012686B" w:rsidP="000C5606">
            <w:pPr>
              <w:spacing w:after="0" w:line="240" w:lineRule="auto"/>
              <w:rPr>
                <w:rFonts w:cstheme="minorHAnsi"/>
              </w:rPr>
            </w:pPr>
            <w:r w:rsidRPr="000323EE">
              <w:rPr>
                <w:rFonts w:cstheme="minorHAnsi"/>
              </w:rPr>
              <w:t xml:space="preserve">- para. 30, which calls for participation in the </w:t>
            </w:r>
            <w:r w:rsidR="00E20D50">
              <w:rPr>
                <w:rFonts w:cstheme="minorHAnsi"/>
              </w:rPr>
              <w:t>“</w:t>
            </w:r>
            <w:r w:rsidRPr="000323EE">
              <w:rPr>
                <w:rFonts w:cstheme="minorHAnsi"/>
              </w:rPr>
              <w:t>Dialogue on Water, Food and the Environment</w:t>
            </w:r>
            <w:r w:rsidR="00E20D50">
              <w:rPr>
                <w:rFonts w:cstheme="minorHAnsi"/>
              </w:rPr>
              <w:t>”</w:t>
            </w:r>
            <w:r w:rsidRPr="000323EE">
              <w:rPr>
                <w:rFonts w:cstheme="minorHAnsi"/>
              </w:rPr>
              <w:t xml:space="preserve">, which apparently no longer exists; and </w:t>
            </w:r>
          </w:p>
          <w:p w14:paraId="410F3551" w14:textId="57093C11" w:rsidR="0012686B" w:rsidRPr="000323EE" w:rsidRDefault="0012686B" w:rsidP="000C5606">
            <w:pPr>
              <w:spacing w:after="0" w:line="240" w:lineRule="auto"/>
              <w:rPr>
                <w:rFonts w:cstheme="minorHAnsi"/>
              </w:rPr>
            </w:pPr>
            <w:r w:rsidRPr="000323EE">
              <w:rPr>
                <w:rFonts w:cstheme="minorHAnsi"/>
              </w:rPr>
              <w:t xml:space="preserve">- para. 31, which invites Parties and others to contribute information to the </w:t>
            </w:r>
            <w:r w:rsidR="00E20D50">
              <w:rPr>
                <w:rFonts w:cstheme="minorHAnsi"/>
              </w:rPr>
              <w:t>“</w:t>
            </w:r>
            <w:r w:rsidRPr="000323EE">
              <w:rPr>
                <w:rFonts w:cstheme="minorHAnsi"/>
              </w:rPr>
              <w:t>Wise Use Resource Centre maintained by the Ramsar Bureau, to the activities of the River Basin Initiative and to the Dialogue on Water, Food and Environment and future meetings of the World Water Forum</w:t>
            </w:r>
            <w:r w:rsidR="00E20D50">
              <w:rPr>
                <w:rFonts w:cstheme="minorHAnsi"/>
              </w:rPr>
              <w:t>”</w:t>
            </w:r>
            <w:r w:rsidRPr="000323EE">
              <w:rPr>
                <w:rFonts w:cstheme="minorHAnsi"/>
              </w:rPr>
              <w:t>; however, only the last-named still exists and the others should therefore be deleted.</w:t>
            </w:r>
          </w:p>
        </w:tc>
      </w:tr>
      <w:tr w:rsidR="0012686B" w:rsidRPr="000323EE" w14:paraId="7AC1F991" w14:textId="77777777" w:rsidTr="00393D37">
        <w:trPr>
          <w:cantSplit/>
        </w:trPr>
        <w:tc>
          <w:tcPr>
            <w:tcW w:w="1820" w:type="dxa"/>
            <w:vAlign w:val="center"/>
          </w:tcPr>
          <w:p w14:paraId="04B8F223" w14:textId="77777777" w:rsidR="0012686B" w:rsidRPr="000323EE" w:rsidRDefault="0012686B" w:rsidP="000C5606">
            <w:pPr>
              <w:spacing w:after="0" w:line="240" w:lineRule="auto"/>
              <w:rPr>
                <w:rFonts w:cstheme="minorHAnsi"/>
              </w:rPr>
            </w:pPr>
            <w:r w:rsidRPr="000323EE">
              <w:rPr>
                <w:rFonts w:cstheme="minorHAnsi"/>
              </w:rPr>
              <w:lastRenderedPageBreak/>
              <w:t>Resolution VIII.35</w:t>
            </w:r>
          </w:p>
        </w:tc>
        <w:tc>
          <w:tcPr>
            <w:tcW w:w="2540" w:type="dxa"/>
            <w:vAlign w:val="center"/>
          </w:tcPr>
          <w:p w14:paraId="462DC99C" w14:textId="77777777" w:rsidR="0012686B" w:rsidRPr="000323EE" w:rsidRDefault="0012686B" w:rsidP="000C5606">
            <w:pPr>
              <w:spacing w:after="0" w:line="240" w:lineRule="auto"/>
              <w:rPr>
                <w:rFonts w:cstheme="minorHAnsi"/>
              </w:rPr>
            </w:pPr>
            <w:r w:rsidRPr="000323EE">
              <w:rPr>
                <w:rFonts w:cstheme="minorHAnsi"/>
              </w:rPr>
              <w:t>The impact of natural disasters, particularly drought, on wetland ecosystems</w:t>
            </w:r>
          </w:p>
        </w:tc>
        <w:tc>
          <w:tcPr>
            <w:tcW w:w="1077" w:type="dxa"/>
            <w:vAlign w:val="center"/>
          </w:tcPr>
          <w:p w14:paraId="659C358B"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4BF0777" w14:textId="77777777" w:rsidR="0012686B" w:rsidRPr="000323EE" w:rsidRDefault="0012686B" w:rsidP="000C5606">
            <w:pPr>
              <w:spacing w:after="0" w:line="240" w:lineRule="auto"/>
              <w:rPr>
                <w:rFonts w:cstheme="minorHAnsi"/>
              </w:rPr>
            </w:pPr>
            <w:r w:rsidRPr="000323EE">
              <w:rPr>
                <w:rFonts w:cstheme="minorHAnsi"/>
              </w:rPr>
              <w:t>Resolution VIII.35 remains valid.</w:t>
            </w:r>
          </w:p>
          <w:p w14:paraId="1F8E1E46" w14:textId="77777777" w:rsidR="0012686B" w:rsidRPr="000323EE" w:rsidRDefault="0012686B" w:rsidP="000C5606">
            <w:pPr>
              <w:spacing w:after="0" w:line="240" w:lineRule="auto"/>
              <w:rPr>
                <w:rFonts w:cstheme="minorHAnsi"/>
              </w:rPr>
            </w:pPr>
          </w:p>
          <w:p w14:paraId="2A2C2631" w14:textId="77777777" w:rsidR="0012686B" w:rsidRPr="000323EE" w:rsidRDefault="0012686B" w:rsidP="000C5606">
            <w:pPr>
              <w:spacing w:after="0" w:line="240" w:lineRule="auto"/>
              <w:rPr>
                <w:rFonts w:cstheme="minorHAnsi"/>
              </w:rPr>
            </w:pPr>
            <w:r w:rsidRPr="000323EE">
              <w:rPr>
                <w:rFonts w:cstheme="minorHAnsi"/>
              </w:rPr>
              <w:t>However, para. 15 calls on Parties to submit information to be considered at COP9. It is therefore out of date and can be repealed.</w:t>
            </w:r>
          </w:p>
        </w:tc>
      </w:tr>
      <w:tr w:rsidR="0012686B" w:rsidRPr="000323EE" w14:paraId="3FAC854E" w14:textId="77777777" w:rsidTr="00393D37">
        <w:trPr>
          <w:cantSplit/>
        </w:trPr>
        <w:tc>
          <w:tcPr>
            <w:tcW w:w="1820" w:type="dxa"/>
            <w:vAlign w:val="center"/>
          </w:tcPr>
          <w:p w14:paraId="7E9032B9" w14:textId="77777777" w:rsidR="0012686B" w:rsidRPr="000323EE" w:rsidRDefault="0012686B" w:rsidP="000C5606">
            <w:pPr>
              <w:spacing w:after="0" w:line="240" w:lineRule="auto"/>
              <w:rPr>
                <w:rFonts w:cstheme="minorHAnsi"/>
              </w:rPr>
            </w:pPr>
            <w:r w:rsidRPr="000323EE">
              <w:rPr>
                <w:rFonts w:cstheme="minorHAnsi"/>
              </w:rPr>
              <w:t>Resolution VIII.36</w:t>
            </w:r>
          </w:p>
        </w:tc>
        <w:tc>
          <w:tcPr>
            <w:tcW w:w="2540" w:type="dxa"/>
            <w:vAlign w:val="center"/>
          </w:tcPr>
          <w:p w14:paraId="7CF6D791" w14:textId="77777777" w:rsidR="0012686B" w:rsidRPr="000323EE" w:rsidRDefault="0012686B" w:rsidP="000C5606">
            <w:pPr>
              <w:spacing w:after="0" w:line="240" w:lineRule="auto"/>
              <w:rPr>
                <w:rFonts w:cstheme="minorHAnsi"/>
              </w:rPr>
            </w:pPr>
            <w:r w:rsidRPr="000323EE">
              <w:rPr>
                <w:rFonts w:cstheme="minorHAnsi"/>
              </w:rPr>
              <w:t>Participatory Environmental Management (PEM) as a tool for management and wise use of wetlands</w:t>
            </w:r>
          </w:p>
        </w:tc>
        <w:tc>
          <w:tcPr>
            <w:tcW w:w="1077" w:type="dxa"/>
            <w:vAlign w:val="center"/>
          </w:tcPr>
          <w:p w14:paraId="24B8D95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2762489" w14:textId="77777777" w:rsidR="0012686B" w:rsidRPr="000323EE" w:rsidRDefault="0012686B" w:rsidP="000C5606">
            <w:pPr>
              <w:spacing w:after="0" w:line="240" w:lineRule="auto"/>
              <w:rPr>
                <w:rFonts w:cstheme="minorHAnsi"/>
              </w:rPr>
            </w:pPr>
            <w:r w:rsidRPr="000323EE">
              <w:rPr>
                <w:rFonts w:cstheme="minorHAnsi"/>
              </w:rPr>
              <w:t>Resolution IX.4, para. 37 urges Parties to take into account the provisions of Resolution VII.36, which does not exist. It apparently means Resolution VIII.36.</w:t>
            </w:r>
          </w:p>
          <w:p w14:paraId="69647E5F" w14:textId="77777777" w:rsidR="0012686B" w:rsidRPr="000323EE" w:rsidRDefault="0012686B" w:rsidP="000C5606">
            <w:pPr>
              <w:spacing w:after="0" w:line="240" w:lineRule="auto"/>
              <w:rPr>
                <w:rFonts w:cstheme="minorHAnsi"/>
              </w:rPr>
            </w:pPr>
          </w:p>
          <w:p w14:paraId="4F510436" w14:textId="77777777" w:rsidR="0012686B" w:rsidRPr="000323EE" w:rsidRDefault="0012686B" w:rsidP="000C5606">
            <w:pPr>
              <w:spacing w:after="0" w:line="240" w:lineRule="auto"/>
              <w:rPr>
                <w:rFonts w:cstheme="minorHAnsi"/>
              </w:rPr>
            </w:pPr>
            <w:r w:rsidRPr="000323EE">
              <w:rPr>
                <w:rFonts w:cstheme="minorHAnsi"/>
              </w:rPr>
              <w:t>Resolution VIII.36 remains valid.</w:t>
            </w:r>
          </w:p>
          <w:p w14:paraId="721B7590" w14:textId="77777777" w:rsidR="0012686B" w:rsidRPr="000323EE" w:rsidRDefault="0012686B" w:rsidP="000C5606">
            <w:pPr>
              <w:spacing w:after="0" w:line="240" w:lineRule="auto"/>
              <w:rPr>
                <w:rFonts w:cstheme="minorHAnsi"/>
              </w:rPr>
            </w:pPr>
          </w:p>
          <w:p w14:paraId="227A0F5F" w14:textId="77777777" w:rsidR="0012686B" w:rsidRPr="000323EE" w:rsidRDefault="0012686B" w:rsidP="000C5606">
            <w:pPr>
              <w:spacing w:after="0" w:line="240" w:lineRule="auto"/>
              <w:rPr>
                <w:rFonts w:cstheme="minorHAnsi"/>
              </w:rPr>
            </w:pPr>
            <w:r w:rsidRPr="000323EE">
              <w:rPr>
                <w:rFonts w:cstheme="minorHAnsi"/>
              </w:rPr>
              <w:t>However, paras. 16 and 17 call on the STRP and Parties, respectively, to provide information at COP9. They are thus out of date and can be repealed, which may require consequential amendments.</w:t>
            </w:r>
          </w:p>
        </w:tc>
      </w:tr>
      <w:tr w:rsidR="0012686B" w:rsidRPr="000323EE" w14:paraId="748F1860" w14:textId="77777777" w:rsidTr="00393D37">
        <w:trPr>
          <w:cantSplit/>
        </w:trPr>
        <w:tc>
          <w:tcPr>
            <w:tcW w:w="1820" w:type="dxa"/>
            <w:vAlign w:val="center"/>
          </w:tcPr>
          <w:p w14:paraId="5882DA59" w14:textId="77777777" w:rsidR="0012686B" w:rsidRPr="000323EE" w:rsidRDefault="0012686B" w:rsidP="000C5606">
            <w:pPr>
              <w:spacing w:after="0" w:line="240" w:lineRule="auto"/>
              <w:rPr>
                <w:rFonts w:cstheme="minorHAnsi"/>
              </w:rPr>
            </w:pPr>
            <w:r w:rsidRPr="000323EE">
              <w:rPr>
                <w:rFonts w:cstheme="minorHAnsi"/>
              </w:rPr>
              <w:t>Resolution VIII.37</w:t>
            </w:r>
          </w:p>
        </w:tc>
        <w:tc>
          <w:tcPr>
            <w:tcW w:w="2540" w:type="dxa"/>
            <w:vAlign w:val="center"/>
          </w:tcPr>
          <w:p w14:paraId="2EFF8072" w14:textId="77777777" w:rsidR="0012686B" w:rsidRPr="000323EE" w:rsidRDefault="0012686B" w:rsidP="000C5606">
            <w:pPr>
              <w:spacing w:after="0" w:line="240" w:lineRule="auto"/>
              <w:rPr>
                <w:rFonts w:cstheme="minorHAnsi"/>
              </w:rPr>
            </w:pPr>
            <w:r w:rsidRPr="000323EE">
              <w:rPr>
                <w:rFonts w:cstheme="minorHAnsi"/>
              </w:rPr>
              <w:t>International cooperation on conservation of migratory waterbirds and their habitats in the Asia-Pacific region</w:t>
            </w:r>
          </w:p>
        </w:tc>
        <w:tc>
          <w:tcPr>
            <w:tcW w:w="1077" w:type="dxa"/>
            <w:vAlign w:val="center"/>
          </w:tcPr>
          <w:p w14:paraId="1AEF4F6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9C6393F" w14:textId="77777777" w:rsidR="0012686B" w:rsidRPr="000323EE" w:rsidRDefault="0012686B" w:rsidP="000C5606">
            <w:pPr>
              <w:spacing w:after="0" w:line="240" w:lineRule="auto"/>
              <w:rPr>
                <w:rFonts w:cstheme="minorHAnsi"/>
              </w:rPr>
            </w:pPr>
            <w:r w:rsidRPr="000323EE">
              <w:rPr>
                <w:rFonts w:cstheme="minorHAnsi"/>
              </w:rPr>
              <w:t>Resolution VIII.37 contains five operative paragraphs, all related to the Asia-Pacific Migratory Waterbird Conservation Strategy 2001-2005. It is therefore out of date and can be repealed.</w:t>
            </w:r>
          </w:p>
        </w:tc>
      </w:tr>
      <w:tr w:rsidR="0012686B" w:rsidRPr="000323EE" w14:paraId="2DD4E4D1" w14:textId="77777777" w:rsidTr="00393D37">
        <w:trPr>
          <w:cantSplit/>
        </w:trPr>
        <w:tc>
          <w:tcPr>
            <w:tcW w:w="1820" w:type="dxa"/>
            <w:vAlign w:val="center"/>
          </w:tcPr>
          <w:p w14:paraId="30A709B2" w14:textId="77777777" w:rsidR="0012686B" w:rsidRPr="000323EE" w:rsidRDefault="0012686B" w:rsidP="000C5606">
            <w:pPr>
              <w:spacing w:after="0" w:line="240" w:lineRule="auto"/>
              <w:rPr>
                <w:rFonts w:cstheme="minorHAnsi"/>
              </w:rPr>
            </w:pPr>
            <w:r w:rsidRPr="000323EE">
              <w:rPr>
                <w:rFonts w:cstheme="minorHAnsi"/>
              </w:rPr>
              <w:lastRenderedPageBreak/>
              <w:t>Resolution VIII.38</w:t>
            </w:r>
          </w:p>
        </w:tc>
        <w:tc>
          <w:tcPr>
            <w:tcW w:w="2540" w:type="dxa"/>
            <w:vAlign w:val="center"/>
          </w:tcPr>
          <w:p w14:paraId="132BBE05" w14:textId="77777777" w:rsidR="0012686B" w:rsidRPr="000323EE" w:rsidRDefault="0012686B" w:rsidP="000C5606">
            <w:pPr>
              <w:spacing w:after="0" w:line="240" w:lineRule="auto"/>
              <w:rPr>
                <w:rFonts w:cstheme="minorHAnsi"/>
              </w:rPr>
            </w:pPr>
            <w:r w:rsidRPr="000323EE">
              <w:rPr>
                <w:rFonts w:cstheme="minorHAnsi"/>
              </w:rPr>
              <w:t>Waterbird population estimates and the identification and designation of Wetlands of International Importance</w:t>
            </w:r>
          </w:p>
        </w:tc>
        <w:tc>
          <w:tcPr>
            <w:tcW w:w="1077" w:type="dxa"/>
            <w:vAlign w:val="center"/>
          </w:tcPr>
          <w:p w14:paraId="10257CD1"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9321DD8" w14:textId="77777777" w:rsidR="0012686B" w:rsidRPr="000323EE" w:rsidRDefault="0012686B" w:rsidP="000C5606">
            <w:pPr>
              <w:spacing w:after="0" w:line="240" w:lineRule="auto"/>
              <w:rPr>
                <w:rFonts w:cstheme="minorHAnsi"/>
              </w:rPr>
            </w:pPr>
            <w:r w:rsidRPr="000323EE">
              <w:rPr>
                <w:rFonts w:cstheme="minorHAnsi"/>
              </w:rPr>
              <w:t>Resolution VIII.38 remains valid, although it should be consolidated with other Resolutions on overlapping subjects.</w:t>
            </w:r>
          </w:p>
          <w:p w14:paraId="62AF989F" w14:textId="77777777" w:rsidR="0012686B" w:rsidRPr="000323EE" w:rsidRDefault="0012686B" w:rsidP="000C5606">
            <w:pPr>
              <w:spacing w:after="0" w:line="240" w:lineRule="auto"/>
              <w:rPr>
                <w:rFonts w:cstheme="minorHAnsi"/>
              </w:rPr>
            </w:pPr>
          </w:p>
          <w:p w14:paraId="057EEB99"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1210C45" w14:textId="77777777" w:rsidR="0012686B" w:rsidRPr="000323EE" w:rsidRDefault="0012686B" w:rsidP="000C5606">
            <w:pPr>
              <w:spacing w:after="0" w:line="240" w:lineRule="auto"/>
              <w:rPr>
                <w:rFonts w:cstheme="minorHAnsi"/>
              </w:rPr>
            </w:pPr>
            <w:r w:rsidRPr="000323EE">
              <w:rPr>
                <w:rFonts w:cstheme="minorHAnsi"/>
              </w:rPr>
              <w:t xml:space="preserve">- para. 13 calls for actions related to the designation of Ramsar sites in triennium 2003-2005; it refers to the 1% threshold but this is now captured in the </w:t>
            </w:r>
            <w:r w:rsidRPr="000323EE">
              <w:rPr>
                <w:rFonts w:cstheme="minorHAnsi"/>
                <w:i/>
                <w:iCs/>
              </w:rPr>
              <w:t>Strategic Framework and guidelines for the future development of the List of Wetlands of International Importance</w:t>
            </w:r>
            <w:r w:rsidRPr="000323EE">
              <w:rPr>
                <w:rFonts w:cstheme="minorHAnsi"/>
              </w:rPr>
              <w:t xml:space="preserve"> in Resolution XI.8 Annex 2;</w:t>
            </w:r>
          </w:p>
          <w:p w14:paraId="1BE09C0B" w14:textId="77777777" w:rsidR="0012686B" w:rsidRPr="000323EE" w:rsidRDefault="0012686B" w:rsidP="000C5606">
            <w:pPr>
              <w:spacing w:after="0" w:line="240" w:lineRule="auto"/>
              <w:rPr>
                <w:rFonts w:cstheme="minorHAnsi"/>
              </w:rPr>
            </w:pPr>
            <w:r w:rsidRPr="000323EE">
              <w:rPr>
                <w:rFonts w:cstheme="minorHAnsi"/>
              </w:rPr>
              <w:t>- paras. 14 and 15 call for actions in relation to implementation of the Strategic Plan 2003-2008; and</w:t>
            </w:r>
          </w:p>
          <w:p w14:paraId="12CF17E8" w14:textId="77777777" w:rsidR="0012686B" w:rsidRPr="000323EE" w:rsidRDefault="0012686B" w:rsidP="000C5606">
            <w:pPr>
              <w:spacing w:after="0" w:line="240" w:lineRule="auto"/>
              <w:rPr>
                <w:rFonts w:cstheme="minorHAnsi"/>
              </w:rPr>
            </w:pPr>
            <w:r w:rsidRPr="000323EE">
              <w:rPr>
                <w:rFonts w:cstheme="minorHAnsi"/>
              </w:rPr>
              <w:t>- para. 16 calls for the Waterbird Population Estimates Third Edition to be made widely available; this was done and further editions have been published.</w:t>
            </w:r>
          </w:p>
        </w:tc>
      </w:tr>
      <w:tr w:rsidR="0012686B" w:rsidRPr="000323EE" w14:paraId="059D55B6" w14:textId="77777777" w:rsidTr="00393D37">
        <w:trPr>
          <w:cantSplit/>
        </w:trPr>
        <w:tc>
          <w:tcPr>
            <w:tcW w:w="1820" w:type="dxa"/>
            <w:vAlign w:val="center"/>
          </w:tcPr>
          <w:p w14:paraId="5B5AEEFB" w14:textId="77777777" w:rsidR="0012686B" w:rsidRPr="000323EE" w:rsidRDefault="0012686B" w:rsidP="000C5606">
            <w:pPr>
              <w:spacing w:after="0" w:line="240" w:lineRule="auto"/>
              <w:rPr>
                <w:rFonts w:cstheme="minorHAnsi"/>
              </w:rPr>
            </w:pPr>
            <w:r w:rsidRPr="000323EE">
              <w:rPr>
                <w:rFonts w:cstheme="minorHAnsi"/>
              </w:rPr>
              <w:t>Resolution VIII.39</w:t>
            </w:r>
          </w:p>
        </w:tc>
        <w:tc>
          <w:tcPr>
            <w:tcW w:w="2540" w:type="dxa"/>
            <w:vAlign w:val="center"/>
          </w:tcPr>
          <w:p w14:paraId="4A8EF0D8" w14:textId="77777777" w:rsidR="0012686B" w:rsidRPr="000323EE" w:rsidRDefault="0012686B" w:rsidP="000C5606">
            <w:pPr>
              <w:spacing w:after="0" w:line="240" w:lineRule="auto"/>
              <w:rPr>
                <w:rFonts w:cstheme="minorHAnsi"/>
              </w:rPr>
            </w:pPr>
            <w:r w:rsidRPr="000323EE">
              <w:rPr>
                <w:rFonts w:cstheme="minorHAnsi"/>
              </w:rPr>
              <w:t>High Andean wetlands as strategic ecosystems</w:t>
            </w:r>
          </w:p>
        </w:tc>
        <w:tc>
          <w:tcPr>
            <w:tcW w:w="1077" w:type="dxa"/>
            <w:vAlign w:val="center"/>
          </w:tcPr>
          <w:p w14:paraId="68BA6A41"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28B2D02" w14:textId="77777777" w:rsidR="0012686B" w:rsidRPr="000323EE" w:rsidRDefault="0012686B" w:rsidP="000C5606">
            <w:pPr>
              <w:spacing w:after="0" w:line="240" w:lineRule="auto"/>
              <w:rPr>
                <w:rFonts w:cstheme="minorHAnsi"/>
              </w:rPr>
            </w:pPr>
            <w:r w:rsidRPr="000323EE">
              <w:rPr>
                <w:rFonts w:cstheme="minorHAnsi"/>
              </w:rPr>
              <w:t>Resolution VIII.39 remains valid.</w:t>
            </w:r>
          </w:p>
          <w:p w14:paraId="404A870F" w14:textId="77777777" w:rsidR="0012686B" w:rsidRPr="000323EE" w:rsidRDefault="0012686B" w:rsidP="000C5606">
            <w:pPr>
              <w:spacing w:after="0" w:line="240" w:lineRule="auto"/>
              <w:rPr>
                <w:rFonts w:cstheme="minorHAnsi"/>
              </w:rPr>
            </w:pPr>
          </w:p>
          <w:p w14:paraId="062C226B" w14:textId="77777777" w:rsidR="0012686B" w:rsidRPr="000323EE" w:rsidRDefault="0012686B" w:rsidP="000C5606">
            <w:pPr>
              <w:spacing w:after="0" w:line="240" w:lineRule="auto"/>
              <w:rPr>
                <w:rFonts w:cstheme="minorHAnsi"/>
              </w:rPr>
            </w:pPr>
            <w:r w:rsidRPr="000323EE">
              <w:rPr>
                <w:rFonts w:cstheme="minorHAnsi"/>
              </w:rPr>
              <w:t>However, paras. 15 and 16, call on the Secretariat to implement specific actions;</w:t>
            </w:r>
          </w:p>
          <w:p w14:paraId="66311FC9" w14:textId="77777777" w:rsidR="0012686B" w:rsidRPr="000323EE" w:rsidRDefault="0012686B" w:rsidP="000C5606">
            <w:pPr>
              <w:spacing w:after="0" w:line="240" w:lineRule="auto"/>
              <w:rPr>
                <w:rFonts w:cstheme="minorHAnsi"/>
              </w:rPr>
            </w:pPr>
            <w:r w:rsidRPr="000323EE">
              <w:rPr>
                <w:rFonts w:cstheme="minorHAnsi"/>
              </w:rPr>
              <w:t>this was done  and these paragraphs can be repealed.</w:t>
            </w:r>
          </w:p>
        </w:tc>
      </w:tr>
      <w:tr w:rsidR="0012686B" w:rsidRPr="000323EE" w14:paraId="0B0207ED" w14:textId="77777777" w:rsidTr="00393D37">
        <w:trPr>
          <w:cantSplit/>
        </w:trPr>
        <w:tc>
          <w:tcPr>
            <w:tcW w:w="1820" w:type="dxa"/>
            <w:vAlign w:val="center"/>
          </w:tcPr>
          <w:p w14:paraId="7FEDEBF9" w14:textId="77777777" w:rsidR="0012686B" w:rsidRPr="000323EE" w:rsidRDefault="0012686B" w:rsidP="000C5606">
            <w:pPr>
              <w:spacing w:after="0" w:line="240" w:lineRule="auto"/>
              <w:rPr>
                <w:rFonts w:cstheme="minorHAnsi"/>
              </w:rPr>
            </w:pPr>
            <w:r w:rsidRPr="000323EE">
              <w:rPr>
                <w:rFonts w:cstheme="minorHAnsi"/>
              </w:rPr>
              <w:t>Resolution VIII.40</w:t>
            </w:r>
          </w:p>
        </w:tc>
        <w:tc>
          <w:tcPr>
            <w:tcW w:w="2540" w:type="dxa"/>
            <w:vAlign w:val="center"/>
          </w:tcPr>
          <w:p w14:paraId="6582ACE3" w14:textId="77777777" w:rsidR="0012686B" w:rsidRPr="000323EE" w:rsidRDefault="0012686B" w:rsidP="000C5606">
            <w:pPr>
              <w:spacing w:after="0" w:line="240" w:lineRule="auto"/>
              <w:rPr>
                <w:rFonts w:cstheme="minorHAnsi"/>
              </w:rPr>
            </w:pPr>
            <w:r w:rsidRPr="000323EE">
              <w:rPr>
                <w:rFonts w:cstheme="minorHAnsi"/>
              </w:rPr>
              <w:t>Guidelines for rendering the use of groundwater compatible with the conservation of wetlands</w:t>
            </w:r>
          </w:p>
        </w:tc>
        <w:tc>
          <w:tcPr>
            <w:tcW w:w="1077" w:type="dxa"/>
            <w:vAlign w:val="center"/>
          </w:tcPr>
          <w:p w14:paraId="612F5D0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10FAF59" w14:textId="77777777" w:rsidR="0012686B" w:rsidRPr="000323EE" w:rsidRDefault="0012686B" w:rsidP="000C5606">
            <w:pPr>
              <w:spacing w:after="0" w:line="240" w:lineRule="auto"/>
              <w:rPr>
                <w:rFonts w:cstheme="minorHAnsi"/>
              </w:rPr>
            </w:pPr>
            <w:r w:rsidRPr="000323EE">
              <w:rPr>
                <w:rFonts w:cstheme="minorHAnsi"/>
              </w:rPr>
              <w:t>Resolution VIII.40 remains valid.</w:t>
            </w:r>
          </w:p>
          <w:p w14:paraId="01C6EE2F" w14:textId="77777777" w:rsidR="0012686B" w:rsidRPr="000323EE" w:rsidRDefault="0012686B" w:rsidP="000C5606">
            <w:pPr>
              <w:spacing w:after="0" w:line="240" w:lineRule="auto"/>
              <w:rPr>
                <w:rFonts w:cstheme="minorHAnsi"/>
              </w:rPr>
            </w:pPr>
          </w:p>
          <w:p w14:paraId="47AC367F"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34B39389" w14:textId="77777777" w:rsidR="0012686B" w:rsidRPr="000323EE" w:rsidRDefault="0012686B" w:rsidP="000C5606">
            <w:pPr>
              <w:spacing w:after="0" w:line="240" w:lineRule="auto"/>
              <w:rPr>
                <w:rFonts w:cstheme="minorHAnsi"/>
              </w:rPr>
            </w:pPr>
            <w:r w:rsidRPr="000323EE">
              <w:rPr>
                <w:rFonts w:cstheme="minorHAnsi"/>
              </w:rPr>
              <w:t>- para. 15, third part, under 'PROPOSES', which calls for action by the STRP for consideration at COP9; and</w:t>
            </w:r>
          </w:p>
          <w:p w14:paraId="682FC0BD" w14:textId="77777777" w:rsidR="0012686B" w:rsidRPr="000323EE" w:rsidRDefault="0012686B" w:rsidP="000C5606">
            <w:pPr>
              <w:spacing w:after="0" w:line="240" w:lineRule="auto"/>
              <w:rPr>
                <w:rFonts w:cstheme="minorHAnsi"/>
              </w:rPr>
            </w:pPr>
            <w:r w:rsidRPr="000323EE">
              <w:rPr>
                <w:rFonts w:cstheme="minorHAnsi"/>
              </w:rPr>
              <w:t>- para. 19, which relates to action in line with the Strategic Plan 2003-2008.</w:t>
            </w:r>
          </w:p>
        </w:tc>
      </w:tr>
      <w:tr w:rsidR="0012686B" w:rsidRPr="000323EE" w14:paraId="3905A644" w14:textId="77777777" w:rsidTr="00393D37">
        <w:trPr>
          <w:cantSplit/>
        </w:trPr>
        <w:tc>
          <w:tcPr>
            <w:tcW w:w="1820" w:type="dxa"/>
            <w:vAlign w:val="center"/>
          </w:tcPr>
          <w:p w14:paraId="67F6CCD6" w14:textId="77777777" w:rsidR="0012686B" w:rsidRPr="000323EE" w:rsidRDefault="0012686B" w:rsidP="000C5606">
            <w:pPr>
              <w:spacing w:after="0" w:line="240" w:lineRule="auto"/>
              <w:rPr>
                <w:rFonts w:cstheme="minorHAnsi"/>
              </w:rPr>
            </w:pPr>
            <w:r w:rsidRPr="000323EE">
              <w:rPr>
                <w:rFonts w:cstheme="minorHAnsi"/>
              </w:rPr>
              <w:t>Resolution VIII.41</w:t>
            </w:r>
          </w:p>
        </w:tc>
        <w:tc>
          <w:tcPr>
            <w:tcW w:w="2540" w:type="dxa"/>
            <w:vAlign w:val="center"/>
          </w:tcPr>
          <w:p w14:paraId="021D215C" w14:textId="77777777" w:rsidR="0012686B" w:rsidRPr="000323EE" w:rsidRDefault="0012686B" w:rsidP="000C5606">
            <w:pPr>
              <w:spacing w:after="0" w:line="240" w:lineRule="auto"/>
              <w:rPr>
                <w:rFonts w:cstheme="minorHAnsi"/>
              </w:rPr>
            </w:pPr>
            <w:r w:rsidRPr="000323EE">
              <w:rPr>
                <w:rFonts w:cstheme="minorHAnsi"/>
              </w:rPr>
              <w:t>Establishment of a Regional Ramsar Centre for Training and Research on Wetlands in Western and Central Asia</w:t>
            </w:r>
          </w:p>
        </w:tc>
        <w:tc>
          <w:tcPr>
            <w:tcW w:w="1077" w:type="dxa"/>
            <w:vAlign w:val="center"/>
          </w:tcPr>
          <w:p w14:paraId="3295845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D01CC41" w14:textId="77777777" w:rsidR="0012686B" w:rsidRPr="000323EE" w:rsidRDefault="0012686B" w:rsidP="000C5606">
            <w:pPr>
              <w:spacing w:after="0" w:line="240" w:lineRule="auto"/>
              <w:rPr>
                <w:rFonts w:cstheme="minorHAnsi"/>
              </w:rPr>
            </w:pPr>
            <w:r w:rsidRPr="000323EE">
              <w:rPr>
                <w:rFonts w:cstheme="minorHAnsi"/>
              </w:rPr>
              <w:t>Resolution VIII.41 remains valid.</w:t>
            </w:r>
          </w:p>
        </w:tc>
      </w:tr>
      <w:tr w:rsidR="0012686B" w:rsidRPr="000323EE" w14:paraId="306ACBCD" w14:textId="77777777" w:rsidTr="00393D37">
        <w:trPr>
          <w:cantSplit/>
        </w:trPr>
        <w:tc>
          <w:tcPr>
            <w:tcW w:w="1820" w:type="dxa"/>
            <w:vAlign w:val="center"/>
          </w:tcPr>
          <w:p w14:paraId="28C85193" w14:textId="77777777" w:rsidR="0012686B" w:rsidRPr="000323EE" w:rsidRDefault="0012686B" w:rsidP="000C5606">
            <w:pPr>
              <w:spacing w:after="0" w:line="240" w:lineRule="auto"/>
              <w:rPr>
                <w:rFonts w:cstheme="minorHAnsi"/>
              </w:rPr>
            </w:pPr>
            <w:r w:rsidRPr="000323EE">
              <w:rPr>
                <w:rFonts w:cstheme="minorHAnsi"/>
              </w:rPr>
              <w:lastRenderedPageBreak/>
              <w:t>Resolution VIII.42</w:t>
            </w:r>
          </w:p>
        </w:tc>
        <w:tc>
          <w:tcPr>
            <w:tcW w:w="2540" w:type="dxa"/>
            <w:vAlign w:val="center"/>
          </w:tcPr>
          <w:p w14:paraId="27EE4A32" w14:textId="77777777" w:rsidR="0012686B" w:rsidRPr="000323EE" w:rsidRDefault="0012686B" w:rsidP="000C5606">
            <w:pPr>
              <w:spacing w:after="0" w:line="240" w:lineRule="auto"/>
              <w:rPr>
                <w:rFonts w:cstheme="minorHAnsi"/>
              </w:rPr>
            </w:pPr>
            <w:r w:rsidRPr="000323EE">
              <w:rPr>
                <w:rFonts w:cstheme="minorHAnsi"/>
              </w:rPr>
              <w:t>Small Island Developing States in the Oceania Region</w:t>
            </w:r>
          </w:p>
        </w:tc>
        <w:tc>
          <w:tcPr>
            <w:tcW w:w="1077" w:type="dxa"/>
            <w:vAlign w:val="center"/>
          </w:tcPr>
          <w:p w14:paraId="7BA1392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31B6B74" w14:textId="77777777" w:rsidR="0012686B" w:rsidRPr="000323EE" w:rsidRDefault="0012686B" w:rsidP="000C5606">
            <w:pPr>
              <w:spacing w:after="0" w:line="240" w:lineRule="auto"/>
              <w:rPr>
                <w:rFonts w:cstheme="minorHAnsi"/>
              </w:rPr>
            </w:pPr>
            <w:r w:rsidRPr="000323EE">
              <w:rPr>
                <w:rFonts w:cstheme="minorHAnsi"/>
              </w:rPr>
              <w:t>Resolution VIII.42 remains valid.</w:t>
            </w:r>
          </w:p>
          <w:p w14:paraId="7DF647EF" w14:textId="77777777" w:rsidR="0012686B" w:rsidRPr="000323EE" w:rsidRDefault="0012686B" w:rsidP="000C5606">
            <w:pPr>
              <w:spacing w:after="0" w:line="240" w:lineRule="auto"/>
              <w:rPr>
                <w:rFonts w:cstheme="minorHAnsi"/>
              </w:rPr>
            </w:pPr>
          </w:p>
          <w:p w14:paraId="6C329355"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6B4B194A" w14:textId="77777777" w:rsidR="0012686B" w:rsidRPr="000323EE" w:rsidRDefault="0012686B" w:rsidP="000C5606">
            <w:pPr>
              <w:spacing w:after="0" w:line="240" w:lineRule="auto"/>
              <w:rPr>
                <w:rFonts w:cstheme="minorHAnsi"/>
              </w:rPr>
            </w:pPr>
            <w:r w:rsidRPr="000323EE">
              <w:rPr>
                <w:rFonts w:cstheme="minorHAnsi"/>
              </w:rPr>
              <w:t>- para. 15 calls on the Secretariat to work with SPREP to implement their Joint Work Plan; it appears that this does not exist;</w:t>
            </w:r>
          </w:p>
          <w:p w14:paraId="3B161E00" w14:textId="77777777" w:rsidR="0012686B" w:rsidRPr="000323EE" w:rsidRDefault="0012686B" w:rsidP="000C5606">
            <w:pPr>
              <w:spacing w:after="0" w:line="240" w:lineRule="auto"/>
              <w:rPr>
                <w:rFonts w:cstheme="minorHAnsi"/>
              </w:rPr>
            </w:pPr>
            <w:r w:rsidRPr="000323EE">
              <w:rPr>
                <w:rFonts w:cstheme="minorHAnsi"/>
              </w:rPr>
              <w:t xml:space="preserve">- para. 16, which calls for action by the Secretariat by COP9; </w:t>
            </w:r>
          </w:p>
          <w:p w14:paraId="5A89B20D" w14:textId="77777777" w:rsidR="0012686B" w:rsidRPr="000323EE" w:rsidRDefault="0012686B" w:rsidP="000C5606">
            <w:pPr>
              <w:spacing w:after="0" w:line="240" w:lineRule="auto"/>
              <w:rPr>
                <w:rFonts w:cstheme="minorHAnsi"/>
              </w:rPr>
            </w:pPr>
            <w:r w:rsidRPr="000323EE">
              <w:rPr>
                <w:rFonts w:cstheme="minorHAnsi"/>
              </w:rPr>
              <w:t>- para. 17, which calls on the Secretariat to provide the accession kit to countries in Oceania; and</w:t>
            </w:r>
          </w:p>
          <w:p w14:paraId="6F808492" w14:textId="77777777" w:rsidR="0012686B" w:rsidRPr="000323EE" w:rsidRDefault="0012686B" w:rsidP="000C5606">
            <w:pPr>
              <w:spacing w:after="0" w:line="240" w:lineRule="auto"/>
              <w:rPr>
                <w:rFonts w:cstheme="minorHAnsi"/>
              </w:rPr>
            </w:pPr>
            <w:r w:rsidRPr="000323EE">
              <w:rPr>
                <w:rFonts w:cstheme="minorHAnsi"/>
              </w:rPr>
              <w:t>- para. 19, which refers to a regionally-based Ramsar Coordinator in Oceania, a position that does not currently exist.</w:t>
            </w:r>
          </w:p>
        </w:tc>
      </w:tr>
      <w:tr w:rsidR="0012686B" w:rsidRPr="000323EE" w14:paraId="374CD090" w14:textId="77777777" w:rsidTr="00393D37">
        <w:trPr>
          <w:cantSplit/>
        </w:trPr>
        <w:tc>
          <w:tcPr>
            <w:tcW w:w="1820" w:type="dxa"/>
            <w:vAlign w:val="center"/>
          </w:tcPr>
          <w:p w14:paraId="0C194D92" w14:textId="77777777" w:rsidR="0012686B" w:rsidRPr="000323EE" w:rsidRDefault="0012686B" w:rsidP="000C5606">
            <w:pPr>
              <w:spacing w:after="0" w:line="240" w:lineRule="auto"/>
              <w:rPr>
                <w:rFonts w:cstheme="minorHAnsi"/>
              </w:rPr>
            </w:pPr>
            <w:r w:rsidRPr="000323EE">
              <w:rPr>
                <w:rFonts w:cstheme="minorHAnsi"/>
              </w:rPr>
              <w:t>Resolution VIII.43</w:t>
            </w:r>
          </w:p>
        </w:tc>
        <w:tc>
          <w:tcPr>
            <w:tcW w:w="2540" w:type="dxa"/>
            <w:vAlign w:val="center"/>
          </w:tcPr>
          <w:p w14:paraId="41C18233" w14:textId="77777777" w:rsidR="0012686B" w:rsidRPr="000323EE" w:rsidRDefault="0012686B" w:rsidP="000C5606">
            <w:pPr>
              <w:spacing w:after="0" w:line="240" w:lineRule="auto"/>
              <w:rPr>
                <w:rFonts w:cstheme="minorHAnsi"/>
              </w:rPr>
            </w:pPr>
            <w:r w:rsidRPr="000323EE">
              <w:rPr>
                <w:rFonts w:cstheme="minorHAnsi"/>
              </w:rPr>
              <w:t>A subregional strategy of the Ramsar Convention for South America</w:t>
            </w:r>
          </w:p>
        </w:tc>
        <w:tc>
          <w:tcPr>
            <w:tcW w:w="1077" w:type="dxa"/>
            <w:vAlign w:val="center"/>
          </w:tcPr>
          <w:p w14:paraId="37ACC62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A3AA805" w14:textId="77777777" w:rsidR="0012686B" w:rsidRPr="000323EE" w:rsidRDefault="0012686B" w:rsidP="000C5606">
            <w:pPr>
              <w:spacing w:after="0" w:line="240" w:lineRule="auto"/>
              <w:rPr>
                <w:rFonts w:cstheme="minorHAnsi"/>
              </w:rPr>
            </w:pPr>
            <w:r w:rsidRPr="000323EE">
              <w:rPr>
                <w:rFonts w:cstheme="minorHAnsi"/>
              </w:rPr>
              <w:t>Resolution VIII.43 remains valid.</w:t>
            </w:r>
          </w:p>
        </w:tc>
      </w:tr>
      <w:tr w:rsidR="0012686B" w:rsidRPr="000323EE" w14:paraId="6EE57056" w14:textId="77777777" w:rsidTr="00393D37">
        <w:trPr>
          <w:cantSplit/>
        </w:trPr>
        <w:tc>
          <w:tcPr>
            <w:tcW w:w="1820" w:type="dxa"/>
            <w:vAlign w:val="center"/>
          </w:tcPr>
          <w:p w14:paraId="18E9EAD3" w14:textId="77777777" w:rsidR="0012686B" w:rsidRPr="000323EE" w:rsidRDefault="0012686B" w:rsidP="000C5606">
            <w:pPr>
              <w:spacing w:after="0" w:line="240" w:lineRule="auto"/>
              <w:rPr>
                <w:rFonts w:cstheme="minorHAnsi"/>
              </w:rPr>
            </w:pPr>
            <w:r w:rsidRPr="000323EE">
              <w:rPr>
                <w:rFonts w:cstheme="minorHAnsi"/>
              </w:rPr>
              <w:t>Resolution VIII.44</w:t>
            </w:r>
          </w:p>
        </w:tc>
        <w:tc>
          <w:tcPr>
            <w:tcW w:w="2540" w:type="dxa"/>
            <w:vAlign w:val="center"/>
          </w:tcPr>
          <w:p w14:paraId="60E25134" w14:textId="77777777" w:rsidR="0012686B" w:rsidRPr="000323EE" w:rsidRDefault="0012686B" w:rsidP="000C5606">
            <w:pPr>
              <w:spacing w:after="0" w:line="240" w:lineRule="auto"/>
              <w:rPr>
                <w:rFonts w:cstheme="minorHAnsi"/>
              </w:rPr>
            </w:pPr>
            <w:r w:rsidRPr="000323EE">
              <w:rPr>
                <w:rFonts w:cstheme="minorHAnsi"/>
              </w:rPr>
              <w:t>New Partnership for Africa´s Development (NEPAD) and implementation of the Ramsar Convention in Africa</w:t>
            </w:r>
          </w:p>
        </w:tc>
        <w:tc>
          <w:tcPr>
            <w:tcW w:w="1077" w:type="dxa"/>
            <w:vAlign w:val="center"/>
          </w:tcPr>
          <w:p w14:paraId="65522CB4"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1C89D60D" w14:textId="77777777" w:rsidR="0012686B" w:rsidRPr="000323EE" w:rsidRDefault="0012686B" w:rsidP="000C5606">
            <w:pPr>
              <w:spacing w:after="0" w:line="240" w:lineRule="auto"/>
              <w:rPr>
                <w:rFonts w:cstheme="minorHAnsi"/>
              </w:rPr>
            </w:pPr>
            <w:r w:rsidRPr="000323EE">
              <w:rPr>
                <w:rFonts w:cstheme="minorHAnsi"/>
              </w:rPr>
              <w:t>Resolution VIII.44 appears to remain valid.</w:t>
            </w:r>
          </w:p>
        </w:tc>
      </w:tr>
      <w:tr w:rsidR="0012686B" w:rsidRPr="000323EE" w14:paraId="7A902A73" w14:textId="77777777" w:rsidTr="00393D37">
        <w:trPr>
          <w:cantSplit/>
        </w:trPr>
        <w:tc>
          <w:tcPr>
            <w:tcW w:w="1820" w:type="dxa"/>
            <w:vAlign w:val="center"/>
          </w:tcPr>
          <w:p w14:paraId="7313753F" w14:textId="77777777" w:rsidR="0012686B" w:rsidRPr="000323EE" w:rsidRDefault="0012686B" w:rsidP="000C5606">
            <w:pPr>
              <w:spacing w:after="0" w:line="240" w:lineRule="auto"/>
              <w:rPr>
                <w:rFonts w:cstheme="minorHAnsi"/>
              </w:rPr>
            </w:pPr>
            <w:r w:rsidRPr="000323EE">
              <w:rPr>
                <w:rFonts w:cstheme="minorHAnsi"/>
              </w:rPr>
              <w:t>Resolution VIII.45</w:t>
            </w:r>
          </w:p>
        </w:tc>
        <w:tc>
          <w:tcPr>
            <w:tcW w:w="2540" w:type="dxa"/>
            <w:vAlign w:val="center"/>
          </w:tcPr>
          <w:p w14:paraId="4C85E234" w14:textId="77777777" w:rsidR="0012686B" w:rsidRPr="000323EE" w:rsidRDefault="0012686B" w:rsidP="000C5606">
            <w:pPr>
              <w:spacing w:after="0" w:line="240" w:lineRule="auto"/>
              <w:rPr>
                <w:rFonts w:cstheme="minorHAnsi"/>
              </w:rPr>
            </w:pPr>
            <w:r w:rsidRPr="000323EE">
              <w:rPr>
                <w:rFonts w:cstheme="minorHAnsi"/>
              </w:rPr>
              <w:t>Operation of the Conference of the Contracting Parties and the effectiveness of Ramsar Convention Resolutions and Recommendations</w:t>
            </w:r>
          </w:p>
        </w:tc>
        <w:tc>
          <w:tcPr>
            <w:tcW w:w="1077" w:type="dxa"/>
            <w:vAlign w:val="center"/>
          </w:tcPr>
          <w:p w14:paraId="4743C98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E96CAFC" w14:textId="77777777" w:rsidR="0012686B" w:rsidRPr="000323EE" w:rsidRDefault="0012686B" w:rsidP="000C5606">
            <w:pPr>
              <w:spacing w:after="0" w:line="240" w:lineRule="auto"/>
              <w:rPr>
                <w:rFonts w:cstheme="minorHAnsi"/>
              </w:rPr>
            </w:pPr>
            <w:r w:rsidRPr="000323EE">
              <w:rPr>
                <w:rFonts w:cstheme="minorHAnsi"/>
              </w:rPr>
              <w:t xml:space="preserve">Resolution VIII.45 contains recommendations and instructions dealing with the effectiveness of the Convention, the review of Resolutions and Recommendations, the Rules of Procedure of the COP, the drafting of Resolutions and the role of the Standing Committee, and related issues. </w:t>
            </w:r>
          </w:p>
          <w:p w14:paraId="49F5ECF4" w14:textId="77777777" w:rsidR="0012686B" w:rsidRPr="000323EE" w:rsidRDefault="0012686B" w:rsidP="000C5606">
            <w:pPr>
              <w:spacing w:after="0" w:line="240" w:lineRule="auto"/>
              <w:rPr>
                <w:rFonts w:cstheme="minorHAnsi"/>
              </w:rPr>
            </w:pPr>
            <w:r w:rsidRPr="000323EE">
              <w:rPr>
                <w:rFonts w:cstheme="minorHAnsi"/>
              </w:rPr>
              <w:t>These recommendations are now out of date as there have been significant developments in all areas in the 18 years since the Resolution was adopted and it can no longer be considered as current. It is therefore recommended that Resolution VIII.45 be repealed.</w:t>
            </w:r>
          </w:p>
        </w:tc>
      </w:tr>
      <w:tr w:rsidR="0012686B" w:rsidRPr="000323EE" w14:paraId="1429D2DE" w14:textId="77777777" w:rsidTr="00393D37">
        <w:trPr>
          <w:cantSplit/>
        </w:trPr>
        <w:tc>
          <w:tcPr>
            <w:tcW w:w="1820" w:type="dxa"/>
            <w:vAlign w:val="center"/>
          </w:tcPr>
          <w:p w14:paraId="07B96781" w14:textId="77777777" w:rsidR="0012686B" w:rsidRPr="000323EE" w:rsidRDefault="0012686B" w:rsidP="000C5606">
            <w:pPr>
              <w:spacing w:after="0" w:line="240" w:lineRule="auto"/>
              <w:rPr>
                <w:rFonts w:cstheme="minorHAnsi"/>
              </w:rPr>
            </w:pPr>
            <w:r w:rsidRPr="000323EE">
              <w:rPr>
                <w:rFonts w:cstheme="minorHAnsi"/>
              </w:rPr>
              <w:lastRenderedPageBreak/>
              <w:t>Resolution VIII.46</w:t>
            </w:r>
          </w:p>
        </w:tc>
        <w:tc>
          <w:tcPr>
            <w:tcW w:w="2540" w:type="dxa"/>
            <w:vAlign w:val="center"/>
          </w:tcPr>
          <w:p w14:paraId="6EC47EBA" w14:textId="77777777" w:rsidR="0012686B" w:rsidRPr="000323EE" w:rsidRDefault="0012686B" w:rsidP="000C5606">
            <w:pPr>
              <w:spacing w:after="0" w:line="240" w:lineRule="auto"/>
              <w:rPr>
                <w:rFonts w:cstheme="minorHAnsi"/>
              </w:rPr>
            </w:pPr>
            <w:r w:rsidRPr="000323EE">
              <w:rPr>
                <w:rFonts w:cstheme="minorHAnsi"/>
              </w:rPr>
              <w:t>Thanks to the people and governments of Spain</w:t>
            </w:r>
          </w:p>
        </w:tc>
        <w:tc>
          <w:tcPr>
            <w:tcW w:w="1077" w:type="dxa"/>
            <w:vAlign w:val="center"/>
          </w:tcPr>
          <w:p w14:paraId="033E8EA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1F236B7"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40C4DCEB" w14:textId="77777777" w:rsidTr="00393D37">
        <w:trPr>
          <w:cantSplit/>
        </w:trPr>
        <w:tc>
          <w:tcPr>
            <w:tcW w:w="4360" w:type="dxa"/>
            <w:gridSpan w:val="2"/>
            <w:shd w:val="clear" w:color="auto" w:fill="E7E6E6" w:themeFill="background2"/>
            <w:vAlign w:val="center"/>
          </w:tcPr>
          <w:p w14:paraId="238B4499" w14:textId="77777777" w:rsidR="0012686B" w:rsidRPr="000323EE" w:rsidRDefault="0012686B" w:rsidP="000C5606">
            <w:pPr>
              <w:keepNext/>
              <w:spacing w:after="0" w:line="240" w:lineRule="auto"/>
              <w:jc w:val="center"/>
              <w:rPr>
                <w:rFonts w:cstheme="minorHAnsi"/>
                <w:b/>
                <w:bCs/>
              </w:rPr>
            </w:pPr>
            <w:r w:rsidRPr="000323EE">
              <w:rPr>
                <w:rFonts w:cstheme="minorHAnsi"/>
                <w:b/>
                <w:bCs/>
              </w:rPr>
              <w:t>COP7</w:t>
            </w:r>
            <w:r w:rsidRPr="000323EE">
              <w:rPr>
                <w:rFonts w:cstheme="minorHAnsi"/>
                <w:b/>
                <w:bCs/>
              </w:rPr>
              <w:br/>
              <w:t>(San José, 1999)</w:t>
            </w:r>
          </w:p>
        </w:tc>
        <w:tc>
          <w:tcPr>
            <w:tcW w:w="1077" w:type="dxa"/>
            <w:shd w:val="clear" w:color="auto" w:fill="E7E6E6" w:themeFill="background2"/>
            <w:vAlign w:val="center"/>
          </w:tcPr>
          <w:p w14:paraId="30D37308"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3AF0BE64" w14:textId="77777777" w:rsidR="0012686B" w:rsidRPr="000323EE" w:rsidRDefault="0012686B" w:rsidP="000C5606">
            <w:pPr>
              <w:spacing w:after="0" w:line="240" w:lineRule="auto"/>
              <w:rPr>
                <w:rFonts w:cstheme="minorHAnsi"/>
                <w:b/>
                <w:bCs/>
              </w:rPr>
            </w:pPr>
          </w:p>
        </w:tc>
      </w:tr>
      <w:tr w:rsidR="0012686B" w:rsidRPr="000323EE" w14:paraId="4989B99F" w14:textId="77777777" w:rsidTr="00393D37">
        <w:trPr>
          <w:cantSplit/>
        </w:trPr>
        <w:tc>
          <w:tcPr>
            <w:tcW w:w="1820" w:type="dxa"/>
            <w:vAlign w:val="center"/>
          </w:tcPr>
          <w:p w14:paraId="5B5BEE00" w14:textId="77777777" w:rsidR="0012686B" w:rsidRPr="000323EE" w:rsidRDefault="0012686B" w:rsidP="000C5606">
            <w:pPr>
              <w:spacing w:after="0" w:line="240" w:lineRule="auto"/>
              <w:rPr>
                <w:rFonts w:cstheme="minorHAnsi"/>
              </w:rPr>
            </w:pPr>
            <w:r w:rsidRPr="000323EE">
              <w:rPr>
                <w:rFonts w:cstheme="minorHAnsi"/>
              </w:rPr>
              <w:t>Resolution VII.1</w:t>
            </w:r>
          </w:p>
        </w:tc>
        <w:tc>
          <w:tcPr>
            <w:tcW w:w="2540" w:type="dxa"/>
            <w:vAlign w:val="center"/>
          </w:tcPr>
          <w:p w14:paraId="70C64C8A" w14:textId="77777777" w:rsidR="0012686B" w:rsidRPr="000323EE" w:rsidRDefault="0012686B" w:rsidP="000C5606">
            <w:pPr>
              <w:spacing w:after="0" w:line="240" w:lineRule="auto"/>
              <w:rPr>
                <w:rFonts w:cstheme="minorHAnsi"/>
              </w:rPr>
            </w:pPr>
            <w:r w:rsidRPr="000323EE">
              <w:rPr>
                <w:rFonts w:cstheme="minorHAnsi"/>
              </w:rPr>
              <w:t>Regional categorization of countries under the Convention, and composition, roles and responsibilities of the Standing Committee, including tasks of Standing Committee members</w:t>
            </w:r>
          </w:p>
        </w:tc>
        <w:tc>
          <w:tcPr>
            <w:tcW w:w="1077" w:type="dxa"/>
            <w:vAlign w:val="center"/>
          </w:tcPr>
          <w:p w14:paraId="02734279"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1AC9C4A5" w14:textId="1EF3F06D" w:rsidR="0012686B" w:rsidRPr="000323EE" w:rsidRDefault="0012686B" w:rsidP="000C5606">
            <w:pPr>
              <w:spacing w:after="0" w:line="240" w:lineRule="auto"/>
              <w:rPr>
                <w:rFonts w:cstheme="minorHAnsi"/>
              </w:rPr>
            </w:pPr>
            <w:r w:rsidRPr="000323EE">
              <w:rPr>
                <w:rFonts w:cstheme="minorHAnsi"/>
              </w:rPr>
              <w:t xml:space="preserve">Resolution XI.19, in para. 8, confirms that it supersedes Resolution VII.1, </w:t>
            </w:r>
            <w:r w:rsidR="00E20D50">
              <w:rPr>
                <w:rFonts w:cstheme="minorHAnsi"/>
              </w:rPr>
              <w:t>“</w:t>
            </w:r>
            <w:r w:rsidRPr="000323EE">
              <w:rPr>
                <w:rFonts w:cstheme="minorHAnsi"/>
              </w:rPr>
              <w:t>which is retired</w:t>
            </w:r>
            <w:r w:rsidR="00E20D50">
              <w:rPr>
                <w:rFonts w:cstheme="minorHAnsi"/>
              </w:rPr>
              <w:t>”</w:t>
            </w:r>
            <w:r w:rsidRPr="000323EE">
              <w:rPr>
                <w:rFonts w:cstheme="minorHAnsi"/>
              </w:rPr>
              <w:t>.</w:t>
            </w:r>
          </w:p>
        </w:tc>
      </w:tr>
      <w:tr w:rsidR="0012686B" w:rsidRPr="000323EE" w14:paraId="31F3AA20" w14:textId="77777777" w:rsidTr="00393D37">
        <w:trPr>
          <w:cantSplit/>
        </w:trPr>
        <w:tc>
          <w:tcPr>
            <w:tcW w:w="1820" w:type="dxa"/>
            <w:vAlign w:val="center"/>
          </w:tcPr>
          <w:p w14:paraId="43A2E4C6" w14:textId="77777777" w:rsidR="0012686B" w:rsidRPr="000323EE" w:rsidRDefault="0012686B" w:rsidP="000C5606">
            <w:pPr>
              <w:spacing w:after="0" w:line="240" w:lineRule="auto"/>
              <w:rPr>
                <w:rFonts w:cstheme="minorHAnsi"/>
              </w:rPr>
            </w:pPr>
            <w:r w:rsidRPr="000323EE">
              <w:rPr>
                <w:rFonts w:cstheme="minorHAnsi"/>
              </w:rPr>
              <w:t>Resolution VII.2</w:t>
            </w:r>
          </w:p>
        </w:tc>
        <w:tc>
          <w:tcPr>
            <w:tcW w:w="2540" w:type="dxa"/>
            <w:vAlign w:val="center"/>
          </w:tcPr>
          <w:p w14:paraId="5B2F5BDE" w14:textId="77777777" w:rsidR="0012686B" w:rsidRPr="000323EE" w:rsidRDefault="0012686B" w:rsidP="000C5606">
            <w:pPr>
              <w:spacing w:after="0" w:line="240" w:lineRule="auto"/>
              <w:rPr>
                <w:rFonts w:cstheme="minorHAnsi"/>
              </w:rPr>
            </w:pPr>
            <w:r w:rsidRPr="000323EE">
              <w:rPr>
                <w:rFonts w:cstheme="minorHAnsi"/>
              </w:rPr>
              <w:t>Composition and modus operandi of the Convention’s Scientific and Technical Review Panel (STRP)</w:t>
            </w:r>
          </w:p>
        </w:tc>
        <w:tc>
          <w:tcPr>
            <w:tcW w:w="1077" w:type="dxa"/>
            <w:vAlign w:val="center"/>
          </w:tcPr>
          <w:p w14:paraId="42E4289E"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45F70E7D" w14:textId="77777777" w:rsidR="0012686B" w:rsidRPr="000323EE" w:rsidRDefault="0012686B" w:rsidP="000C5606">
            <w:pPr>
              <w:spacing w:after="0" w:line="240" w:lineRule="auto"/>
              <w:rPr>
                <w:rFonts w:cstheme="minorHAnsi"/>
              </w:rPr>
            </w:pPr>
            <w:r w:rsidRPr="000323EE">
              <w:rPr>
                <w:rFonts w:cstheme="minorHAnsi"/>
              </w:rPr>
              <w:t>Resolution XII.5, in para. 15, states that it supersedes all previous Resolutions on matters of the STRP, which includes Resolution VII.2, listed in paragraph 2 of Resolution XII.5.</w:t>
            </w:r>
          </w:p>
        </w:tc>
      </w:tr>
      <w:tr w:rsidR="0012686B" w:rsidRPr="000323EE" w14:paraId="6A8D82FB" w14:textId="77777777" w:rsidTr="00393D37">
        <w:trPr>
          <w:cantSplit/>
        </w:trPr>
        <w:tc>
          <w:tcPr>
            <w:tcW w:w="1820" w:type="dxa"/>
            <w:vAlign w:val="center"/>
          </w:tcPr>
          <w:p w14:paraId="6BD269DC" w14:textId="77777777" w:rsidR="0012686B" w:rsidRPr="000323EE" w:rsidRDefault="0012686B" w:rsidP="000C5606">
            <w:pPr>
              <w:spacing w:after="0" w:line="240" w:lineRule="auto"/>
              <w:rPr>
                <w:rFonts w:cstheme="minorHAnsi"/>
              </w:rPr>
            </w:pPr>
            <w:r w:rsidRPr="000323EE">
              <w:rPr>
                <w:rFonts w:cstheme="minorHAnsi"/>
              </w:rPr>
              <w:t>Resolution VII.3</w:t>
            </w:r>
          </w:p>
        </w:tc>
        <w:tc>
          <w:tcPr>
            <w:tcW w:w="2540" w:type="dxa"/>
            <w:vAlign w:val="center"/>
          </w:tcPr>
          <w:p w14:paraId="02340DC5" w14:textId="77777777" w:rsidR="0012686B" w:rsidRPr="000323EE" w:rsidRDefault="0012686B" w:rsidP="000C5606">
            <w:pPr>
              <w:spacing w:after="0" w:line="240" w:lineRule="auto"/>
              <w:rPr>
                <w:rFonts w:cstheme="minorHAnsi"/>
              </w:rPr>
            </w:pPr>
            <w:r w:rsidRPr="000323EE">
              <w:rPr>
                <w:rFonts w:cstheme="minorHAnsi"/>
              </w:rPr>
              <w:t>Partnerships with international organizations</w:t>
            </w:r>
          </w:p>
        </w:tc>
        <w:tc>
          <w:tcPr>
            <w:tcW w:w="1077" w:type="dxa"/>
            <w:vAlign w:val="center"/>
          </w:tcPr>
          <w:p w14:paraId="2200E0F6"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16C2FF29" w14:textId="665C50A8" w:rsidR="0012686B" w:rsidRPr="000323EE" w:rsidRDefault="0012686B" w:rsidP="000C5606">
            <w:pPr>
              <w:spacing w:after="0" w:line="240" w:lineRule="auto"/>
              <w:rPr>
                <w:rFonts w:cstheme="minorHAnsi"/>
              </w:rPr>
            </w:pPr>
            <w:r w:rsidRPr="000323EE">
              <w:rPr>
                <w:rFonts w:cstheme="minorHAnsi"/>
              </w:rPr>
              <w:t xml:space="preserve">Resolution IX.16, in para. 5,  </w:t>
            </w:r>
            <w:r w:rsidR="00E20D50">
              <w:rPr>
                <w:rFonts w:cstheme="minorHAnsi"/>
              </w:rPr>
              <w:t>“</w:t>
            </w:r>
            <w:r w:rsidRPr="000323EE">
              <w:rPr>
                <w:rFonts w:cstheme="minorHAnsi"/>
              </w:rPr>
              <w:t xml:space="preserve">REAFFIRMS the rules established in the Annex to Resolution VII.3 for conferring the status of International Organization Partner… </w:t>
            </w:r>
            <w:r w:rsidR="00E20D50">
              <w:rPr>
                <w:rFonts w:cstheme="minorHAnsi"/>
              </w:rPr>
              <w:t>“</w:t>
            </w:r>
          </w:p>
          <w:p w14:paraId="51C37E71" w14:textId="77777777" w:rsidR="0012686B" w:rsidRPr="000323EE" w:rsidRDefault="0012686B" w:rsidP="000C5606">
            <w:pPr>
              <w:spacing w:after="0" w:line="240" w:lineRule="auto"/>
              <w:rPr>
                <w:rFonts w:cstheme="minorHAnsi"/>
              </w:rPr>
            </w:pPr>
          </w:p>
          <w:p w14:paraId="53D697E1" w14:textId="77777777" w:rsidR="0012686B" w:rsidRPr="000323EE" w:rsidRDefault="0012686B" w:rsidP="000C5606">
            <w:pPr>
              <w:spacing w:after="0" w:line="240" w:lineRule="auto"/>
              <w:rPr>
                <w:rFonts w:cstheme="minorHAnsi"/>
              </w:rPr>
            </w:pPr>
            <w:r w:rsidRPr="000323EE">
              <w:rPr>
                <w:rFonts w:cstheme="minorHAnsi"/>
              </w:rPr>
              <w:t>Resolution VII.3 remains valid.</w:t>
            </w:r>
          </w:p>
        </w:tc>
      </w:tr>
      <w:tr w:rsidR="0012686B" w:rsidRPr="000323EE" w14:paraId="0EEE547A" w14:textId="77777777" w:rsidTr="00393D37">
        <w:tc>
          <w:tcPr>
            <w:tcW w:w="1820" w:type="dxa"/>
          </w:tcPr>
          <w:p w14:paraId="51E6B4C5" w14:textId="77777777" w:rsidR="0012686B" w:rsidRPr="000323EE" w:rsidRDefault="0012686B" w:rsidP="000C5606">
            <w:pPr>
              <w:spacing w:after="0" w:line="240" w:lineRule="auto"/>
              <w:rPr>
                <w:rFonts w:cstheme="minorHAnsi"/>
              </w:rPr>
            </w:pPr>
            <w:r w:rsidRPr="000323EE">
              <w:rPr>
                <w:rFonts w:cstheme="minorHAnsi"/>
              </w:rPr>
              <w:t>Resolution VII.4</w:t>
            </w:r>
          </w:p>
        </w:tc>
        <w:tc>
          <w:tcPr>
            <w:tcW w:w="2540" w:type="dxa"/>
          </w:tcPr>
          <w:p w14:paraId="1AB1BE63" w14:textId="77777777" w:rsidR="0012686B" w:rsidRPr="000323EE" w:rsidRDefault="0012686B" w:rsidP="000C5606">
            <w:pPr>
              <w:spacing w:after="0" w:line="240" w:lineRule="auto"/>
              <w:rPr>
                <w:rFonts w:cstheme="minorHAnsi"/>
              </w:rPr>
            </w:pPr>
            <w:r w:rsidRPr="000323EE">
              <w:rPr>
                <w:rFonts w:cstheme="minorHAnsi"/>
              </w:rPr>
              <w:t>Partnerships and cooperation with other Conventions, including harmonized information management infrastructures</w:t>
            </w:r>
          </w:p>
        </w:tc>
        <w:tc>
          <w:tcPr>
            <w:tcW w:w="1077" w:type="dxa"/>
          </w:tcPr>
          <w:p w14:paraId="2FE1A71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ED50ADA" w14:textId="77777777" w:rsidR="0012686B" w:rsidRPr="000323EE" w:rsidRDefault="0012686B" w:rsidP="000C5606">
            <w:pPr>
              <w:spacing w:after="0" w:line="240" w:lineRule="auto"/>
              <w:rPr>
                <w:rFonts w:cstheme="minorHAnsi"/>
              </w:rPr>
            </w:pPr>
            <w:r w:rsidRPr="000323EE">
              <w:rPr>
                <w:rFonts w:cstheme="minorHAnsi"/>
              </w:rPr>
              <w:t>There is considerable overlap between Resolutions VII.4, VIII.5, X.11 and XI.6 and it would be appropriate to consolidate them, to place all recommendations on this subject into a single text.</w:t>
            </w:r>
          </w:p>
          <w:p w14:paraId="4E0E4F0C" w14:textId="77777777" w:rsidR="0012686B" w:rsidRPr="000323EE" w:rsidRDefault="0012686B" w:rsidP="000C5606">
            <w:pPr>
              <w:spacing w:after="0" w:line="240" w:lineRule="auto"/>
              <w:rPr>
                <w:rFonts w:cstheme="minorHAnsi"/>
              </w:rPr>
            </w:pPr>
          </w:p>
          <w:p w14:paraId="15FB50F6" w14:textId="77777777" w:rsidR="0012686B" w:rsidRPr="000323EE" w:rsidRDefault="0012686B" w:rsidP="000C5606">
            <w:pPr>
              <w:spacing w:after="0" w:line="240" w:lineRule="auto"/>
              <w:rPr>
                <w:rFonts w:cstheme="minorHAnsi"/>
              </w:rPr>
            </w:pPr>
            <w:r w:rsidRPr="000323EE">
              <w:rPr>
                <w:rFonts w:cstheme="minorHAnsi"/>
              </w:rPr>
              <w:t>Meanwhile, Resolution VII.4 remains valid.</w:t>
            </w:r>
          </w:p>
          <w:p w14:paraId="655D996C" w14:textId="77777777" w:rsidR="0012686B" w:rsidRPr="000323EE" w:rsidRDefault="0012686B" w:rsidP="000C5606">
            <w:pPr>
              <w:spacing w:after="0" w:line="240" w:lineRule="auto"/>
              <w:rPr>
                <w:rFonts w:cstheme="minorHAnsi"/>
              </w:rPr>
            </w:pPr>
          </w:p>
          <w:p w14:paraId="52D3BCF1" w14:textId="77777777" w:rsidR="0012686B" w:rsidRPr="000323EE" w:rsidRDefault="0012686B" w:rsidP="000C5606">
            <w:pPr>
              <w:spacing w:after="0" w:line="240" w:lineRule="auto"/>
              <w:rPr>
                <w:rFonts w:cstheme="minorHAnsi"/>
              </w:rPr>
            </w:pPr>
            <w:r w:rsidRPr="000323EE">
              <w:rPr>
                <w:rFonts w:cstheme="minorHAnsi"/>
              </w:rPr>
              <w:lastRenderedPageBreak/>
              <w:t>However, the following paragraphs are out of date and can be repealed, which may require consequential amendments:</w:t>
            </w:r>
          </w:p>
          <w:p w14:paraId="20045B4B" w14:textId="77777777" w:rsidR="0012686B" w:rsidRPr="000323EE" w:rsidRDefault="0012686B" w:rsidP="000C5606">
            <w:pPr>
              <w:spacing w:after="0" w:line="240" w:lineRule="auto"/>
              <w:rPr>
                <w:rFonts w:cstheme="minorHAnsi"/>
              </w:rPr>
            </w:pPr>
            <w:r w:rsidRPr="000323EE">
              <w:rPr>
                <w:rFonts w:cstheme="minorHAnsi"/>
              </w:rPr>
              <w:t>- para. 10, which endorses the Joint Work Plan with CBD for 1998-1999;</w:t>
            </w:r>
          </w:p>
          <w:p w14:paraId="622F1BBE" w14:textId="77777777" w:rsidR="0012686B" w:rsidRPr="000323EE" w:rsidRDefault="0012686B" w:rsidP="000C5606">
            <w:pPr>
              <w:spacing w:after="0" w:line="240" w:lineRule="auto"/>
              <w:rPr>
                <w:rFonts w:cstheme="minorHAnsi"/>
              </w:rPr>
            </w:pPr>
            <w:r w:rsidRPr="000323EE">
              <w:rPr>
                <w:rFonts w:cstheme="minorHAnsi"/>
              </w:rPr>
              <w:t>- para. 11, which is an extension of para. 10;</w:t>
            </w:r>
          </w:p>
          <w:p w14:paraId="44483D83" w14:textId="77777777" w:rsidR="0012686B" w:rsidRPr="000323EE" w:rsidRDefault="0012686B" w:rsidP="000C5606">
            <w:pPr>
              <w:spacing w:after="0" w:line="240" w:lineRule="auto"/>
              <w:rPr>
                <w:rFonts w:cstheme="minorHAnsi"/>
              </w:rPr>
            </w:pPr>
            <w:r w:rsidRPr="000323EE">
              <w:rPr>
                <w:rFonts w:cstheme="minorHAnsi"/>
              </w:rPr>
              <w:t>- para. 15 is time-bound, calling for a report at COP8, and has expired; and</w:t>
            </w:r>
          </w:p>
          <w:p w14:paraId="226C9D3D" w14:textId="77777777" w:rsidR="0012686B" w:rsidRPr="000323EE" w:rsidRDefault="0012686B" w:rsidP="000C5606">
            <w:pPr>
              <w:spacing w:after="0" w:line="240" w:lineRule="auto"/>
              <w:rPr>
                <w:rFonts w:cstheme="minorHAnsi"/>
              </w:rPr>
            </w:pPr>
            <w:r w:rsidRPr="000323EE">
              <w:rPr>
                <w:rFonts w:cstheme="minorHAnsi"/>
              </w:rPr>
              <w:t>- paras. 16 &amp; 17 allocate tasks to the Secretariat on implementation of recommendations from WCMC on harmonizing information management, and is now out of date.</w:t>
            </w:r>
          </w:p>
          <w:p w14:paraId="3BD8EE0C" w14:textId="77777777" w:rsidR="0012686B" w:rsidRPr="000323EE" w:rsidRDefault="0012686B" w:rsidP="000C5606">
            <w:pPr>
              <w:spacing w:after="0" w:line="240" w:lineRule="auto"/>
              <w:rPr>
                <w:rFonts w:cstheme="minorHAnsi"/>
              </w:rPr>
            </w:pPr>
            <w:r w:rsidRPr="000323EE">
              <w:rPr>
                <w:rFonts w:cstheme="minorHAnsi"/>
              </w:rPr>
              <w:t xml:space="preserve"> </w:t>
            </w:r>
          </w:p>
          <w:p w14:paraId="0C3127BE" w14:textId="77777777" w:rsidR="0012686B" w:rsidRPr="000323EE" w:rsidRDefault="0012686B" w:rsidP="000C5606">
            <w:pPr>
              <w:spacing w:after="0" w:line="240" w:lineRule="auto"/>
              <w:rPr>
                <w:rFonts w:cstheme="minorHAnsi"/>
              </w:rPr>
            </w:pPr>
            <w:r w:rsidRPr="000323EE">
              <w:rPr>
                <w:rFonts w:cstheme="minorHAnsi"/>
              </w:rPr>
              <w:t>Annex I, is time-bound and has expired, and should also be repealed.</w:t>
            </w:r>
          </w:p>
          <w:p w14:paraId="54CE4E48" w14:textId="77777777" w:rsidR="0012686B" w:rsidRPr="000323EE" w:rsidRDefault="0012686B" w:rsidP="000C5606">
            <w:pPr>
              <w:spacing w:after="0" w:line="240" w:lineRule="auto"/>
              <w:rPr>
                <w:rFonts w:cstheme="minorHAnsi"/>
              </w:rPr>
            </w:pPr>
          </w:p>
          <w:p w14:paraId="099E0B15" w14:textId="77777777" w:rsidR="0012686B" w:rsidRPr="000323EE" w:rsidRDefault="0012686B" w:rsidP="000C5606">
            <w:pPr>
              <w:spacing w:after="0" w:line="240" w:lineRule="auto"/>
              <w:rPr>
                <w:rFonts w:cstheme="minorHAnsi"/>
              </w:rPr>
            </w:pPr>
            <w:r w:rsidRPr="000323EE">
              <w:rPr>
                <w:rFonts w:cstheme="minorHAnsi"/>
              </w:rPr>
              <w:t>Para. 12 remains valid but now appears out of place with the disappearance of the paras. relating to CBD.</w:t>
            </w:r>
          </w:p>
          <w:p w14:paraId="0F1BDFD3" w14:textId="77777777" w:rsidR="0012686B" w:rsidRPr="000323EE" w:rsidRDefault="0012686B" w:rsidP="000C5606">
            <w:pPr>
              <w:spacing w:after="0" w:line="240" w:lineRule="auto"/>
              <w:rPr>
                <w:rFonts w:cstheme="minorHAnsi"/>
              </w:rPr>
            </w:pPr>
          </w:p>
          <w:p w14:paraId="3B666829" w14:textId="15E57FF3" w:rsidR="0012686B" w:rsidRPr="000323EE" w:rsidRDefault="0012686B" w:rsidP="000C5606">
            <w:pPr>
              <w:spacing w:after="0" w:line="240" w:lineRule="auto"/>
              <w:rPr>
                <w:rFonts w:cstheme="minorHAnsi"/>
              </w:rPr>
            </w:pPr>
            <w:r w:rsidRPr="000323EE">
              <w:rPr>
                <w:rFonts w:cstheme="minorHAnsi"/>
              </w:rPr>
              <w:t xml:space="preserve">Para. 13 has expired because it specifies the priority for the Secretariat </w:t>
            </w:r>
            <w:r w:rsidR="00E20D50">
              <w:rPr>
                <w:rFonts w:cstheme="minorHAnsi"/>
              </w:rPr>
              <w:t>“</w:t>
            </w:r>
            <w:r w:rsidRPr="000323EE">
              <w:rPr>
                <w:rFonts w:cstheme="minorHAnsi"/>
              </w:rPr>
              <w:t>for the next triennium</w:t>
            </w:r>
            <w:r w:rsidR="00E20D50">
              <w:rPr>
                <w:rFonts w:cstheme="minorHAnsi"/>
              </w:rPr>
              <w:t>”</w:t>
            </w:r>
            <w:r w:rsidRPr="000323EE">
              <w:rPr>
                <w:rFonts w:cstheme="minorHAnsi"/>
              </w:rPr>
              <w:t>, i.e. 1999-2002.  However, this is the only paragraph that mentions Annex II, the 'Memorandum of Cooperation with the Convention to Combat Desertification', and Annex III, the Memorandum of Understanding between UNESCO, as represented by the World Heritage Centre, and the Bureau (Secretariat) of the Ramsar Convention on Wetlands. These two memoranda remain in effect. Moreover: this paragraph calls on the Secretariat to develop a Memorandum of Cooperation with the UNFCCC, which has not been done; and the paragraph refers to cooperation with the Convention on Migratory Species, and a Memorandum of Cooperation with that Convention was signed in 2002. It is therefore proposed that para. 13 be amended follows:</w:t>
            </w:r>
          </w:p>
          <w:p w14:paraId="62B6C3CF" w14:textId="77777777" w:rsidR="0012686B" w:rsidRPr="000323EE" w:rsidRDefault="0012686B" w:rsidP="000C5606">
            <w:pPr>
              <w:spacing w:after="0" w:line="240" w:lineRule="auto"/>
              <w:ind w:left="720"/>
              <w:rPr>
                <w:rFonts w:cstheme="minorHAnsi"/>
              </w:rPr>
            </w:pPr>
            <w:r w:rsidRPr="000323EE">
              <w:rPr>
                <w:rFonts w:cstheme="minorHAnsi"/>
              </w:rPr>
              <w:t>Marked-up version (additions underlined, deletions crossed-out)</w:t>
            </w:r>
          </w:p>
          <w:p w14:paraId="1882D104" w14:textId="77777777" w:rsidR="0012686B" w:rsidRPr="000323EE" w:rsidRDefault="0012686B" w:rsidP="000C5606">
            <w:pPr>
              <w:spacing w:after="0" w:line="240" w:lineRule="auto"/>
              <w:ind w:left="720"/>
              <w:rPr>
                <w:rFonts w:cstheme="minorHAnsi"/>
                <w:i/>
                <w:iCs/>
              </w:rPr>
            </w:pPr>
            <w:r w:rsidRPr="000323EE">
              <w:rPr>
                <w:rFonts w:cstheme="minorHAnsi"/>
                <w:i/>
                <w:iCs/>
                <w:u w:val="single"/>
              </w:rPr>
              <w:t xml:space="preserve">ENDORSES </w:t>
            </w:r>
            <w:r w:rsidRPr="000323EE">
              <w:rPr>
                <w:rFonts w:cstheme="minorHAnsi"/>
                <w:i/>
                <w:iCs/>
                <w:strike/>
              </w:rPr>
              <w:t xml:space="preserve">REQUESTS the Ramsar Bureau to give priority in its programme of work for the next triennium, as resources allow, to the development of joint actions with the Convention on Migratory Species (CMS), the implementation of </w:t>
            </w:r>
            <w:r w:rsidRPr="000323EE">
              <w:rPr>
                <w:rFonts w:cstheme="minorHAnsi"/>
                <w:i/>
                <w:iCs/>
              </w:rPr>
              <w:t xml:space="preserve">the Memoranda of Cooperation signed with the Secretariat of the </w:t>
            </w:r>
            <w:r w:rsidRPr="000323EE">
              <w:rPr>
                <w:rFonts w:cstheme="minorHAnsi"/>
                <w:i/>
                <w:iCs/>
                <w:u w:val="single"/>
              </w:rPr>
              <w:t xml:space="preserve">United Nations </w:t>
            </w:r>
            <w:r w:rsidRPr="000323EE">
              <w:rPr>
                <w:rFonts w:cstheme="minorHAnsi"/>
                <w:i/>
                <w:iCs/>
              </w:rPr>
              <w:t>Convention to Combat Desertification (</w:t>
            </w:r>
            <w:r w:rsidRPr="000323EE">
              <w:rPr>
                <w:rFonts w:cstheme="minorHAnsi"/>
                <w:i/>
                <w:iCs/>
                <w:u w:val="single"/>
              </w:rPr>
              <w:t>UN</w:t>
            </w:r>
            <w:r w:rsidRPr="000323EE">
              <w:rPr>
                <w:rFonts w:cstheme="minorHAnsi"/>
                <w:i/>
                <w:iCs/>
              </w:rPr>
              <w:t xml:space="preserve">CCD) and the World Heritage Centre (WHC), as appended in Annexes </w:t>
            </w:r>
            <w:r w:rsidRPr="000323EE">
              <w:rPr>
                <w:rFonts w:cstheme="minorHAnsi"/>
                <w:i/>
                <w:iCs/>
                <w:u w:val="single"/>
              </w:rPr>
              <w:t xml:space="preserve">I and </w:t>
            </w:r>
            <w:r w:rsidRPr="000323EE">
              <w:rPr>
                <w:rFonts w:cstheme="minorHAnsi"/>
                <w:i/>
                <w:iCs/>
              </w:rPr>
              <w:t xml:space="preserve">II </w:t>
            </w:r>
            <w:r w:rsidRPr="000323EE">
              <w:rPr>
                <w:rFonts w:cstheme="minorHAnsi"/>
                <w:i/>
                <w:iCs/>
                <w:strike/>
              </w:rPr>
              <w:t xml:space="preserve">and III </w:t>
            </w:r>
            <w:r w:rsidRPr="000323EE">
              <w:rPr>
                <w:rFonts w:cstheme="minorHAnsi"/>
                <w:i/>
                <w:iCs/>
              </w:rPr>
              <w:t xml:space="preserve">respectively, and </w:t>
            </w:r>
            <w:r w:rsidRPr="000323EE">
              <w:rPr>
                <w:rFonts w:cstheme="minorHAnsi"/>
                <w:i/>
                <w:iCs/>
                <w:u w:val="single"/>
              </w:rPr>
              <w:t xml:space="preserve">REQUESTS the Secretariat to </w:t>
            </w:r>
            <w:r w:rsidRPr="000323EE">
              <w:rPr>
                <w:rFonts w:cstheme="minorHAnsi"/>
                <w:i/>
                <w:iCs/>
                <w:u w:val="single"/>
              </w:rPr>
              <w:lastRenderedPageBreak/>
              <w:t xml:space="preserve">develop </w:t>
            </w:r>
            <w:r w:rsidRPr="000323EE">
              <w:rPr>
                <w:rFonts w:cstheme="minorHAnsi"/>
                <w:i/>
                <w:iCs/>
                <w:strike/>
              </w:rPr>
              <w:t xml:space="preserve">the development of </w:t>
            </w:r>
            <w:r w:rsidRPr="000323EE">
              <w:rPr>
                <w:rFonts w:cstheme="minorHAnsi"/>
                <w:i/>
                <w:iCs/>
              </w:rPr>
              <w:t>a Memorandum of Cooperation with the United Nations Framework Convention on Climate Change (UNFCCC).</w:t>
            </w:r>
          </w:p>
          <w:p w14:paraId="6D9940BF" w14:textId="77777777" w:rsidR="0012686B" w:rsidRPr="000323EE" w:rsidRDefault="0012686B" w:rsidP="000C5606">
            <w:pPr>
              <w:spacing w:after="0" w:line="240" w:lineRule="auto"/>
              <w:rPr>
                <w:rFonts w:cstheme="minorHAnsi"/>
              </w:rPr>
            </w:pPr>
          </w:p>
          <w:p w14:paraId="2B55C55E" w14:textId="77777777" w:rsidR="0012686B" w:rsidRPr="000323EE" w:rsidRDefault="0012686B" w:rsidP="000C5606">
            <w:pPr>
              <w:spacing w:after="0" w:line="240" w:lineRule="auto"/>
              <w:ind w:left="720"/>
              <w:rPr>
                <w:rFonts w:cstheme="minorHAnsi"/>
              </w:rPr>
            </w:pPr>
            <w:r w:rsidRPr="000323EE">
              <w:rPr>
                <w:rFonts w:cstheme="minorHAnsi"/>
              </w:rPr>
              <w:t>Clean version</w:t>
            </w:r>
          </w:p>
          <w:p w14:paraId="148162DF" w14:textId="77777777" w:rsidR="0012686B" w:rsidRPr="000323EE" w:rsidRDefault="0012686B" w:rsidP="000C5606">
            <w:pPr>
              <w:spacing w:after="0" w:line="240" w:lineRule="auto"/>
              <w:ind w:left="720"/>
              <w:rPr>
                <w:rFonts w:cstheme="minorHAnsi"/>
                <w:i/>
                <w:iCs/>
              </w:rPr>
            </w:pPr>
            <w:r w:rsidRPr="000323EE">
              <w:rPr>
                <w:rFonts w:cstheme="minorHAnsi"/>
                <w:i/>
                <w:iCs/>
              </w:rPr>
              <w:t>ENDORSES the Memoranda of Cooperation signed with the Secretariat of the United Nations Convention to Combat Desertification (UNCCD) and the World Heritage Centre (WHC), as appended in Annexes I and II respectively, and REQUESTS the Secretariat to develop a Memorandum of Cooperation with the United Nations Framework Convention on Climate Change (UNFCCC).</w:t>
            </w:r>
          </w:p>
          <w:p w14:paraId="42BAAF92" w14:textId="77777777" w:rsidR="0012686B" w:rsidRPr="000323EE" w:rsidRDefault="0012686B" w:rsidP="000C5606">
            <w:pPr>
              <w:spacing w:after="0" w:line="240" w:lineRule="auto"/>
              <w:rPr>
                <w:rFonts w:cstheme="minorHAnsi"/>
              </w:rPr>
            </w:pPr>
            <w:r w:rsidRPr="000323EE">
              <w:rPr>
                <w:rFonts w:cstheme="minorHAnsi"/>
              </w:rPr>
              <w:t>Annexes II and III would then be renumbered as I and II respectively.</w:t>
            </w:r>
          </w:p>
        </w:tc>
      </w:tr>
      <w:tr w:rsidR="0012686B" w:rsidRPr="000323EE" w14:paraId="64687118" w14:textId="77777777" w:rsidTr="00393D37">
        <w:trPr>
          <w:cantSplit/>
        </w:trPr>
        <w:tc>
          <w:tcPr>
            <w:tcW w:w="1820" w:type="dxa"/>
            <w:vAlign w:val="center"/>
          </w:tcPr>
          <w:p w14:paraId="682B7707" w14:textId="77777777" w:rsidR="0012686B" w:rsidRPr="000323EE" w:rsidRDefault="0012686B" w:rsidP="000C5606">
            <w:pPr>
              <w:spacing w:after="0" w:line="240" w:lineRule="auto"/>
              <w:rPr>
                <w:rFonts w:cstheme="minorHAnsi"/>
              </w:rPr>
            </w:pPr>
            <w:r w:rsidRPr="000323EE">
              <w:rPr>
                <w:rFonts w:cstheme="minorHAnsi"/>
              </w:rPr>
              <w:lastRenderedPageBreak/>
              <w:t>Resolution VII.5</w:t>
            </w:r>
          </w:p>
        </w:tc>
        <w:tc>
          <w:tcPr>
            <w:tcW w:w="2540" w:type="dxa"/>
            <w:vAlign w:val="center"/>
          </w:tcPr>
          <w:p w14:paraId="668235E9" w14:textId="77777777" w:rsidR="0012686B" w:rsidRPr="000323EE" w:rsidRDefault="0012686B" w:rsidP="000C5606">
            <w:pPr>
              <w:spacing w:after="0" w:line="240" w:lineRule="auto"/>
              <w:rPr>
                <w:rFonts w:cstheme="minorHAnsi"/>
              </w:rPr>
            </w:pPr>
            <w:r w:rsidRPr="000323EE">
              <w:rPr>
                <w:rFonts w:cstheme="minorHAnsi"/>
              </w:rPr>
              <w:t>Critical evaluation of the Convention’s Small Grants Fund for Wetland Conservation and Wise Use (SGF) and its future operations</w:t>
            </w:r>
          </w:p>
        </w:tc>
        <w:tc>
          <w:tcPr>
            <w:tcW w:w="1077" w:type="dxa"/>
            <w:vAlign w:val="center"/>
          </w:tcPr>
          <w:p w14:paraId="2C5B1AD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E2172DC" w14:textId="77777777" w:rsidR="0012686B" w:rsidRPr="000323EE" w:rsidRDefault="0012686B" w:rsidP="000C5606">
            <w:pPr>
              <w:spacing w:after="0" w:line="240" w:lineRule="auto"/>
              <w:rPr>
                <w:rFonts w:cstheme="minorHAnsi"/>
              </w:rPr>
            </w:pPr>
            <w:r w:rsidRPr="000323EE">
              <w:rPr>
                <w:rFonts w:cstheme="minorHAnsi"/>
              </w:rPr>
              <w:t>This Resolution relates to the evaluation and operation of the Small Grants Fund.</w:t>
            </w:r>
          </w:p>
          <w:p w14:paraId="24404A13"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516680CF" w14:textId="77777777" w:rsidR="0012686B" w:rsidRPr="000323EE" w:rsidRDefault="0012686B" w:rsidP="000C5606">
            <w:pPr>
              <w:spacing w:after="0" w:line="240" w:lineRule="auto"/>
              <w:rPr>
                <w:rFonts w:cstheme="minorHAnsi"/>
              </w:rPr>
            </w:pPr>
            <w:r w:rsidRPr="000323EE">
              <w:rPr>
                <w:rFonts w:cstheme="minorHAnsi"/>
              </w:rPr>
              <w:t>Consequently, Resolution VII.5 is now defunct and can be repealed.</w:t>
            </w:r>
          </w:p>
        </w:tc>
      </w:tr>
      <w:tr w:rsidR="0012686B" w:rsidRPr="000323EE" w14:paraId="0735F850" w14:textId="77777777" w:rsidTr="00393D37">
        <w:trPr>
          <w:cantSplit/>
        </w:trPr>
        <w:tc>
          <w:tcPr>
            <w:tcW w:w="1820" w:type="dxa"/>
            <w:vAlign w:val="center"/>
          </w:tcPr>
          <w:p w14:paraId="15C79524" w14:textId="77777777" w:rsidR="0012686B" w:rsidRPr="000323EE" w:rsidRDefault="0012686B" w:rsidP="000C5606">
            <w:pPr>
              <w:spacing w:after="0" w:line="240" w:lineRule="auto"/>
              <w:rPr>
                <w:rFonts w:cstheme="minorHAnsi"/>
              </w:rPr>
            </w:pPr>
            <w:r w:rsidRPr="000323EE">
              <w:rPr>
                <w:rFonts w:cstheme="minorHAnsi"/>
              </w:rPr>
              <w:t>Resolution VII.6</w:t>
            </w:r>
          </w:p>
        </w:tc>
        <w:tc>
          <w:tcPr>
            <w:tcW w:w="2540" w:type="dxa"/>
            <w:vAlign w:val="center"/>
          </w:tcPr>
          <w:p w14:paraId="24B13D61" w14:textId="77777777" w:rsidR="0012686B" w:rsidRPr="000323EE" w:rsidRDefault="0012686B" w:rsidP="000C5606">
            <w:pPr>
              <w:spacing w:after="0" w:line="240" w:lineRule="auto"/>
              <w:rPr>
                <w:rFonts w:cstheme="minorHAnsi"/>
              </w:rPr>
            </w:pPr>
            <w:r w:rsidRPr="000323EE">
              <w:rPr>
                <w:rFonts w:cstheme="minorHAnsi"/>
              </w:rPr>
              <w:t>Guidelines for developing and implementing National Wetland Policies</w:t>
            </w:r>
          </w:p>
        </w:tc>
        <w:tc>
          <w:tcPr>
            <w:tcW w:w="1077" w:type="dxa"/>
            <w:vAlign w:val="center"/>
          </w:tcPr>
          <w:p w14:paraId="3E8C67AA"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B71ABCB" w14:textId="77777777" w:rsidR="0012686B" w:rsidRPr="000323EE" w:rsidRDefault="0012686B" w:rsidP="000C5606">
            <w:pPr>
              <w:tabs>
                <w:tab w:val="left" w:pos="540"/>
              </w:tabs>
              <w:spacing w:after="0" w:line="240" w:lineRule="auto"/>
              <w:rPr>
                <w:rFonts w:cstheme="minorHAnsi"/>
              </w:rPr>
            </w:pPr>
            <w:r w:rsidRPr="000323EE">
              <w:rPr>
                <w:rFonts w:cstheme="minorHAnsi"/>
              </w:rPr>
              <w:t>Resolution IX.4, para. 24, urges Parties to review their policy frameworks and institutional arrangements, in line with Resolutions VII.6.</w:t>
            </w:r>
          </w:p>
          <w:p w14:paraId="42D845B7" w14:textId="77777777" w:rsidR="0012686B" w:rsidRPr="000323EE" w:rsidRDefault="0012686B" w:rsidP="000C5606">
            <w:pPr>
              <w:tabs>
                <w:tab w:val="left" w:pos="540"/>
              </w:tabs>
              <w:spacing w:after="0" w:line="240" w:lineRule="auto"/>
              <w:rPr>
                <w:rFonts w:cstheme="minorHAnsi"/>
              </w:rPr>
            </w:pPr>
          </w:p>
          <w:p w14:paraId="7DF75571" w14:textId="77777777" w:rsidR="0012686B" w:rsidRPr="000323EE" w:rsidRDefault="0012686B" w:rsidP="000C5606">
            <w:pPr>
              <w:tabs>
                <w:tab w:val="left" w:pos="540"/>
              </w:tabs>
              <w:spacing w:after="0" w:line="240" w:lineRule="auto"/>
              <w:rPr>
                <w:rFonts w:cstheme="minorHAnsi"/>
              </w:rPr>
            </w:pPr>
            <w:r w:rsidRPr="000323EE">
              <w:rPr>
                <w:rFonts w:cstheme="minorHAnsi"/>
              </w:rPr>
              <w:t>Resolution VII.6 remains valid.</w:t>
            </w:r>
          </w:p>
          <w:p w14:paraId="1495D9B2" w14:textId="77777777" w:rsidR="0012686B" w:rsidRPr="000323EE" w:rsidRDefault="0012686B" w:rsidP="000C5606">
            <w:pPr>
              <w:tabs>
                <w:tab w:val="left" w:pos="540"/>
              </w:tabs>
              <w:spacing w:after="0" w:line="240" w:lineRule="auto"/>
              <w:rPr>
                <w:rFonts w:cstheme="minorHAnsi"/>
              </w:rPr>
            </w:pPr>
          </w:p>
          <w:p w14:paraId="53CD4F10" w14:textId="77777777" w:rsidR="0012686B" w:rsidRPr="000323EE" w:rsidRDefault="0012686B" w:rsidP="000C5606">
            <w:pPr>
              <w:tabs>
                <w:tab w:val="left" w:pos="540"/>
              </w:tabs>
              <w:spacing w:after="0" w:line="240" w:lineRule="auto"/>
              <w:rPr>
                <w:rFonts w:cstheme="minorHAnsi"/>
              </w:rPr>
            </w:pPr>
            <w:r w:rsidRPr="000323EE">
              <w:rPr>
                <w:rFonts w:cstheme="minorHAnsi"/>
              </w:rPr>
              <w:t>Recommendation</w:t>
            </w:r>
          </w:p>
          <w:p w14:paraId="065F0B02" w14:textId="77777777" w:rsidR="0012686B" w:rsidRPr="000323EE" w:rsidRDefault="0012686B" w:rsidP="000C5606">
            <w:pPr>
              <w:tabs>
                <w:tab w:val="left" w:pos="540"/>
              </w:tabs>
              <w:spacing w:after="0" w:line="240" w:lineRule="auto"/>
              <w:rPr>
                <w:rFonts w:cstheme="minorHAnsi"/>
              </w:rPr>
            </w:pPr>
            <w:r w:rsidRPr="000323EE">
              <w:rPr>
                <w:rFonts w:cstheme="minorHAnsi"/>
              </w:rPr>
              <w:t>However, para. 12 refers to several Resolutions and needs to be updated to take into account any repeals following the present exercise.</w:t>
            </w:r>
          </w:p>
        </w:tc>
      </w:tr>
      <w:tr w:rsidR="0012686B" w:rsidRPr="000323EE" w14:paraId="0F7D03C0" w14:textId="77777777" w:rsidTr="00393D37">
        <w:trPr>
          <w:cantSplit/>
        </w:trPr>
        <w:tc>
          <w:tcPr>
            <w:tcW w:w="1820" w:type="dxa"/>
            <w:vAlign w:val="center"/>
          </w:tcPr>
          <w:p w14:paraId="3C83CB76" w14:textId="77777777" w:rsidR="0012686B" w:rsidRPr="000323EE" w:rsidRDefault="0012686B" w:rsidP="000C5606">
            <w:pPr>
              <w:spacing w:after="0" w:line="240" w:lineRule="auto"/>
              <w:rPr>
                <w:rFonts w:cstheme="minorHAnsi"/>
              </w:rPr>
            </w:pPr>
            <w:r w:rsidRPr="000323EE">
              <w:rPr>
                <w:rFonts w:cstheme="minorHAnsi"/>
              </w:rPr>
              <w:t>Resolution VII.7</w:t>
            </w:r>
          </w:p>
        </w:tc>
        <w:tc>
          <w:tcPr>
            <w:tcW w:w="2540" w:type="dxa"/>
            <w:vAlign w:val="center"/>
          </w:tcPr>
          <w:p w14:paraId="272142C3" w14:textId="77777777" w:rsidR="0012686B" w:rsidRPr="000323EE" w:rsidRDefault="0012686B" w:rsidP="000C5606">
            <w:pPr>
              <w:spacing w:after="0" w:line="240" w:lineRule="auto"/>
              <w:rPr>
                <w:rFonts w:cstheme="minorHAnsi"/>
              </w:rPr>
            </w:pPr>
            <w:r w:rsidRPr="000323EE">
              <w:rPr>
                <w:rFonts w:cstheme="minorHAnsi"/>
              </w:rPr>
              <w:t>Guidelines for reviewing laws and institutions to promote the conservation and wise use of wetlands</w:t>
            </w:r>
          </w:p>
        </w:tc>
        <w:tc>
          <w:tcPr>
            <w:tcW w:w="1077" w:type="dxa"/>
            <w:vAlign w:val="center"/>
          </w:tcPr>
          <w:p w14:paraId="420B04F6"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BCA2E34" w14:textId="77777777" w:rsidR="0012686B" w:rsidRPr="000323EE" w:rsidRDefault="0012686B" w:rsidP="000C5606">
            <w:pPr>
              <w:spacing w:after="0" w:line="240" w:lineRule="auto"/>
              <w:rPr>
                <w:rFonts w:cstheme="minorHAnsi"/>
              </w:rPr>
            </w:pPr>
            <w:r w:rsidRPr="000323EE">
              <w:rPr>
                <w:rFonts w:cstheme="minorHAnsi"/>
                <w:lang w:val="fr-FR"/>
              </w:rPr>
              <w:t xml:space="preserve">Resolution VII.6, para. 10, Resolution VII.17, para. </w:t>
            </w:r>
            <w:r w:rsidRPr="000323EE">
              <w:rPr>
                <w:rFonts w:cstheme="minorHAnsi"/>
              </w:rPr>
              <w:t xml:space="preserve">13, Resolution IX.4, para. 24, and Resolution X.26, para. 19, call on Parties to apply or take into account the guidance adopted in Resolution VII.7. </w:t>
            </w:r>
          </w:p>
          <w:p w14:paraId="565B5CC0" w14:textId="77777777" w:rsidR="0012686B" w:rsidRPr="000323EE" w:rsidRDefault="0012686B" w:rsidP="000C5606">
            <w:pPr>
              <w:spacing w:after="0" w:line="240" w:lineRule="auto"/>
              <w:rPr>
                <w:rFonts w:cstheme="minorHAnsi"/>
              </w:rPr>
            </w:pPr>
          </w:p>
          <w:p w14:paraId="0A02261E" w14:textId="77777777" w:rsidR="0012686B" w:rsidRPr="000323EE" w:rsidRDefault="0012686B" w:rsidP="000C5606">
            <w:pPr>
              <w:spacing w:after="0" w:line="240" w:lineRule="auto"/>
              <w:rPr>
                <w:rFonts w:cstheme="minorHAnsi"/>
              </w:rPr>
            </w:pPr>
            <w:r w:rsidRPr="000323EE">
              <w:rPr>
                <w:rFonts w:cstheme="minorHAnsi"/>
              </w:rPr>
              <w:t>Resolution VII.7 remains valid.</w:t>
            </w:r>
          </w:p>
        </w:tc>
      </w:tr>
      <w:tr w:rsidR="0012686B" w:rsidRPr="000323EE" w14:paraId="21EDEEBB" w14:textId="77777777" w:rsidTr="00393D37">
        <w:trPr>
          <w:cantSplit/>
        </w:trPr>
        <w:tc>
          <w:tcPr>
            <w:tcW w:w="1820" w:type="dxa"/>
            <w:vAlign w:val="center"/>
          </w:tcPr>
          <w:p w14:paraId="4A058EBA" w14:textId="77777777" w:rsidR="0012686B" w:rsidRPr="000323EE" w:rsidRDefault="0012686B" w:rsidP="000C5606">
            <w:pPr>
              <w:spacing w:after="0" w:line="240" w:lineRule="auto"/>
              <w:rPr>
                <w:rFonts w:cstheme="minorHAnsi"/>
              </w:rPr>
            </w:pPr>
            <w:r w:rsidRPr="000323EE">
              <w:rPr>
                <w:rFonts w:cstheme="minorHAnsi"/>
              </w:rPr>
              <w:lastRenderedPageBreak/>
              <w:t>Resolution VII.8</w:t>
            </w:r>
          </w:p>
        </w:tc>
        <w:tc>
          <w:tcPr>
            <w:tcW w:w="2540" w:type="dxa"/>
            <w:vAlign w:val="center"/>
          </w:tcPr>
          <w:p w14:paraId="52415554" w14:textId="77777777" w:rsidR="0012686B" w:rsidRPr="000323EE" w:rsidRDefault="00C817E4" w:rsidP="000C5606">
            <w:pPr>
              <w:spacing w:after="0" w:line="240" w:lineRule="auto"/>
              <w:rPr>
                <w:rFonts w:cstheme="minorHAnsi"/>
              </w:rPr>
            </w:pPr>
            <w:hyperlink r:id="rId17" w:history="1">
              <w:r w:rsidR="0012686B" w:rsidRPr="000323EE">
                <w:rPr>
                  <w:rFonts w:cstheme="minorHAnsi"/>
                </w:rPr>
                <w:t>Guidelines for establishing and strengthening local communities’ and indigenous people’s participation in the management of wetlands</w:t>
              </w:r>
            </w:hyperlink>
          </w:p>
        </w:tc>
        <w:tc>
          <w:tcPr>
            <w:tcW w:w="1077" w:type="dxa"/>
            <w:vAlign w:val="center"/>
          </w:tcPr>
          <w:p w14:paraId="2F73569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6CE18AD" w14:textId="77777777" w:rsidR="0012686B" w:rsidRPr="000323EE" w:rsidRDefault="0012686B" w:rsidP="000C5606">
            <w:pPr>
              <w:spacing w:after="0" w:line="240" w:lineRule="auto"/>
              <w:rPr>
                <w:rFonts w:cstheme="minorHAnsi"/>
              </w:rPr>
            </w:pPr>
            <w:r w:rsidRPr="000323EE">
              <w:rPr>
                <w:rFonts w:cstheme="minorHAnsi"/>
              </w:rPr>
              <w:t>Resolution VII.16, para. 12, Resolution VIII.2 and Resolution X.26, para. 19, call on Parties to use or take into account the guidelines in Resolution VII.8.</w:t>
            </w:r>
          </w:p>
          <w:p w14:paraId="5B9590AB" w14:textId="77777777" w:rsidR="0012686B" w:rsidRPr="000323EE" w:rsidRDefault="0012686B" w:rsidP="000C5606">
            <w:pPr>
              <w:spacing w:after="0" w:line="240" w:lineRule="auto"/>
              <w:rPr>
                <w:rFonts w:cstheme="minorHAnsi"/>
              </w:rPr>
            </w:pPr>
            <w:r w:rsidRPr="000323EE">
              <w:rPr>
                <w:rFonts w:cstheme="minorHAnsi"/>
              </w:rPr>
              <w:t xml:space="preserve">Resolution XII.9, para. 10, states that it incorporates advice on participation provided in Resolutions VII.8. It is not clear whether this is intended to mean that Resolution XII.9 replaces Resolution VII.8. However, Resolution XII.9 certainly does not provide all of the advice contained in Resolution VII.8. </w:t>
            </w:r>
          </w:p>
          <w:p w14:paraId="13DBD8A6" w14:textId="77777777" w:rsidR="0012686B" w:rsidRPr="000323EE" w:rsidRDefault="0012686B" w:rsidP="000C5606">
            <w:pPr>
              <w:spacing w:after="0" w:line="240" w:lineRule="auto"/>
              <w:rPr>
                <w:rFonts w:cstheme="minorHAnsi"/>
              </w:rPr>
            </w:pPr>
          </w:p>
          <w:p w14:paraId="74131AB0" w14:textId="77777777" w:rsidR="0012686B" w:rsidRPr="000323EE" w:rsidRDefault="0012686B" w:rsidP="000C5606">
            <w:pPr>
              <w:spacing w:after="0" w:line="240" w:lineRule="auto"/>
              <w:rPr>
                <w:rFonts w:cstheme="minorHAnsi"/>
              </w:rPr>
            </w:pPr>
            <w:r w:rsidRPr="000323EE">
              <w:rPr>
                <w:rFonts w:cstheme="minorHAnsi"/>
              </w:rPr>
              <w:t>It appears that Resolution VII.8 remains valid.</w:t>
            </w:r>
          </w:p>
          <w:p w14:paraId="1BF3CF98" w14:textId="77777777" w:rsidR="0012686B" w:rsidRPr="000323EE" w:rsidRDefault="0012686B" w:rsidP="000C5606">
            <w:pPr>
              <w:spacing w:after="0" w:line="240" w:lineRule="auto"/>
              <w:rPr>
                <w:rFonts w:cstheme="minorHAnsi"/>
              </w:rPr>
            </w:pPr>
          </w:p>
          <w:p w14:paraId="736FC538" w14:textId="77777777" w:rsidR="0012686B" w:rsidRPr="000323EE" w:rsidRDefault="0012686B" w:rsidP="000C5606">
            <w:pPr>
              <w:spacing w:after="0" w:line="240" w:lineRule="auto"/>
              <w:rPr>
                <w:rFonts w:cstheme="minorHAnsi"/>
              </w:rPr>
            </w:pPr>
            <w:r w:rsidRPr="000323EE">
              <w:rPr>
                <w:rFonts w:cstheme="minorHAnsi"/>
              </w:rPr>
              <w:t>However, paras. 24 and 25 are time-bound, requiring actions for COP8 and COP9 and should therefore be repealed.</w:t>
            </w:r>
          </w:p>
        </w:tc>
      </w:tr>
      <w:tr w:rsidR="0012686B" w:rsidRPr="000323EE" w14:paraId="14A90DE4" w14:textId="77777777" w:rsidTr="00393D37">
        <w:trPr>
          <w:cantSplit/>
        </w:trPr>
        <w:tc>
          <w:tcPr>
            <w:tcW w:w="1820" w:type="dxa"/>
            <w:vAlign w:val="center"/>
          </w:tcPr>
          <w:p w14:paraId="3FEC394D" w14:textId="77777777" w:rsidR="0012686B" w:rsidRPr="000323EE" w:rsidRDefault="0012686B" w:rsidP="000C5606">
            <w:pPr>
              <w:spacing w:after="0" w:line="240" w:lineRule="auto"/>
              <w:rPr>
                <w:rFonts w:cstheme="minorHAnsi"/>
              </w:rPr>
            </w:pPr>
            <w:r w:rsidRPr="000323EE">
              <w:rPr>
                <w:rFonts w:cstheme="minorHAnsi"/>
              </w:rPr>
              <w:t>Resolution VII.9</w:t>
            </w:r>
          </w:p>
        </w:tc>
        <w:tc>
          <w:tcPr>
            <w:tcW w:w="2540" w:type="dxa"/>
            <w:vAlign w:val="center"/>
          </w:tcPr>
          <w:p w14:paraId="645F0FBE" w14:textId="77777777" w:rsidR="0012686B" w:rsidRPr="000323EE" w:rsidRDefault="0012686B" w:rsidP="000C5606">
            <w:pPr>
              <w:spacing w:after="0" w:line="240" w:lineRule="auto"/>
              <w:rPr>
                <w:rFonts w:cstheme="minorHAnsi"/>
              </w:rPr>
            </w:pPr>
            <w:r w:rsidRPr="000323EE">
              <w:rPr>
                <w:rFonts w:cstheme="minorHAnsi"/>
              </w:rPr>
              <w:t>The Convention’s Outreach Programme, 1999-2002</w:t>
            </w:r>
          </w:p>
        </w:tc>
        <w:tc>
          <w:tcPr>
            <w:tcW w:w="1077" w:type="dxa"/>
            <w:vAlign w:val="center"/>
          </w:tcPr>
          <w:p w14:paraId="2DEBE4E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DB88B6A" w14:textId="77777777" w:rsidR="0012686B" w:rsidRPr="000323EE" w:rsidRDefault="0012686B" w:rsidP="000C5606">
            <w:pPr>
              <w:spacing w:after="0" w:line="240" w:lineRule="auto"/>
              <w:rPr>
                <w:rFonts w:cstheme="minorHAnsi"/>
              </w:rPr>
            </w:pPr>
            <w:r w:rsidRPr="000323EE">
              <w:rPr>
                <w:rFonts w:cstheme="minorHAnsi"/>
              </w:rPr>
              <w:t xml:space="preserve">Resolution VII.6 encourages Parties to take account of the Convention’s Outreach Programme in Resolution VII.9. </w:t>
            </w:r>
          </w:p>
          <w:p w14:paraId="3BC94F21" w14:textId="77777777" w:rsidR="0012686B" w:rsidRPr="000323EE" w:rsidRDefault="0012686B" w:rsidP="000C5606">
            <w:pPr>
              <w:spacing w:after="0" w:line="240" w:lineRule="auto"/>
              <w:rPr>
                <w:rFonts w:cstheme="minorHAnsi"/>
              </w:rPr>
            </w:pPr>
            <w:r w:rsidRPr="000323EE">
              <w:rPr>
                <w:rFonts w:cstheme="minorHAnsi"/>
              </w:rPr>
              <w:t>Resolution XII.9, in para. 8, confirms that it incorporates the key recommendations from Resolution VII.9.</w:t>
            </w:r>
          </w:p>
          <w:p w14:paraId="34ED74DD"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Consequently Resolution VII.9 has been superseded and may be repealed.</w:t>
            </w:r>
          </w:p>
        </w:tc>
      </w:tr>
      <w:tr w:rsidR="0012686B" w:rsidRPr="000323EE" w14:paraId="590E69C5" w14:textId="77777777" w:rsidTr="00393D37">
        <w:trPr>
          <w:cantSplit/>
        </w:trPr>
        <w:tc>
          <w:tcPr>
            <w:tcW w:w="1820" w:type="dxa"/>
            <w:vAlign w:val="center"/>
          </w:tcPr>
          <w:p w14:paraId="3486A1DF" w14:textId="77777777" w:rsidR="0012686B" w:rsidRPr="000323EE" w:rsidRDefault="0012686B" w:rsidP="000C5606">
            <w:pPr>
              <w:spacing w:after="0" w:line="240" w:lineRule="auto"/>
              <w:rPr>
                <w:rFonts w:cstheme="minorHAnsi"/>
              </w:rPr>
            </w:pPr>
            <w:r w:rsidRPr="000323EE">
              <w:rPr>
                <w:rFonts w:cstheme="minorHAnsi"/>
              </w:rPr>
              <w:t>Resolution VII.10</w:t>
            </w:r>
          </w:p>
        </w:tc>
        <w:tc>
          <w:tcPr>
            <w:tcW w:w="2540" w:type="dxa"/>
            <w:vAlign w:val="center"/>
          </w:tcPr>
          <w:p w14:paraId="2BFCAAC6" w14:textId="77777777" w:rsidR="0012686B" w:rsidRPr="000323EE" w:rsidRDefault="0012686B" w:rsidP="000C5606">
            <w:pPr>
              <w:spacing w:after="0" w:line="240" w:lineRule="auto"/>
              <w:rPr>
                <w:rFonts w:cstheme="minorHAnsi"/>
              </w:rPr>
            </w:pPr>
            <w:r w:rsidRPr="000323EE">
              <w:rPr>
                <w:rFonts w:cstheme="minorHAnsi"/>
              </w:rPr>
              <w:t>Wetland Risk Assessment Framework</w:t>
            </w:r>
          </w:p>
        </w:tc>
        <w:tc>
          <w:tcPr>
            <w:tcW w:w="1077" w:type="dxa"/>
            <w:vAlign w:val="center"/>
          </w:tcPr>
          <w:p w14:paraId="173041B4"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1554CB7" w14:textId="77777777" w:rsidR="0012686B" w:rsidRPr="000323EE" w:rsidRDefault="0012686B" w:rsidP="000C5606">
            <w:pPr>
              <w:spacing w:after="0" w:line="240" w:lineRule="auto"/>
              <w:rPr>
                <w:rFonts w:cstheme="minorHAnsi"/>
              </w:rPr>
            </w:pPr>
            <w:r w:rsidRPr="000323EE">
              <w:rPr>
                <w:rFonts w:cstheme="minorHAnsi"/>
                <w:lang w:val="fr-FR"/>
              </w:rPr>
              <w:t xml:space="preserve">Resolution VII.16, para. 13, Resolution VIII.3, para. 17, Resolution VIII.10, para. 39, Resolution VIII.18, para. </w:t>
            </w:r>
            <w:r w:rsidRPr="000323EE">
              <w:rPr>
                <w:rFonts w:cstheme="minorHAnsi"/>
              </w:rPr>
              <w:t>15,  Resolution X.13, para. 19, and Resolution XIII.10, para. 17, all in different ways call on Parties to take account of the Framework in Resolution VII.10.</w:t>
            </w:r>
          </w:p>
          <w:p w14:paraId="306CD668" w14:textId="77777777" w:rsidR="0012686B" w:rsidRPr="000323EE" w:rsidRDefault="0012686B" w:rsidP="000C5606">
            <w:pPr>
              <w:spacing w:after="0" w:line="240" w:lineRule="auto"/>
              <w:rPr>
                <w:rFonts w:cstheme="minorHAnsi"/>
              </w:rPr>
            </w:pPr>
          </w:p>
          <w:p w14:paraId="5A6A2A06" w14:textId="77777777" w:rsidR="0012686B" w:rsidRPr="000323EE" w:rsidRDefault="0012686B" w:rsidP="000C5606">
            <w:pPr>
              <w:spacing w:after="0" w:line="240" w:lineRule="auto"/>
              <w:rPr>
                <w:rFonts w:cstheme="minorHAnsi"/>
              </w:rPr>
            </w:pPr>
            <w:r w:rsidRPr="000323EE">
              <w:rPr>
                <w:rFonts w:cstheme="minorHAnsi"/>
              </w:rPr>
              <w:t>Resolution VII.10 remains valid.</w:t>
            </w:r>
          </w:p>
          <w:p w14:paraId="35DB04A4" w14:textId="77777777" w:rsidR="0012686B" w:rsidRPr="000323EE" w:rsidRDefault="0012686B" w:rsidP="000C5606">
            <w:pPr>
              <w:spacing w:after="0" w:line="240" w:lineRule="auto"/>
              <w:rPr>
                <w:rFonts w:cstheme="minorHAnsi"/>
              </w:rPr>
            </w:pPr>
          </w:p>
          <w:p w14:paraId="2E4DE6F7"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DA24DF8" w14:textId="77777777" w:rsidR="0012686B" w:rsidRPr="000323EE" w:rsidRDefault="0012686B" w:rsidP="000C5606">
            <w:pPr>
              <w:spacing w:after="0" w:line="240" w:lineRule="auto"/>
              <w:rPr>
                <w:rFonts w:cstheme="minorHAnsi"/>
              </w:rPr>
            </w:pPr>
            <w:r w:rsidRPr="000323EE">
              <w:rPr>
                <w:rFonts w:cstheme="minorHAnsi"/>
              </w:rPr>
              <w:t>- para. 11, which provides definitions of 'ecological character' and 'change in ecological character', which have been superseded by definitions in Resolution IX.1 Annex A;</w:t>
            </w:r>
          </w:p>
          <w:p w14:paraId="569624CB" w14:textId="77777777" w:rsidR="0012686B" w:rsidRPr="000323EE" w:rsidRDefault="0012686B" w:rsidP="000C5606">
            <w:pPr>
              <w:spacing w:after="0" w:line="240" w:lineRule="auto"/>
              <w:rPr>
                <w:rFonts w:cstheme="minorHAnsi"/>
              </w:rPr>
            </w:pPr>
            <w:r w:rsidRPr="000323EE">
              <w:rPr>
                <w:rFonts w:cstheme="minorHAnsi"/>
              </w:rPr>
              <w:t>- para. 14, which 'encourages' the STRP to provide a report; Standing Committee document DOC. SC35-12 states that although the STRP did not provide a report, it completed the task in other ways.</w:t>
            </w:r>
          </w:p>
        </w:tc>
      </w:tr>
      <w:tr w:rsidR="0012686B" w:rsidRPr="000323EE" w14:paraId="675B60D8" w14:textId="77777777" w:rsidTr="00393D37">
        <w:trPr>
          <w:cantSplit/>
        </w:trPr>
        <w:tc>
          <w:tcPr>
            <w:tcW w:w="1820" w:type="dxa"/>
            <w:vAlign w:val="center"/>
          </w:tcPr>
          <w:p w14:paraId="18FC853B" w14:textId="77777777" w:rsidR="0012686B" w:rsidRPr="000323EE" w:rsidRDefault="0012686B" w:rsidP="000C5606">
            <w:pPr>
              <w:spacing w:after="0" w:line="240" w:lineRule="auto"/>
              <w:rPr>
                <w:rFonts w:cstheme="minorHAnsi"/>
              </w:rPr>
            </w:pPr>
            <w:r w:rsidRPr="000323EE">
              <w:rPr>
                <w:rFonts w:cstheme="minorHAnsi"/>
              </w:rPr>
              <w:lastRenderedPageBreak/>
              <w:t>Resolution VII.11</w:t>
            </w:r>
          </w:p>
        </w:tc>
        <w:tc>
          <w:tcPr>
            <w:tcW w:w="2540" w:type="dxa"/>
            <w:vAlign w:val="center"/>
          </w:tcPr>
          <w:p w14:paraId="2A8FFA08" w14:textId="77777777" w:rsidR="0012686B" w:rsidRPr="000323EE" w:rsidRDefault="0012686B" w:rsidP="000C5606">
            <w:pPr>
              <w:spacing w:after="0" w:line="240" w:lineRule="auto"/>
              <w:rPr>
                <w:rFonts w:cstheme="minorHAnsi"/>
              </w:rPr>
            </w:pPr>
            <w:r w:rsidRPr="000323EE">
              <w:rPr>
                <w:rFonts w:cstheme="minorHAnsi"/>
              </w:rPr>
              <w:t>Strategic Framework and guidelines for the future development of the List of Wetlands of International Importance</w:t>
            </w:r>
          </w:p>
        </w:tc>
        <w:tc>
          <w:tcPr>
            <w:tcW w:w="1077" w:type="dxa"/>
            <w:vAlign w:val="center"/>
          </w:tcPr>
          <w:p w14:paraId="7077D753"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408C83DD" w14:textId="6C57AF1C" w:rsidR="0012686B" w:rsidRPr="000323EE" w:rsidRDefault="0012686B" w:rsidP="000C5606">
            <w:pPr>
              <w:spacing w:after="0" w:line="240" w:lineRule="auto"/>
              <w:rPr>
                <w:rFonts w:cstheme="minorHAnsi"/>
              </w:rPr>
            </w:pPr>
            <w:r w:rsidRPr="000323EE">
              <w:rPr>
                <w:rFonts w:cstheme="minorHAnsi"/>
              </w:rPr>
              <w:t xml:space="preserve">Resolutions VIII.4, para. 18 and VIII.10, para. 27 call on Parties to apply the framework in Resolution VII.11. Resolution X.22, para. 21, refers to Resolution VII.11 </w:t>
            </w:r>
            <w:r w:rsidR="00E20D50">
              <w:rPr>
                <w:rFonts w:cstheme="minorHAnsi"/>
              </w:rPr>
              <w:t>“</w:t>
            </w:r>
            <w:r w:rsidRPr="000323EE">
              <w:rPr>
                <w:rFonts w:cstheme="minorHAnsi"/>
              </w:rPr>
              <w:t>as amended</w:t>
            </w:r>
            <w:r w:rsidR="00E20D50">
              <w:rPr>
                <w:rFonts w:cstheme="minorHAnsi"/>
              </w:rPr>
              <w:t>”</w:t>
            </w:r>
            <w:r w:rsidRPr="000323EE">
              <w:rPr>
                <w:rFonts w:cstheme="minorHAnsi"/>
              </w:rPr>
              <w:t>.</w:t>
            </w:r>
          </w:p>
          <w:p w14:paraId="69AB80BC" w14:textId="77777777" w:rsidR="0012686B" w:rsidRPr="000323EE" w:rsidRDefault="0012686B" w:rsidP="000C5606">
            <w:pPr>
              <w:spacing w:after="0" w:line="240" w:lineRule="auto"/>
              <w:rPr>
                <w:rFonts w:cstheme="minorHAnsi"/>
              </w:rPr>
            </w:pPr>
          </w:p>
          <w:p w14:paraId="7376A920" w14:textId="7C6CBAED" w:rsidR="0012686B" w:rsidRPr="000323EE" w:rsidRDefault="0012686B" w:rsidP="000C5606">
            <w:pPr>
              <w:spacing w:after="0" w:line="240" w:lineRule="auto"/>
              <w:rPr>
                <w:rFonts w:cstheme="minorHAnsi"/>
              </w:rPr>
            </w:pPr>
            <w:r w:rsidRPr="000323EE">
              <w:rPr>
                <w:rFonts w:cstheme="minorHAnsi"/>
              </w:rPr>
              <w:t xml:space="preserve">Resolution XI.8, para. 14, states that the </w:t>
            </w:r>
            <w:r w:rsidRPr="000323EE">
              <w:rPr>
                <w:rFonts w:cstheme="minorHAnsi"/>
                <w:i/>
                <w:iCs/>
              </w:rPr>
              <w:t>Ramsar Site Information Sheet (RIS) – 2012 revision</w:t>
            </w:r>
            <w:r w:rsidRPr="000323EE">
              <w:rPr>
                <w:rFonts w:cstheme="minorHAnsi"/>
              </w:rPr>
              <w:t xml:space="preserve"> and the </w:t>
            </w:r>
            <w:r w:rsidRPr="000323EE">
              <w:rPr>
                <w:rFonts w:cstheme="minorHAnsi"/>
                <w:i/>
                <w:iCs/>
              </w:rPr>
              <w:t>Strategic Framework and guidelines for the future development of the List of Wetlands of International Importance of the Convention on Wetlands - 2012 revision</w:t>
            </w:r>
            <w:r w:rsidRPr="000323EE">
              <w:rPr>
                <w:rFonts w:cstheme="minorHAnsi"/>
              </w:rPr>
              <w:t xml:space="preserve"> annexed to that Resolution </w:t>
            </w:r>
            <w:r w:rsidR="00E20D50">
              <w:rPr>
                <w:rFonts w:cstheme="minorHAnsi"/>
              </w:rPr>
              <w:t>“</w:t>
            </w:r>
            <w:r w:rsidRPr="000323EE">
              <w:rPr>
                <w:rFonts w:cstheme="minorHAnsi"/>
              </w:rPr>
              <w:t xml:space="preserve">supersede and replace the previously </w:t>
            </w:r>
            <w:r w:rsidRPr="000323EE">
              <w:rPr>
                <w:rFonts w:cstheme="minorHAnsi"/>
                <w:i/>
                <w:iCs/>
              </w:rPr>
              <w:t>adopted Strategic Framework</w:t>
            </w:r>
            <w:r w:rsidRPr="000323EE">
              <w:rPr>
                <w:rFonts w:cstheme="minorHAnsi"/>
              </w:rPr>
              <w:t>, RIS and other associated guidance for completing the RIS</w:t>
            </w:r>
            <w:r w:rsidR="00E20D50">
              <w:rPr>
                <w:rFonts w:cstheme="minorHAnsi"/>
              </w:rPr>
              <w:t>”</w:t>
            </w:r>
            <w:r w:rsidRPr="000323EE">
              <w:rPr>
                <w:rFonts w:cstheme="minorHAnsi"/>
              </w:rPr>
              <w:t>.</w:t>
            </w:r>
          </w:p>
          <w:p w14:paraId="2A4321FE" w14:textId="77777777" w:rsidR="0012686B" w:rsidRPr="000323EE" w:rsidRDefault="0012686B" w:rsidP="000C5606">
            <w:pPr>
              <w:spacing w:after="0" w:line="240" w:lineRule="auto"/>
              <w:rPr>
                <w:rFonts w:cstheme="minorHAnsi"/>
              </w:rPr>
            </w:pPr>
          </w:p>
          <w:p w14:paraId="6C7BE05E" w14:textId="77777777" w:rsidR="0012686B" w:rsidRPr="000323EE" w:rsidRDefault="0012686B" w:rsidP="000C5606">
            <w:pPr>
              <w:spacing w:after="0" w:line="240" w:lineRule="auto"/>
              <w:rPr>
                <w:rFonts w:cstheme="minorHAnsi"/>
              </w:rPr>
            </w:pPr>
            <w:r w:rsidRPr="000323EE">
              <w:rPr>
                <w:rFonts w:cstheme="minorHAnsi"/>
              </w:rPr>
              <w:t>Resolution VII.11 is therefore no longer in effect.</w:t>
            </w:r>
          </w:p>
        </w:tc>
      </w:tr>
      <w:tr w:rsidR="0012686B" w:rsidRPr="000323EE" w14:paraId="01B01C11" w14:textId="77777777" w:rsidTr="00393D37">
        <w:trPr>
          <w:cantSplit/>
          <w:trHeight w:val="77"/>
        </w:trPr>
        <w:tc>
          <w:tcPr>
            <w:tcW w:w="1820" w:type="dxa"/>
            <w:vAlign w:val="center"/>
          </w:tcPr>
          <w:p w14:paraId="379F317C" w14:textId="77777777" w:rsidR="0012686B" w:rsidRPr="000323EE" w:rsidRDefault="0012686B" w:rsidP="000C5606">
            <w:pPr>
              <w:spacing w:after="0" w:line="240" w:lineRule="auto"/>
              <w:rPr>
                <w:rFonts w:cstheme="minorHAnsi"/>
              </w:rPr>
            </w:pPr>
            <w:r w:rsidRPr="000323EE">
              <w:rPr>
                <w:rFonts w:cstheme="minorHAnsi"/>
              </w:rPr>
              <w:t>Resolution VII.12</w:t>
            </w:r>
          </w:p>
        </w:tc>
        <w:tc>
          <w:tcPr>
            <w:tcW w:w="2540" w:type="dxa"/>
            <w:vAlign w:val="center"/>
          </w:tcPr>
          <w:p w14:paraId="713A34EA" w14:textId="77777777" w:rsidR="0012686B" w:rsidRPr="000323EE" w:rsidRDefault="0012686B" w:rsidP="000C5606">
            <w:pPr>
              <w:spacing w:after="0" w:line="240" w:lineRule="auto"/>
              <w:rPr>
                <w:rFonts w:cstheme="minorHAnsi"/>
              </w:rPr>
            </w:pPr>
            <w:r w:rsidRPr="000323EE">
              <w:rPr>
                <w:rFonts w:cstheme="minorHAnsi"/>
              </w:rPr>
              <w:t>Sites in the Ramsar List of Wetlands of International Importance: official descriptions, conservation status, and management plans, including the situation of particular sites in the territories of specific Contracting Parties</w:t>
            </w:r>
          </w:p>
        </w:tc>
        <w:tc>
          <w:tcPr>
            <w:tcW w:w="1077" w:type="dxa"/>
            <w:vAlign w:val="center"/>
          </w:tcPr>
          <w:p w14:paraId="610CF12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88CB159" w14:textId="77777777" w:rsidR="0012686B" w:rsidRPr="000323EE" w:rsidRDefault="0012686B" w:rsidP="000C5606">
            <w:pPr>
              <w:spacing w:after="0" w:line="240" w:lineRule="auto"/>
              <w:rPr>
                <w:rFonts w:cstheme="minorHAnsi"/>
              </w:rPr>
            </w:pPr>
            <w:r w:rsidRPr="000323EE">
              <w:rPr>
                <w:rFonts w:cstheme="minorHAnsi"/>
              </w:rPr>
              <w:t>Resolution VII.12 was adopted in 1999, and is about the status of Ramsar sites and of information submitted at that time. It may be considered to have lost its currency in its entirety and could be repealed, in particular as there is generally an updated Resolution on this subject at each COP. In consequence they should be time-bound and the previous Resolution/s on this subject may be repealed at each COP.</w:t>
            </w:r>
          </w:p>
          <w:p w14:paraId="587C7C0C" w14:textId="77777777" w:rsidR="0012686B" w:rsidRPr="000323EE" w:rsidRDefault="0012686B" w:rsidP="000C5606">
            <w:pPr>
              <w:spacing w:after="0" w:line="240" w:lineRule="auto"/>
              <w:rPr>
                <w:rFonts w:cstheme="minorHAnsi"/>
              </w:rPr>
            </w:pPr>
          </w:p>
          <w:p w14:paraId="3AAFB499" w14:textId="400A3064" w:rsidR="0012686B" w:rsidRPr="000323EE" w:rsidRDefault="0012686B" w:rsidP="000C5606">
            <w:pPr>
              <w:spacing w:after="0" w:line="240" w:lineRule="auto"/>
              <w:rPr>
                <w:rFonts w:cstheme="minorHAnsi"/>
              </w:rPr>
            </w:pPr>
            <w:r w:rsidRPr="000323EE">
              <w:rPr>
                <w:rFonts w:cstheme="minorHAnsi"/>
              </w:rPr>
              <w:t xml:space="preserve">The decision to rename the </w:t>
            </w:r>
            <w:r w:rsidR="00E20D50">
              <w:rPr>
                <w:rFonts w:cstheme="minorHAnsi"/>
              </w:rPr>
              <w:t>“</w:t>
            </w:r>
            <w:r w:rsidRPr="000323EE">
              <w:rPr>
                <w:rFonts w:cstheme="minorHAnsi"/>
              </w:rPr>
              <w:t>Management Guidance Procedure</w:t>
            </w:r>
            <w:r w:rsidR="00E20D50">
              <w:rPr>
                <w:rFonts w:cstheme="minorHAnsi"/>
              </w:rPr>
              <w:t>”</w:t>
            </w:r>
            <w:r w:rsidRPr="000323EE">
              <w:rPr>
                <w:rFonts w:cstheme="minorHAnsi"/>
              </w:rPr>
              <w:t xml:space="preserve"> as </w:t>
            </w:r>
            <w:r w:rsidR="00E20D50">
              <w:rPr>
                <w:rFonts w:cstheme="minorHAnsi"/>
              </w:rPr>
              <w:t>“</w:t>
            </w:r>
            <w:r w:rsidRPr="000323EE">
              <w:rPr>
                <w:rFonts w:cstheme="minorHAnsi"/>
              </w:rPr>
              <w:t>Ramsar Advisory Mission</w:t>
            </w:r>
            <w:r w:rsidR="00E20D50">
              <w:rPr>
                <w:rFonts w:cstheme="minorHAnsi"/>
              </w:rPr>
              <w:t>”</w:t>
            </w:r>
            <w:r w:rsidRPr="000323EE">
              <w:rPr>
                <w:rFonts w:cstheme="minorHAnsi"/>
              </w:rPr>
              <w:t xml:space="preserve"> nonetheless remains on the record to explain the use of this term.</w:t>
            </w:r>
          </w:p>
        </w:tc>
      </w:tr>
      <w:tr w:rsidR="0012686B" w:rsidRPr="000323EE" w14:paraId="59DE2828" w14:textId="77777777" w:rsidTr="00393D37">
        <w:trPr>
          <w:cantSplit/>
        </w:trPr>
        <w:tc>
          <w:tcPr>
            <w:tcW w:w="1820" w:type="dxa"/>
            <w:vAlign w:val="center"/>
          </w:tcPr>
          <w:p w14:paraId="5C315A6B" w14:textId="77777777" w:rsidR="0012686B" w:rsidRPr="000323EE" w:rsidRDefault="0012686B" w:rsidP="000C5606">
            <w:pPr>
              <w:spacing w:after="0" w:line="240" w:lineRule="auto"/>
              <w:rPr>
                <w:rFonts w:cstheme="minorHAnsi"/>
              </w:rPr>
            </w:pPr>
            <w:r w:rsidRPr="000323EE">
              <w:rPr>
                <w:rFonts w:cstheme="minorHAnsi"/>
              </w:rPr>
              <w:t>Resolution VII.12.1</w:t>
            </w:r>
          </w:p>
        </w:tc>
        <w:tc>
          <w:tcPr>
            <w:tcW w:w="2540" w:type="dxa"/>
            <w:vAlign w:val="center"/>
          </w:tcPr>
          <w:p w14:paraId="6C669516" w14:textId="77777777" w:rsidR="0012686B" w:rsidRPr="000323EE" w:rsidRDefault="0012686B" w:rsidP="000C5606">
            <w:pPr>
              <w:spacing w:after="0" w:line="240" w:lineRule="auto"/>
              <w:rPr>
                <w:rFonts w:cstheme="minorHAnsi"/>
              </w:rPr>
            </w:pPr>
            <w:r w:rsidRPr="000323EE">
              <w:rPr>
                <w:rFonts w:cstheme="minorHAnsi"/>
              </w:rPr>
              <w:t>Greek Ramsar Sites</w:t>
            </w:r>
          </w:p>
        </w:tc>
        <w:tc>
          <w:tcPr>
            <w:tcW w:w="1077" w:type="dxa"/>
            <w:vAlign w:val="center"/>
          </w:tcPr>
          <w:p w14:paraId="3672522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AC637AC" w14:textId="77777777" w:rsidR="0012686B" w:rsidRPr="000323EE" w:rsidRDefault="0012686B" w:rsidP="000C5606">
            <w:pPr>
              <w:spacing w:after="0" w:line="240" w:lineRule="auto"/>
              <w:rPr>
                <w:rFonts w:cstheme="minorHAnsi"/>
              </w:rPr>
            </w:pPr>
            <w:r w:rsidRPr="000323EE">
              <w:rPr>
                <w:rFonts w:cstheme="minorHAnsi"/>
              </w:rPr>
              <w:t xml:space="preserve">Resolution VII.12.1 records appreciation of efforts by Greece and provides further encouragement. </w:t>
            </w:r>
          </w:p>
          <w:p w14:paraId="0152A059"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appreciation. Resolution VII.12.1 could therefore be repealed but remains on the record in perpetuity.</w:t>
            </w:r>
          </w:p>
        </w:tc>
      </w:tr>
      <w:tr w:rsidR="0012686B" w:rsidRPr="000323EE" w14:paraId="7040DCB8" w14:textId="77777777" w:rsidTr="00393D37">
        <w:trPr>
          <w:cantSplit/>
        </w:trPr>
        <w:tc>
          <w:tcPr>
            <w:tcW w:w="1820" w:type="dxa"/>
            <w:vAlign w:val="center"/>
          </w:tcPr>
          <w:p w14:paraId="3AB77EB8" w14:textId="77777777" w:rsidR="0012686B" w:rsidRPr="000323EE" w:rsidRDefault="0012686B" w:rsidP="000C5606">
            <w:pPr>
              <w:spacing w:after="0" w:line="240" w:lineRule="auto"/>
              <w:rPr>
                <w:rFonts w:cstheme="minorHAnsi"/>
              </w:rPr>
            </w:pPr>
            <w:r w:rsidRPr="000323EE">
              <w:rPr>
                <w:rFonts w:cstheme="minorHAnsi"/>
              </w:rPr>
              <w:lastRenderedPageBreak/>
              <w:t>Resolution VII.13</w:t>
            </w:r>
          </w:p>
        </w:tc>
        <w:tc>
          <w:tcPr>
            <w:tcW w:w="2540" w:type="dxa"/>
            <w:vAlign w:val="center"/>
          </w:tcPr>
          <w:p w14:paraId="2C852546" w14:textId="77777777" w:rsidR="0012686B" w:rsidRPr="000323EE" w:rsidRDefault="0012686B" w:rsidP="000C5606">
            <w:pPr>
              <w:spacing w:after="0" w:line="240" w:lineRule="auto"/>
              <w:rPr>
                <w:rFonts w:cstheme="minorHAnsi"/>
              </w:rPr>
            </w:pPr>
            <w:r w:rsidRPr="000323EE">
              <w:rPr>
                <w:rFonts w:cstheme="minorHAnsi"/>
              </w:rPr>
              <w:t>Guidelines for identifying and designating karst and other subterranean hydrological systems as Wetlands of International Importance</w:t>
            </w:r>
          </w:p>
        </w:tc>
        <w:tc>
          <w:tcPr>
            <w:tcW w:w="1077" w:type="dxa"/>
            <w:vAlign w:val="center"/>
          </w:tcPr>
          <w:p w14:paraId="0AF3AC66"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412980D9" w14:textId="77777777" w:rsidR="0012686B" w:rsidRPr="000323EE" w:rsidRDefault="0012686B" w:rsidP="000C5606">
            <w:pPr>
              <w:spacing w:after="0" w:line="240" w:lineRule="auto"/>
              <w:rPr>
                <w:rFonts w:cstheme="minorHAnsi"/>
              </w:rPr>
            </w:pPr>
            <w:r w:rsidRPr="000323EE">
              <w:rPr>
                <w:rFonts w:cstheme="minorHAnsi"/>
              </w:rPr>
              <w:t xml:space="preserve">Resolution VII.13 is defunct. It has been superseded by Resolution XI.8, and the Guidelines in Resolution VII.13 have been superseded by Appendix E of Resolution XI.8 Annex 2 (Rev.CoP13).  </w:t>
            </w:r>
          </w:p>
        </w:tc>
      </w:tr>
      <w:tr w:rsidR="0012686B" w:rsidRPr="000323EE" w14:paraId="45FF91DF" w14:textId="77777777" w:rsidTr="00393D37">
        <w:trPr>
          <w:cantSplit/>
        </w:trPr>
        <w:tc>
          <w:tcPr>
            <w:tcW w:w="1820" w:type="dxa"/>
            <w:vAlign w:val="center"/>
          </w:tcPr>
          <w:p w14:paraId="03608186" w14:textId="77777777" w:rsidR="0012686B" w:rsidRPr="000323EE" w:rsidRDefault="0012686B" w:rsidP="000C5606">
            <w:pPr>
              <w:spacing w:after="0" w:line="240" w:lineRule="auto"/>
              <w:rPr>
                <w:rFonts w:cstheme="minorHAnsi"/>
              </w:rPr>
            </w:pPr>
            <w:r w:rsidRPr="000323EE">
              <w:rPr>
                <w:rFonts w:cstheme="minorHAnsi"/>
              </w:rPr>
              <w:t>Resolution VII.14</w:t>
            </w:r>
          </w:p>
        </w:tc>
        <w:tc>
          <w:tcPr>
            <w:tcW w:w="2540" w:type="dxa"/>
            <w:vAlign w:val="center"/>
          </w:tcPr>
          <w:p w14:paraId="28559CC4" w14:textId="77777777" w:rsidR="0012686B" w:rsidRPr="000323EE" w:rsidRDefault="0012686B" w:rsidP="000C5606">
            <w:pPr>
              <w:spacing w:after="0" w:line="240" w:lineRule="auto"/>
              <w:rPr>
                <w:rFonts w:cstheme="minorHAnsi"/>
              </w:rPr>
            </w:pPr>
            <w:r w:rsidRPr="000323EE">
              <w:rPr>
                <w:rFonts w:cstheme="minorHAnsi"/>
              </w:rPr>
              <w:t>Invasive species and wetlands</w:t>
            </w:r>
          </w:p>
        </w:tc>
        <w:tc>
          <w:tcPr>
            <w:tcW w:w="1077" w:type="dxa"/>
            <w:vAlign w:val="center"/>
          </w:tcPr>
          <w:p w14:paraId="776BCFA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E0B6D86" w14:textId="77777777" w:rsidR="0012686B" w:rsidRPr="000323EE" w:rsidRDefault="0012686B" w:rsidP="000C5606">
            <w:pPr>
              <w:spacing w:after="0" w:line="240" w:lineRule="auto"/>
              <w:rPr>
                <w:rFonts w:cstheme="minorHAnsi"/>
              </w:rPr>
            </w:pPr>
            <w:r w:rsidRPr="000323EE">
              <w:rPr>
                <w:rFonts w:cstheme="minorHAnsi"/>
              </w:rPr>
              <w:t>Resolution VII.14 remains valid.</w:t>
            </w:r>
          </w:p>
          <w:p w14:paraId="17759EC0" w14:textId="77777777" w:rsidR="0012686B" w:rsidRPr="000323EE" w:rsidRDefault="0012686B" w:rsidP="000C5606">
            <w:pPr>
              <w:spacing w:after="0" w:line="240" w:lineRule="auto"/>
              <w:rPr>
                <w:rFonts w:cstheme="minorHAnsi"/>
              </w:rPr>
            </w:pPr>
          </w:p>
          <w:p w14:paraId="1657E2FA" w14:textId="77777777" w:rsidR="0012686B" w:rsidRPr="000323EE" w:rsidRDefault="0012686B" w:rsidP="000C5606">
            <w:pPr>
              <w:spacing w:after="0" w:line="240" w:lineRule="auto"/>
              <w:rPr>
                <w:rFonts w:cstheme="minorHAnsi"/>
              </w:rPr>
            </w:pPr>
            <w:r w:rsidRPr="000323EE">
              <w:rPr>
                <w:rFonts w:cstheme="minorHAnsi"/>
              </w:rPr>
              <w:t>However, the following paragraphs were implemented, are out of date and can be repealed, which may require consequential amendments:</w:t>
            </w:r>
          </w:p>
          <w:p w14:paraId="44AB3F47" w14:textId="77777777" w:rsidR="0012686B" w:rsidRPr="000323EE" w:rsidRDefault="0012686B" w:rsidP="000C5606">
            <w:pPr>
              <w:spacing w:after="0" w:line="240" w:lineRule="auto"/>
              <w:rPr>
                <w:rFonts w:cstheme="minorHAnsi"/>
              </w:rPr>
            </w:pPr>
            <w:r w:rsidRPr="000323EE">
              <w:rPr>
                <w:rFonts w:cstheme="minorHAnsi"/>
              </w:rPr>
              <w:t>- para. 16 directs activities to the STRP, no longer part of its work programme;</w:t>
            </w:r>
          </w:p>
          <w:p w14:paraId="78A751F1" w14:textId="77777777" w:rsidR="0012686B" w:rsidRPr="000323EE" w:rsidRDefault="0012686B" w:rsidP="000C5606">
            <w:pPr>
              <w:spacing w:after="0" w:line="240" w:lineRule="auto"/>
              <w:rPr>
                <w:rFonts w:cstheme="minorHAnsi"/>
              </w:rPr>
            </w:pPr>
            <w:r w:rsidRPr="000323EE">
              <w:rPr>
                <w:rFonts w:cstheme="minorHAnsi"/>
              </w:rPr>
              <w:t>- para. 17, calls for funding for work by the STRP and the Secretariat.</w:t>
            </w:r>
          </w:p>
        </w:tc>
      </w:tr>
      <w:tr w:rsidR="0012686B" w:rsidRPr="000323EE" w14:paraId="71958EFE" w14:textId="77777777" w:rsidTr="00393D37">
        <w:trPr>
          <w:cantSplit/>
        </w:trPr>
        <w:tc>
          <w:tcPr>
            <w:tcW w:w="1820" w:type="dxa"/>
            <w:vAlign w:val="center"/>
          </w:tcPr>
          <w:p w14:paraId="788BF3A5" w14:textId="77777777" w:rsidR="0012686B" w:rsidRPr="000323EE" w:rsidRDefault="0012686B" w:rsidP="000C5606">
            <w:pPr>
              <w:spacing w:after="0" w:line="240" w:lineRule="auto"/>
              <w:rPr>
                <w:rFonts w:cstheme="minorHAnsi"/>
              </w:rPr>
            </w:pPr>
            <w:r w:rsidRPr="000323EE">
              <w:rPr>
                <w:rFonts w:cstheme="minorHAnsi"/>
              </w:rPr>
              <w:t>Resolution VII.15</w:t>
            </w:r>
          </w:p>
        </w:tc>
        <w:tc>
          <w:tcPr>
            <w:tcW w:w="2540" w:type="dxa"/>
            <w:vAlign w:val="center"/>
          </w:tcPr>
          <w:p w14:paraId="2C0F06C4" w14:textId="77777777" w:rsidR="0012686B" w:rsidRPr="000323EE" w:rsidRDefault="0012686B" w:rsidP="000C5606">
            <w:pPr>
              <w:spacing w:after="0" w:line="240" w:lineRule="auto"/>
              <w:rPr>
                <w:rFonts w:cstheme="minorHAnsi"/>
              </w:rPr>
            </w:pPr>
            <w:r w:rsidRPr="000323EE">
              <w:rPr>
                <w:rFonts w:cstheme="minorHAnsi"/>
              </w:rPr>
              <w:t>Incentive measures to encourage the application of the wise use principle</w:t>
            </w:r>
          </w:p>
        </w:tc>
        <w:tc>
          <w:tcPr>
            <w:tcW w:w="1077" w:type="dxa"/>
            <w:vAlign w:val="center"/>
          </w:tcPr>
          <w:p w14:paraId="5783509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3B68977" w14:textId="77777777" w:rsidR="0012686B" w:rsidRPr="000323EE" w:rsidRDefault="0012686B" w:rsidP="000C5606">
            <w:pPr>
              <w:spacing w:after="0" w:line="240" w:lineRule="auto"/>
              <w:rPr>
                <w:rFonts w:cstheme="minorHAnsi"/>
              </w:rPr>
            </w:pPr>
            <w:r w:rsidRPr="000323EE">
              <w:rPr>
                <w:rFonts w:cstheme="minorHAnsi"/>
              </w:rPr>
              <w:t>Resolution VII.6 and Resolution VII. 17, para. 13, call on Parties to take account of Resolution VII.15.</w:t>
            </w:r>
          </w:p>
          <w:p w14:paraId="6CC47C4F" w14:textId="77777777" w:rsidR="0012686B" w:rsidRPr="000323EE" w:rsidRDefault="0012686B" w:rsidP="000C5606">
            <w:pPr>
              <w:spacing w:after="0" w:line="240" w:lineRule="auto"/>
              <w:rPr>
                <w:rFonts w:cstheme="minorHAnsi"/>
              </w:rPr>
            </w:pPr>
          </w:p>
          <w:p w14:paraId="48E1D9FC" w14:textId="77777777" w:rsidR="0012686B" w:rsidRPr="000323EE" w:rsidRDefault="0012686B" w:rsidP="000C5606">
            <w:pPr>
              <w:spacing w:after="0" w:line="240" w:lineRule="auto"/>
              <w:rPr>
                <w:rFonts w:cstheme="minorHAnsi"/>
              </w:rPr>
            </w:pPr>
            <w:r w:rsidRPr="000323EE">
              <w:rPr>
                <w:rFonts w:cstheme="minorHAnsi"/>
              </w:rPr>
              <w:t>Resolution VII.15 remains valid.</w:t>
            </w:r>
          </w:p>
          <w:p w14:paraId="1B7478FB" w14:textId="77777777" w:rsidR="0012686B" w:rsidRPr="000323EE" w:rsidRDefault="0012686B" w:rsidP="000C5606">
            <w:pPr>
              <w:spacing w:after="0" w:line="240" w:lineRule="auto"/>
              <w:rPr>
                <w:rFonts w:cstheme="minorHAnsi"/>
              </w:rPr>
            </w:pPr>
          </w:p>
          <w:p w14:paraId="5E520641"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BC6D9FC" w14:textId="77777777" w:rsidR="0012686B" w:rsidRPr="000323EE" w:rsidRDefault="0012686B" w:rsidP="000C5606">
            <w:pPr>
              <w:spacing w:after="0" w:line="240" w:lineRule="auto"/>
              <w:rPr>
                <w:rFonts w:cstheme="minorHAnsi"/>
              </w:rPr>
            </w:pPr>
            <w:r w:rsidRPr="000323EE">
              <w:rPr>
                <w:rFonts w:cstheme="minorHAnsi"/>
              </w:rPr>
              <w:t>- para. 15 allocating a task to the STRP and the Secretariat, is outdated; Standing Committee document Doc. SC35-12 notes that the conclusions were presented at COP8; and</w:t>
            </w:r>
          </w:p>
          <w:p w14:paraId="66A56160" w14:textId="77777777" w:rsidR="0012686B" w:rsidRPr="000323EE" w:rsidRDefault="0012686B" w:rsidP="000C5606">
            <w:pPr>
              <w:spacing w:after="0" w:line="240" w:lineRule="auto"/>
              <w:rPr>
                <w:rFonts w:cstheme="minorHAnsi"/>
              </w:rPr>
            </w:pPr>
            <w:r w:rsidRPr="000323EE">
              <w:rPr>
                <w:rFonts w:cstheme="minorHAnsi"/>
              </w:rPr>
              <w:t>- para. 16 is time-bound, requiring a report at COP8.</w:t>
            </w:r>
          </w:p>
        </w:tc>
      </w:tr>
      <w:tr w:rsidR="0012686B" w:rsidRPr="000323EE" w14:paraId="05729BE6" w14:textId="77777777" w:rsidTr="00393D37">
        <w:trPr>
          <w:cantSplit/>
        </w:trPr>
        <w:tc>
          <w:tcPr>
            <w:tcW w:w="1820" w:type="dxa"/>
            <w:vAlign w:val="center"/>
          </w:tcPr>
          <w:p w14:paraId="119B8E6D" w14:textId="77777777" w:rsidR="0012686B" w:rsidRPr="000323EE" w:rsidRDefault="0012686B" w:rsidP="000C5606">
            <w:pPr>
              <w:spacing w:after="0" w:line="240" w:lineRule="auto"/>
              <w:rPr>
                <w:rFonts w:cstheme="minorHAnsi"/>
              </w:rPr>
            </w:pPr>
            <w:r w:rsidRPr="000323EE">
              <w:rPr>
                <w:rFonts w:cstheme="minorHAnsi"/>
              </w:rPr>
              <w:t>Resolution VII.16</w:t>
            </w:r>
          </w:p>
        </w:tc>
        <w:tc>
          <w:tcPr>
            <w:tcW w:w="2540" w:type="dxa"/>
            <w:vAlign w:val="center"/>
          </w:tcPr>
          <w:p w14:paraId="17B3B1A9" w14:textId="77777777" w:rsidR="0012686B" w:rsidRPr="000323EE" w:rsidRDefault="0012686B" w:rsidP="000C5606">
            <w:pPr>
              <w:spacing w:after="0" w:line="240" w:lineRule="auto"/>
              <w:rPr>
                <w:rFonts w:cstheme="minorHAnsi"/>
              </w:rPr>
            </w:pPr>
            <w:r w:rsidRPr="000323EE">
              <w:rPr>
                <w:rFonts w:cstheme="minorHAnsi"/>
              </w:rPr>
              <w:t>The Ramsar Convention and impact assessment: strategic, environmental and social</w:t>
            </w:r>
          </w:p>
        </w:tc>
        <w:tc>
          <w:tcPr>
            <w:tcW w:w="1077" w:type="dxa"/>
            <w:vAlign w:val="center"/>
          </w:tcPr>
          <w:p w14:paraId="63B34D8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0B10EAC" w14:textId="77777777" w:rsidR="0012686B" w:rsidRPr="000323EE" w:rsidRDefault="0012686B" w:rsidP="000C5606">
            <w:pPr>
              <w:spacing w:after="0" w:line="240" w:lineRule="auto"/>
              <w:rPr>
                <w:rFonts w:cstheme="minorHAnsi"/>
              </w:rPr>
            </w:pPr>
            <w:r w:rsidRPr="000323EE">
              <w:rPr>
                <w:rFonts w:cstheme="minorHAnsi"/>
              </w:rPr>
              <w:t>Resolution VII.6, Resolution VII.17, para. 13, Resolution VIII.3 and Resolution X.25, para. 15, all call on Parties to take account of Resolution VII.16 in various ways.</w:t>
            </w:r>
          </w:p>
          <w:p w14:paraId="538CE142" w14:textId="77777777" w:rsidR="0012686B" w:rsidRPr="000323EE" w:rsidRDefault="0012686B" w:rsidP="000C5606">
            <w:pPr>
              <w:spacing w:after="0" w:line="240" w:lineRule="auto"/>
              <w:rPr>
                <w:rFonts w:cstheme="minorHAnsi"/>
              </w:rPr>
            </w:pPr>
          </w:p>
          <w:p w14:paraId="5EAA75B8" w14:textId="77777777" w:rsidR="0012686B" w:rsidRPr="000323EE" w:rsidRDefault="0012686B" w:rsidP="000C5606">
            <w:pPr>
              <w:spacing w:after="0" w:line="240" w:lineRule="auto"/>
              <w:rPr>
                <w:rFonts w:cstheme="minorHAnsi"/>
              </w:rPr>
            </w:pPr>
            <w:r w:rsidRPr="000323EE">
              <w:rPr>
                <w:rFonts w:cstheme="minorHAnsi"/>
              </w:rPr>
              <w:t>Resolution VII.16 remains valid.</w:t>
            </w:r>
          </w:p>
          <w:p w14:paraId="4C72FE64" w14:textId="77777777" w:rsidR="0012686B" w:rsidRPr="000323EE" w:rsidRDefault="0012686B" w:rsidP="000C5606">
            <w:pPr>
              <w:spacing w:after="0" w:line="240" w:lineRule="auto"/>
              <w:rPr>
                <w:rFonts w:cstheme="minorHAnsi"/>
              </w:rPr>
            </w:pPr>
          </w:p>
          <w:p w14:paraId="72962767" w14:textId="77777777" w:rsidR="0012686B" w:rsidRPr="000323EE" w:rsidRDefault="0012686B" w:rsidP="000C5606">
            <w:pPr>
              <w:spacing w:after="0" w:line="240" w:lineRule="auto"/>
              <w:rPr>
                <w:rFonts w:cstheme="minorHAnsi"/>
              </w:rPr>
            </w:pPr>
            <w:r w:rsidRPr="000323EE">
              <w:rPr>
                <w:rFonts w:cstheme="minorHAnsi"/>
              </w:rPr>
              <w:t xml:space="preserve">However, para. 16, which allocates a task to the STRP is outdated and could be repealed. </w:t>
            </w:r>
          </w:p>
        </w:tc>
      </w:tr>
      <w:tr w:rsidR="0012686B" w:rsidRPr="000323EE" w14:paraId="3A7216AD" w14:textId="77777777" w:rsidTr="00393D37">
        <w:trPr>
          <w:cantSplit/>
        </w:trPr>
        <w:tc>
          <w:tcPr>
            <w:tcW w:w="1820" w:type="dxa"/>
            <w:vAlign w:val="center"/>
          </w:tcPr>
          <w:p w14:paraId="18D3753D" w14:textId="77777777" w:rsidR="0012686B" w:rsidRPr="000323EE" w:rsidRDefault="0012686B" w:rsidP="000C5606">
            <w:pPr>
              <w:spacing w:after="0" w:line="240" w:lineRule="auto"/>
              <w:rPr>
                <w:rFonts w:cstheme="minorHAnsi"/>
              </w:rPr>
            </w:pPr>
            <w:r w:rsidRPr="000323EE">
              <w:rPr>
                <w:rFonts w:cstheme="minorHAnsi"/>
              </w:rPr>
              <w:lastRenderedPageBreak/>
              <w:t>Resolution VII.17</w:t>
            </w:r>
          </w:p>
        </w:tc>
        <w:tc>
          <w:tcPr>
            <w:tcW w:w="2540" w:type="dxa"/>
            <w:vAlign w:val="center"/>
          </w:tcPr>
          <w:p w14:paraId="03455EDC" w14:textId="77777777" w:rsidR="0012686B" w:rsidRPr="000323EE" w:rsidRDefault="0012686B" w:rsidP="000C5606">
            <w:pPr>
              <w:spacing w:after="0" w:line="240" w:lineRule="auto"/>
              <w:rPr>
                <w:rFonts w:cstheme="minorHAnsi"/>
              </w:rPr>
            </w:pPr>
            <w:r w:rsidRPr="000323EE">
              <w:rPr>
                <w:rFonts w:cstheme="minorHAnsi"/>
              </w:rPr>
              <w:t>Restoration as an element of national planning for wetland conservation and wise use</w:t>
            </w:r>
          </w:p>
        </w:tc>
        <w:tc>
          <w:tcPr>
            <w:tcW w:w="1077" w:type="dxa"/>
            <w:vAlign w:val="center"/>
          </w:tcPr>
          <w:p w14:paraId="1754CC28"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B28D0C9" w14:textId="77777777" w:rsidR="0012686B" w:rsidRPr="000323EE" w:rsidRDefault="0012686B" w:rsidP="000C5606">
            <w:pPr>
              <w:spacing w:after="0" w:line="240" w:lineRule="auto"/>
              <w:rPr>
                <w:rFonts w:cstheme="minorHAnsi"/>
              </w:rPr>
            </w:pPr>
            <w:r w:rsidRPr="000323EE">
              <w:rPr>
                <w:rFonts w:cstheme="minorHAnsi"/>
              </w:rPr>
              <w:t>Resolution VII.17 remains valid.</w:t>
            </w:r>
          </w:p>
          <w:p w14:paraId="57DE669D" w14:textId="77777777" w:rsidR="0012686B" w:rsidRPr="000323EE" w:rsidRDefault="0012686B" w:rsidP="000C5606">
            <w:pPr>
              <w:spacing w:after="0" w:line="240" w:lineRule="auto"/>
              <w:rPr>
                <w:rFonts w:cstheme="minorHAnsi"/>
              </w:rPr>
            </w:pPr>
          </w:p>
          <w:p w14:paraId="0A138CB3"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2B096594" w14:textId="77777777" w:rsidR="0012686B" w:rsidRPr="000323EE" w:rsidRDefault="0012686B" w:rsidP="000C5606">
            <w:pPr>
              <w:spacing w:after="0" w:line="240" w:lineRule="auto"/>
              <w:rPr>
                <w:rFonts w:cstheme="minorHAnsi"/>
              </w:rPr>
            </w:pPr>
            <w:r w:rsidRPr="000323EE">
              <w:rPr>
                <w:rFonts w:cstheme="minorHAnsi"/>
              </w:rPr>
              <w:t>- para. 15, which is time-bound, calling for reports to COP8; and</w:t>
            </w:r>
          </w:p>
          <w:p w14:paraId="228A9B3C" w14:textId="77777777" w:rsidR="0012686B" w:rsidRPr="000323EE" w:rsidRDefault="0012686B" w:rsidP="000C5606">
            <w:pPr>
              <w:spacing w:after="0" w:line="240" w:lineRule="auto"/>
              <w:rPr>
                <w:rFonts w:cstheme="minorHAnsi"/>
              </w:rPr>
            </w:pPr>
            <w:r w:rsidRPr="000323EE">
              <w:rPr>
                <w:rFonts w:cstheme="minorHAnsi"/>
              </w:rPr>
              <w:t>- para. 16, which calls on the Secretariat to develop guidelines, which were provided in Resolution VIII.16.</w:t>
            </w:r>
          </w:p>
        </w:tc>
      </w:tr>
      <w:tr w:rsidR="0012686B" w:rsidRPr="000323EE" w14:paraId="66CE65FF" w14:textId="77777777" w:rsidTr="00393D37">
        <w:trPr>
          <w:cantSplit/>
        </w:trPr>
        <w:tc>
          <w:tcPr>
            <w:tcW w:w="1820" w:type="dxa"/>
            <w:vAlign w:val="center"/>
          </w:tcPr>
          <w:p w14:paraId="45DCC86F" w14:textId="77777777" w:rsidR="0012686B" w:rsidRPr="000323EE" w:rsidRDefault="0012686B" w:rsidP="000C5606">
            <w:pPr>
              <w:spacing w:after="0" w:line="240" w:lineRule="auto"/>
              <w:rPr>
                <w:rFonts w:cstheme="minorHAnsi"/>
              </w:rPr>
            </w:pPr>
            <w:r w:rsidRPr="000323EE">
              <w:rPr>
                <w:rFonts w:cstheme="minorHAnsi"/>
              </w:rPr>
              <w:t>Resolution VII.18</w:t>
            </w:r>
          </w:p>
        </w:tc>
        <w:tc>
          <w:tcPr>
            <w:tcW w:w="2540" w:type="dxa"/>
            <w:vAlign w:val="center"/>
          </w:tcPr>
          <w:p w14:paraId="42021F25" w14:textId="77777777" w:rsidR="0012686B" w:rsidRPr="000323EE" w:rsidRDefault="0012686B" w:rsidP="000C5606">
            <w:pPr>
              <w:spacing w:after="0" w:line="240" w:lineRule="auto"/>
              <w:rPr>
                <w:rFonts w:cstheme="minorHAnsi"/>
              </w:rPr>
            </w:pPr>
            <w:r w:rsidRPr="000323EE">
              <w:rPr>
                <w:rFonts w:cstheme="minorHAnsi"/>
              </w:rPr>
              <w:t>Guidelines for integrating wetland conservation and wise use into river basin management</w:t>
            </w:r>
          </w:p>
        </w:tc>
        <w:tc>
          <w:tcPr>
            <w:tcW w:w="1077" w:type="dxa"/>
            <w:vAlign w:val="center"/>
          </w:tcPr>
          <w:p w14:paraId="66719998"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2F1E3D2D" w14:textId="77777777" w:rsidR="0012686B" w:rsidRPr="000323EE" w:rsidRDefault="0012686B" w:rsidP="000C5606">
            <w:pPr>
              <w:spacing w:after="0" w:line="240" w:lineRule="auto"/>
              <w:rPr>
                <w:rFonts w:cstheme="minorHAnsi"/>
              </w:rPr>
            </w:pPr>
            <w:r w:rsidRPr="000323EE">
              <w:rPr>
                <w:rFonts w:cstheme="minorHAnsi"/>
                <w:lang w:val="fr-FR"/>
              </w:rPr>
              <w:t xml:space="preserve">Resolution VII.16, para. 14, Resolution VIII.2, para. </w:t>
            </w:r>
            <w:r w:rsidRPr="000323EE">
              <w:rPr>
                <w:rFonts w:cstheme="minorHAnsi"/>
              </w:rPr>
              <w:t>11, and Resolution VIII.14, para. 17, call on Parties to take account of Resolution VII.18 in different ways.</w:t>
            </w:r>
          </w:p>
          <w:p w14:paraId="361DC2D6" w14:textId="3CE135AF" w:rsidR="0012686B" w:rsidRPr="000323EE" w:rsidRDefault="0012686B" w:rsidP="000C5606">
            <w:pPr>
              <w:spacing w:after="0" w:line="240" w:lineRule="auto"/>
              <w:rPr>
                <w:rFonts w:cstheme="minorHAnsi"/>
              </w:rPr>
            </w:pPr>
            <w:r w:rsidRPr="000323EE">
              <w:rPr>
                <w:rFonts w:cstheme="minorHAnsi"/>
              </w:rPr>
              <w:t xml:space="preserve">Resolution X.19, para. 6, confirms that the </w:t>
            </w:r>
            <w:r w:rsidR="00E20D50">
              <w:rPr>
                <w:rFonts w:cstheme="minorHAnsi"/>
              </w:rPr>
              <w:t>“</w:t>
            </w:r>
            <w:r w:rsidRPr="000323EE">
              <w:rPr>
                <w:rFonts w:cstheme="minorHAnsi"/>
              </w:rPr>
              <w:t>Consolidated Guidance for integrating wetland conservation and wise use into river basin management</w:t>
            </w:r>
            <w:r w:rsidR="00E20D50">
              <w:rPr>
                <w:rFonts w:cstheme="minorHAnsi"/>
              </w:rPr>
              <w:t>”</w:t>
            </w:r>
            <w:r w:rsidRPr="000323EE">
              <w:rPr>
                <w:rFonts w:cstheme="minorHAnsi"/>
              </w:rPr>
              <w:t xml:space="preserve"> in its annex wholly supersedes the earlier guidance adopted as the annex to Resolution VII.18 and as Annex Ci to Resolution IX.1 </w:t>
            </w:r>
          </w:p>
          <w:p w14:paraId="2EC85D44" w14:textId="77777777" w:rsidR="0012686B" w:rsidRPr="000323EE" w:rsidRDefault="0012686B" w:rsidP="000C5606">
            <w:pPr>
              <w:spacing w:after="0" w:line="240" w:lineRule="auto"/>
              <w:rPr>
                <w:rFonts w:cstheme="minorHAnsi"/>
              </w:rPr>
            </w:pPr>
          </w:p>
          <w:p w14:paraId="57AEC528" w14:textId="62B302B3" w:rsidR="0012686B" w:rsidRPr="000323EE" w:rsidRDefault="0012686B" w:rsidP="000C5606">
            <w:pPr>
              <w:spacing w:after="0" w:line="240" w:lineRule="auto"/>
              <w:rPr>
                <w:rFonts w:cstheme="minorHAnsi"/>
              </w:rPr>
            </w:pPr>
            <w:r w:rsidRPr="000323EE">
              <w:rPr>
                <w:rFonts w:cstheme="minorHAnsi"/>
              </w:rPr>
              <w:t xml:space="preserve">Resolution XII.12, para. 12, refers to Resolution VII.18, and has a footnote stating </w:t>
            </w:r>
            <w:r w:rsidR="00E20D50">
              <w:rPr>
                <w:rFonts w:cstheme="minorHAnsi"/>
              </w:rPr>
              <w:t>“</w:t>
            </w:r>
            <w:r w:rsidRPr="000323EE">
              <w:rPr>
                <w:rFonts w:cstheme="minorHAnsi"/>
              </w:rPr>
              <w:t>Replaced by Resolution X.19 as the guidance in the annex wholly supersedes VII.18</w:t>
            </w:r>
            <w:r w:rsidR="00E20D50">
              <w:rPr>
                <w:rFonts w:cstheme="minorHAnsi"/>
              </w:rPr>
              <w:t>”</w:t>
            </w:r>
            <w:r w:rsidRPr="000323EE">
              <w:rPr>
                <w:rFonts w:cstheme="minorHAnsi"/>
              </w:rPr>
              <w:t>. This indicates that Resolution VII.18 is defunct and should be excluded from the list of Resolutions and Recommendations in effect.</w:t>
            </w:r>
          </w:p>
        </w:tc>
      </w:tr>
      <w:tr w:rsidR="0012686B" w:rsidRPr="000323EE" w14:paraId="346E97FF" w14:textId="77777777" w:rsidTr="00393D37">
        <w:trPr>
          <w:cantSplit/>
        </w:trPr>
        <w:tc>
          <w:tcPr>
            <w:tcW w:w="1820" w:type="dxa"/>
            <w:vAlign w:val="center"/>
          </w:tcPr>
          <w:p w14:paraId="172BD902" w14:textId="77777777" w:rsidR="0012686B" w:rsidRPr="000323EE" w:rsidRDefault="0012686B" w:rsidP="000C5606">
            <w:pPr>
              <w:spacing w:after="0" w:line="240" w:lineRule="auto"/>
              <w:rPr>
                <w:rFonts w:cstheme="minorHAnsi"/>
              </w:rPr>
            </w:pPr>
            <w:r w:rsidRPr="000323EE">
              <w:rPr>
                <w:rFonts w:cstheme="minorHAnsi"/>
              </w:rPr>
              <w:lastRenderedPageBreak/>
              <w:t>Resolution VII.19</w:t>
            </w:r>
          </w:p>
        </w:tc>
        <w:tc>
          <w:tcPr>
            <w:tcW w:w="2540" w:type="dxa"/>
            <w:vAlign w:val="center"/>
          </w:tcPr>
          <w:p w14:paraId="0830CE63" w14:textId="77777777" w:rsidR="0012686B" w:rsidRPr="000323EE" w:rsidRDefault="0012686B" w:rsidP="000C5606">
            <w:pPr>
              <w:spacing w:after="0" w:line="240" w:lineRule="auto"/>
              <w:rPr>
                <w:rFonts w:cstheme="minorHAnsi"/>
                <w:spacing w:val="-2"/>
              </w:rPr>
            </w:pPr>
            <w:r w:rsidRPr="000323EE">
              <w:rPr>
                <w:rFonts w:cstheme="minorHAnsi"/>
                <w:spacing w:val="-2"/>
              </w:rPr>
              <w:t>Guidelines for international cooperation under the Ramsar Convention</w:t>
            </w:r>
          </w:p>
        </w:tc>
        <w:tc>
          <w:tcPr>
            <w:tcW w:w="1077" w:type="dxa"/>
            <w:vAlign w:val="center"/>
          </w:tcPr>
          <w:p w14:paraId="536A695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457B2A7" w14:textId="77777777" w:rsidR="0012686B" w:rsidRPr="000323EE" w:rsidRDefault="0012686B" w:rsidP="000C5606">
            <w:pPr>
              <w:spacing w:after="0" w:line="240" w:lineRule="auto"/>
              <w:rPr>
                <w:rFonts w:cstheme="minorHAnsi"/>
              </w:rPr>
            </w:pPr>
            <w:r w:rsidRPr="000323EE">
              <w:rPr>
                <w:rFonts w:cstheme="minorHAnsi"/>
              </w:rPr>
              <w:t xml:space="preserve">Resolution VII.6, paras. 12 and 13, Resolution VII.7, para. 9, Resolution VII.16, para. 14, Resolution VII.20, para. 14, Resolution VIII.10, para. 29, and Resolution XIII.7, para. 30, call on Parties to take account of, or implement, the Guidelines in Resolution VII.19. </w:t>
            </w:r>
          </w:p>
          <w:p w14:paraId="236D832B" w14:textId="77777777" w:rsidR="0012686B" w:rsidRPr="000323EE" w:rsidRDefault="0012686B" w:rsidP="000C5606">
            <w:pPr>
              <w:spacing w:after="0" w:line="240" w:lineRule="auto"/>
              <w:rPr>
                <w:rFonts w:cstheme="minorHAnsi"/>
              </w:rPr>
            </w:pPr>
          </w:p>
          <w:p w14:paraId="3B4DBB93" w14:textId="77777777" w:rsidR="0012686B" w:rsidRPr="000323EE" w:rsidRDefault="0012686B" w:rsidP="000C5606">
            <w:pPr>
              <w:spacing w:after="0" w:line="240" w:lineRule="auto"/>
              <w:rPr>
                <w:rFonts w:cstheme="minorHAnsi"/>
              </w:rPr>
            </w:pPr>
            <w:r w:rsidRPr="000323EE">
              <w:rPr>
                <w:rFonts w:cstheme="minorHAnsi"/>
              </w:rPr>
              <w:t>Resolution VII.19 remains valid.</w:t>
            </w:r>
          </w:p>
          <w:p w14:paraId="3021BDA9" w14:textId="77777777" w:rsidR="0012686B" w:rsidRPr="000323EE" w:rsidRDefault="0012686B" w:rsidP="000C5606">
            <w:pPr>
              <w:spacing w:after="0" w:line="240" w:lineRule="auto"/>
              <w:rPr>
                <w:rFonts w:cstheme="minorHAnsi"/>
              </w:rPr>
            </w:pPr>
          </w:p>
          <w:p w14:paraId="1975CC45" w14:textId="77777777" w:rsidR="0012686B" w:rsidRPr="000323EE" w:rsidRDefault="0012686B" w:rsidP="000C5606">
            <w:pPr>
              <w:spacing w:after="0" w:line="240" w:lineRule="auto"/>
              <w:rPr>
                <w:rFonts w:cstheme="minorHAnsi"/>
              </w:rPr>
            </w:pPr>
            <w:r w:rsidRPr="000323EE">
              <w:rPr>
                <w:rFonts w:cstheme="minorHAnsi"/>
              </w:rPr>
              <w:t xml:space="preserve">However, para. 13, calls for contributions to the Small Grants Fund, which is being phased out. This paragraph should therefore be repealed. </w:t>
            </w:r>
          </w:p>
          <w:p w14:paraId="572A3EAB" w14:textId="77777777" w:rsidR="0012686B" w:rsidRPr="000323EE" w:rsidRDefault="0012686B" w:rsidP="000C5606">
            <w:pPr>
              <w:spacing w:after="0" w:line="240" w:lineRule="auto"/>
              <w:rPr>
                <w:rFonts w:cstheme="minorHAnsi"/>
              </w:rPr>
            </w:pPr>
          </w:p>
          <w:p w14:paraId="0AB30A87" w14:textId="77777777" w:rsidR="0012686B" w:rsidRPr="000323EE" w:rsidRDefault="0012686B" w:rsidP="000C5606">
            <w:pPr>
              <w:spacing w:after="0" w:line="240" w:lineRule="auto"/>
              <w:rPr>
                <w:rFonts w:cstheme="minorHAnsi"/>
              </w:rPr>
            </w:pPr>
            <w:r w:rsidRPr="000323EE">
              <w:rPr>
                <w:rFonts w:cstheme="minorHAnsi"/>
              </w:rPr>
              <w:t xml:space="preserve">In addition, para. 14, calls for the Secretariat to disseminate model codes of conduct for 'the business sector'. This might be considered out of date following the adoption of the </w:t>
            </w:r>
            <w:r w:rsidRPr="000323EE">
              <w:rPr>
                <w:rFonts w:cstheme="minorHAnsi"/>
                <w:i/>
                <w:iCs/>
              </w:rPr>
              <w:t>Principles for partnerships between the Ramsar Convention and the business sector</w:t>
            </w:r>
            <w:r w:rsidRPr="000323EE">
              <w:rPr>
                <w:rFonts w:cstheme="minorHAnsi"/>
              </w:rPr>
              <w:t>, in Resolution X.12. In this case, para. 14 can be repealed.</w:t>
            </w:r>
          </w:p>
          <w:p w14:paraId="11A79FCF" w14:textId="77777777" w:rsidR="0012686B" w:rsidRPr="000323EE" w:rsidRDefault="0012686B" w:rsidP="000C5606">
            <w:pPr>
              <w:spacing w:after="0" w:line="240" w:lineRule="auto"/>
              <w:rPr>
                <w:rFonts w:cstheme="minorHAnsi"/>
              </w:rPr>
            </w:pPr>
          </w:p>
          <w:p w14:paraId="66AA759B" w14:textId="77777777" w:rsidR="0012686B" w:rsidRPr="000323EE" w:rsidRDefault="0012686B" w:rsidP="000C5606">
            <w:pPr>
              <w:spacing w:after="0" w:line="240" w:lineRule="auto"/>
              <w:rPr>
                <w:rFonts w:cstheme="minorHAnsi"/>
              </w:rPr>
            </w:pPr>
            <w:r w:rsidRPr="000323EE">
              <w:rPr>
                <w:rFonts w:cstheme="minorHAnsi"/>
              </w:rPr>
              <w:t>The repeal of these two paragraphs may require consequential amendments.</w:t>
            </w:r>
          </w:p>
        </w:tc>
      </w:tr>
      <w:tr w:rsidR="0012686B" w:rsidRPr="000323EE" w14:paraId="64113359" w14:textId="77777777" w:rsidTr="00393D37">
        <w:trPr>
          <w:cantSplit/>
        </w:trPr>
        <w:tc>
          <w:tcPr>
            <w:tcW w:w="1820" w:type="dxa"/>
            <w:vAlign w:val="center"/>
          </w:tcPr>
          <w:p w14:paraId="11C9DF91" w14:textId="77777777" w:rsidR="0012686B" w:rsidRPr="000323EE" w:rsidRDefault="0012686B" w:rsidP="000C5606">
            <w:pPr>
              <w:spacing w:after="0" w:line="240" w:lineRule="auto"/>
              <w:rPr>
                <w:rFonts w:cstheme="minorHAnsi"/>
              </w:rPr>
            </w:pPr>
            <w:r w:rsidRPr="000323EE">
              <w:rPr>
                <w:rFonts w:cstheme="minorHAnsi"/>
              </w:rPr>
              <w:lastRenderedPageBreak/>
              <w:t>Resolution VII.20</w:t>
            </w:r>
          </w:p>
        </w:tc>
        <w:tc>
          <w:tcPr>
            <w:tcW w:w="2540" w:type="dxa"/>
            <w:vAlign w:val="center"/>
          </w:tcPr>
          <w:p w14:paraId="08926D8F" w14:textId="77777777" w:rsidR="0012686B" w:rsidRPr="000323EE" w:rsidRDefault="0012686B" w:rsidP="000C5606">
            <w:pPr>
              <w:spacing w:after="0" w:line="240" w:lineRule="auto"/>
              <w:rPr>
                <w:rFonts w:cstheme="minorHAnsi"/>
              </w:rPr>
            </w:pPr>
            <w:r w:rsidRPr="000323EE">
              <w:rPr>
                <w:rFonts w:cstheme="minorHAnsi"/>
              </w:rPr>
              <w:t>Priorities for wetland inventory</w:t>
            </w:r>
          </w:p>
        </w:tc>
        <w:tc>
          <w:tcPr>
            <w:tcW w:w="1077" w:type="dxa"/>
            <w:vAlign w:val="center"/>
          </w:tcPr>
          <w:p w14:paraId="7481BD0B"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03E54BF" w14:textId="77777777" w:rsidR="0012686B" w:rsidRPr="000323EE" w:rsidRDefault="0012686B" w:rsidP="000C5606">
            <w:pPr>
              <w:spacing w:after="0" w:line="240" w:lineRule="auto"/>
              <w:rPr>
                <w:rFonts w:cstheme="minorHAnsi"/>
              </w:rPr>
            </w:pPr>
            <w:r w:rsidRPr="000323EE">
              <w:rPr>
                <w:rFonts w:cstheme="minorHAnsi"/>
              </w:rPr>
              <w:t>Resolution VII.17, para. 11, and Resolution VII.22, para. 7, call on Parties to take into account Resolution VII.20.</w:t>
            </w:r>
          </w:p>
          <w:p w14:paraId="6245DFB4" w14:textId="77777777" w:rsidR="0012686B" w:rsidRPr="000323EE" w:rsidRDefault="0012686B" w:rsidP="000C5606">
            <w:pPr>
              <w:spacing w:after="0" w:line="240" w:lineRule="auto"/>
              <w:rPr>
                <w:rFonts w:cstheme="minorHAnsi"/>
              </w:rPr>
            </w:pPr>
          </w:p>
          <w:p w14:paraId="2DA3DEB3" w14:textId="77777777" w:rsidR="0012686B" w:rsidRPr="000323EE" w:rsidRDefault="0012686B" w:rsidP="000C5606">
            <w:pPr>
              <w:spacing w:after="0" w:line="240" w:lineRule="auto"/>
              <w:rPr>
                <w:rFonts w:cstheme="minorHAnsi"/>
              </w:rPr>
            </w:pPr>
            <w:r w:rsidRPr="000323EE">
              <w:rPr>
                <w:rFonts w:cstheme="minorHAnsi"/>
              </w:rPr>
              <w:t>Resolution VII.20 remains valid in part.</w:t>
            </w:r>
          </w:p>
          <w:p w14:paraId="02A3387F" w14:textId="77777777" w:rsidR="0012686B" w:rsidRPr="000323EE" w:rsidRDefault="0012686B" w:rsidP="000C5606">
            <w:pPr>
              <w:spacing w:after="0" w:line="240" w:lineRule="auto"/>
              <w:rPr>
                <w:rFonts w:cstheme="minorHAnsi"/>
              </w:rPr>
            </w:pPr>
          </w:p>
          <w:p w14:paraId="4ABB0DD8"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050EE9AC" w14:textId="0672E748" w:rsidR="0012686B" w:rsidRPr="000323EE" w:rsidRDefault="0012686B" w:rsidP="000C5606">
            <w:pPr>
              <w:spacing w:after="0" w:line="240" w:lineRule="auto"/>
              <w:rPr>
                <w:rFonts w:cstheme="minorHAnsi"/>
              </w:rPr>
            </w:pPr>
            <w:r w:rsidRPr="000323EE">
              <w:rPr>
                <w:rFonts w:cstheme="minorHAnsi"/>
              </w:rPr>
              <w:t>- para. 11 specifies 'the highest priority in the next triennium</w:t>
            </w:r>
            <w:r w:rsidR="00E20D50">
              <w:rPr>
                <w:rFonts w:cstheme="minorHAnsi"/>
              </w:rPr>
              <w:t>”</w:t>
            </w:r>
            <w:r w:rsidRPr="000323EE">
              <w:rPr>
                <w:rFonts w:cstheme="minorHAnsi"/>
              </w:rPr>
              <w:t>, and is more-or-less repeated in Resolution VIII.6. para. 16;</w:t>
            </w:r>
          </w:p>
          <w:p w14:paraId="28271991" w14:textId="77777777" w:rsidR="0012686B" w:rsidRPr="000323EE" w:rsidRDefault="0012686B" w:rsidP="000C5606">
            <w:pPr>
              <w:spacing w:after="0" w:line="240" w:lineRule="auto"/>
              <w:rPr>
                <w:rFonts w:cstheme="minorHAnsi"/>
              </w:rPr>
            </w:pPr>
            <w:r w:rsidRPr="000323EE">
              <w:rPr>
                <w:rFonts w:cstheme="minorHAnsi"/>
              </w:rPr>
              <w:t>- para. 13 has in effect been superseded by the Annex to Resolution VIII.6;</w:t>
            </w:r>
          </w:p>
          <w:p w14:paraId="7F0C9E59" w14:textId="77777777" w:rsidR="0012686B" w:rsidRPr="000323EE" w:rsidRDefault="0012686B" w:rsidP="000C5606">
            <w:pPr>
              <w:spacing w:after="0" w:line="240" w:lineRule="auto"/>
              <w:rPr>
                <w:rFonts w:cstheme="minorHAnsi"/>
              </w:rPr>
            </w:pPr>
            <w:r w:rsidRPr="000323EE">
              <w:rPr>
                <w:rFonts w:cstheme="minorHAnsi"/>
              </w:rPr>
              <w:t>- para. 14 encourages Parties to take into account Resolution VII.19 and is therefore redundant;</w:t>
            </w:r>
          </w:p>
          <w:p w14:paraId="2223B1E6" w14:textId="77777777" w:rsidR="0012686B" w:rsidRPr="000323EE" w:rsidRDefault="0012686B" w:rsidP="000C5606">
            <w:pPr>
              <w:spacing w:after="0" w:line="240" w:lineRule="auto"/>
              <w:rPr>
                <w:rFonts w:cstheme="minorHAnsi"/>
              </w:rPr>
            </w:pPr>
            <w:r w:rsidRPr="000323EE">
              <w:rPr>
                <w:rFonts w:cstheme="minorHAnsi"/>
              </w:rPr>
              <w:t>- para. 15 is time bound, calling for a report to COP8;</w:t>
            </w:r>
          </w:p>
          <w:p w14:paraId="4E6C77E1" w14:textId="77777777" w:rsidR="0012686B" w:rsidRPr="000323EE" w:rsidRDefault="0012686B" w:rsidP="000C5606">
            <w:pPr>
              <w:spacing w:after="0" w:line="240" w:lineRule="auto"/>
              <w:rPr>
                <w:rFonts w:cstheme="minorHAnsi"/>
              </w:rPr>
            </w:pPr>
            <w:r w:rsidRPr="000323EE">
              <w:rPr>
                <w:rFonts w:cstheme="minorHAnsi"/>
              </w:rPr>
              <w:t>- para. 17 calls for funding for Wetlands International to develop protocols for handling wetland inventory information, and to update the information, and is out of date;</w:t>
            </w:r>
          </w:p>
          <w:p w14:paraId="323FDCD7" w14:textId="77777777" w:rsidR="0012686B" w:rsidRPr="000323EE" w:rsidRDefault="0012686B" w:rsidP="000C5606">
            <w:pPr>
              <w:spacing w:after="0" w:line="240" w:lineRule="auto"/>
              <w:rPr>
                <w:rFonts w:cstheme="minorHAnsi"/>
              </w:rPr>
            </w:pPr>
            <w:r w:rsidRPr="000323EE">
              <w:rPr>
                <w:rFonts w:cstheme="minorHAnsi"/>
              </w:rPr>
              <w:t>- para. 18 is repeated in Resolution VIII.6, para. 24;</w:t>
            </w:r>
          </w:p>
          <w:p w14:paraId="5707DF5F" w14:textId="77777777" w:rsidR="0012686B" w:rsidRPr="000323EE" w:rsidRDefault="0012686B" w:rsidP="000C5606">
            <w:pPr>
              <w:spacing w:after="0" w:line="240" w:lineRule="auto"/>
              <w:rPr>
                <w:rFonts w:cstheme="minorHAnsi"/>
              </w:rPr>
            </w:pPr>
            <w:r w:rsidRPr="000323EE">
              <w:rPr>
                <w:rFonts w:cstheme="minorHAnsi"/>
              </w:rPr>
              <w:t>- para. 19 relates to projects submitted to the Small Grants Fund, which is being phased out.</w:t>
            </w:r>
          </w:p>
        </w:tc>
      </w:tr>
      <w:tr w:rsidR="0012686B" w:rsidRPr="000323EE" w14:paraId="09F3E3D9" w14:textId="77777777" w:rsidTr="00393D37">
        <w:trPr>
          <w:cantSplit/>
        </w:trPr>
        <w:tc>
          <w:tcPr>
            <w:tcW w:w="1820" w:type="dxa"/>
            <w:vAlign w:val="center"/>
          </w:tcPr>
          <w:p w14:paraId="02EBD67F" w14:textId="77777777" w:rsidR="0012686B" w:rsidRPr="000323EE" w:rsidRDefault="0012686B" w:rsidP="000C5606">
            <w:pPr>
              <w:spacing w:after="0" w:line="240" w:lineRule="auto"/>
              <w:rPr>
                <w:rFonts w:cstheme="minorHAnsi"/>
              </w:rPr>
            </w:pPr>
            <w:r w:rsidRPr="000323EE">
              <w:rPr>
                <w:rFonts w:cstheme="minorHAnsi"/>
              </w:rPr>
              <w:t>Resolution VII.21</w:t>
            </w:r>
          </w:p>
        </w:tc>
        <w:tc>
          <w:tcPr>
            <w:tcW w:w="2540" w:type="dxa"/>
            <w:vAlign w:val="center"/>
          </w:tcPr>
          <w:p w14:paraId="2C906E99" w14:textId="77777777" w:rsidR="0012686B" w:rsidRPr="000323EE" w:rsidRDefault="0012686B" w:rsidP="000C5606">
            <w:pPr>
              <w:spacing w:after="0" w:line="240" w:lineRule="auto"/>
              <w:rPr>
                <w:rFonts w:cstheme="minorHAnsi"/>
              </w:rPr>
            </w:pPr>
            <w:r w:rsidRPr="000323EE">
              <w:rPr>
                <w:rFonts w:cstheme="minorHAnsi"/>
              </w:rPr>
              <w:t>Enhancing the conservation and wise use of intertidal wetlands</w:t>
            </w:r>
          </w:p>
        </w:tc>
        <w:tc>
          <w:tcPr>
            <w:tcW w:w="1077" w:type="dxa"/>
            <w:vAlign w:val="center"/>
          </w:tcPr>
          <w:p w14:paraId="3BEFC0B9"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7C13B37" w14:textId="1C949FDF" w:rsidR="0012686B" w:rsidRPr="000323EE" w:rsidRDefault="0012686B" w:rsidP="000C5606">
            <w:pPr>
              <w:spacing w:after="0" w:line="240" w:lineRule="auto"/>
              <w:rPr>
                <w:rFonts w:cstheme="minorHAnsi"/>
              </w:rPr>
            </w:pPr>
            <w:r w:rsidRPr="000323EE">
              <w:rPr>
                <w:rFonts w:cstheme="minorHAnsi"/>
              </w:rPr>
              <w:t xml:space="preserve">Resolution IX.4, para 32, urges Parties to take certain actions </w:t>
            </w:r>
            <w:r w:rsidR="00E20D50">
              <w:rPr>
                <w:rFonts w:cstheme="minorHAnsi"/>
              </w:rPr>
              <w:t>“</w:t>
            </w:r>
            <w:r w:rsidRPr="000323EE">
              <w:rPr>
                <w:rFonts w:cstheme="minorHAnsi"/>
              </w:rPr>
              <w:t>in line with Resolution VII.21</w:t>
            </w:r>
            <w:r w:rsidR="00E20D50">
              <w:rPr>
                <w:rFonts w:cstheme="minorHAnsi"/>
              </w:rPr>
              <w:t>”</w:t>
            </w:r>
          </w:p>
          <w:p w14:paraId="4B09AE28" w14:textId="77777777" w:rsidR="0012686B" w:rsidRPr="000323EE" w:rsidRDefault="0012686B" w:rsidP="000C5606">
            <w:pPr>
              <w:spacing w:after="0" w:line="240" w:lineRule="auto"/>
              <w:rPr>
                <w:rFonts w:cstheme="minorHAnsi"/>
              </w:rPr>
            </w:pPr>
          </w:p>
          <w:p w14:paraId="4D6B1410" w14:textId="77777777" w:rsidR="0012686B" w:rsidRPr="000323EE" w:rsidRDefault="0012686B" w:rsidP="000C5606">
            <w:pPr>
              <w:spacing w:after="0" w:line="240" w:lineRule="auto"/>
              <w:rPr>
                <w:rFonts w:cstheme="minorHAnsi"/>
              </w:rPr>
            </w:pPr>
            <w:r w:rsidRPr="000323EE">
              <w:rPr>
                <w:rFonts w:cstheme="minorHAnsi"/>
              </w:rPr>
              <w:t>Resolution VII.21 remains valid.</w:t>
            </w:r>
          </w:p>
          <w:p w14:paraId="1FED9A5B" w14:textId="77777777" w:rsidR="0012686B" w:rsidRPr="000323EE" w:rsidRDefault="0012686B" w:rsidP="000C5606">
            <w:pPr>
              <w:spacing w:after="0" w:line="240" w:lineRule="auto"/>
              <w:rPr>
                <w:rFonts w:cstheme="minorHAnsi"/>
              </w:rPr>
            </w:pPr>
          </w:p>
          <w:p w14:paraId="79476827"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43738ADE" w14:textId="77777777" w:rsidR="0012686B" w:rsidRPr="000323EE" w:rsidRDefault="0012686B" w:rsidP="000C5606">
            <w:pPr>
              <w:spacing w:after="0" w:line="240" w:lineRule="auto"/>
              <w:rPr>
                <w:rFonts w:cstheme="minorHAnsi"/>
              </w:rPr>
            </w:pPr>
            <w:r w:rsidRPr="000323EE">
              <w:rPr>
                <w:rFonts w:cstheme="minorHAnsi"/>
              </w:rPr>
              <w:t>- para. 13 calls on Parties to take certain actions and report the results at COP8; and</w:t>
            </w:r>
          </w:p>
          <w:p w14:paraId="42A3334D" w14:textId="2E2F829C" w:rsidR="0012686B" w:rsidRPr="000323EE" w:rsidRDefault="0012686B" w:rsidP="000C5606">
            <w:pPr>
              <w:spacing w:after="0" w:line="240" w:lineRule="auto"/>
              <w:rPr>
                <w:rFonts w:cstheme="minorHAnsi"/>
              </w:rPr>
            </w:pPr>
            <w:r w:rsidRPr="000323EE">
              <w:rPr>
                <w:rFonts w:cstheme="minorHAnsi"/>
              </w:rPr>
              <w:t xml:space="preserve">- para. 14 urges Parties to take actions </w:t>
            </w:r>
            <w:r w:rsidR="00E20D50">
              <w:rPr>
                <w:rFonts w:cstheme="minorHAnsi"/>
              </w:rPr>
              <w:t>“</w:t>
            </w:r>
            <w:r w:rsidRPr="000323EE">
              <w:rPr>
                <w:rFonts w:cstheme="minorHAnsi"/>
              </w:rPr>
              <w:t>as encouraged by Resolution VII.11</w:t>
            </w:r>
            <w:r w:rsidR="00E20D50">
              <w:rPr>
                <w:rFonts w:cstheme="minorHAnsi"/>
              </w:rPr>
              <w:t>”</w:t>
            </w:r>
            <w:r w:rsidRPr="000323EE">
              <w:rPr>
                <w:rFonts w:cstheme="minorHAnsi"/>
              </w:rPr>
              <w:t>, which is no longer in effect.</w:t>
            </w:r>
          </w:p>
        </w:tc>
      </w:tr>
      <w:tr w:rsidR="0012686B" w:rsidRPr="000323EE" w14:paraId="67031ED2" w14:textId="77777777" w:rsidTr="00393D37">
        <w:trPr>
          <w:cantSplit/>
        </w:trPr>
        <w:tc>
          <w:tcPr>
            <w:tcW w:w="1820" w:type="dxa"/>
            <w:vAlign w:val="center"/>
          </w:tcPr>
          <w:p w14:paraId="6C78AB42" w14:textId="77777777" w:rsidR="0012686B" w:rsidRPr="000323EE" w:rsidRDefault="0012686B" w:rsidP="000C5606">
            <w:pPr>
              <w:spacing w:after="0" w:line="240" w:lineRule="auto"/>
              <w:rPr>
                <w:rFonts w:cstheme="minorHAnsi"/>
              </w:rPr>
            </w:pPr>
            <w:r w:rsidRPr="000323EE">
              <w:rPr>
                <w:rFonts w:cstheme="minorHAnsi"/>
              </w:rPr>
              <w:t>Resolution VII.22</w:t>
            </w:r>
          </w:p>
        </w:tc>
        <w:tc>
          <w:tcPr>
            <w:tcW w:w="2540" w:type="dxa"/>
            <w:vAlign w:val="center"/>
          </w:tcPr>
          <w:p w14:paraId="6C4F025A" w14:textId="77777777" w:rsidR="0012686B" w:rsidRPr="000323EE" w:rsidRDefault="0012686B" w:rsidP="000C5606">
            <w:pPr>
              <w:spacing w:after="0" w:line="240" w:lineRule="auto"/>
              <w:rPr>
                <w:rFonts w:cstheme="minorHAnsi"/>
              </w:rPr>
            </w:pPr>
            <w:r w:rsidRPr="000323EE">
              <w:rPr>
                <w:rFonts w:cstheme="minorHAnsi"/>
              </w:rPr>
              <w:t>Collaborative structure for Mediterranean wetlands</w:t>
            </w:r>
          </w:p>
        </w:tc>
        <w:tc>
          <w:tcPr>
            <w:tcW w:w="1077" w:type="dxa"/>
            <w:vAlign w:val="center"/>
          </w:tcPr>
          <w:p w14:paraId="2E1A2EC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D827545" w14:textId="77777777" w:rsidR="0012686B" w:rsidRPr="000323EE" w:rsidRDefault="0012686B" w:rsidP="000C5606">
            <w:pPr>
              <w:spacing w:after="0" w:line="240" w:lineRule="auto"/>
              <w:rPr>
                <w:rFonts w:cstheme="minorHAnsi"/>
              </w:rPr>
            </w:pPr>
            <w:r w:rsidRPr="000323EE">
              <w:rPr>
                <w:rFonts w:cstheme="minorHAnsi"/>
              </w:rPr>
              <w:t>Resolution VII.22 remains valid.</w:t>
            </w:r>
          </w:p>
          <w:p w14:paraId="50D9A923" w14:textId="77777777" w:rsidR="0012686B" w:rsidRPr="000323EE" w:rsidRDefault="0012686B" w:rsidP="000C5606">
            <w:pPr>
              <w:spacing w:after="0" w:line="240" w:lineRule="auto"/>
              <w:rPr>
                <w:rFonts w:cstheme="minorHAnsi"/>
              </w:rPr>
            </w:pPr>
          </w:p>
          <w:p w14:paraId="493A9215" w14:textId="77777777" w:rsidR="0012686B" w:rsidRPr="000323EE" w:rsidRDefault="0012686B" w:rsidP="000C5606">
            <w:pPr>
              <w:spacing w:after="0" w:line="240" w:lineRule="auto"/>
              <w:rPr>
                <w:rFonts w:cstheme="minorHAnsi"/>
              </w:rPr>
            </w:pPr>
            <w:r w:rsidRPr="000323EE">
              <w:rPr>
                <w:rFonts w:cstheme="minorHAnsi"/>
              </w:rPr>
              <w:t>However, para. 8, regarding a MedWet Team established by the Secretary General is out of date and can be repealed.</w:t>
            </w:r>
          </w:p>
        </w:tc>
      </w:tr>
      <w:tr w:rsidR="0012686B" w:rsidRPr="000323EE" w14:paraId="4ADB0177" w14:textId="77777777" w:rsidTr="00393D37">
        <w:trPr>
          <w:cantSplit/>
        </w:trPr>
        <w:tc>
          <w:tcPr>
            <w:tcW w:w="1820" w:type="dxa"/>
            <w:vAlign w:val="center"/>
          </w:tcPr>
          <w:p w14:paraId="7DC24D67" w14:textId="77777777" w:rsidR="0012686B" w:rsidRPr="000323EE" w:rsidRDefault="0012686B" w:rsidP="000C5606">
            <w:pPr>
              <w:spacing w:after="0" w:line="240" w:lineRule="auto"/>
              <w:rPr>
                <w:rFonts w:cstheme="minorHAnsi"/>
              </w:rPr>
            </w:pPr>
            <w:r w:rsidRPr="000323EE">
              <w:rPr>
                <w:rFonts w:cstheme="minorHAnsi"/>
              </w:rPr>
              <w:lastRenderedPageBreak/>
              <w:t>Resolution VII.23</w:t>
            </w:r>
          </w:p>
        </w:tc>
        <w:tc>
          <w:tcPr>
            <w:tcW w:w="2540" w:type="dxa"/>
            <w:vAlign w:val="center"/>
          </w:tcPr>
          <w:p w14:paraId="222076EF" w14:textId="77777777" w:rsidR="0012686B" w:rsidRPr="000323EE" w:rsidRDefault="0012686B" w:rsidP="000C5606">
            <w:pPr>
              <w:spacing w:after="0" w:line="240" w:lineRule="auto"/>
              <w:rPr>
                <w:rFonts w:cstheme="minorHAnsi"/>
              </w:rPr>
            </w:pPr>
            <w:r w:rsidRPr="000323EE">
              <w:rPr>
                <w:rFonts w:cstheme="minorHAnsi"/>
              </w:rPr>
              <w:t>Issues concerning the boundary definitions of Ramsar sites and compensation of wetland habitats</w:t>
            </w:r>
          </w:p>
        </w:tc>
        <w:tc>
          <w:tcPr>
            <w:tcW w:w="1077" w:type="dxa"/>
            <w:vAlign w:val="center"/>
          </w:tcPr>
          <w:p w14:paraId="527F74E2"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EB3D591" w14:textId="77777777" w:rsidR="0012686B" w:rsidRPr="000323EE" w:rsidRDefault="0012686B" w:rsidP="000C5606">
            <w:pPr>
              <w:spacing w:after="0" w:line="240" w:lineRule="auto"/>
              <w:rPr>
                <w:rFonts w:cstheme="minorHAnsi"/>
              </w:rPr>
            </w:pPr>
            <w:r w:rsidRPr="000323EE">
              <w:rPr>
                <w:rFonts w:cstheme="minorHAnsi"/>
              </w:rPr>
              <w:t xml:space="preserve">All of the recommendations or operative parts of Resolution VII.23 are time-bound, relating to considerations at COP8 or to Standing Committee considerations before 30 September 1999. </w:t>
            </w:r>
          </w:p>
          <w:p w14:paraId="54152937" w14:textId="77777777" w:rsidR="0012686B" w:rsidRPr="000323EE" w:rsidRDefault="0012686B" w:rsidP="000C5606">
            <w:pPr>
              <w:spacing w:after="0" w:line="240" w:lineRule="auto"/>
              <w:rPr>
                <w:rFonts w:cstheme="minorHAnsi"/>
              </w:rPr>
            </w:pPr>
            <w:r w:rsidRPr="000323EE">
              <w:rPr>
                <w:rFonts w:cstheme="minorHAnsi"/>
              </w:rPr>
              <w:t>Resolution VII.23 is therefore defunct and can be repealed.</w:t>
            </w:r>
          </w:p>
        </w:tc>
      </w:tr>
      <w:tr w:rsidR="0012686B" w:rsidRPr="000323EE" w14:paraId="2CE9FCB1" w14:textId="77777777" w:rsidTr="00393D37">
        <w:trPr>
          <w:cantSplit/>
          <w:trHeight w:val="77"/>
        </w:trPr>
        <w:tc>
          <w:tcPr>
            <w:tcW w:w="1820" w:type="dxa"/>
            <w:vAlign w:val="center"/>
          </w:tcPr>
          <w:p w14:paraId="4ED40DF1" w14:textId="77777777" w:rsidR="0012686B" w:rsidRPr="000323EE" w:rsidRDefault="0012686B" w:rsidP="000C5606">
            <w:pPr>
              <w:spacing w:after="0" w:line="240" w:lineRule="auto"/>
              <w:rPr>
                <w:rFonts w:cstheme="minorHAnsi"/>
              </w:rPr>
            </w:pPr>
            <w:r w:rsidRPr="000323EE">
              <w:rPr>
                <w:rFonts w:cstheme="minorHAnsi"/>
              </w:rPr>
              <w:t>Resolution VII.24</w:t>
            </w:r>
          </w:p>
        </w:tc>
        <w:tc>
          <w:tcPr>
            <w:tcW w:w="2540" w:type="dxa"/>
            <w:vAlign w:val="center"/>
          </w:tcPr>
          <w:p w14:paraId="3827BCFB" w14:textId="77777777" w:rsidR="0012686B" w:rsidRPr="000323EE" w:rsidRDefault="00C817E4" w:rsidP="000C5606">
            <w:pPr>
              <w:spacing w:after="0" w:line="240" w:lineRule="auto"/>
              <w:rPr>
                <w:rFonts w:cstheme="minorHAnsi"/>
              </w:rPr>
            </w:pPr>
            <w:hyperlink r:id="rId18" w:history="1">
              <w:r w:rsidR="0012686B" w:rsidRPr="000323EE">
                <w:rPr>
                  <w:rFonts w:cstheme="minorHAnsi"/>
                </w:rPr>
                <w:t>Compensation for lost wetland habitats and other functions</w:t>
              </w:r>
            </w:hyperlink>
          </w:p>
        </w:tc>
        <w:tc>
          <w:tcPr>
            <w:tcW w:w="1077" w:type="dxa"/>
            <w:vAlign w:val="center"/>
          </w:tcPr>
          <w:p w14:paraId="6789A84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7095D06" w14:textId="65F4F2FC"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Resolution X.26, para. 20, urges Parties </w:t>
            </w:r>
            <w:r w:rsidR="00E20D50">
              <w:rPr>
                <w:rFonts w:cstheme="minorHAnsi"/>
              </w:rPr>
              <w:t>“</w:t>
            </w:r>
            <w:r w:rsidRPr="000323EE">
              <w:rPr>
                <w:rFonts w:cstheme="minorHAnsi"/>
              </w:rPr>
              <w:t>where appropriate, to consider compensation in accordance with … Resolution VII.24</w:t>
            </w:r>
            <w:r w:rsidR="00E20D50">
              <w:rPr>
                <w:rFonts w:cstheme="minorHAnsi"/>
              </w:rPr>
              <w:t>”</w:t>
            </w:r>
            <w:r w:rsidRPr="000323EE">
              <w:rPr>
                <w:rFonts w:cstheme="minorHAnsi"/>
              </w:rPr>
              <w:t>.</w:t>
            </w:r>
          </w:p>
          <w:p w14:paraId="2D426F9F" w14:textId="77777777" w:rsidR="0012686B" w:rsidRPr="000323EE" w:rsidRDefault="0012686B" w:rsidP="000C5606">
            <w:pPr>
              <w:autoSpaceDE w:val="0"/>
              <w:autoSpaceDN w:val="0"/>
              <w:adjustRightInd w:val="0"/>
              <w:spacing w:after="0" w:line="240" w:lineRule="auto"/>
              <w:rPr>
                <w:rFonts w:cstheme="minorHAnsi"/>
              </w:rPr>
            </w:pPr>
          </w:p>
          <w:p w14:paraId="68C0E254"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VII.24 remains valid.</w:t>
            </w:r>
          </w:p>
          <w:p w14:paraId="4AB799DD" w14:textId="77777777" w:rsidR="0012686B" w:rsidRPr="000323EE" w:rsidRDefault="0012686B" w:rsidP="000C5606">
            <w:pPr>
              <w:autoSpaceDE w:val="0"/>
              <w:autoSpaceDN w:val="0"/>
              <w:adjustRightInd w:val="0"/>
              <w:spacing w:after="0" w:line="240" w:lineRule="auto"/>
              <w:rPr>
                <w:rFonts w:cstheme="minorHAnsi"/>
              </w:rPr>
            </w:pPr>
          </w:p>
          <w:p w14:paraId="00969BF7"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However, para. 13 is time-bound, specifying work to be submitted for approval at COP8. It is therefore outdated and can be repealed.</w:t>
            </w:r>
          </w:p>
        </w:tc>
      </w:tr>
      <w:tr w:rsidR="0012686B" w:rsidRPr="000323EE" w14:paraId="46BD87C2" w14:textId="77777777" w:rsidTr="00393D37">
        <w:trPr>
          <w:cantSplit/>
        </w:trPr>
        <w:tc>
          <w:tcPr>
            <w:tcW w:w="1820" w:type="dxa"/>
            <w:vAlign w:val="center"/>
          </w:tcPr>
          <w:p w14:paraId="278FE15A" w14:textId="77777777" w:rsidR="0012686B" w:rsidRPr="000323EE" w:rsidRDefault="0012686B" w:rsidP="000C5606">
            <w:pPr>
              <w:spacing w:after="0" w:line="240" w:lineRule="auto"/>
              <w:rPr>
                <w:rFonts w:cstheme="minorHAnsi"/>
              </w:rPr>
            </w:pPr>
            <w:r w:rsidRPr="000323EE">
              <w:rPr>
                <w:rFonts w:cstheme="minorHAnsi"/>
              </w:rPr>
              <w:t>Resolution VII.25</w:t>
            </w:r>
          </w:p>
        </w:tc>
        <w:tc>
          <w:tcPr>
            <w:tcW w:w="2540" w:type="dxa"/>
            <w:vAlign w:val="center"/>
          </w:tcPr>
          <w:p w14:paraId="55C510E0" w14:textId="77777777" w:rsidR="0012686B" w:rsidRPr="000323EE" w:rsidRDefault="0012686B" w:rsidP="000C5606">
            <w:pPr>
              <w:spacing w:after="0" w:line="240" w:lineRule="auto"/>
              <w:rPr>
                <w:rFonts w:cstheme="minorHAnsi"/>
              </w:rPr>
            </w:pPr>
            <w:r w:rsidRPr="000323EE">
              <w:rPr>
                <w:rFonts w:cstheme="minorHAnsi"/>
              </w:rPr>
              <w:t>Measuring environmental quality in wetlands</w:t>
            </w:r>
          </w:p>
        </w:tc>
        <w:tc>
          <w:tcPr>
            <w:tcW w:w="1077" w:type="dxa"/>
            <w:vAlign w:val="center"/>
          </w:tcPr>
          <w:p w14:paraId="04253509"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270595C"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VII.25 remains valid.</w:t>
            </w:r>
          </w:p>
          <w:p w14:paraId="4B20F603" w14:textId="77777777" w:rsidR="0012686B" w:rsidRPr="000323EE" w:rsidRDefault="0012686B" w:rsidP="000C5606">
            <w:pPr>
              <w:autoSpaceDE w:val="0"/>
              <w:autoSpaceDN w:val="0"/>
              <w:adjustRightInd w:val="0"/>
              <w:spacing w:after="0" w:line="240" w:lineRule="auto"/>
              <w:rPr>
                <w:rFonts w:cstheme="minorHAnsi"/>
              </w:rPr>
            </w:pPr>
          </w:p>
          <w:p w14:paraId="4A8AB7E4" w14:textId="77777777" w:rsidR="0012686B" w:rsidRPr="000323EE" w:rsidRDefault="0012686B" w:rsidP="000C5606">
            <w:pPr>
              <w:spacing w:after="0" w:line="240" w:lineRule="auto"/>
              <w:rPr>
                <w:rFonts w:cstheme="minorHAnsi"/>
              </w:rPr>
            </w:pPr>
            <w:r w:rsidRPr="000323EE">
              <w:rPr>
                <w:rFonts w:cstheme="minorHAnsi"/>
              </w:rPr>
              <w:t>However, para. 7 specifies a task for the STRP and is outdated as it is no longer in the STRP programme of work. It can therefore be repealed.</w:t>
            </w:r>
          </w:p>
        </w:tc>
      </w:tr>
      <w:tr w:rsidR="0012686B" w:rsidRPr="000323EE" w14:paraId="2F315E1A" w14:textId="77777777" w:rsidTr="00393D37">
        <w:trPr>
          <w:cantSplit/>
        </w:trPr>
        <w:tc>
          <w:tcPr>
            <w:tcW w:w="1820" w:type="dxa"/>
            <w:vAlign w:val="center"/>
          </w:tcPr>
          <w:p w14:paraId="700E06D3" w14:textId="77777777" w:rsidR="0012686B" w:rsidRPr="000323EE" w:rsidRDefault="0012686B" w:rsidP="000C5606">
            <w:pPr>
              <w:spacing w:after="0" w:line="240" w:lineRule="auto"/>
              <w:rPr>
                <w:rFonts w:cstheme="minorHAnsi"/>
              </w:rPr>
            </w:pPr>
            <w:r w:rsidRPr="000323EE">
              <w:rPr>
                <w:rFonts w:cstheme="minorHAnsi"/>
              </w:rPr>
              <w:t>Resolution VII.26</w:t>
            </w:r>
          </w:p>
        </w:tc>
        <w:tc>
          <w:tcPr>
            <w:tcW w:w="2540" w:type="dxa"/>
            <w:vAlign w:val="center"/>
          </w:tcPr>
          <w:p w14:paraId="6528B553" w14:textId="77777777" w:rsidR="0012686B" w:rsidRPr="000323EE" w:rsidRDefault="0012686B" w:rsidP="000C5606">
            <w:pPr>
              <w:spacing w:after="0" w:line="240" w:lineRule="auto"/>
              <w:rPr>
                <w:rFonts w:cstheme="minorHAnsi"/>
              </w:rPr>
            </w:pPr>
            <w:r w:rsidRPr="000323EE">
              <w:rPr>
                <w:rFonts w:cstheme="minorHAnsi"/>
              </w:rPr>
              <w:t>Creation of a Regional Ramsar Centre for Training and Research on Wetlands in the Western Hemisphere</w:t>
            </w:r>
          </w:p>
        </w:tc>
        <w:tc>
          <w:tcPr>
            <w:tcW w:w="1077" w:type="dxa"/>
            <w:vAlign w:val="center"/>
          </w:tcPr>
          <w:p w14:paraId="65C127E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E251207" w14:textId="77777777" w:rsidR="0012686B" w:rsidRPr="000323EE" w:rsidRDefault="0012686B" w:rsidP="000C5606">
            <w:pPr>
              <w:spacing w:after="0" w:line="240" w:lineRule="auto"/>
              <w:rPr>
                <w:rFonts w:cstheme="minorHAnsi"/>
              </w:rPr>
            </w:pPr>
            <w:r w:rsidRPr="000323EE">
              <w:rPr>
                <w:rFonts w:cstheme="minorHAnsi"/>
              </w:rPr>
              <w:t>Resolution VII.26 is entirely focused on supporting the creation of a Regional Ramsar Centre for Training and Research on Wetlands in the Western Hemisphere. The Centre was created and the Resolution is therefore now defunct and can be repealed, but remains on the record to reflect the support of the Conference of the Parties.</w:t>
            </w:r>
          </w:p>
        </w:tc>
      </w:tr>
      <w:tr w:rsidR="0012686B" w:rsidRPr="000323EE" w14:paraId="41023C19" w14:textId="77777777" w:rsidTr="00393D37">
        <w:trPr>
          <w:cantSplit/>
        </w:trPr>
        <w:tc>
          <w:tcPr>
            <w:tcW w:w="1820" w:type="dxa"/>
            <w:vAlign w:val="center"/>
          </w:tcPr>
          <w:p w14:paraId="13F3D0D5" w14:textId="77777777" w:rsidR="0012686B" w:rsidRPr="000323EE" w:rsidRDefault="0012686B" w:rsidP="000C5606">
            <w:pPr>
              <w:spacing w:after="0" w:line="240" w:lineRule="auto"/>
              <w:rPr>
                <w:rFonts w:cstheme="minorHAnsi"/>
              </w:rPr>
            </w:pPr>
            <w:r w:rsidRPr="000323EE">
              <w:rPr>
                <w:rFonts w:cstheme="minorHAnsi"/>
              </w:rPr>
              <w:t>Resolution VII.27</w:t>
            </w:r>
          </w:p>
        </w:tc>
        <w:tc>
          <w:tcPr>
            <w:tcW w:w="2540" w:type="dxa"/>
            <w:vAlign w:val="center"/>
          </w:tcPr>
          <w:p w14:paraId="0B9F3680" w14:textId="77777777" w:rsidR="0012686B" w:rsidRPr="000323EE" w:rsidRDefault="0012686B" w:rsidP="000C5606">
            <w:pPr>
              <w:spacing w:after="0" w:line="240" w:lineRule="auto"/>
              <w:rPr>
                <w:rFonts w:cstheme="minorHAnsi"/>
              </w:rPr>
            </w:pPr>
            <w:r w:rsidRPr="000323EE">
              <w:rPr>
                <w:rFonts w:cstheme="minorHAnsi"/>
              </w:rPr>
              <w:t>The Convention Work Plan 2000-2002</w:t>
            </w:r>
          </w:p>
        </w:tc>
        <w:tc>
          <w:tcPr>
            <w:tcW w:w="1077" w:type="dxa"/>
            <w:vAlign w:val="center"/>
          </w:tcPr>
          <w:p w14:paraId="75FA8C0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7DB36AC" w14:textId="77777777" w:rsidR="0012686B" w:rsidRPr="000323EE" w:rsidRDefault="0012686B" w:rsidP="000C5606">
            <w:pPr>
              <w:spacing w:after="0" w:line="240" w:lineRule="auto"/>
              <w:rPr>
                <w:rFonts w:cstheme="minorHAnsi"/>
              </w:rPr>
            </w:pPr>
            <w:r w:rsidRPr="000323EE">
              <w:rPr>
                <w:rFonts w:cstheme="minorHAnsi"/>
              </w:rPr>
              <w:t xml:space="preserve">The operative part of Resolution VII.27 is focused on approving and implementing the Convention Work Plan 2000-2002, and tasks to be completed by COP8. </w:t>
            </w:r>
          </w:p>
          <w:p w14:paraId="1FCD32A3" w14:textId="77777777" w:rsidR="0012686B" w:rsidRPr="000323EE" w:rsidRDefault="0012686B" w:rsidP="000C5606">
            <w:pPr>
              <w:spacing w:after="0" w:line="240" w:lineRule="auto"/>
              <w:rPr>
                <w:rFonts w:cstheme="minorHAnsi"/>
              </w:rPr>
            </w:pPr>
            <w:r w:rsidRPr="000323EE">
              <w:rPr>
                <w:rFonts w:cstheme="minorHAnsi"/>
              </w:rPr>
              <w:t xml:space="preserve">Paragraphs 15, 17, 19 and 20 are not obviously time-bound but are outdated and in some cases echo other decisions of the COP. </w:t>
            </w:r>
          </w:p>
          <w:p w14:paraId="1E1C5C00" w14:textId="77777777" w:rsidR="0012686B" w:rsidRPr="000323EE" w:rsidRDefault="0012686B" w:rsidP="000C5606">
            <w:pPr>
              <w:spacing w:after="0" w:line="240" w:lineRule="auto"/>
              <w:rPr>
                <w:rFonts w:cstheme="minorHAnsi"/>
              </w:rPr>
            </w:pPr>
            <w:r w:rsidRPr="000323EE">
              <w:rPr>
                <w:rFonts w:cstheme="minorHAnsi"/>
              </w:rPr>
              <w:t>It is therefore recommended that Resolution VII.27 be repealed in its entirety.</w:t>
            </w:r>
          </w:p>
        </w:tc>
      </w:tr>
      <w:tr w:rsidR="0012686B" w:rsidRPr="000323EE" w14:paraId="02F48737" w14:textId="77777777" w:rsidTr="00393D37">
        <w:trPr>
          <w:cantSplit/>
        </w:trPr>
        <w:tc>
          <w:tcPr>
            <w:tcW w:w="1820" w:type="dxa"/>
            <w:vAlign w:val="center"/>
          </w:tcPr>
          <w:p w14:paraId="0DC86B98" w14:textId="77777777" w:rsidR="0012686B" w:rsidRPr="000323EE" w:rsidRDefault="0012686B" w:rsidP="000C5606">
            <w:pPr>
              <w:spacing w:after="0" w:line="240" w:lineRule="auto"/>
              <w:rPr>
                <w:rFonts w:cstheme="minorHAnsi"/>
              </w:rPr>
            </w:pPr>
            <w:r w:rsidRPr="000323EE">
              <w:rPr>
                <w:rFonts w:cstheme="minorHAnsi"/>
              </w:rPr>
              <w:lastRenderedPageBreak/>
              <w:t>Resolution VII.28</w:t>
            </w:r>
          </w:p>
        </w:tc>
        <w:tc>
          <w:tcPr>
            <w:tcW w:w="2540" w:type="dxa"/>
            <w:vAlign w:val="center"/>
          </w:tcPr>
          <w:p w14:paraId="5CD457E5"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593CD67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DFB7642" w14:textId="77777777" w:rsidR="0012686B" w:rsidRPr="000323EE" w:rsidRDefault="0012686B" w:rsidP="000C5606">
            <w:pPr>
              <w:spacing w:after="0" w:line="240" w:lineRule="auto"/>
              <w:rPr>
                <w:rFonts w:cstheme="minorHAnsi"/>
              </w:rPr>
            </w:pPr>
            <w:r w:rsidRPr="000323EE">
              <w:rPr>
                <w:rFonts w:cstheme="minorHAnsi"/>
              </w:rPr>
              <w:t>Resolution VII.28 presents the core budget for the period 2000-2002 and related decisions.  It is therefore proposed that this Resolution be considered as outdated and that it be repealed. However it remains on the record as an indication of the contributions due for the period covered.</w:t>
            </w:r>
          </w:p>
        </w:tc>
      </w:tr>
      <w:tr w:rsidR="0012686B" w:rsidRPr="000323EE" w14:paraId="1C29388C" w14:textId="77777777" w:rsidTr="00393D37">
        <w:trPr>
          <w:cantSplit/>
        </w:trPr>
        <w:tc>
          <w:tcPr>
            <w:tcW w:w="1820" w:type="dxa"/>
            <w:vAlign w:val="center"/>
          </w:tcPr>
          <w:p w14:paraId="79F3F629" w14:textId="77777777" w:rsidR="0012686B" w:rsidRPr="000323EE" w:rsidRDefault="0012686B" w:rsidP="000C5606">
            <w:pPr>
              <w:spacing w:after="0" w:line="240" w:lineRule="auto"/>
              <w:rPr>
                <w:rFonts w:cstheme="minorHAnsi"/>
              </w:rPr>
            </w:pPr>
            <w:r w:rsidRPr="000323EE">
              <w:rPr>
                <w:rFonts w:cstheme="minorHAnsi"/>
              </w:rPr>
              <w:t>Resolution VII.29</w:t>
            </w:r>
          </w:p>
        </w:tc>
        <w:tc>
          <w:tcPr>
            <w:tcW w:w="2540" w:type="dxa"/>
            <w:vAlign w:val="center"/>
          </w:tcPr>
          <w:p w14:paraId="1F37710B" w14:textId="77777777" w:rsidR="0012686B" w:rsidRPr="000323EE" w:rsidRDefault="0012686B" w:rsidP="000C5606">
            <w:pPr>
              <w:spacing w:after="0" w:line="240" w:lineRule="auto"/>
              <w:rPr>
                <w:rFonts w:cstheme="minorHAnsi"/>
              </w:rPr>
            </w:pPr>
            <w:r w:rsidRPr="000323EE">
              <w:rPr>
                <w:rFonts w:cstheme="minorHAnsi"/>
              </w:rPr>
              <w:t>Thanks to the host country</w:t>
            </w:r>
          </w:p>
        </w:tc>
        <w:tc>
          <w:tcPr>
            <w:tcW w:w="1077" w:type="dxa"/>
            <w:vAlign w:val="center"/>
          </w:tcPr>
          <w:p w14:paraId="2CF87E0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4069905"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to be implemented. However, the expression of appreciation remains on the record in perpetuity.</w:t>
            </w:r>
          </w:p>
        </w:tc>
      </w:tr>
      <w:tr w:rsidR="0012686B" w:rsidRPr="000323EE" w14:paraId="4C039C60" w14:textId="77777777" w:rsidTr="00393D37">
        <w:trPr>
          <w:cantSplit/>
        </w:trPr>
        <w:tc>
          <w:tcPr>
            <w:tcW w:w="1820" w:type="dxa"/>
            <w:vAlign w:val="center"/>
          </w:tcPr>
          <w:p w14:paraId="746B23A1" w14:textId="77777777" w:rsidR="0012686B" w:rsidRPr="000323EE" w:rsidRDefault="0012686B" w:rsidP="000C5606">
            <w:pPr>
              <w:spacing w:after="0" w:line="240" w:lineRule="auto"/>
              <w:rPr>
                <w:rFonts w:cstheme="minorHAnsi"/>
              </w:rPr>
            </w:pPr>
            <w:r w:rsidRPr="000323EE">
              <w:rPr>
                <w:rFonts w:cstheme="minorHAnsi"/>
              </w:rPr>
              <w:t>Resolution VII.30</w:t>
            </w:r>
          </w:p>
        </w:tc>
        <w:tc>
          <w:tcPr>
            <w:tcW w:w="2540" w:type="dxa"/>
            <w:vAlign w:val="center"/>
          </w:tcPr>
          <w:p w14:paraId="4D42D059" w14:textId="77777777" w:rsidR="0012686B" w:rsidRPr="000323EE" w:rsidRDefault="0012686B" w:rsidP="000C5606">
            <w:pPr>
              <w:spacing w:after="0" w:line="240" w:lineRule="auto"/>
              <w:rPr>
                <w:rFonts w:cstheme="minorHAnsi"/>
              </w:rPr>
            </w:pPr>
            <w:r w:rsidRPr="000323EE">
              <w:rPr>
                <w:rFonts w:cstheme="minorHAnsi"/>
              </w:rPr>
              <w:t>Status of Yugoslavia in the Ramsar Convention</w:t>
            </w:r>
          </w:p>
        </w:tc>
        <w:tc>
          <w:tcPr>
            <w:tcW w:w="1077" w:type="dxa"/>
            <w:vAlign w:val="center"/>
          </w:tcPr>
          <w:p w14:paraId="173FBFB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3AAEA70" w14:textId="77777777" w:rsidR="0012686B" w:rsidRPr="000323EE" w:rsidRDefault="0012686B" w:rsidP="000C5606">
            <w:pPr>
              <w:spacing w:after="0" w:line="240" w:lineRule="auto"/>
              <w:rPr>
                <w:rFonts w:cstheme="minorHAnsi"/>
              </w:rPr>
            </w:pPr>
            <w:r w:rsidRPr="000323EE">
              <w:rPr>
                <w:rFonts w:cstheme="minorHAnsi"/>
              </w:rPr>
              <w:t xml:space="preserve">This Resolution calls on Bosnia and Herzegovina and the Federal Republic of Yugoslavia to submit instruments of succession to the Convention, following the dissolution of the Socialist Federal Republic of Yugoslavia in 1992.  </w:t>
            </w:r>
          </w:p>
          <w:p w14:paraId="4EF07013" w14:textId="77777777" w:rsidR="0012686B" w:rsidRPr="000323EE" w:rsidRDefault="0012686B" w:rsidP="000C5606">
            <w:pPr>
              <w:spacing w:after="0" w:line="240" w:lineRule="auto"/>
              <w:rPr>
                <w:rFonts w:cstheme="minorHAnsi"/>
              </w:rPr>
            </w:pPr>
            <w:r w:rsidRPr="000323EE">
              <w:rPr>
                <w:rFonts w:cstheme="minorHAnsi"/>
              </w:rPr>
              <w:t>Bosnia and Herzegovina became a Party in 1992.</w:t>
            </w:r>
          </w:p>
          <w:p w14:paraId="79087B3D" w14:textId="77777777" w:rsidR="0012686B" w:rsidRPr="000323EE" w:rsidRDefault="0012686B" w:rsidP="000C5606">
            <w:pPr>
              <w:spacing w:after="0" w:line="240" w:lineRule="auto"/>
              <w:rPr>
                <w:rFonts w:cstheme="minorHAnsi"/>
              </w:rPr>
            </w:pPr>
            <w:r w:rsidRPr="000323EE">
              <w:rPr>
                <w:rFonts w:cstheme="minorHAnsi"/>
              </w:rPr>
              <w:t>The Federal Republic of Yugoslavia dissolved with the creation of Serbia and Montenegro as a single State. Serbia and Montenegro became independent States in 2006. Serbia became a Party to the Convention in 1992, and Montenegro in 2006.</w:t>
            </w:r>
          </w:p>
          <w:p w14:paraId="556CDA68" w14:textId="77777777" w:rsidR="0012686B" w:rsidRPr="000323EE" w:rsidRDefault="0012686B" w:rsidP="000C5606">
            <w:pPr>
              <w:spacing w:after="0" w:line="240" w:lineRule="auto"/>
              <w:rPr>
                <w:rFonts w:cstheme="minorHAnsi"/>
              </w:rPr>
            </w:pPr>
            <w:r w:rsidRPr="000323EE">
              <w:rPr>
                <w:rFonts w:cstheme="minorHAnsi"/>
              </w:rPr>
              <w:t xml:space="preserve">Resolution VII.30 is therefore defunct and can be repealed. </w:t>
            </w:r>
          </w:p>
        </w:tc>
      </w:tr>
      <w:tr w:rsidR="0012686B" w:rsidRPr="000323EE" w14:paraId="0F7055D6" w14:textId="77777777" w:rsidTr="00393D37">
        <w:trPr>
          <w:cantSplit/>
        </w:trPr>
        <w:tc>
          <w:tcPr>
            <w:tcW w:w="1820" w:type="dxa"/>
            <w:shd w:val="clear" w:color="auto" w:fill="auto"/>
            <w:vAlign w:val="center"/>
          </w:tcPr>
          <w:p w14:paraId="4192EB7D" w14:textId="77777777" w:rsidR="0012686B" w:rsidRPr="000323EE" w:rsidRDefault="0012686B" w:rsidP="000C5606">
            <w:pPr>
              <w:spacing w:after="0" w:line="240" w:lineRule="auto"/>
              <w:rPr>
                <w:rFonts w:cstheme="minorHAnsi"/>
              </w:rPr>
            </w:pPr>
            <w:r w:rsidRPr="000323EE">
              <w:rPr>
                <w:rFonts w:cstheme="minorHAnsi"/>
              </w:rPr>
              <w:t>Recommendation 7.1</w:t>
            </w:r>
          </w:p>
        </w:tc>
        <w:tc>
          <w:tcPr>
            <w:tcW w:w="2540" w:type="dxa"/>
            <w:shd w:val="clear" w:color="auto" w:fill="auto"/>
            <w:vAlign w:val="center"/>
          </w:tcPr>
          <w:p w14:paraId="3C60E15E" w14:textId="77777777" w:rsidR="0012686B" w:rsidRPr="000323EE" w:rsidRDefault="0012686B" w:rsidP="000C5606">
            <w:pPr>
              <w:spacing w:after="0" w:line="240" w:lineRule="auto"/>
              <w:rPr>
                <w:rFonts w:cstheme="minorHAnsi"/>
              </w:rPr>
            </w:pPr>
            <w:r w:rsidRPr="000323EE">
              <w:rPr>
                <w:rFonts w:cstheme="minorHAnsi"/>
              </w:rPr>
              <w:t>A global action plan for the wise use and management of peatlands</w:t>
            </w:r>
          </w:p>
        </w:tc>
        <w:tc>
          <w:tcPr>
            <w:tcW w:w="1077" w:type="dxa"/>
            <w:vAlign w:val="center"/>
          </w:tcPr>
          <w:p w14:paraId="6BB2AD8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0B756AD" w14:textId="77777777" w:rsidR="0012686B" w:rsidRPr="000323EE" w:rsidRDefault="0012686B" w:rsidP="000C5606">
            <w:pPr>
              <w:spacing w:after="0" w:line="240" w:lineRule="auto"/>
              <w:rPr>
                <w:rFonts w:cstheme="minorHAnsi"/>
              </w:rPr>
            </w:pPr>
            <w:r w:rsidRPr="000323EE">
              <w:rPr>
                <w:rFonts w:cstheme="minorHAnsi"/>
              </w:rPr>
              <w:t xml:space="preserve">Resolution VIII.17 and its annexed </w:t>
            </w:r>
            <w:r w:rsidRPr="000323EE">
              <w:rPr>
                <w:rFonts w:cstheme="minorHAnsi"/>
                <w:i/>
                <w:iCs/>
              </w:rPr>
              <w:t>Guidelines for Global Action on Peatlands</w:t>
            </w:r>
            <w:r w:rsidRPr="000323EE">
              <w:rPr>
                <w:rFonts w:cstheme="minorHAnsi"/>
              </w:rPr>
              <w:t xml:space="preserve"> supersede Recommendation 7.1 and its annexed</w:t>
            </w:r>
            <w:r w:rsidRPr="000323EE">
              <w:rPr>
                <w:rFonts w:cstheme="minorHAnsi"/>
                <w:i/>
                <w:iCs/>
              </w:rPr>
              <w:t xml:space="preserve"> Draft Global Action Plan for the Wise Use and Management of Peatlands</w:t>
            </w:r>
            <w:r w:rsidRPr="000323EE">
              <w:rPr>
                <w:rFonts w:cstheme="minorHAnsi"/>
              </w:rPr>
              <w:t xml:space="preserve">. </w:t>
            </w:r>
          </w:p>
          <w:p w14:paraId="54850DD4" w14:textId="77777777" w:rsidR="0012686B" w:rsidRPr="000323EE" w:rsidRDefault="0012686B" w:rsidP="000C5606">
            <w:pPr>
              <w:spacing w:after="0" w:line="240" w:lineRule="auto"/>
              <w:rPr>
                <w:rFonts w:cstheme="minorHAnsi"/>
              </w:rPr>
            </w:pPr>
            <w:r w:rsidRPr="000323EE">
              <w:rPr>
                <w:rFonts w:cstheme="minorHAnsi"/>
              </w:rPr>
              <w:t>Recommendation 7.1 is therefore defunct and can be repealed.</w:t>
            </w:r>
          </w:p>
        </w:tc>
      </w:tr>
      <w:tr w:rsidR="0012686B" w:rsidRPr="000323EE" w14:paraId="18A9A34F" w14:textId="77777777" w:rsidTr="00393D37">
        <w:trPr>
          <w:cantSplit/>
        </w:trPr>
        <w:tc>
          <w:tcPr>
            <w:tcW w:w="1820" w:type="dxa"/>
            <w:shd w:val="clear" w:color="auto" w:fill="auto"/>
            <w:vAlign w:val="center"/>
          </w:tcPr>
          <w:p w14:paraId="6399A1B8" w14:textId="77777777" w:rsidR="0012686B" w:rsidRPr="000323EE" w:rsidRDefault="0012686B" w:rsidP="000C5606">
            <w:pPr>
              <w:spacing w:after="0" w:line="240" w:lineRule="auto"/>
              <w:rPr>
                <w:rFonts w:cstheme="minorHAnsi"/>
              </w:rPr>
            </w:pPr>
            <w:r w:rsidRPr="000323EE">
              <w:rPr>
                <w:rFonts w:cstheme="minorHAnsi"/>
              </w:rPr>
              <w:lastRenderedPageBreak/>
              <w:t>Recommendation 7.2</w:t>
            </w:r>
          </w:p>
        </w:tc>
        <w:tc>
          <w:tcPr>
            <w:tcW w:w="2540" w:type="dxa"/>
            <w:shd w:val="clear" w:color="auto" w:fill="auto"/>
            <w:vAlign w:val="center"/>
          </w:tcPr>
          <w:p w14:paraId="17DE0BC7" w14:textId="77777777" w:rsidR="0012686B" w:rsidRPr="000323EE" w:rsidRDefault="0012686B" w:rsidP="000C5606">
            <w:pPr>
              <w:spacing w:after="0" w:line="240" w:lineRule="auto"/>
              <w:rPr>
                <w:rFonts w:cstheme="minorHAnsi"/>
              </w:rPr>
            </w:pPr>
            <w:r w:rsidRPr="000323EE">
              <w:rPr>
                <w:rFonts w:cstheme="minorHAnsi"/>
              </w:rPr>
              <w:t>Small Island Developing States, island wetland ecosystems, and the Ramsar Convention</w:t>
            </w:r>
          </w:p>
        </w:tc>
        <w:tc>
          <w:tcPr>
            <w:tcW w:w="1077" w:type="dxa"/>
            <w:vAlign w:val="center"/>
          </w:tcPr>
          <w:p w14:paraId="3C769567"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C4E6E88" w14:textId="77777777" w:rsidR="0012686B" w:rsidRPr="000323EE" w:rsidRDefault="0012686B" w:rsidP="000C5606">
            <w:pPr>
              <w:spacing w:after="0" w:line="240" w:lineRule="auto"/>
              <w:rPr>
                <w:rFonts w:cstheme="minorHAnsi"/>
              </w:rPr>
            </w:pPr>
            <w:r w:rsidRPr="000323EE">
              <w:rPr>
                <w:rFonts w:cstheme="minorHAnsi"/>
              </w:rPr>
              <w:t>Recommendation 7.1 remains valid.</w:t>
            </w:r>
          </w:p>
          <w:p w14:paraId="57F31047" w14:textId="77777777" w:rsidR="0012686B" w:rsidRPr="000323EE" w:rsidRDefault="0012686B" w:rsidP="000C5606">
            <w:pPr>
              <w:spacing w:after="0" w:line="240" w:lineRule="auto"/>
              <w:rPr>
                <w:rFonts w:cstheme="minorHAnsi"/>
              </w:rPr>
            </w:pPr>
          </w:p>
          <w:p w14:paraId="22C44877" w14:textId="77777777" w:rsidR="0012686B" w:rsidRPr="000323EE" w:rsidRDefault="0012686B" w:rsidP="000C5606">
            <w:pPr>
              <w:spacing w:after="0" w:line="240" w:lineRule="auto"/>
              <w:rPr>
                <w:rFonts w:cstheme="minorHAnsi"/>
              </w:rPr>
            </w:pPr>
            <w:r w:rsidRPr="000323EE">
              <w:rPr>
                <w:rFonts w:cstheme="minorHAnsi"/>
              </w:rPr>
              <w:t>However, para. 14, lists 26 countries that are encouraged to accede, 13 of which have done so. This paragraph therefore needs to be updated.</w:t>
            </w:r>
          </w:p>
          <w:p w14:paraId="5F1CBA72" w14:textId="77777777" w:rsidR="0012686B" w:rsidRPr="000323EE" w:rsidRDefault="0012686B" w:rsidP="000C5606">
            <w:pPr>
              <w:spacing w:after="0" w:line="240" w:lineRule="auto"/>
              <w:rPr>
                <w:rFonts w:cstheme="minorHAnsi"/>
              </w:rPr>
            </w:pPr>
          </w:p>
          <w:p w14:paraId="6C29909C" w14:textId="77777777" w:rsidR="0012686B" w:rsidRPr="000323EE" w:rsidRDefault="0012686B" w:rsidP="000C5606">
            <w:pPr>
              <w:spacing w:after="0" w:line="240" w:lineRule="auto"/>
              <w:rPr>
                <w:rFonts w:cstheme="minorHAnsi"/>
              </w:rPr>
            </w:pPr>
            <w:r w:rsidRPr="000323EE">
              <w:rPr>
                <w:rFonts w:cstheme="minorHAnsi"/>
              </w:rPr>
              <w:t xml:space="preserve">Also, para. 16 requests action by the Standing Committee, which was implemented at SC24 and SC25. The paragraph is therefore out of date and can be repealed. </w:t>
            </w:r>
          </w:p>
          <w:p w14:paraId="119DB1C7" w14:textId="77777777" w:rsidR="0012686B" w:rsidRPr="000323EE" w:rsidRDefault="0012686B" w:rsidP="000C5606">
            <w:pPr>
              <w:spacing w:after="0" w:line="240" w:lineRule="auto"/>
              <w:rPr>
                <w:rFonts w:cstheme="minorHAnsi"/>
              </w:rPr>
            </w:pPr>
          </w:p>
          <w:p w14:paraId="69B9D191" w14:textId="7F8EB594" w:rsidR="0012686B" w:rsidRPr="000323EE" w:rsidRDefault="0012686B" w:rsidP="000C5606">
            <w:pPr>
              <w:spacing w:after="0" w:line="240" w:lineRule="auto"/>
              <w:rPr>
                <w:rFonts w:cstheme="minorHAnsi"/>
              </w:rPr>
            </w:pPr>
            <w:r w:rsidRPr="000323EE">
              <w:rPr>
                <w:rFonts w:cstheme="minorHAnsi"/>
              </w:rPr>
              <w:t xml:space="preserve">As a consequence, para. 17 would need to be amended; for example the words </w:t>
            </w:r>
            <w:r w:rsidR="00E20D50">
              <w:rPr>
                <w:rFonts w:cstheme="minorHAnsi"/>
              </w:rPr>
              <w:t>“</w:t>
            </w:r>
            <w:r w:rsidRPr="000323EE">
              <w:rPr>
                <w:rFonts w:cstheme="minorHAnsi"/>
              </w:rPr>
              <w:t>FURTHER REQUESTS, in response to the above review of the Barbados Programme of Action by the Standing Committee</w:t>
            </w:r>
            <w:r w:rsidR="00E20D50">
              <w:rPr>
                <w:rFonts w:cstheme="minorHAnsi"/>
              </w:rPr>
              <w:t>”</w:t>
            </w:r>
            <w:r w:rsidRPr="000323EE">
              <w:rPr>
                <w:rFonts w:cstheme="minorHAnsi"/>
              </w:rPr>
              <w:t xml:space="preserve"> could be replaced by the word </w:t>
            </w:r>
            <w:r w:rsidR="00E20D50">
              <w:rPr>
                <w:rFonts w:cstheme="minorHAnsi"/>
              </w:rPr>
              <w:t>“</w:t>
            </w:r>
            <w:r w:rsidRPr="000323EE">
              <w:rPr>
                <w:rFonts w:cstheme="minorHAnsi"/>
              </w:rPr>
              <w:t>REQUESTS</w:t>
            </w:r>
            <w:r w:rsidR="00E20D50">
              <w:rPr>
                <w:rFonts w:cstheme="minorHAnsi"/>
              </w:rPr>
              <w:t>”</w:t>
            </w:r>
            <w:r w:rsidRPr="000323EE">
              <w:rPr>
                <w:rFonts w:cstheme="minorHAnsi"/>
              </w:rPr>
              <w:t>.</w:t>
            </w:r>
          </w:p>
        </w:tc>
      </w:tr>
      <w:tr w:rsidR="0012686B" w:rsidRPr="000323EE" w14:paraId="0B2DDCBC" w14:textId="77777777" w:rsidTr="00393D37">
        <w:trPr>
          <w:cantSplit/>
        </w:trPr>
        <w:tc>
          <w:tcPr>
            <w:tcW w:w="1820" w:type="dxa"/>
            <w:shd w:val="clear" w:color="auto" w:fill="auto"/>
            <w:vAlign w:val="center"/>
          </w:tcPr>
          <w:p w14:paraId="3EEADC4D" w14:textId="77777777" w:rsidR="0012686B" w:rsidRPr="000323EE" w:rsidRDefault="0012686B" w:rsidP="000C5606">
            <w:pPr>
              <w:spacing w:after="0" w:line="240" w:lineRule="auto"/>
              <w:rPr>
                <w:rFonts w:cstheme="minorHAnsi"/>
              </w:rPr>
            </w:pPr>
            <w:r w:rsidRPr="000323EE">
              <w:rPr>
                <w:rFonts w:cstheme="minorHAnsi"/>
              </w:rPr>
              <w:t>Recommendation 7.3</w:t>
            </w:r>
          </w:p>
        </w:tc>
        <w:tc>
          <w:tcPr>
            <w:tcW w:w="2540" w:type="dxa"/>
            <w:shd w:val="clear" w:color="auto" w:fill="auto"/>
            <w:vAlign w:val="center"/>
          </w:tcPr>
          <w:p w14:paraId="53123E34" w14:textId="77777777" w:rsidR="0012686B" w:rsidRPr="000323EE" w:rsidRDefault="0012686B" w:rsidP="000C5606">
            <w:pPr>
              <w:spacing w:after="0" w:line="240" w:lineRule="auto"/>
              <w:rPr>
                <w:rFonts w:cstheme="minorHAnsi"/>
              </w:rPr>
            </w:pPr>
            <w:r w:rsidRPr="000323EE">
              <w:rPr>
                <w:rFonts w:cstheme="minorHAnsi"/>
              </w:rPr>
              <w:t>Multilateral cooperation on the conservation of migratory waterbirds in the Asia-Pacific region</w:t>
            </w:r>
          </w:p>
        </w:tc>
        <w:tc>
          <w:tcPr>
            <w:tcW w:w="1077" w:type="dxa"/>
            <w:vAlign w:val="center"/>
          </w:tcPr>
          <w:p w14:paraId="7DE92E9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5AE92E1" w14:textId="77777777" w:rsidR="0012686B" w:rsidRPr="000323EE" w:rsidRDefault="0012686B" w:rsidP="000C5606">
            <w:pPr>
              <w:spacing w:after="0" w:line="240" w:lineRule="auto"/>
              <w:rPr>
                <w:rFonts w:cstheme="minorHAnsi"/>
              </w:rPr>
            </w:pPr>
            <w:r w:rsidRPr="000323EE">
              <w:rPr>
                <w:rFonts w:cstheme="minorHAnsi"/>
              </w:rPr>
              <w:t xml:space="preserve">Recommendation 7.3 appears to remain partly valid. </w:t>
            </w:r>
          </w:p>
          <w:p w14:paraId="4545AB2A" w14:textId="77777777" w:rsidR="0012686B" w:rsidRPr="000323EE" w:rsidRDefault="0012686B" w:rsidP="000C5606">
            <w:pPr>
              <w:spacing w:after="0" w:line="240" w:lineRule="auto"/>
              <w:rPr>
                <w:rFonts w:cstheme="minorHAnsi"/>
              </w:rPr>
            </w:pPr>
          </w:p>
          <w:p w14:paraId="1CC4339D" w14:textId="77777777" w:rsidR="0012686B" w:rsidRPr="000323EE" w:rsidRDefault="0012686B" w:rsidP="000C5606">
            <w:pPr>
              <w:spacing w:after="0" w:line="240" w:lineRule="auto"/>
              <w:rPr>
                <w:rFonts w:cstheme="minorHAnsi"/>
              </w:rPr>
            </w:pPr>
            <w:r w:rsidRPr="000323EE">
              <w:rPr>
                <w:rFonts w:cstheme="minorHAnsi"/>
              </w:rPr>
              <w:t xml:space="preserve">Para. 14 first part is outdated in calling for support of the </w:t>
            </w:r>
            <w:r w:rsidRPr="000323EE">
              <w:rPr>
                <w:rFonts w:cstheme="minorHAnsi"/>
                <w:i/>
                <w:iCs/>
              </w:rPr>
              <w:t xml:space="preserve">Asia-Pacific Migratory Waterbird Conservation Strategy 1996-2000, </w:t>
            </w:r>
            <w:r w:rsidRPr="000323EE">
              <w:rPr>
                <w:rFonts w:cstheme="minorHAnsi"/>
              </w:rPr>
              <w:t>and may be repealed. The second part remains valid.</w:t>
            </w:r>
          </w:p>
          <w:p w14:paraId="2DFCE135" w14:textId="77777777" w:rsidR="0012686B" w:rsidRPr="000323EE" w:rsidRDefault="0012686B" w:rsidP="000C5606">
            <w:pPr>
              <w:spacing w:after="0" w:line="240" w:lineRule="auto"/>
              <w:rPr>
                <w:rFonts w:cstheme="minorHAnsi"/>
              </w:rPr>
            </w:pPr>
          </w:p>
          <w:p w14:paraId="5958798E" w14:textId="77777777" w:rsidR="0012686B" w:rsidRPr="000323EE" w:rsidRDefault="0012686B" w:rsidP="000C5606">
            <w:pPr>
              <w:spacing w:after="0" w:line="240" w:lineRule="auto"/>
              <w:rPr>
                <w:rFonts w:cstheme="minorHAnsi"/>
              </w:rPr>
            </w:pPr>
            <w:r w:rsidRPr="000323EE">
              <w:rPr>
                <w:rFonts w:cstheme="minorHAnsi"/>
              </w:rPr>
              <w:t>Para. 15 and 16 are imprecise but appear to promote the Strategy '1996-2000', in which case they are outdated and may be repealed.</w:t>
            </w:r>
          </w:p>
          <w:p w14:paraId="323C2B7B" w14:textId="77777777" w:rsidR="0012686B" w:rsidRPr="000323EE" w:rsidRDefault="0012686B" w:rsidP="000C5606">
            <w:pPr>
              <w:spacing w:after="0" w:line="240" w:lineRule="auto"/>
              <w:rPr>
                <w:rFonts w:cstheme="minorHAnsi"/>
              </w:rPr>
            </w:pPr>
          </w:p>
          <w:p w14:paraId="495CE0EE" w14:textId="77777777" w:rsidR="0012686B" w:rsidRPr="000323EE" w:rsidRDefault="0012686B" w:rsidP="000C5606">
            <w:pPr>
              <w:spacing w:after="0" w:line="240" w:lineRule="auto"/>
              <w:rPr>
                <w:rFonts w:cstheme="minorHAnsi"/>
              </w:rPr>
            </w:pPr>
            <w:r w:rsidRPr="000323EE">
              <w:rPr>
                <w:rFonts w:cstheme="minorHAnsi"/>
              </w:rPr>
              <w:t>The remaining text could be consolidated with Recommendation 6.4 and Resolution VIII.37.</w:t>
            </w:r>
          </w:p>
        </w:tc>
      </w:tr>
      <w:tr w:rsidR="0012686B" w:rsidRPr="000323EE" w14:paraId="137E76BE" w14:textId="77777777" w:rsidTr="00393D37">
        <w:trPr>
          <w:cantSplit/>
        </w:trPr>
        <w:tc>
          <w:tcPr>
            <w:tcW w:w="1820" w:type="dxa"/>
            <w:shd w:val="clear" w:color="auto" w:fill="auto"/>
            <w:vAlign w:val="center"/>
          </w:tcPr>
          <w:p w14:paraId="7979DCB4" w14:textId="77777777" w:rsidR="0012686B" w:rsidRPr="000323EE" w:rsidRDefault="0012686B" w:rsidP="000C5606">
            <w:pPr>
              <w:spacing w:after="0" w:line="240" w:lineRule="auto"/>
              <w:rPr>
                <w:rFonts w:cstheme="minorHAnsi"/>
              </w:rPr>
            </w:pPr>
            <w:r w:rsidRPr="000323EE">
              <w:rPr>
                <w:rFonts w:cstheme="minorHAnsi"/>
              </w:rPr>
              <w:t>Recommendation 7.4</w:t>
            </w:r>
          </w:p>
        </w:tc>
        <w:tc>
          <w:tcPr>
            <w:tcW w:w="2540" w:type="dxa"/>
            <w:shd w:val="clear" w:color="auto" w:fill="auto"/>
            <w:vAlign w:val="center"/>
          </w:tcPr>
          <w:p w14:paraId="5314DF5F" w14:textId="77777777" w:rsidR="0012686B" w:rsidRPr="000323EE" w:rsidRDefault="0012686B" w:rsidP="000C5606">
            <w:pPr>
              <w:spacing w:after="0" w:line="240" w:lineRule="auto"/>
              <w:rPr>
                <w:rFonts w:cstheme="minorHAnsi"/>
              </w:rPr>
            </w:pPr>
            <w:r w:rsidRPr="000323EE">
              <w:rPr>
                <w:rFonts w:cstheme="minorHAnsi"/>
              </w:rPr>
              <w:t>The Wetlands for the Future Initiative</w:t>
            </w:r>
          </w:p>
        </w:tc>
        <w:tc>
          <w:tcPr>
            <w:tcW w:w="1077" w:type="dxa"/>
            <w:vAlign w:val="center"/>
          </w:tcPr>
          <w:p w14:paraId="62CA349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251B44C" w14:textId="77777777" w:rsidR="0012686B" w:rsidRPr="000323EE" w:rsidRDefault="0012686B" w:rsidP="000C5606">
            <w:pPr>
              <w:spacing w:after="0" w:line="240" w:lineRule="auto"/>
              <w:rPr>
                <w:rFonts w:cstheme="minorHAnsi"/>
              </w:rPr>
            </w:pPr>
            <w:r w:rsidRPr="000323EE">
              <w:rPr>
                <w:rFonts w:cstheme="minorHAnsi"/>
              </w:rPr>
              <w:t>While acknowledging the existence of the Wetlands for the Future Initiative, the operative part of Recommendation 7.4, merely urges Parties and organizations to initiate and support similar programmes in other parts of the world. As this was adopted in 1999, it may have lost its currency and is proposed to be removed from the list of Resolutions and Recommendations to be implemented.</w:t>
            </w:r>
          </w:p>
        </w:tc>
      </w:tr>
      <w:tr w:rsidR="0012686B" w:rsidRPr="000323EE" w14:paraId="29E2966F" w14:textId="77777777" w:rsidTr="00393D37">
        <w:trPr>
          <w:cantSplit/>
        </w:trPr>
        <w:tc>
          <w:tcPr>
            <w:tcW w:w="4360" w:type="dxa"/>
            <w:gridSpan w:val="2"/>
            <w:shd w:val="clear" w:color="auto" w:fill="E7E6E6" w:themeFill="background2"/>
            <w:vAlign w:val="center"/>
          </w:tcPr>
          <w:p w14:paraId="759E142A" w14:textId="77777777" w:rsidR="0012686B" w:rsidRPr="000323EE" w:rsidRDefault="0012686B" w:rsidP="000C5606">
            <w:pPr>
              <w:keepNext/>
              <w:spacing w:after="0" w:line="240" w:lineRule="auto"/>
              <w:jc w:val="center"/>
              <w:rPr>
                <w:rFonts w:cstheme="minorHAnsi"/>
                <w:b/>
                <w:bCs/>
              </w:rPr>
            </w:pPr>
            <w:r w:rsidRPr="000323EE">
              <w:rPr>
                <w:rFonts w:cstheme="minorHAnsi"/>
                <w:b/>
                <w:bCs/>
              </w:rPr>
              <w:lastRenderedPageBreak/>
              <w:t>COP6</w:t>
            </w:r>
            <w:r w:rsidRPr="000323EE">
              <w:rPr>
                <w:rFonts w:cstheme="minorHAnsi"/>
                <w:b/>
                <w:bCs/>
              </w:rPr>
              <w:br/>
              <w:t>(Brisbane, 1996)</w:t>
            </w:r>
          </w:p>
        </w:tc>
        <w:tc>
          <w:tcPr>
            <w:tcW w:w="1077" w:type="dxa"/>
            <w:shd w:val="clear" w:color="auto" w:fill="E7E6E6" w:themeFill="background2"/>
            <w:vAlign w:val="center"/>
          </w:tcPr>
          <w:p w14:paraId="4C78887E" w14:textId="77777777" w:rsidR="0012686B" w:rsidRPr="000323EE" w:rsidRDefault="0012686B" w:rsidP="000C5606">
            <w:pPr>
              <w:keepNext/>
              <w:spacing w:after="0" w:line="240" w:lineRule="auto"/>
              <w:jc w:val="center"/>
              <w:rPr>
                <w:rFonts w:cstheme="minorHAnsi"/>
                <w:b/>
                <w:bCs/>
              </w:rPr>
            </w:pPr>
          </w:p>
        </w:tc>
        <w:tc>
          <w:tcPr>
            <w:tcW w:w="8455" w:type="dxa"/>
            <w:shd w:val="clear" w:color="auto" w:fill="E7E6E6" w:themeFill="background2"/>
          </w:tcPr>
          <w:p w14:paraId="47191FB7" w14:textId="77777777" w:rsidR="0012686B" w:rsidRPr="000323EE" w:rsidRDefault="0012686B" w:rsidP="000C5606">
            <w:pPr>
              <w:keepNext/>
              <w:spacing w:after="0" w:line="240" w:lineRule="auto"/>
              <w:rPr>
                <w:rFonts w:cstheme="minorHAnsi"/>
                <w:b/>
                <w:bCs/>
              </w:rPr>
            </w:pPr>
          </w:p>
        </w:tc>
      </w:tr>
      <w:tr w:rsidR="0012686B" w:rsidRPr="000323EE" w14:paraId="3AAB2E78" w14:textId="77777777" w:rsidTr="00393D37">
        <w:tc>
          <w:tcPr>
            <w:tcW w:w="1820" w:type="dxa"/>
          </w:tcPr>
          <w:p w14:paraId="74B1E9D3" w14:textId="77777777" w:rsidR="0012686B" w:rsidRPr="000323EE" w:rsidRDefault="0012686B" w:rsidP="000C5606">
            <w:pPr>
              <w:spacing w:after="0" w:line="240" w:lineRule="auto"/>
              <w:rPr>
                <w:rFonts w:cstheme="minorHAnsi"/>
              </w:rPr>
            </w:pPr>
            <w:r w:rsidRPr="000323EE">
              <w:rPr>
                <w:rFonts w:cstheme="minorHAnsi"/>
                <w:bCs/>
              </w:rPr>
              <w:t>Resolution VI.1</w:t>
            </w:r>
          </w:p>
        </w:tc>
        <w:tc>
          <w:tcPr>
            <w:tcW w:w="2540" w:type="dxa"/>
          </w:tcPr>
          <w:p w14:paraId="68644B1F" w14:textId="77777777" w:rsidR="0012686B" w:rsidRPr="000323EE" w:rsidRDefault="0012686B" w:rsidP="000C5606">
            <w:pPr>
              <w:keepLines/>
              <w:spacing w:after="0" w:line="240" w:lineRule="auto"/>
              <w:rPr>
                <w:rFonts w:cstheme="minorHAnsi"/>
              </w:rPr>
            </w:pPr>
            <w:r w:rsidRPr="000323EE">
              <w:rPr>
                <w:rFonts w:cstheme="minorHAnsi"/>
                <w:bCs/>
              </w:rPr>
              <w:t>Working definitions of ecological character, guidelines for describing and maintaining the ecological character of listed sites, and guidelines for operation of the Montreux Record</w:t>
            </w:r>
          </w:p>
        </w:tc>
        <w:tc>
          <w:tcPr>
            <w:tcW w:w="1077" w:type="dxa"/>
          </w:tcPr>
          <w:p w14:paraId="6AA2CDA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2B9A239" w14:textId="77777777" w:rsidR="0012686B" w:rsidRPr="000323EE" w:rsidRDefault="0012686B" w:rsidP="000C5606">
            <w:pPr>
              <w:spacing w:after="0" w:line="240" w:lineRule="auto"/>
              <w:rPr>
                <w:rFonts w:cstheme="minorHAnsi"/>
              </w:rPr>
            </w:pPr>
            <w:r w:rsidRPr="000323EE">
              <w:rPr>
                <w:rFonts w:cstheme="minorHAnsi"/>
              </w:rPr>
              <w:t xml:space="preserve">Resolution VIII.10, para. 39, Resolution X.13, para. 19, and Resolution XIII.10, para. 17, refer to Resolution VI.1 for an example of an assessment &amp; monitoring regime. </w:t>
            </w:r>
          </w:p>
          <w:p w14:paraId="26910A8C" w14:textId="77777777" w:rsidR="0012686B" w:rsidRPr="000323EE" w:rsidRDefault="0012686B" w:rsidP="000C5606">
            <w:pPr>
              <w:spacing w:after="0" w:line="240" w:lineRule="auto"/>
              <w:rPr>
                <w:rFonts w:cstheme="minorHAnsi"/>
              </w:rPr>
            </w:pPr>
            <w:r w:rsidRPr="000323EE">
              <w:rPr>
                <w:rFonts w:cstheme="minorHAnsi"/>
              </w:rPr>
              <w:t>Resolution VII.10, para. 11, refers to the definitions in Resolution VI.1, and provides definitions of 'ecological character' and 'change in ecological character'.</w:t>
            </w:r>
          </w:p>
          <w:p w14:paraId="254E6C4A" w14:textId="77777777" w:rsidR="0012686B" w:rsidRPr="000323EE" w:rsidRDefault="0012686B" w:rsidP="000C5606">
            <w:pPr>
              <w:spacing w:after="0" w:line="240" w:lineRule="auto"/>
              <w:rPr>
                <w:rFonts w:cstheme="minorHAnsi"/>
              </w:rPr>
            </w:pPr>
          </w:p>
          <w:p w14:paraId="4C9D0BAE" w14:textId="77777777" w:rsidR="0012686B" w:rsidRPr="000323EE" w:rsidRDefault="0012686B" w:rsidP="000C5606">
            <w:pPr>
              <w:spacing w:after="0" w:line="240" w:lineRule="auto"/>
              <w:rPr>
                <w:rFonts w:cstheme="minorHAnsi"/>
              </w:rPr>
            </w:pPr>
            <w:r w:rsidRPr="000323EE">
              <w:rPr>
                <w:rFonts w:cstheme="minorHAnsi"/>
              </w:rPr>
              <w:t>Resolution VI.1 remains valid in part.</w:t>
            </w:r>
          </w:p>
          <w:p w14:paraId="3FD5DFE9" w14:textId="77777777" w:rsidR="0012686B" w:rsidRPr="000323EE" w:rsidRDefault="0012686B" w:rsidP="000C5606">
            <w:pPr>
              <w:spacing w:after="0" w:line="240" w:lineRule="auto"/>
              <w:rPr>
                <w:rFonts w:cstheme="minorHAnsi"/>
              </w:rPr>
            </w:pPr>
          </w:p>
          <w:p w14:paraId="0AFBD559" w14:textId="77777777" w:rsidR="0012686B" w:rsidRPr="000323EE" w:rsidRDefault="0012686B" w:rsidP="000C5606">
            <w:pPr>
              <w:spacing w:after="0" w:line="240" w:lineRule="auto"/>
              <w:rPr>
                <w:rFonts w:cstheme="minorHAnsi"/>
              </w:rPr>
            </w:pPr>
            <w:r w:rsidRPr="000323EE">
              <w:rPr>
                <w:rFonts w:cstheme="minorHAnsi"/>
              </w:rPr>
              <w:t>It has four operational paragraphs and an Annex.</w:t>
            </w:r>
          </w:p>
          <w:p w14:paraId="7A3479CA" w14:textId="77777777" w:rsidR="0012686B" w:rsidRPr="000323EE" w:rsidRDefault="0012686B" w:rsidP="000C5606">
            <w:pPr>
              <w:spacing w:after="0" w:line="240" w:lineRule="auto"/>
              <w:rPr>
                <w:rFonts w:cstheme="minorHAnsi"/>
              </w:rPr>
            </w:pPr>
            <w:r w:rsidRPr="000323EE">
              <w:rPr>
                <w:rFonts w:cstheme="minorHAnsi"/>
              </w:rPr>
              <w:t>- para. 9, and section 1 of the Annex (in definitions) establish the definitions of 'ecological character' and 'change in ecological character. These have been superseded, most recently by Resolution IX.1 Annex A, and should be repealed.</w:t>
            </w:r>
          </w:p>
          <w:p w14:paraId="4A313F01" w14:textId="77777777" w:rsidR="0012686B" w:rsidRPr="000323EE" w:rsidRDefault="0012686B" w:rsidP="000C5606">
            <w:pPr>
              <w:spacing w:after="0" w:line="240" w:lineRule="auto"/>
              <w:rPr>
                <w:rFonts w:cstheme="minorHAnsi"/>
              </w:rPr>
            </w:pPr>
            <w:r w:rsidRPr="000323EE">
              <w:rPr>
                <w:rFonts w:cstheme="minorHAnsi"/>
              </w:rPr>
              <w:t>- para. 9, also accepts the annexed 'guidelines for describing and maintaining ecological character' (section 2.1 – 2.8 of the Annex). It appears that these have been superseded by Resolution X.16 Annex and should be repealed.</w:t>
            </w:r>
          </w:p>
          <w:p w14:paraId="5E4AF6AF" w14:textId="77777777" w:rsidR="0012686B" w:rsidRPr="000323EE" w:rsidRDefault="0012686B" w:rsidP="000C5606">
            <w:pPr>
              <w:spacing w:after="0" w:line="240" w:lineRule="auto"/>
              <w:rPr>
                <w:rFonts w:cstheme="minorHAnsi"/>
              </w:rPr>
            </w:pPr>
            <w:r w:rsidRPr="000323EE">
              <w:rPr>
                <w:rFonts w:cstheme="minorHAnsi"/>
              </w:rPr>
              <w:t>- para. 10 calls on Parties to implement the annexed procedure for the operation of the Montreux Record (section 3 of the Annex). This is still in effect except for the Montreux Record Questionnaire, which has apparently been superseded by the Questionnaire in Annex 1 to Resolution XIII.10. The latter does not specify this but, as the most recent decision on this subject, it is presumed to be the decision in effect.</w:t>
            </w:r>
          </w:p>
          <w:p w14:paraId="7CE671EF" w14:textId="77777777" w:rsidR="0012686B" w:rsidRPr="000323EE" w:rsidRDefault="0012686B" w:rsidP="000C5606">
            <w:pPr>
              <w:spacing w:after="0" w:line="240" w:lineRule="auto"/>
              <w:rPr>
                <w:rFonts w:cstheme="minorHAnsi"/>
              </w:rPr>
            </w:pPr>
            <w:r w:rsidRPr="000323EE">
              <w:rPr>
                <w:rFonts w:cstheme="minorHAnsi"/>
              </w:rPr>
              <w:t>- para. 11 (on early warning systems) has been effectively superseded by Resolution VII.10 (para. 13 &amp; Annex) and could be repealed.</w:t>
            </w:r>
          </w:p>
          <w:p w14:paraId="2FADE047" w14:textId="77777777" w:rsidR="0012686B" w:rsidRPr="000323EE" w:rsidRDefault="0012686B" w:rsidP="000C5606">
            <w:pPr>
              <w:spacing w:after="0" w:line="240" w:lineRule="auto"/>
              <w:rPr>
                <w:rFonts w:cstheme="minorHAnsi"/>
              </w:rPr>
            </w:pPr>
            <w:r w:rsidRPr="000323EE">
              <w:rPr>
                <w:rFonts w:cstheme="minorHAnsi"/>
              </w:rPr>
              <w:t>- para. 12 is time-bound and has expired, and should be repealed.</w:t>
            </w:r>
          </w:p>
          <w:p w14:paraId="3C81C069" w14:textId="77777777" w:rsidR="0012686B" w:rsidRPr="000323EE" w:rsidRDefault="0012686B" w:rsidP="000C5606">
            <w:pPr>
              <w:spacing w:after="0" w:line="240" w:lineRule="auto"/>
              <w:rPr>
                <w:rFonts w:cstheme="minorHAnsi"/>
              </w:rPr>
            </w:pPr>
          </w:p>
          <w:p w14:paraId="58BF53F6" w14:textId="77777777" w:rsidR="0012686B" w:rsidRPr="000323EE" w:rsidRDefault="0012686B" w:rsidP="000C5606">
            <w:pPr>
              <w:spacing w:after="0" w:line="240" w:lineRule="auto"/>
              <w:rPr>
                <w:rFonts w:cstheme="minorHAnsi"/>
              </w:rPr>
            </w:pPr>
            <w:r w:rsidRPr="000323EE">
              <w:rPr>
                <w:rFonts w:cstheme="minorHAnsi"/>
              </w:rPr>
              <w:t>Regarding the Annex:</w:t>
            </w:r>
          </w:p>
          <w:p w14:paraId="3F04D9B6" w14:textId="77777777" w:rsidR="0012686B" w:rsidRPr="000323EE" w:rsidRDefault="0012686B" w:rsidP="000C5606">
            <w:pPr>
              <w:spacing w:after="0" w:line="240" w:lineRule="auto"/>
              <w:rPr>
                <w:rFonts w:cstheme="minorHAnsi"/>
              </w:rPr>
            </w:pPr>
            <w:r w:rsidRPr="000323EE">
              <w:rPr>
                <w:rFonts w:cstheme="minorHAnsi"/>
              </w:rPr>
              <w:t>- re sections 1 and 2.1-2.8: see above re para. 9 - these can be repealed;</w:t>
            </w:r>
          </w:p>
          <w:p w14:paraId="3820F0B0" w14:textId="77777777" w:rsidR="0012686B" w:rsidRPr="000323EE" w:rsidRDefault="0012686B" w:rsidP="000C5606">
            <w:pPr>
              <w:spacing w:after="0" w:line="240" w:lineRule="auto"/>
              <w:rPr>
                <w:rFonts w:cstheme="minorHAnsi"/>
              </w:rPr>
            </w:pPr>
            <w:r w:rsidRPr="000323EE">
              <w:rPr>
                <w:rFonts w:cstheme="minorHAnsi"/>
              </w:rPr>
              <w:t>- section 2.9 (on the RIS) has been superseded by Resolution XI.8 Annex 1, and can be repealed;</w:t>
            </w:r>
          </w:p>
          <w:p w14:paraId="62BE540C" w14:textId="4BC47B70" w:rsidR="0012686B" w:rsidRPr="000323EE" w:rsidRDefault="0012686B" w:rsidP="000C5606">
            <w:pPr>
              <w:spacing w:after="0" w:line="240" w:lineRule="auto"/>
              <w:rPr>
                <w:rFonts w:cstheme="minorHAnsi"/>
              </w:rPr>
            </w:pPr>
            <w:r w:rsidRPr="000323EE">
              <w:rPr>
                <w:rFonts w:cstheme="minorHAnsi"/>
              </w:rPr>
              <w:lastRenderedPageBreak/>
              <w:t xml:space="preserve">- re section 2.10: Standing Committee document Doc. SC35-12 makes the point that this text is reproduced almost in its entirety in Resolution IX.1 Annex E. </w:t>
            </w:r>
            <w:r w:rsidR="00E20D50">
              <w:rPr>
                <w:rFonts w:cstheme="minorHAnsi"/>
              </w:rPr>
              <w:t>“</w:t>
            </w:r>
            <w:r w:rsidRPr="000323EE">
              <w:rPr>
                <w:rFonts w:cstheme="minorHAnsi"/>
              </w:rPr>
              <w:t>There are one or two sentences of the VI.1 Annex (in paras 2.10.2-3) that may not appear elsewhere (on monitoring not needing to be sophisticated), but which would be an insignificant loss if this were retired</w:t>
            </w:r>
            <w:r w:rsidR="00E20D50">
              <w:rPr>
                <w:rFonts w:cstheme="minorHAnsi"/>
              </w:rPr>
              <w:t>”</w:t>
            </w:r>
            <w:r w:rsidRPr="000323EE">
              <w:rPr>
                <w:rFonts w:cstheme="minorHAnsi"/>
              </w:rPr>
              <w:t>.</w:t>
            </w:r>
          </w:p>
        </w:tc>
      </w:tr>
      <w:tr w:rsidR="0012686B" w:rsidRPr="000323EE" w14:paraId="70F16007" w14:textId="77777777" w:rsidTr="00393D37">
        <w:trPr>
          <w:cantSplit/>
          <w:trHeight w:val="77"/>
        </w:trPr>
        <w:tc>
          <w:tcPr>
            <w:tcW w:w="1820" w:type="dxa"/>
            <w:vAlign w:val="center"/>
          </w:tcPr>
          <w:p w14:paraId="542290D4" w14:textId="77777777" w:rsidR="0012686B" w:rsidRPr="000323EE" w:rsidRDefault="0012686B" w:rsidP="000C5606">
            <w:pPr>
              <w:spacing w:after="0" w:line="240" w:lineRule="auto"/>
              <w:rPr>
                <w:rFonts w:cstheme="minorHAnsi"/>
              </w:rPr>
            </w:pPr>
            <w:r w:rsidRPr="000323EE">
              <w:rPr>
                <w:rFonts w:cstheme="minorHAnsi"/>
                <w:bCs/>
              </w:rPr>
              <w:lastRenderedPageBreak/>
              <w:t>Resolution VI.2</w:t>
            </w:r>
          </w:p>
        </w:tc>
        <w:tc>
          <w:tcPr>
            <w:tcW w:w="2540" w:type="dxa"/>
            <w:vAlign w:val="center"/>
          </w:tcPr>
          <w:p w14:paraId="4D1AE9AF" w14:textId="77777777" w:rsidR="0012686B" w:rsidRPr="000323EE" w:rsidRDefault="0012686B" w:rsidP="000C5606">
            <w:pPr>
              <w:spacing w:after="0" w:line="240" w:lineRule="auto"/>
              <w:rPr>
                <w:rFonts w:cstheme="minorHAnsi"/>
              </w:rPr>
            </w:pPr>
            <w:r w:rsidRPr="000323EE">
              <w:rPr>
                <w:rFonts w:cstheme="minorHAnsi"/>
                <w:bCs/>
              </w:rPr>
              <w:t>Adoption of specific criteria based on fish for identifying Wetlands of International Importance</w:t>
            </w:r>
          </w:p>
        </w:tc>
        <w:tc>
          <w:tcPr>
            <w:tcW w:w="1077" w:type="dxa"/>
            <w:vAlign w:val="center"/>
          </w:tcPr>
          <w:p w14:paraId="1C83C22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5BC3B5F" w14:textId="77777777" w:rsidR="0012686B" w:rsidRPr="000323EE" w:rsidRDefault="0012686B" w:rsidP="000C5606">
            <w:pPr>
              <w:spacing w:after="0" w:line="240" w:lineRule="auto"/>
              <w:rPr>
                <w:rFonts w:cstheme="minorHAnsi"/>
              </w:rPr>
            </w:pPr>
            <w:r w:rsidRPr="000323EE">
              <w:rPr>
                <w:rFonts w:cstheme="minorHAnsi"/>
              </w:rPr>
              <w:t>Resolution VI.2 has been superseded by Resolution XI.8 Annex 2, and can therefore be repealed.</w:t>
            </w:r>
          </w:p>
          <w:p w14:paraId="213E5FE4"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65874DCF" w14:textId="77777777" w:rsidTr="00393D37">
        <w:trPr>
          <w:cantSplit/>
        </w:trPr>
        <w:tc>
          <w:tcPr>
            <w:tcW w:w="1820" w:type="dxa"/>
            <w:vAlign w:val="center"/>
          </w:tcPr>
          <w:p w14:paraId="76FDE134" w14:textId="77777777" w:rsidR="0012686B" w:rsidRPr="000323EE" w:rsidRDefault="0012686B" w:rsidP="000C5606">
            <w:pPr>
              <w:spacing w:after="0" w:line="240" w:lineRule="auto"/>
              <w:rPr>
                <w:rFonts w:cstheme="minorHAnsi"/>
              </w:rPr>
            </w:pPr>
            <w:r w:rsidRPr="000323EE">
              <w:rPr>
                <w:rFonts w:cstheme="minorHAnsi"/>
                <w:bCs/>
              </w:rPr>
              <w:t>Resolution VI.3</w:t>
            </w:r>
          </w:p>
        </w:tc>
        <w:tc>
          <w:tcPr>
            <w:tcW w:w="2540" w:type="dxa"/>
            <w:vAlign w:val="center"/>
          </w:tcPr>
          <w:p w14:paraId="04B5810E" w14:textId="77777777" w:rsidR="0012686B" w:rsidRPr="000323EE" w:rsidRDefault="0012686B" w:rsidP="000C5606">
            <w:pPr>
              <w:spacing w:after="0" w:line="240" w:lineRule="auto"/>
              <w:rPr>
                <w:rFonts w:cstheme="minorHAnsi"/>
              </w:rPr>
            </w:pPr>
            <w:r w:rsidRPr="000323EE">
              <w:rPr>
                <w:rFonts w:cstheme="minorHAnsi"/>
                <w:bCs/>
              </w:rPr>
              <w:t>Review of the Ramsar Criteria for identifying Wetlands of International Importance and the accompanying guidelines</w:t>
            </w:r>
          </w:p>
        </w:tc>
        <w:tc>
          <w:tcPr>
            <w:tcW w:w="1077" w:type="dxa"/>
            <w:vAlign w:val="center"/>
          </w:tcPr>
          <w:p w14:paraId="42249E9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1E61DDE" w14:textId="77777777" w:rsidR="0012686B" w:rsidRPr="000323EE" w:rsidRDefault="0012686B" w:rsidP="000C5606">
            <w:pPr>
              <w:spacing w:after="0" w:line="240" w:lineRule="auto"/>
              <w:rPr>
                <w:rFonts w:cstheme="minorHAnsi"/>
              </w:rPr>
            </w:pPr>
            <w:r w:rsidRPr="000323EE">
              <w:rPr>
                <w:rFonts w:cstheme="minorHAnsi"/>
              </w:rPr>
              <w:t>Resolution VI.3 is a time-bound mandate for STRP to revise the criteria and guidelines for identifying wetlands of international importance. This was done and the Resolution can be repealed.</w:t>
            </w:r>
          </w:p>
          <w:p w14:paraId="44149AE6"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326A6282" w14:textId="77777777" w:rsidTr="00393D37">
        <w:trPr>
          <w:cantSplit/>
          <w:trHeight w:val="77"/>
        </w:trPr>
        <w:tc>
          <w:tcPr>
            <w:tcW w:w="1820" w:type="dxa"/>
            <w:vAlign w:val="center"/>
          </w:tcPr>
          <w:p w14:paraId="12C0D964" w14:textId="77777777" w:rsidR="0012686B" w:rsidRPr="000323EE" w:rsidRDefault="0012686B" w:rsidP="000C5606">
            <w:pPr>
              <w:spacing w:after="0" w:line="240" w:lineRule="auto"/>
              <w:rPr>
                <w:rFonts w:cstheme="minorHAnsi"/>
              </w:rPr>
            </w:pPr>
            <w:r w:rsidRPr="000323EE">
              <w:rPr>
                <w:rFonts w:cstheme="minorHAnsi"/>
                <w:bCs/>
              </w:rPr>
              <w:t>Resolution VI.4</w:t>
            </w:r>
          </w:p>
        </w:tc>
        <w:tc>
          <w:tcPr>
            <w:tcW w:w="2540" w:type="dxa"/>
            <w:vAlign w:val="center"/>
          </w:tcPr>
          <w:p w14:paraId="0B6086FB" w14:textId="77777777" w:rsidR="0012686B" w:rsidRPr="000323EE" w:rsidRDefault="0012686B" w:rsidP="000C5606">
            <w:pPr>
              <w:spacing w:after="0" w:line="240" w:lineRule="auto"/>
              <w:rPr>
                <w:rFonts w:cstheme="minorHAnsi"/>
              </w:rPr>
            </w:pPr>
            <w:r w:rsidRPr="000323EE">
              <w:rPr>
                <w:rFonts w:cstheme="minorHAnsi"/>
                <w:bCs/>
              </w:rPr>
              <w:t>Adoption of population estimates for operation of the specific criteria based on waterfowl</w:t>
            </w:r>
          </w:p>
        </w:tc>
        <w:tc>
          <w:tcPr>
            <w:tcW w:w="1077" w:type="dxa"/>
            <w:vAlign w:val="center"/>
          </w:tcPr>
          <w:p w14:paraId="112700C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054E773" w14:textId="77777777" w:rsidR="0012686B" w:rsidRPr="000323EE" w:rsidRDefault="0012686B" w:rsidP="000C5606">
            <w:pPr>
              <w:spacing w:after="0" w:line="240" w:lineRule="auto"/>
              <w:rPr>
                <w:rFonts w:cstheme="minorHAnsi"/>
              </w:rPr>
            </w:pPr>
            <w:r w:rsidRPr="000323EE">
              <w:rPr>
                <w:rFonts w:cstheme="minorHAnsi"/>
              </w:rPr>
              <w:t>Resolution VI.4 remains valid in part.</w:t>
            </w:r>
          </w:p>
          <w:p w14:paraId="743FD980" w14:textId="77777777" w:rsidR="0012686B" w:rsidRPr="000323EE" w:rsidRDefault="0012686B" w:rsidP="000C5606">
            <w:pPr>
              <w:spacing w:after="0" w:line="240" w:lineRule="auto"/>
              <w:rPr>
                <w:rFonts w:cstheme="minorHAnsi"/>
              </w:rPr>
            </w:pPr>
          </w:p>
          <w:p w14:paraId="50880294" w14:textId="77777777" w:rsidR="0012686B" w:rsidRPr="000323EE" w:rsidRDefault="0012686B" w:rsidP="000C5606">
            <w:pPr>
              <w:spacing w:after="0" w:line="240" w:lineRule="auto"/>
              <w:rPr>
                <w:rFonts w:cstheme="minorHAnsi"/>
              </w:rPr>
            </w:pPr>
            <w:r w:rsidRPr="000323EE">
              <w:rPr>
                <w:rFonts w:cstheme="minorHAnsi"/>
              </w:rPr>
              <w:t xml:space="preserve">Paragraph 8 is time-bound, requiring a report to be presented at COP7. This can be repealed. </w:t>
            </w:r>
          </w:p>
          <w:p w14:paraId="0CD7C401" w14:textId="77777777" w:rsidR="0012686B" w:rsidRPr="000323EE" w:rsidRDefault="0012686B" w:rsidP="000C5606">
            <w:pPr>
              <w:spacing w:after="0" w:line="240" w:lineRule="auto"/>
              <w:rPr>
                <w:rFonts w:cstheme="minorHAnsi"/>
              </w:rPr>
            </w:pPr>
            <w:r w:rsidRPr="000323EE">
              <w:rPr>
                <w:rFonts w:cstheme="minorHAnsi"/>
              </w:rPr>
              <w:t>However, this requires a consequential amendment to para. 9, to explain 1% thresholds, as referred to in para. 8.</w:t>
            </w:r>
          </w:p>
          <w:p w14:paraId="4C8724D7" w14:textId="77777777" w:rsidR="0012686B" w:rsidRPr="000323EE" w:rsidRDefault="0012686B" w:rsidP="000C5606">
            <w:pPr>
              <w:spacing w:after="0" w:line="240" w:lineRule="auto"/>
              <w:rPr>
                <w:rFonts w:cstheme="minorHAnsi"/>
              </w:rPr>
            </w:pPr>
          </w:p>
          <w:p w14:paraId="779D3B12" w14:textId="77777777" w:rsidR="0012686B" w:rsidRPr="000323EE" w:rsidRDefault="0012686B" w:rsidP="000C5606">
            <w:pPr>
              <w:spacing w:after="0" w:line="240" w:lineRule="auto"/>
              <w:rPr>
                <w:rFonts w:cstheme="minorHAnsi"/>
              </w:rPr>
            </w:pPr>
            <w:r w:rsidRPr="000323EE">
              <w:rPr>
                <w:rFonts w:cstheme="minorHAnsi"/>
              </w:rPr>
              <w:t>Para. 10 has effectively been superseded by Resolution XI.8 Annex 2, which specifies the criteria for identifying wetlands of international importance.</w:t>
            </w:r>
          </w:p>
          <w:p w14:paraId="65F0221D" w14:textId="77777777" w:rsidR="0012686B" w:rsidRPr="000323EE" w:rsidRDefault="0012686B" w:rsidP="000C5606">
            <w:pPr>
              <w:spacing w:after="0" w:line="240" w:lineRule="auto"/>
              <w:rPr>
                <w:rFonts w:cstheme="minorHAnsi"/>
              </w:rPr>
            </w:pPr>
          </w:p>
          <w:p w14:paraId="4859A70C" w14:textId="77777777" w:rsidR="0012686B" w:rsidRPr="000323EE" w:rsidRDefault="0012686B" w:rsidP="000C5606">
            <w:pPr>
              <w:spacing w:after="0" w:line="240" w:lineRule="auto"/>
              <w:rPr>
                <w:rFonts w:cstheme="minorHAnsi"/>
              </w:rPr>
            </w:pPr>
            <w:r w:rsidRPr="000323EE">
              <w:rPr>
                <w:rFonts w:cstheme="minorHAnsi"/>
              </w:rPr>
              <w:t>It would be appropriate to consolidate the remaining text with Resolution XI.8 Annex 2 during the consolidation process.</w:t>
            </w:r>
          </w:p>
        </w:tc>
      </w:tr>
      <w:tr w:rsidR="0012686B" w:rsidRPr="000323EE" w14:paraId="4EA8ED07" w14:textId="77777777" w:rsidTr="00393D37">
        <w:trPr>
          <w:cantSplit/>
        </w:trPr>
        <w:tc>
          <w:tcPr>
            <w:tcW w:w="1820" w:type="dxa"/>
            <w:vAlign w:val="center"/>
          </w:tcPr>
          <w:p w14:paraId="3651E553" w14:textId="77777777" w:rsidR="0012686B" w:rsidRPr="000323EE" w:rsidRDefault="0012686B" w:rsidP="000C5606">
            <w:pPr>
              <w:spacing w:after="0" w:line="240" w:lineRule="auto"/>
              <w:rPr>
                <w:rFonts w:cstheme="minorHAnsi"/>
              </w:rPr>
            </w:pPr>
            <w:r w:rsidRPr="000323EE">
              <w:rPr>
                <w:rFonts w:cstheme="minorHAnsi"/>
                <w:bCs/>
              </w:rPr>
              <w:lastRenderedPageBreak/>
              <w:t>Resolution VI.5</w:t>
            </w:r>
          </w:p>
        </w:tc>
        <w:tc>
          <w:tcPr>
            <w:tcW w:w="2540" w:type="dxa"/>
            <w:vAlign w:val="center"/>
          </w:tcPr>
          <w:p w14:paraId="7ED781A8" w14:textId="77777777" w:rsidR="0012686B" w:rsidRPr="000323EE" w:rsidRDefault="0012686B" w:rsidP="000C5606">
            <w:pPr>
              <w:spacing w:after="0" w:line="240" w:lineRule="auto"/>
              <w:rPr>
                <w:rFonts w:cstheme="minorHAnsi"/>
              </w:rPr>
            </w:pPr>
            <w:r w:rsidRPr="000323EE">
              <w:rPr>
                <w:rFonts w:cstheme="minorHAnsi"/>
                <w:bCs/>
              </w:rPr>
              <w:t>Inclusion of subterranean karst wetlands as a wetland type under the Ramsar Classification System</w:t>
            </w:r>
          </w:p>
        </w:tc>
        <w:tc>
          <w:tcPr>
            <w:tcW w:w="1077" w:type="dxa"/>
            <w:vAlign w:val="center"/>
          </w:tcPr>
          <w:p w14:paraId="2C96087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2CE74A7" w14:textId="77777777" w:rsidR="0012686B" w:rsidRPr="000323EE" w:rsidRDefault="0012686B" w:rsidP="000C5606">
            <w:pPr>
              <w:spacing w:after="0" w:line="240" w:lineRule="auto"/>
              <w:rPr>
                <w:rFonts w:cstheme="minorHAnsi"/>
              </w:rPr>
            </w:pPr>
            <w:r w:rsidRPr="000323EE">
              <w:rPr>
                <w:rFonts w:cstheme="minorHAnsi"/>
              </w:rPr>
              <w:t>Resolution VI.5 decides on the inclusion of karts and cave hydrological systems in the Ramsar wetland classification system, and urges Parties to consider their designation,</w:t>
            </w:r>
          </w:p>
          <w:p w14:paraId="155DD47B" w14:textId="77777777" w:rsidR="0012686B" w:rsidRPr="000323EE" w:rsidRDefault="0012686B" w:rsidP="000C5606">
            <w:pPr>
              <w:spacing w:after="0" w:line="240" w:lineRule="auto"/>
              <w:rPr>
                <w:rFonts w:cstheme="minorHAnsi"/>
              </w:rPr>
            </w:pPr>
          </w:p>
          <w:p w14:paraId="4BAD33CC" w14:textId="77777777" w:rsidR="0012686B" w:rsidRPr="000323EE" w:rsidRDefault="0012686B" w:rsidP="000C5606">
            <w:pPr>
              <w:spacing w:after="0" w:line="240" w:lineRule="auto"/>
              <w:rPr>
                <w:rFonts w:cstheme="minorHAnsi"/>
              </w:rPr>
            </w:pPr>
            <w:r w:rsidRPr="000323EE">
              <w:rPr>
                <w:rFonts w:cstheme="minorHAnsi"/>
              </w:rPr>
              <w:t xml:space="preserve">This is effectively superseded by the criteria and guidelines in Resolution XI.8 Annex 2, </w:t>
            </w:r>
            <w:r w:rsidRPr="000323EE">
              <w:rPr>
                <w:rFonts w:cstheme="minorHAnsi"/>
                <w:i/>
                <w:iCs/>
              </w:rPr>
              <w:t xml:space="preserve">Strategic Framework and guidelines for the future development of the List of Wetlands of International Importance of the Convention on Wetlands (Ramsar, Iran, 1971) – 2012 revision, </w:t>
            </w:r>
            <w:r w:rsidRPr="000323EE">
              <w:rPr>
                <w:rFonts w:cstheme="minorHAnsi"/>
              </w:rPr>
              <w:t>which incorporates consideration of karst and other subterranean hydrological systems. Resolution VI.5 can therefore be repealed.</w:t>
            </w:r>
          </w:p>
        </w:tc>
      </w:tr>
      <w:tr w:rsidR="0012686B" w:rsidRPr="000323EE" w14:paraId="2B6EBB6A" w14:textId="77777777" w:rsidTr="00393D37">
        <w:trPr>
          <w:cantSplit/>
        </w:trPr>
        <w:tc>
          <w:tcPr>
            <w:tcW w:w="1820" w:type="dxa"/>
            <w:vAlign w:val="center"/>
          </w:tcPr>
          <w:p w14:paraId="419A102B" w14:textId="77777777" w:rsidR="0012686B" w:rsidRPr="000323EE" w:rsidRDefault="0012686B" w:rsidP="000C5606">
            <w:pPr>
              <w:spacing w:after="0" w:line="240" w:lineRule="auto"/>
              <w:rPr>
                <w:rFonts w:cstheme="minorHAnsi"/>
              </w:rPr>
            </w:pPr>
            <w:r w:rsidRPr="000323EE">
              <w:rPr>
                <w:rFonts w:cstheme="minorHAnsi"/>
                <w:bCs/>
              </w:rPr>
              <w:t>Resolution VI.6</w:t>
            </w:r>
          </w:p>
        </w:tc>
        <w:tc>
          <w:tcPr>
            <w:tcW w:w="2540" w:type="dxa"/>
            <w:vAlign w:val="center"/>
          </w:tcPr>
          <w:p w14:paraId="4E6B074E" w14:textId="77777777" w:rsidR="0012686B" w:rsidRPr="000323EE" w:rsidRDefault="0012686B" w:rsidP="000C5606">
            <w:pPr>
              <w:spacing w:after="0" w:line="240" w:lineRule="auto"/>
              <w:rPr>
                <w:rFonts w:cstheme="minorHAnsi"/>
              </w:rPr>
            </w:pPr>
            <w:r w:rsidRPr="000323EE">
              <w:rPr>
                <w:rFonts w:cstheme="minorHAnsi"/>
                <w:bCs/>
              </w:rPr>
              <w:t>The Wetland Conservation Fund</w:t>
            </w:r>
          </w:p>
        </w:tc>
        <w:tc>
          <w:tcPr>
            <w:tcW w:w="1077" w:type="dxa"/>
            <w:vAlign w:val="center"/>
          </w:tcPr>
          <w:p w14:paraId="7B04125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63FF5EF" w14:textId="77777777" w:rsidR="0012686B" w:rsidRPr="000323EE" w:rsidRDefault="0012686B" w:rsidP="000C5606">
            <w:pPr>
              <w:spacing w:after="0" w:line="240" w:lineRule="auto"/>
              <w:rPr>
                <w:rFonts w:cstheme="minorHAnsi"/>
              </w:rPr>
            </w:pPr>
            <w:r w:rsidRPr="000323EE">
              <w:rPr>
                <w:rFonts w:cstheme="minorHAnsi"/>
              </w:rPr>
              <w:t>In Resolution VI.6, the Conference of the Parties decides to rename the 'Wetland Conservation Fund' as the 'Small Grants Fund', and provides recommendations for its operation.</w:t>
            </w:r>
          </w:p>
          <w:p w14:paraId="3ECAAE5C"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008FE5C7" w14:textId="77777777" w:rsidR="0012686B" w:rsidRPr="000323EE" w:rsidRDefault="0012686B" w:rsidP="000C5606">
            <w:pPr>
              <w:spacing w:after="0" w:line="240" w:lineRule="auto"/>
              <w:rPr>
                <w:rFonts w:cstheme="minorHAnsi"/>
              </w:rPr>
            </w:pPr>
            <w:r w:rsidRPr="000323EE">
              <w:rPr>
                <w:rFonts w:cstheme="minorHAnsi"/>
              </w:rPr>
              <w:t>Consequently, Resolution VI.6 is now defunct and can be repealed.</w:t>
            </w:r>
          </w:p>
        </w:tc>
      </w:tr>
      <w:tr w:rsidR="0012686B" w:rsidRPr="000323EE" w14:paraId="1A2355A8" w14:textId="77777777" w:rsidTr="00393D37">
        <w:trPr>
          <w:cantSplit/>
        </w:trPr>
        <w:tc>
          <w:tcPr>
            <w:tcW w:w="1820" w:type="dxa"/>
            <w:vAlign w:val="center"/>
          </w:tcPr>
          <w:p w14:paraId="5218AD38" w14:textId="77777777" w:rsidR="0012686B" w:rsidRPr="000323EE" w:rsidRDefault="0012686B" w:rsidP="000C5606">
            <w:pPr>
              <w:spacing w:after="0" w:line="240" w:lineRule="auto"/>
              <w:rPr>
                <w:rFonts w:cstheme="minorHAnsi"/>
              </w:rPr>
            </w:pPr>
            <w:r w:rsidRPr="000323EE">
              <w:rPr>
                <w:rFonts w:cstheme="minorHAnsi"/>
                <w:bCs/>
              </w:rPr>
              <w:t>Resolution VI.7</w:t>
            </w:r>
          </w:p>
        </w:tc>
        <w:tc>
          <w:tcPr>
            <w:tcW w:w="2540" w:type="dxa"/>
            <w:vAlign w:val="center"/>
          </w:tcPr>
          <w:p w14:paraId="17BA2F46" w14:textId="77777777" w:rsidR="0012686B" w:rsidRPr="000323EE" w:rsidRDefault="0012686B" w:rsidP="000C5606">
            <w:pPr>
              <w:spacing w:after="0" w:line="240" w:lineRule="auto"/>
              <w:rPr>
                <w:rFonts w:cstheme="minorHAnsi"/>
              </w:rPr>
            </w:pPr>
            <w:r w:rsidRPr="000323EE">
              <w:rPr>
                <w:rFonts w:cstheme="minorHAnsi"/>
                <w:bCs/>
              </w:rPr>
              <w:t>The Scientific and Technical Review Panel</w:t>
            </w:r>
          </w:p>
        </w:tc>
        <w:tc>
          <w:tcPr>
            <w:tcW w:w="1077" w:type="dxa"/>
            <w:vAlign w:val="center"/>
          </w:tcPr>
          <w:p w14:paraId="5CB45E34" w14:textId="77777777" w:rsidR="0012686B" w:rsidRPr="000323EE" w:rsidRDefault="0012686B" w:rsidP="000C5606">
            <w:pPr>
              <w:spacing w:after="0" w:line="240" w:lineRule="auto"/>
              <w:jc w:val="center"/>
              <w:rPr>
                <w:rFonts w:cstheme="minorHAnsi"/>
              </w:rPr>
            </w:pPr>
            <w:r w:rsidRPr="000323EE">
              <w:rPr>
                <w:rFonts w:cstheme="minorHAnsi"/>
              </w:rPr>
              <w:t>R</w:t>
            </w:r>
          </w:p>
        </w:tc>
        <w:tc>
          <w:tcPr>
            <w:tcW w:w="8455" w:type="dxa"/>
          </w:tcPr>
          <w:p w14:paraId="0E8EDF90" w14:textId="77777777" w:rsidR="0012686B" w:rsidRPr="000323EE" w:rsidRDefault="0012686B" w:rsidP="000C5606">
            <w:pPr>
              <w:spacing w:after="0" w:line="240" w:lineRule="auto"/>
              <w:rPr>
                <w:rFonts w:cstheme="minorHAnsi"/>
              </w:rPr>
            </w:pPr>
            <w:r w:rsidRPr="000323EE">
              <w:rPr>
                <w:rFonts w:cstheme="minorHAnsi"/>
              </w:rPr>
              <w:t xml:space="preserve">Resolution VII.2, para. 7, states that it repeals Resolution VI.7. </w:t>
            </w:r>
          </w:p>
        </w:tc>
      </w:tr>
      <w:tr w:rsidR="0012686B" w:rsidRPr="000323EE" w14:paraId="6FBC4C5E" w14:textId="77777777" w:rsidTr="00393D37">
        <w:trPr>
          <w:cantSplit/>
        </w:trPr>
        <w:tc>
          <w:tcPr>
            <w:tcW w:w="1820" w:type="dxa"/>
            <w:vAlign w:val="center"/>
          </w:tcPr>
          <w:p w14:paraId="5899C64D" w14:textId="77777777" w:rsidR="0012686B" w:rsidRPr="000323EE" w:rsidRDefault="0012686B" w:rsidP="000C5606">
            <w:pPr>
              <w:spacing w:after="0" w:line="240" w:lineRule="auto"/>
              <w:rPr>
                <w:rFonts w:cstheme="minorHAnsi"/>
              </w:rPr>
            </w:pPr>
            <w:r w:rsidRPr="000323EE">
              <w:rPr>
                <w:rFonts w:cstheme="minorHAnsi"/>
                <w:bCs/>
              </w:rPr>
              <w:t>Resolution VI.8</w:t>
            </w:r>
          </w:p>
        </w:tc>
        <w:tc>
          <w:tcPr>
            <w:tcW w:w="2540" w:type="dxa"/>
            <w:vAlign w:val="center"/>
          </w:tcPr>
          <w:p w14:paraId="1E5961A0" w14:textId="77777777" w:rsidR="0012686B" w:rsidRPr="000323EE" w:rsidRDefault="0012686B" w:rsidP="000C5606">
            <w:pPr>
              <w:spacing w:after="0" w:line="240" w:lineRule="auto"/>
              <w:rPr>
                <w:rFonts w:cstheme="minorHAnsi"/>
              </w:rPr>
            </w:pPr>
            <w:r w:rsidRPr="000323EE">
              <w:rPr>
                <w:rFonts w:cstheme="minorHAnsi"/>
                <w:bCs/>
              </w:rPr>
              <w:t>Secretary General matters</w:t>
            </w:r>
          </w:p>
        </w:tc>
        <w:tc>
          <w:tcPr>
            <w:tcW w:w="1077" w:type="dxa"/>
            <w:vAlign w:val="center"/>
          </w:tcPr>
          <w:p w14:paraId="6602EEF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995A01E" w14:textId="77777777" w:rsidR="0012686B" w:rsidRPr="000323EE" w:rsidRDefault="0012686B" w:rsidP="000C5606">
            <w:pPr>
              <w:spacing w:after="0" w:line="240" w:lineRule="auto"/>
              <w:rPr>
                <w:rFonts w:cstheme="minorHAnsi"/>
              </w:rPr>
            </w:pPr>
            <w:r w:rsidRPr="000323EE">
              <w:rPr>
                <w:rFonts w:cstheme="minorHAnsi"/>
              </w:rPr>
              <w:t>Resolution VI.8 expresses appreciation to all concerned in relation to the change of Secretary General in 1995.</w:t>
            </w:r>
          </w:p>
          <w:p w14:paraId="1C2C6F73" w14:textId="77777777" w:rsidR="0012686B" w:rsidRPr="000323EE" w:rsidRDefault="0012686B" w:rsidP="000C5606">
            <w:pPr>
              <w:spacing w:after="0" w:line="240" w:lineRule="auto"/>
              <w:rPr>
                <w:rFonts w:cstheme="minorHAnsi"/>
              </w:rPr>
            </w:pPr>
            <w:r w:rsidRPr="000323EE">
              <w:rPr>
                <w:rFonts w:cstheme="minorHAnsi"/>
              </w:rPr>
              <w:t>This is now outdated and can be excluded from the list of current Resolutions and Recommendations to be implemented.</w:t>
            </w:r>
          </w:p>
        </w:tc>
      </w:tr>
      <w:tr w:rsidR="0012686B" w:rsidRPr="000323EE" w14:paraId="41859EE3" w14:textId="77777777" w:rsidTr="00393D37">
        <w:trPr>
          <w:cantSplit/>
        </w:trPr>
        <w:tc>
          <w:tcPr>
            <w:tcW w:w="1820" w:type="dxa"/>
            <w:vAlign w:val="center"/>
          </w:tcPr>
          <w:p w14:paraId="25CA97D4" w14:textId="77777777" w:rsidR="0012686B" w:rsidRPr="000323EE" w:rsidRDefault="0012686B" w:rsidP="000C5606">
            <w:pPr>
              <w:spacing w:after="0" w:line="240" w:lineRule="auto"/>
              <w:rPr>
                <w:rFonts w:cstheme="minorHAnsi"/>
              </w:rPr>
            </w:pPr>
            <w:r w:rsidRPr="000323EE">
              <w:rPr>
                <w:rFonts w:cstheme="minorHAnsi"/>
                <w:bCs/>
              </w:rPr>
              <w:t>Resolution VI.9</w:t>
            </w:r>
          </w:p>
        </w:tc>
        <w:tc>
          <w:tcPr>
            <w:tcW w:w="2540" w:type="dxa"/>
            <w:vAlign w:val="center"/>
          </w:tcPr>
          <w:p w14:paraId="682F6639" w14:textId="77777777" w:rsidR="0012686B" w:rsidRPr="000323EE" w:rsidRDefault="0012686B" w:rsidP="000C5606">
            <w:pPr>
              <w:spacing w:after="0" w:line="240" w:lineRule="auto"/>
              <w:rPr>
                <w:rFonts w:cstheme="minorHAnsi"/>
              </w:rPr>
            </w:pPr>
            <w:r w:rsidRPr="000323EE">
              <w:rPr>
                <w:rFonts w:cstheme="minorHAnsi"/>
                <w:bCs/>
              </w:rPr>
              <w:t>Cooperation with the Convention on Biological Diversity</w:t>
            </w:r>
          </w:p>
        </w:tc>
        <w:tc>
          <w:tcPr>
            <w:tcW w:w="1077" w:type="dxa"/>
            <w:vAlign w:val="center"/>
          </w:tcPr>
          <w:p w14:paraId="7D717A1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5668979" w14:textId="77777777" w:rsidR="0012686B" w:rsidRPr="000323EE" w:rsidRDefault="0012686B" w:rsidP="000C5606">
            <w:pPr>
              <w:spacing w:after="0" w:line="240" w:lineRule="auto"/>
              <w:rPr>
                <w:rFonts w:cstheme="minorHAnsi"/>
              </w:rPr>
            </w:pPr>
            <w:r w:rsidRPr="000323EE">
              <w:rPr>
                <w:rFonts w:cstheme="minorHAnsi"/>
              </w:rPr>
              <w:t>Resolution VI.9 has effectively been superseded or updated by subsequent decisions of the COP, including Resolutions VII.4, VIII.5, IX.5, X.11 and XI.6 and it would be appropriate to consolidate it with those Resolutions.</w:t>
            </w:r>
          </w:p>
          <w:p w14:paraId="49B49FD4" w14:textId="77777777" w:rsidR="0012686B" w:rsidRPr="000323EE" w:rsidRDefault="0012686B" w:rsidP="000C5606">
            <w:pPr>
              <w:spacing w:after="0" w:line="240" w:lineRule="auto"/>
              <w:rPr>
                <w:rFonts w:cstheme="minorHAnsi"/>
              </w:rPr>
            </w:pPr>
          </w:p>
          <w:p w14:paraId="31645CB0" w14:textId="77777777" w:rsidR="0012686B" w:rsidRPr="000323EE" w:rsidRDefault="0012686B" w:rsidP="000C5606">
            <w:pPr>
              <w:spacing w:after="0" w:line="240" w:lineRule="auto"/>
              <w:rPr>
                <w:rFonts w:cstheme="minorHAnsi"/>
              </w:rPr>
            </w:pPr>
            <w:r w:rsidRPr="000323EE">
              <w:rPr>
                <w:rFonts w:cstheme="minorHAnsi"/>
              </w:rPr>
              <w:t>In the meantime, it remains valid.</w:t>
            </w:r>
          </w:p>
          <w:p w14:paraId="72448927" w14:textId="77777777" w:rsidR="0012686B" w:rsidRPr="000323EE" w:rsidRDefault="0012686B" w:rsidP="000C5606">
            <w:pPr>
              <w:spacing w:after="0" w:line="240" w:lineRule="auto"/>
              <w:rPr>
                <w:rFonts w:cstheme="minorHAnsi"/>
              </w:rPr>
            </w:pPr>
          </w:p>
          <w:p w14:paraId="4A4E865E" w14:textId="77777777" w:rsidR="0012686B" w:rsidRPr="000323EE" w:rsidRDefault="0012686B" w:rsidP="000C5606">
            <w:pPr>
              <w:spacing w:after="0" w:line="240" w:lineRule="auto"/>
              <w:rPr>
                <w:rFonts w:cstheme="minorHAnsi"/>
              </w:rPr>
            </w:pPr>
            <w:r w:rsidRPr="000323EE">
              <w:rPr>
                <w:rFonts w:cstheme="minorHAnsi"/>
              </w:rPr>
              <w:t>However, paras. 11, 12 and 14 are outdated and could be repealed.</w:t>
            </w:r>
          </w:p>
        </w:tc>
      </w:tr>
      <w:tr w:rsidR="0012686B" w:rsidRPr="000323EE" w14:paraId="4D1746FE" w14:textId="77777777" w:rsidTr="00393D37">
        <w:trPr>
          <w:cantSplit/>
        </w:trPr>
        <w:tc>
          <w:tcPr>
            <w:tcW w:w="1820" w:type="dxa"/>
            <w:vAlign w:val="center"/>
          </w:tcPr>
          <w:p w14:paraId="3E2D4308" w14:textId="77777777" w:rsidR="0012686B" w:rsidRPr="000323EE" w:rsidRDefault="0012686B" w:rsidP="000C5606">
            <w:pPr>
              <w:spacing w:after="0" w:line="240" w:lineRule="auto"/>
              <w:rPr>
                <w:rFonts w:cstheme="minorHAnsi"/>
              </w:rPr>
            </w:pPr>
            <w:r w:rsidRPr="000323EE">
              <w:rPr>
                <w:rFonts w:cstheme="minorHAnsi"/>
                <w:bCs/>
              </w:rPr>
              <w:lastRenderedPageBreak/>
              <w:t>Resolution VI.10</w:t>
            </w:r>
          </w:p>
        </w:tc>
        <w:tc>
          <w:tcPr>
            <w:tcW w:w="2540" w:type="dxa"/>
            <w:vAlign w:val="center"/>
          </w:tcPr>
          <w:p w14:paraId="69715834" w14:textId="77777777" w:rsidR="0012686B" w:rsidRPr="000323EE" w:rsidRDefault="0012686B" w:rsidP="000C5606">
            <w:pPr>
              <w:spacing w:after="0" w:line="240" w:lineRule="auto"/>
              <w:rPr>
                <w:rFonts w:cstheme="minorHAnsi"/>
              </w:rPr>
            </w:pPr>
            <w:r w:rsidRPr="000323EE">
              <w:rPr>
                <w:rFonts w:cstheme="minorHAnsi"/>
                <w:bCs/>
              </w:rPr>
              <w:t>Cooperation with the Global Environment Facility (GEF) and its implementing agencies: the World Bank, UNDP and UNEP</w:t>
            </w:r>
          </w:p>
        </w:tc>
        <w:tc>
          <w:tcPr>
            <w:tcW w:w="1077" w:type="dxa"/>
            <w:vAlign w:val="center"/>
          </w:tcPr>
          <w:p w14:paraId="3C51BBF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6A52DAE" w14:textId="77777777" w:rsidR="0012686B" w:rsidRPr="000323EE" w:rsidRDefault="0012686B" w:rsidP="000C5606">
            <w:pPr>
              <w:spacing w:after="0" w:line="240" w:lineRule="auto"/>
              <w:rPr>
                <w:rFonts w:cstheme="minorHAnsi"/>
              </w:rPr>
            </w:pPr>
            <w:r w:rsidRPr="000323EE">
              <w:rPr>
                <w:rFonts w:cstheme="minorHAnsi"/>
              </w:rPr>
              <w:t>It would be appropriate to consolidate Resolution VI.10 with others that touch the same subject, notably Resolutions VII.4, VIII.5 and X.11.</w:t>
            </w:r>
          </w:p>
          <w:p w14:paraId="29D6271B" w14:textId="77777777" w:rsidR="0012686B" w:rsidRPr="000323EE" w:rsidRDefault="0012686B" w:rsidP="000C5606">
            <w:pPr>
              <w:spacing w:after="0" w:line="240" w:lineRule="auto"/>
              <w:rPr>
                <w:rFonts w:cstheme="minorHAnsi"/>
              </w:rPr>
            </w:pPr>
          </w:p>
          <w:p w14:paraId="17A707CF" w14:textId="77777777" w:rsidR="0012686B" w:rsidRPr="000323EE" w:rsidRDefault="0012686B" w:rsidP="000C5606">
            <w:pPr>
              <w:spacing w:after="0" w:line="240" w:lineRule="auto"/>
              <w:rPr>
                <w:rFonts w:cstheme="minorHAnsi"/>
              </w:rPr>
            </w:pPr>
            <w:r w:rsidRPr="000323EE">
              <w:rPr>
                <w:rFonts w:cstheme="minorHAnsi"/>
              </w:rPr>
              <w:t>In the meantime it remains valid.</w:t>
            </w:r>
          </w:p>
          <w:p w14:paraId="7DE3513C" w14:textId="77777777" w:rsidR="0012686B" w:rsidRPr="000323EE" w:rsidRDefault="0012686B" w:rsidP="000C5606">
            <w:pPr>
              <w:spacing w:after="0" w:line="240" w:lineRule="auto"/>
              <w:rPr>
                <w:rFonts w:cstheme="minorHAnsi"/>
              </w:rPr>
            </w:pPr>
          </w:p>
          <w:p w14:paraId="14B05E1D" w14:textId="77777777" w:rsidR="0012686B" w:rsidRPr="000323EE" w:rsidRDefault="0012686B" w:rsidP="000C5606">
            <w:pPr>
              <w:spacing w:after="0" w:line="240" w:lineRule="auto"/>
              <w:rPr>
                <w:rFonts w:cstheme="minorHAnsi"/>
              </w:rPr>
            </w:pPr>
            <w:r w:rsidRPr="000323EE">
              <w:rPr>
                <w:rFonts w:cstheme="minorHAnsi"/>
              </w:rPr>
              <w:t>However, para. 11 calls for implementation of the Strategic Plan 1997-2002, so should be updated or repealed.</w:t>
            </w:r>
          </w:p>
        </w:tc>
      </w:tr>
      <w:tr w:rsidR="0012686B" w:rsidRPr="000323EE" w14:paraId="64C667E7" w14:textId="77777777" w:rsidTr="00393D37">
        <w:trPr>
          <w:cantSplit/>
        </w:trPr>
        <w:tc>
          <w:tcPr>
            <w:tcW w:w="1820" w:type="dxa"/>
            <w:vAlign w:val="center"/>
          </w:tcPr>
          <w:p w14:paraId="110B4A8E" w14:textId="77777777" w:rsidR="0012686B" w:rsidRPr="000323EE" w:rsidRDefault="0012686B" w:rsidP="000C5606">
            <w:pPr>
              <w:spacing w:after="0" w:line="240" w:lineRule="auto"/>
              <w:rPr>
                <w:rFonts w:cstheme="minorHAnsi"/>
              </w:rPr>
            </w:pPr>
            <w:r w:rsidRPr="000323EE">
              <w:rPr>
                <w:rFonts w:cstheme="minorHAnsi"/>
                <w:bCs/>
              </w:rPr>
              <w:t>Resolution VI.11</w:t>
            </w:r>
          </w:p>
        </w:tc>
        <w:tc>
          <w:tcPr>
            <w:tcW w:w="2540" w:type="dxa"/>
            <w:vAlign w:val="center"/>
          </w:tcPr>
          <w:p w14:paraId="7937D99D" w14:textId="77777777" w:rsidR="0012686B" w:rsidRPr="000323EE" w:rsidRDefault="0012686B" w:rsidP="000C5606">
            <w:pPr>
              <w:spacing w:after="0" w:line="240" w:lineRule="auto"/>
              <w:rPr>
                <w:rFonts w:cstheme="minorHAnsi"/>
              </w:rPr>
            </w:pPr>
            <w:r w:rsidRPr="000323EE">
              <w:rPr>
                <w:rFonts w:cstheme="minorHAnsi"/>
              </w:rPr>
              <w:t>Consolidation of Recommendations and Resolutions of the Conference of the Contracting Parties</w:t>
            </w:r>
          </w:p>
        </w:tc>
        <w:tc>
          <w:tcPr>
            <w:tcW w:w="1077" w:type="dxa"/>
            <w:vAlign w:val="center"/>
          </w:tcPr>
          <w:p w14:paraId="6EA4466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F2EE778" w14:textId="77777777" w:rsidR="0012686B" w:rsidRPr="000323EE" w:rsidRDefault="0012686B" w:rsidP="000C5606">
            <w:pPr>
              <w:spacing w:after="0" w:line="240" w:lineRule="auto"/>
              <w:rPr>
                <w:rFonts w:cstheme="minorHAnsi"/>
              </w:rPr>
            </w:pPr>
            <w:r w:rsidRPr="000323EE">
              <w:rPr>
                <w:rFonts w:cstheme="minorHAnsi"/>
              </w:rPr>
              <w:t xml:space="preserve">Resolution VI.11 records the 1996 decision of the COP to conduct a consolidation of Resolutions and Recommendations, and provides the mandate. The result was reported at COP7. </w:t>
            </w:r>
          </w:p>
          <w:p w14:paraId="3572A3A9" w14:textId="77777777" w:rsidR="0012686B" w:rsidRPr="000323EE" w:rsidRDefault="0012686B" w:rsidP="000C5606">
            <w:pPr>
              <w:spacing w:after="0" w:line="240" w:lineRule="auto"/>
              <w:rPr>
                <w:rFonts w:cstheme="minorHAnsi"/>
              </w:rPr>
            </w:pPr>
            <w:r w:rsidRPr="000323EE">
              <w:rPr>
                <w:rFonts w:cstheme="minorHAnsi"/>
              </w:rPr>
              <w:t>Moreover it has been superseded by similar decisions for review and consolidation of Resolutions and Recommendations in Resolutions IX.17 and XIII.4.</w:t>
            </w:r>
          </w:p>
          <w:p w14:paraId="09FD65A9" w14:textId="77777777" w:rsidR="0012686B" w:rsidRPr="000323EE" w:rsidRDefault="0012686B" w:rsidP="000C5606">
            <w:pPr>
              <w:spacing w:after="0" w:line="240" w:lineRule="auto"/>
              <w:rPr>
                <w:rFonts w:cstheme="minorHAnsi"/>
              </w:rPr>
            </w:pPr>
            <w:r w:rsidRPr="000323EE">
              <w:rPr>
                <w:rFonts w:cstheme="minorHAnsi"/>
              </w:rPr>
              <w:t xml:space="preserve"> </w:t>
            </w:r>
          </w:p>
          <w:p w14:paraId="5931C103" w14:textId="77777777" w:rsidR="0012686B" w:rsidRPr="000323EE" w:rsidRDefault="0012686B" w:rsidP="000C5606">
            <w:pPr>
              <w:spacing w:after="0" w:line="240" w:lineRule="auto"/>
              <w:rPr>
                <w:rFonts w:cstheme="minorHAnsi"/>
              </w:rPr>
            </w:pPr>
            <w:r w:rsidRPr="000323EE">
              <w:rPr>
                <w:rFonts w:cstheme="minorHAnsi"/>
              </w:rPr>
              <w:t>Resolution VI.11 is therefore defunct and can be repealed.</w:t>
            </w:r>
          </w:p>
        </w:tc>
      </w:tr>
      <w:tr w:rsidR="0012686B" w:rsidRPr="000323EE" w14:paraId="5D03C614" w14:textId="77777777" w:rsidTr="00393D37">
        <w:trPr>
          <w:cantSplit/>
        </w:trPr>
        <w:tc>
          <w:tcPr>
            <w:tcW w:w="1820" w:type="dxa"/>
            <w:vAlign w:val="center"/>
          </w:tcPr>
          <w:p w14:paraId="2A8D04A0" w14:textId="77777777" w:rsidR="0012686B" w:rsidRPr="000323EE" w:rsidRDefault="0012686B" w:rsidP="000C5606">
            <w:pPr>
              <w:spacing w:after="0" w:line="240" w:lineRule="auto"/>
              <w:rPr>
                <w:rFonts w:cstheme="minorHAnsi"/>
              </w:rPr>
            </w:pPr>
            <w:r w:rsidRPr="000323EE">
              <w:rPr>
                <w:rFonts w:cstheme="minorHAnsi"/>
                <w:bCs/>
              </w:rPr>
              <w:t>Resolution VI.12</w:t>
            </w:r>
          </w:p>
        </w:tc>
        <w:tc>
          <w:tcPr>
            <w:tcW w:w="2540" w:type="dxa"/>
            <w:vAlign w:val="center"/>
          </w:tcPr>
          <w:p w14:paraId="7EF743B1" w14:textId="77777777" w:rsidR="0012686B" w:rsidRPr="000323EE" w:rsidRDefault="0012686B" w:rsidP="000C5606">
            <w:pPr>
              <w:spacing w:after="0" w:line="240" w:lineRule="auto"/>
              <w:rPr>
                <w:rFonts w:cstheme="minorHAnsi"/>
              </w:rPr>
            </w:pPr>
            <w:r w:rsidRPr="000323EE">
              <w:rPr>
                <w:rFonts w:cstheme="minorHAnsi"/>
              </w:rPr>
              <w:t>National Wetland Inventories and candidate sites for listing</w:t>
            </w:r>
          </w:p>
        </w:tc>
        <w:tc>
          <w:tcPr>
            <w:tcW w:w="1077" w:type="dxa"/>
            <w:vAlign w:val="center"/>
          </w:tcPr>
          <w:p w14:paraId="6EECC7C5"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CB8D51E" w14:textId="77777777" w:rsidR="0012686B" w:rsidRPr="000323EE" w:rsidRDefault="0012686B" w:rsidP="000C5606">
            <w:pPr>
              <w:spacing w:after="0" w:line="240" w:lineRule="auto"/>
              <w:rPr>
                <w:rFonts w:cstheme="minorHAnsi"/>
              </w:rPr>
            </w:pPr>
            <w:r w:rsidRPr="000323EE">
              <w:rPr>
                <w:rFonts w:cstheme="minorHAnsi"/>
              </w:rPr>
              <w:t>Resolution VI.2 has only two short operative paragraphs. Their substance overlaps with the substance of subsequent decisions (including Resolutions VII.20, para. 11, VIII.6, para. 16 and potentially XI.8). It seems appropriate to consolidate the text with the later Resolutions.</w:t>
            </w:r>
          </w:p>
          <w:p w14:paraId="29D49FD0" w14:textId="77777777" w:rsidR="0012686B" w:rsidRPr="000323EE" w:rsidRDefault="0012686B" w:rsidP="000C5606">
            <w:pPr>
              <w:spacing w:after="0" w:line="240" w:lineRule="auto"/>
              <w:rPr>
                <w:rFonts w:cstheme="minorHAnsi"/>
              </w:rPr>
            </w:pPr>
            <w:r w:rsidRPr="000323EE">
              <w:rPr>
                <w:rFonts w:cstheme="minorHAnsi"/>
              </w:rPr>
              <w:t>In the meantime, Resolution VI.12 remains valid.</w:t>
            </w:r>
          </w:p>
        </w:tc>
      </w:tr>
      <w:tr w:rsidR="0012686B" w:rsidRPr="000323EE" w14:paraId="4FE331FF" w14:textId="77777777" w:rsidTr="00393D37">
        <w:trPr>
          <w:cantSplit/>
          <w:trHeight w:val="77"/>
        </w:trPr>
        <w:tc>
          <w:tcPr>
            <w:tcW w:w="1820" w:type="dxa"/>
            <w:vAlign w:val="center"/>
          </w:tcPr>
          <w:p w14:paraId="74D2CD19" w14:textId="77777777" w:rsidR="0012686B" w:rsidRPr="000323EE" w:rsidRDefault="0012686B" w:rsidP="000C5606">
            <w:pPr>
              <w:spacing w:after="0" w:line="240" w:lineRule="auto"/>
              <w:rPr>
                <w:rFonts w:cstheme="minorHAnsi"/>
              </w:rPr>
            </w:pPr>
            <w:r w:rsidRPr="000323EE">
              <w:rPr>
                <w:rFonts w:cstheme="minorHAnsi"/>
                <w:bCs/>
              </w:rPr>
              <w:lastRenderedPageBreak/>
              <w:t>Resolution VI.13</w:t>
            </w:r>
          </w:p>
        </w:tc>
        <w:tc>
          <w:tcPr>
            <w:tcW w:w="2540" w:type="dxa"/>
            <w:vAlign w:val="center"/>
          </w:tcPr>
          <w:p w14:paraId="56131E22" w14:textId="77777777" w:rsidR="0012686B" w:rsidRPr="000323EE" w:rsidRDefault="0012686B" w:rsidP="000C5606">
            <w:pPr>
              <w:spacing w:after="0" w:line="240" w:lineRule="auto"/>
              <w:rPr>
                <w:rFonts w:cstheme="minorHAnsi"/>
              </w:rPr>
            </w:pPr>
            <w:r w:rsidRPr="000323EE">
              <w:rPr>
                <w:rFonts w:cstheme="minorHAnsi"/>
                <w:bCs/>
              </w:rPr>
              <w:t>Submission of information on sites designated for the Ramsar List of Wetlands of International Importance</w:t>
            </w:r>
          </w:p>
        </w:tc>
        <w:tc>
          <w:tcPr>
            <w:tcW w:w="1077" w:type="dxa"/>
            <w:vAlign w:val="center"/>
          </w:tcPr>
          <w:p w14:paraId="3677E77A"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0F80717" w14:textId="5EA8BF20" w:rsidR="0012686B" w:rsidRPr="000323EE" w:rsidRDefault="0012686B" w:rsidP="000C5606">
            <w:pPr>
              <w:spacing w:after="0" w:line="240" w:lineRule="auto"/>
              <w:rPr>
                <w:rFonts w:cstheme="minorHAnsi"/>
              </w:rPr>
            </w:pPr>
            <w:r w:rsidRPr="000323EE">
              <w:rPr>
                <w:rFonts w:cstheme="minorHAnsi"/>
              </w:rPr>
              <w:t xml:space="preserve">Resolution VIII.8, para. 15, recognizes that </w:t>
            </w:r>
            <w:r w:rsidR="00E20D50">
              <w:rPr>
                <w:rFonts w:cstheme="minorHAnsi"/>
              </w:rPr>
              <w:t>“</w:t>
            </w:r>
            <w:r w:rsidRPr="000323EE">
              <w:rPr>
                <w:rFonts w:cstheme="minorHAnsi"/>
              </w:rPr>
              <w:t>reporting under Article 3.2 of the Convention does not substitute for the requirement as adopted by Resolution VI.13 for Contracting Parties to provide a fully updated Ramsar Information Sheet for each of their designated Ramsar sites at intervals of not more than six years</w:t>
            </w:r>
            <w:r w:rsidR="00E20D50">
              <w:rPr>
                <w:rFonts w:cstheme="minorHAnsi"/>
              </w:rPr>
              <w:t>”</w:t>
            </w:r>
            <w:r w:rsidRPr="000323EE">
              <w:rPr>
                <w:rFonts w:cstheme="minorHAnsi"/>
              </w:rPr>
              <w:t>.</w:t>
            </w:r>
          </w:p>
          <w:p w14:paraId="3634DA0B" w14:textId="77777777" w:rsidR="0012686B" w:rsidRPr="000323EE" w:rsidRDefault="0012686B" w:rsidP="000C5606">
            <w:pPr>
              <w:spacing w:after="0" w:line="240" w:lineRule="auto"/>
              <w:rPr>
                <w:rFonts w:cstheme="minorHAnsi"/>
              </w:rPr>
            </w:pPr>
          </w:p>
          <w:p w14:paraId="249DA5EC" w14:textId="77777777" w:rsidR="0012686B" w:rsidRPr="000323EE" w:rsidRDefault="0012686B" w:rsidP="000C5606">
            <w:pPr>
              <w:spacing w:after="0" w:line="240" w:lineRule="auto"/>
              <w:rPr>
                <w:rFonts w:cstheme="minorHAnsi"/>
              </w:rPr>
            </w:pPr>
            <w:r w:rsidRPr="000323EE">
              <w:rPr>
                <w:rFonts w:cstheme="minorHAnsi"/>
              </w:rPr>
              <w:t>Resolution VI.</w:t>
            </w:r>
            <w:r>
              <w:rPr>
                <w:rFonts w:cstheme="minorHAnsi"/>
              </w:rPr>
              <w:t>1</w:t>
            </w:r>
            <w:r w:rsidRPr="000323EE">
              <w:rPr>
                <w:rFonts w:cstheme="minorHAnsi"/>
              </w:rPr>
              <w:t>3 appears to be valid in part.</w:t>
            </w:r>
          </w:p>
          <w:p w14:paraId="4EF324FA" w14:textId="77777777" w:rsidR="0012686B" w:rsidRPr="000323EE" w:rsidRDefault="0012686B" w:rsidP="000C5606">
            <w:pPr>
              <w:spacing w:after="0" w:line="240" w:lineRule="auto"/>
              <w:rPr>
                <w:rFonts w:cstheme="minorHAnsi"/>
              </w:rPr>
            </w:pPr>
          </w:p>
          <w:p w14:paraId="60DE6748" w14:textId="77777777" w:rsidR="0012686B" w:rsidRPr="000323EE" w:rsidRDefault="0012686B" w:rsidP="000C5606">
            <w:pPr>
              <w:spacing w:after="0" w:line="240" w:lineRule="auto"/>
              <w:rPr>
                <w:rFonts w:cstheme="minorHAnsi"/>
              </w:rPr>
            </w:pPr>
            <w:r w:rsidRPr="000323EE">
              <w:rPr>
                <w:rFonts w:cstheme="minorHAnsi"/>
              </w:rPr>
              <w:t>- para. 7: first part calls for submission of maps and RISs by 31 December 1997 and is defunct; second part calls for updated information every six years, which is repeated in Resolution XI.8 Annex 2, section 8, so is redundant; and</w:t>
            </w:r>
          </w:p>
          <w:p w14:paraId="4F2D148A" w14:textId="78525904" w:rsidR="0012686B" w:rsidRPr="000323EE" w:rsidRDefault="0012686B" w:rsidP="000C5606">
            <w:pPr>
              <w:spacing w:after="0" w:line="240" w:lineRule="auto"/>
              <w:rPr>
                <w:rFonts w:cstheme="minorHAnsi"/>
              </w:rPr>
            </w:pPr>
            <w:r w:rsidRPr="000323EE">
              <w:rPr>
                <w:rFonts w:cstheme="minorHAnsi"/>
              </w:rPr>
              <w:t xml:space="preserve">- para. 8 calls on Parties: to </w:t>
            </w:r>
            <w:r w:rsidR="00E20D50">
              <w:rPr>
                <w:rFonts w:cstheme="minorHAnsi"/>
              </w:rPr>
              <w:t>“</w:t>
            </w:r>
            <w:r w:rsidRPr="000323EE">
              <w:rPr>
                <w:rFonts w:cstheme="minorHAnsi"/>
              </w:rPr>
              <w:t>fulfil Article 3.2</w:t>
            </w:r>
            <w:r w:rsidR="00E20D50">
              <w:rPr>
                <w:rFonts w:cstheme="minorHAnsi"/>
              </w:rPr>
              <w:t>”</w:t>
            </w:r>
            <w:r w:rsidRPr="000323EE">
              <w:rPr>
                <w:rFonts w:cstheme="minorHAnsi"/>
              </w:rPr>
              <w:t xml:space="preserve">, which is already an obligation; and </w:t>
            </w:r>
            <w:r w:rsidR="00E20D50">
              <w:rPr>
                <w:rFonts w:cstheme="minorHAnsi"/>
              </w:rPr>
              <w:t>“</w:t>
            </w:r>
            <w:r w:rsidRPr="000323EE">
              <w:rPr>
                <w:rFonts w:cstheme="minorHAnsi"/>
              </w:rPr>
              <w:t>to fulfil ... Resolution 5.3</w:t>
            </w:r>
            <w:r w:rsidR="00E20D50">
              <w:rPr>
                <w:rFonts w:cstheme="minorHAnsi"/>
              </w:rPr>
              <w:t>”</w:t>
            </w:r>
            <w:r w:rsidRPr="000323EE">
              <w:rPr>
                <w:rFonts w:cstheme="minorHAnsi"/>
              </w:rPr>
              <w:t xml:space="preserve"> which is thus a repetition, and may thus be considered redundant.</w:t>
            </w:r>
          </w:p>
          <w:p w14:paraId="0F79D4BE" w14:textId="77777777" w:rsidR="0012686B" w:rsidRPr="000323EE" w:rsidRDefault="0012686B" w:rsidP="000C5606">
            <w:pPr>
              <w:spacing w:after="0" w:line="240" w:lineRule="auto"/>
              <w:rPr>
                <w:rFonts w:cstheme="minorHAnsi"/>
              </w:rPr>
            </w:pPr>
            <w:r w:rsidRPr="000323EE">
              <w:rPr>
                <w:rFonts w:cstheme="minorHAnsi"/>
              </w:rPr>
              <w:t>These two paragraphs could therefore be repealed.</w:t>
            </w:r>
          </w:p>
        </w:tc>
      </w:tr>
      <w:tr w:rsidR="0012686B" w:rsidRPr="000323EE" w14:paraId="5784FCAF" w14:textId="77777777" w:rsidTr="00393D37">
        <w:trPr>
          <w:cantSplit/>
        </w:trPr>
        <w:tc>
          <w:tcPr>
            <w:tcW w:w="1820" w:type="dxa"/>
            <w:vAlign w:val="center"/>
          </w:tcPr>
          <w:p w14:paraId="5A01ED96" w14:textId="77777777" w:rsidR="0012686B" w:rsidRPr="000323EE" w:rsidRDefault="0012686B" w:rsidP="000C5606">
            <w:pPr>
              <w:spacing w:after="0" w:line="240" w:lineRule="auto"/>
              <w:rPr>
                <w:rFonts w:cstheme="minorHAnsi"/>
              </w:rPr>
            </w:pPr>
            <w:r w:rsidRPr="000323EE">
              <w:rPr>
                <w:rFonts w:cstheme="minorHAnsi"/>
                <w:bCs/>
              </w:rPr>
              <w:t>Resolution VI.14</w:t>
            </w:r>
          </w:p>
        </w:tc>
        <w:tc>
          <w:tcPr>
            <w:tcW w:w="2540" w:type="dxa"/>
            <w:vAlign w:val="center"/>
          </w:tcPr>
          <w:p w14:paraId="17046731" w14:textId="77777777" w:rsidR="0012686B" w:rsidRPr="000323EE" w:rsidRDefault="0012686B" w:rsidP="000C5606">
            <w:pPr>
              <w:spacing w:after="0" w:line="240" w:lineRule="auto"/>
              <w:rPr>
                <w:rFonts w:cstheme="minorHAnsi"/>
              </w:rPr>
            </w:pPr>
            <w:r w:rsidRPr="000323EE">
              <w:rPr>
                <w:rFonts w:cstheme="minorHAnsi"/>
                <w:bCs/>
              </w:rPr>
              <w:t>The Ramsar 25th Anniversary Statement, the Strategic Plan 1997-2002, and the Bureau Work Programme 1997-1999</w:t>
            </w:r>
          </w:p>
        </w:tc>
        <w:tc>
          <w:tcPr>
            <w:tcW w:w="1077" w:type="dxa"/>
            <w:vAlign w:val="center"/>
          </w:tcPr>
          <w:p w14:paraId="1EF7722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5E33A95" w14:textId="77777777" w:rsidR="0012686B" w:rsidRPr="000323EE" w:rsidRDefault="0012686B" w:rsidP="000C5606">
            <w:pPr>
              <w:spacing w:after="0" w:line="240" w:lineRule="auto"/>
              <w:rPr>
                <w:rFonts w:cstheme="minorHAnsi"/>
              </w:rPr>
            </w:pPr>
            <w:r w:rsidRPr="000323EE">
              <w:rPr>
                <w:rFonts w:cstheme="minorHAnsi"/>
              </w:rPr>
              <w:t xml:space="preserve">Resolution has four brief operative paragraphs: </w:t>
            </w:r>
          </w:p>
          <w:p w14:paraId="494B15A2" w14:textId="5D2B3092" w:rsidR="0012686B" w:rsidRPr="000323EE" w:rsidRDefault="0012686B" w:rsidP="000C5606">
            <w:pPr>
              <w:spacing w:after="0" w:line="240" w:lineRule="auto"/>
              <w:rPr>
                <w:rFonts w:cstheme="minorHAnsi"/>
              </w:rPr>
            </w:pPr>
            <w:r w:rsidRPr="000323EE">
              <w:rPr>
                <w:rFonts w:cstheme="minorHAnsi"/>
              </w:rPr>
              <w:t xml:space="preserve">- para. 12 adopts the </w:t>
            </w:r>
            <w:r w:rsidR="00E20D50">
              <w:rPr>
                <w:rFonts w:cstheme="minorHAnsi"/>
              </w:rPr>
              <w:t>“</w:t>
            </w:r>
            <w:r w:rsidRPr="000323EE">
              <w:rPr>
                <w:rFonts w:cstheme="minorHAnsi"/>
              </w:rPr>
              <w:t>Ramsar 25th Anniversary Statement</w:t>
            </w:r>
            <w:r w:rsidR="00E20D50">
              <w:rPr>
                <w:rFonts w:cstheme="minorHAnsi"/>
              </w:rPr>
              <w:t>”</w:t>
            </w:r>
            <w:r w:rsidRPr="000323EE">
              <w:rPr>
                <w:rFonts w:cstheme="minorHAnsi"/>
              </w:rPr>
              <w:t>, which is not annexed to the Resolution; it may be considered to have lost its currency, in which case it can be repealed;</w:t>
            </w:r>
          </w:p>
          <w:p w14:paraId="6089C7D5" w14:textId="77777777" w:rsidR="0012686B" w:rsidRPr="000323EE" w:rsidRDefault="0012686B" w:rsidP="000C5606">
            <w:pPr>
              <w:spacing w:after="0" w:line="240" w:lineRule="auto"/>
              <w:rPr>
                <w:rFonts w:cstheme="minorHAnsi"/>
              </w:rPr>
            </w:pPr>
            <w:r w:rsidRPr="000323EE">
              <w:rPr>
                <w:rFonts w:cstheme="minorHAnsi"/>
              </w:rPr>
              <w:t>- para. 13 approves the Strategic plan 1997-2002 and is therefore defunct;</w:t>
            </w:r>
          </w:p>
          <w:p w14:paraId="20C42A5F" w14:textId="40B0A18A" w:rsidR="0012686B" w:rsidRPr="000323EE" w:rsidRDefault="0012686B" w:rsidP="000C5606">
            <w:pPr>
              <w:spacing w:after="0" w:line="240" w:lineRule="auto"/>
              <w:rPr>
                <w:rFonts w:cstheme="minorHAnsi"/>
              </w:rPr>
            </w:pPr>
            <w:r w:rsidRPr="000323EE">
              <w:rPr>
                <w:rFonts w:cstheme="minorHAnsi"/>
              </w:rPr>
              <w:t xml:space="preserve">- para. 14 records the decision to rename the Ramsar </w:t>
            </w:r>
            <w:r w:rsidR="00E20D50">
              <w:rPr>
                <w:rFonts w:cstheme="minorHAnsi"/>
              </w:rPr>
              <w:t>“</w:t>
            </w:r>
            <w:r w:rsidRPr="000323EE">
              <w:rPr>
                <w:rFonts w:cstheme="minorHAnsi"/>
              </w:rPr>
              <w:t>Monitoring Procedure</w:t>
            </w:r>
            <w:r w:rsidR="00E20D50">
              <w:rPr>
                <w:rFonts w:cstheme="minorHAnsi"/>
              </w:rPr>
              <w:t>”</w:t>
            </w:r>
            <w:r w:rsidRPr="000323EE">
              <w:rPr>
                <w:rFonts w:cstheme="minorHAnsi"/>
              </w:rPr>
              <w:t xml:space="preserve"> as the </w:t>
            </w:r>
            <w:r w:rsidR="00E20D50">
              <w:rPr>
                <w:rFonts w:cstheme="minorHAnsi"/>
              </w:rPr>
              <w:t>“</w:t>
            </w:r>
            <w:r w:rsidRPr="000323EE">
              <w:rPr>
                <w:rFonts w:cstheme="minorHAnsi"/>
              </w:rPr>
              <w:t>Ramsar Management Guidance Procedure</w:t>
            </w:r>
            <w:r w:rsidR="00E20D50">
              <w:rPr>
                <w:rFonts w:cstheme="minorHAnsi"/>
              </w:rPr>
              <w:t>”</w:t>
            </w:r>
            <w:r w:rsidRPr="000323EE">
              <w:rPr>
                <w:rFonts w:cstheme="minorHAnsi"/>
              </w:rPr>
              <w:t>; this has been superseded by Resolution VII.12, para 39, (which changed the name again) and is therefore defunct.</w:t>
            </w:r>
          </w:p>
          <w:p w14:paraId="209A38E2" w14:textId="77777777" w:rsidR="0012686B" w:rsidRPr="000323EE" w:rsidRDefault="0012686B" w:rsidP="000C5606">
            <w:pPr>
              <w:spacing w:after="0" w:line="240" w:lineRule="auto"/>
              <w:rPr>
                <w:rFonts w:cstheme="minorHAnsi"/>
              </w:rPr>
            </w:pPr>
            <w:r w:rsidRPr="000323EE">
              <w:rPr>
                <w:rFonts w:cstheme="minorHAnsi"/>
              </w:rPr>
              <w:t>It is therefore proposed that Resolution VI.4 be repealed in its entirety.</w:t>
            </w:r>
          </w:p>
        </w:tc>
      </w:tr>
      <w:tr w:rsidR="0012686B" w:rsidRPr="000323EE" w14:paraId="4E8941F0" w14:textId="77777777" w:rsidTr="00393D37">
        <w:trPr>
          <w:cantSplit/>
        </w:trPr>
        <w:tc>
          <w:tcPr>
            <w:tcW w:w="1820" w:type="dxa"/>
            <w:vAlign w:val="center"/>
          </w:tcPr>
          <w:p w14:paraId="23DEA376" w14:textId="77777777" w:rsidR="0012686B" w:rsidRPr="000323EE" w:rsidRDefault="0012686B" w:rsidP="000C5606">
            <w:pPr>
              <w:spacing w:after="0" w:line="240" w:lineRule="auto"/>
              <w:rPr>
                <w:rFonts w:cstheme="minorHAnsi"/>
              </w:rPr>
            </w:pPr>
            <w:r w:rsidRPr="000323EE">
              <w:rPr>
                <w:rFonts w:cstheme="minorHAnsi"/>
                <w:bCs/>
              </w:rPr>
              <w:t>Resolution VI.15</w:t>
            </w:r>
          </w:p>
        </w:tc>
        <w:tc>
          <w:tcPr>
            <w:tcW w:w="2540" w:type="dxa"/>
            <w:vAlign w:val="center"/>
          </w:tcPr>
          <w:p w14:paraId="2F31B033" w14:textId="77777777" w:rsidR="0012686B" w:rsidRPr="000323EE" w:rsidRDefault="0012686B" w:rsidP="000C5606">
            <w:pPr>
              <w:spacing w:after="0" w:line="240" w:lineRule="auto"/>
              <w:rPr>
                <w:rFonts w:cstheme="minorHAnsi"/>
              </w:rPr>
            </w:pPr>
            <w:r w:rsidRPr="000323EE">
              <w:rPr>
                <w:rFonts w:cstheme="minorHAnsi"/>
                <w:bCs/>
              </w:rPr>
              <w:t>Amendment of the Rules of Procedure as of the 7th Meeting of the Conference of the Contracting Parties</w:t>
            </w:r>
          </w:p>
        </w:tc>
        <w:tc>
          <w:tcPr>
            <w:tcW w:w="1077" w:type="dxa"/>
            <w:vAlign w:val="center"/>
          </w:tcPr>
          <w:p w14:paraId="20414F3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48813A0" w14:textId="77777777" w:rsidR="0012686B" w:rsidRPr="000323EE" w:rsidRDefault="0012686B" w:rsidP="000C5606">
            <w:pPr>
              <w:spacing w:after="0" w:line="240" w:lineRule="auto"/>
              <w:rPr>
                <w:rFonts w:cstheme="minorHAnsi"/>
              </w:rPr>
            </w:pPr>
            <w:r w:rsidRPr="000323EE">
              <w:rPr>
                <w:rFonts w:cstheme="minorHAnsi"/>
              </w:rPr>
              <w:t xml:space="preserve">Resolution VI.15 contains various amendments to the Rules of Procedure. It is not clear why these were contained in a Resolution. </w:t>
            </w:r>
          </w:p>
          <w:p w14:paraId="73658829" w14:textId="517BF583" w:rsidR="0012686B" w:rsidRPr="000323EE" w:rsidRDefault="0012686B" w:rsidP="000C5606">
            <w:pPr>
              <w:spacing w:after="0" w:line="240" w:lineRule="auto"/>
              <w:rPr>
                <w:rFonts w:cstheme="minorHAnsi"/>
              </w:rPr>
            </w:pPr>
            <w:r w:rsidRPr="000323EE">
              <w:rPr>
                <w:rFonts w:cstheme="minorHAnsi"/>
              </w:rPr>
              <w:t xml:space="preserve">The text of the Convention, in Article 6, para. 4, states that </w:t>
            </w:r>
            <w:r w:rsidR="00E20D50">
              <w:rPr>
                <w:rFonts w:cstheme="minorHAnsi"/>
              </w:rPr>
              <w:t>“</w:t>
            </w:r>
            <w:r w:rsidRPr="000323EE">
              <w:rPr>
                <w:rFonts w:cstheme="minorHAnsi"/>
              </w:rPr>
              <w:t>The Conference of the Contracting Parties shall adopt rules of procedure for each of its meetings.</w:t>
            </w:r>
            <w:r w:rsidR="00E20D50">
              <w:rPr>
                <w:rFonts w:cstheme="minorHAnsi"/>
              </w:rPr>
              <w:t>”</w:t>
            </w:r>
            <w:r w:rsidRPr="000323EE">
              <w:rPr>
                <w:rFonts w:cstheme="minorHAnsi"/>
              </w:rPr>
              <w:t xml:space="preserve"> This is therefore an obligation. Rules must be adopted at each meeting of the COP and no Resolution is needed for this purpose. </w:t>
            </w:r>
          </w:p>
          <w:p w14:paraId="19257F17" w14:textId="77777777" w:rsidR="0012686B" w:rsidRPr="000323EE" w:rsidRDefault="0012686B" w:rsidP="000C5606">
            <w:pPr>
              <w:spacing w:after="0" w:line="240" w:lineRule="auto"/>
              <w:rPr>
                <w:rFonts w:cstheme="minorHAnsi"/>
              </w:rPr>
            </w:pPr>
            <w:r w:rsidRPr="000323EE">
              <w:rPr>
                <w:rFonts w:cstheme="minorHAnsi"/>
              </w:rPr>
              <w:t>Resolution VI.15 is defunct and can be repealed.</w:t>
            </w:r>
          </w:p>
        </w:tc>
      </w:tr>
      <w:tr w:rsidR="0012686B" w:rsidRPr="000323EE" w14:paraId="71557CF8" w14:textId="77777777" w:rsidTr="00393D37">
        <w:trPr>
          <w:cantSplit/>
        </w:trPr>
        <w:tc>
          <w:tcPr>
            <w:tcW w:w="1820" w:type="dxa"/>
            <w:vAlign w:val="center"/>
          </w:tcPr>
          <w:p w14:paraId="02B370F4" w14:textId="77777777" w:rsidR="0012686B" w:rsidRPr="000323EE" w:rsidRDefault="0012686B" w:rsidP="000C5606">
            <w:pPr>
              <w:spacing w:after="0" w:line="240" w:lineRule="auto"/>
              <w:rPr>
                <w:rFonts w:cstheme="minorHAnsi"/>
              </w:rPr>
            </w:pPr>
            <w:r w:rsidRPr="000323EE">
              <w:rPr>
                <w:rFonts w:cstheme="minorHAnsi"/>
                <w:bCs/>
              </w:rPr>
              <w:lastRenderedPageBreak/>
              <w:t>Resolution VI.16</w:t>
            </w:r>
          </w:p>
        </w:tc>
        <w:tc>
          <w:tcPr>
            <w:tcW w:w="2540" w:type="dxa"/>
            <w:vAlign w:val="center"/>
          </w:tcPr>
          <w:p w14:paraId="3900EF2C" w14:textId="77777777" w:rsidR="0012686B" w:rsidRPr="000323EE" w:rsidRDefault="0012686B" w:rsidP="000C5606">
            <w:pPr>
              <w:spacing w:after="0" w:line="240" w:lineRule="auto"/>
              <w:rPr>
                <w:rFonts w:cstheme="minorHAnsi"/>
              </w:rPr>
            </w:pPr>
            <w:r w:rsidRPr="000323EE">
              <w:rPr>
                <w:rFonts w:cstheme="minorHAnsi"/>
                <w:bCs/>
              </w:rPr>
              <w:t>Accession procedures</w:t>
            </w:r>
          </w:p>
        </w:tc>
        <w:tc>
          <w:tcPr>
            <w:tcW w:w="1077" w:type="dxa"/>
            <w:vAlign w:val="center"/>
          </w:tcPr>
          <w:p w14:paraId="73E43D1B"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60928A7" w14:textId="77777777" w:rsidR="0012686B" w:rsidRPr="000323EE" w:rsidRDefault="0012686B" w:rsidP="000C5606">
            <w:pPr>
              <w:spacing w:after="0" w:line="240" w:lineRule="auto"/>
              <w:rPr>
                <w:rFonts w:cstheme="minorHAnsi"/>
              </w:rPr>
            </w:pPr>
            <w:r w:rsidRPr="000323EE">
              <w:rPr>
                <w:rFonts w:cstheme="minorHAnsi"/>
              </w:rPr>
              <w:t xml:space="preserve">In para. 5 of Resolution VI.16, the Conference of the Parties 'decides' that, notwithstanding Resolution 4.5, the boundaries of each listed wetland, together with a map, shall be provided at the time of a State adhering to the Convention. </w:t>
            </w:r>
          </w:p>
          <w:p w14:paraId="78693B3F" w14:textId="77777777" w:rsidR="0012686B" w:rsidRPr="000323EE" w:rsidRDefault="0012686B" w:rsidP="000C5606">
            <w:pPr>
              <w:spacing w:after="0" w:line="240" w:lineRule="auto"/>
              <w:rPr>
                <w:rFonts w:cstheme="minorHAnsi"/>
              </w:rPr>
            </w:pPr>
            <w:r w:rsidRPr="000323EE">
              <w:rPr>
                <w:rFonts w:cstheme="minorHAnsi"/>
              </w:rPr>
              <w:t>However, this requirement is not contained in the text of the Convention.</w:t>
            </w:r>
          </w:p>
          <w:p w14:paraId="7812E302" w14:textId="77777777" w:rsidR="0012686B" w:rsidRPr="000323EE" w:rsidRDefault="0012686B" w:rsidP="000C5606">
            <w:pPr>
              <w:spacing w:after="0" w:line="240" w:lineRule="auto"/>
              <w:rPr>
                <w:rFonts w:cstheme="minorHAnsi"/>
              </w:rPr>
            </w:pPr>
          </w:p>
          <w:p w14:paraId="079BBF23" w14:textId="77777777" w:rsidR="0012686B" w:rsidRPr="000323EE" w:rsidRDefault="0012686B" w:rsidP="000C5606">
            <w:pPr>
              <w:spacing w:after="0" w:line="240" w:lineRule="auto"/>
              <w:rPr>
                <w:rFonts w:cstheme="minorHAnsi"/>
              </w:rPr>
            </w:pPr>
            <w:r w:rsidRPr="000323EE">
              <w:rPr>
                <w:rFonts w:cstheme="minorHAnsi"/>
              </w:rPr>
              <w:t>The ratification and accession protocol is set out in Article 9.3 and the requirement re designation is set out in Article 2.4. Contracting Parties CPs are bound by the text of the Convention, which is a source of international law and which states:</w:t>
            </w:r>
          </w:p>
          <w:p w14:paraId="7D005B7B" w14:textId="07C7AEE1" w:rsidR="0012686B" w:rsidRPr="000323EE" w:rsidRDefault="0012686B" w:rsidP="000C5606">
            <w:pPr>
              <w:spacing w:after="0" w:line="240" w:lineRule="auto"/>
              <w:rPr>
                <w:rFonts w:cstheme="minorHAnsi"/>
              </w:rPr>
            </w:pPr>
            <w:r w:rsidRPr="000323EE">
              <w:rPr>
                <w:rFonts w:cstheme="minorHAnsi"/>
              </w:rPr>
              <w:t xml:space="preserve">-   in Article 2.4, that: </w:t>
            </w:r>
            <w:r w:rsidR="00E20D50">
              <w:rPr>
                <w:rFonts w:eastAsia="Times New Roman" w:cstheme="minorHAnsi"/>
                <w:lang w:val="en-US"/>
              </w:rPr>
              <w:t>“</w:t>
            </w:r>
            <w:r w:rsidRPr="000323EE">
              <w:rPr>
                <w:rFonts w:cstheme="minorHAnsi"/>
              </w:rPr>
              <w:t>Each Contracting Party shall designate at least one wetland to be included in the List when signing this Convention or when depositing its instrument of ratification or accession, as provided in Article 9</w:t>
            </w:r>
            <w:r w:rsidR="00E20D50">
              <w:rPr>
                <w:rFonts w:cstheme="minorHAnsi"/>
              </w:rPr>
              <w:t>”</w:t>
            </w:r>
            <w:r w:rsidRPr="000323EE">
              <w:rPr>
                <w:rFonts w:cstheme="minorHAnsi"/>
              </w:rPr>
              <w:t xml:space="preserve">; and </w:t>
            </w:r>
          </w:p>
          <w:p w14:paraId="11C27F9D" w14:textId="43694E48" w:rsidR="0012686B" w:rsidRPr="000323EE" w:rsidRDefault="0012686B" w:rsidP="000C5606">
            <w:pPr>
              <w:spacing w:after="0" w:line="240" w:lineRule="auto"/>
              <w:rPr>
                <w:rFonts w:cstheme="minorHAnsi"/>
              </w:rPr>
            </w:pPr>
            <w:r w:rsidRPr="000323EE">
              <w:rPr>
                <w:rFonts w:cstheme="minorHAnsi"/>
              </w:rPr>
              <w:t xml:space="preserve">-   in Article 9.3, that: </w:t>
            </w:r>
            <w:r w:rsidR="00E20D50">
              <w:rPr>
                <w:rFonts w:cstheme="minorHAnsi"/>
              </w:rPr>
              <w:t>“</w:t>
            </w:r>
            <w:r w:rsidRPr="000323EE">
              <w:rPr>
                <w:rFonts w:cstheme="minorHAnsi"/>
              </w:rPr>
              <w:t>Ratification or accession shall be effected by the deposit of an instrument of ratification or accession with</w:t>
            </w:r>
            <w:r w:rsidR="00E20D50">
              <w:rPr>
                <w:rFonts w:cstheme="minorHAnsi"/>
              </w:rPr>
              <w:t>”</w:t>
            </w:r>
            <w:r w:rsidRPr="000323EE">
              <w:rPr>
                <w:rFonts w:cstheme="minorHAnsi"/>
              </w:rPr>
              <w:t xml:space="preserve"> the Depositary. </w:t>
            </w:r>
          </w:p>
          <w:p w14:paraId="6DA65C4F" w14:textId="77777777" w:rsidR="0012686B" w:rsidRPr="000323EE" w:rsidRDefault="0012686B" w:rsidP="000C5606">
            <w:pPr>
              <w:spacing w:after="0" w:line="240" w:lineRule="auto"/>
              <w:rPr>
                <w:rFonts w:cstheme="minorHAnsi"/>
              </w:rPr>
            </w:pPr>
          </w:p>
          <w:p w14:paraId="22303E55" w14:textId="77777777" w:rsidR="0012686B" w:rsidRPr="000323EE" w:rsidRDefault="0012686B" w:rsidP="000C5606">
            <w:pPr>
              <w:spacing w:after="0" w:line="240" w:lineRule="auto"/>
              <w:rPr>
                <w:rFonts w:cstheme="minorHAnsi"/>
              </w:rPr>
            </w:pPr>
            <w:r w:rsidRPr="000323EE">
              <w:rPr>
                <w:rFonts w:cstheme="minorHAnsi"/>
              </w:rPr>
              <w:t xml:space="preserve">The competences of the Conference of the Parties are listed in Article 6, and do not include a power to add requirements for signature, ratification or accession. It therefore appears that the decision in para. 5 of Resolution VI.16 may have been beyond the competence of the Conference of the Parties. </w:t>
            </w:r>
          </w:p>
          <w:p w14:paraId="2FD411A1" w14:textId="77777777" w:rsidR="0012686B" w:rsidRPr="000323EE" w:rsidRDefault="0012686B" w:rsidP="000C5606">
            <w:pPr>
              <w:spacing w:after="0" w:line="240" w:lineRule="auto"/>
              <w:rPr>
                <w:rFonts w:cstheme="minorHAnsi"/>
              </w:rPr>
            </w:pPr>
          </w:p>
          <w:p w14:paraId="75B523A7" w14:textId="77777777" w:rsidR="0012686B" w:rsidRPr="000323EE" w:rsidRDefault="0012686B" w:rsidP="000C5606">
            <w:pPr>
              <w:spacing w:after="0" w:line="240" w:lineRule="auto"/>
              <w:rPr>
                <w:rFonts w:cstheme="minorHAnsi"/>
              </w:rPr>
            </w:pPr>
            <w:r w:rsidRPr="000323EE">
              <w:rPr>
                <w:rFonts w:cstheme="minorHAnsi"/>
              </w:rPr>
              <w:t>Moreover, as already said in document Doc. SC35-12, it appears that the decision in para. 5 of Resolution VI.16 is inconsistent with Resolution 4.5, which 'recommends' that a State be considered as having met the requirements to be considered a Party if it designates a wetland for the List of Wetlands at the time of adhesion.</w:t>
            </w:r>
          </w:p>
          <w:p w14:paraId="4125B986" w14:textId="77777777" w:rsidR="0012686B" w:rsidRPr="000323EE" w:rsidRDefault="0012686B" w:rsidP="000C5606">
            <w:pPr>
              <w:spacing w:after="0" w:line="240" w:lineRule="auto"/>
              <w:rPr>
                <w:rFonts w:cstheme="minorHAnsi"/>
              </w:rPr>
            </w:pPr>
          </w:p>
          <w:p w14:paraId="5F4B2D42" w14:textId="77777777" w:rsidR="0012686B" w:rsidRPr="000323EE" w:rsidRDefault="0012686B" w:rsidP="000C5606">
            <w:pPr>
              <w:spacing w:after="0" w:line="240" w:lineRule="auto"/>
              <w:rPr>
                <w:rFonts w:cstheme="minorHAnsi"/>
              </w:rPr>
            </w:pPr>
            <w:r w:rsidRPr="000323EE">
              <w:rPr>
                <w:rFonts w:cstheme="minorHAnsi"/>
              </w:rPr>
              <w:t>Further regarding the operative part of Resolution VI.16:</w:t>
            </w:r>
          </w:p>
          <w:p w14:paraId="6214262D" w14:textId="77777777" w:rsidR="0012686B" w:rsidRPr="000323EE" w:rsidRDefault="0012686B" w:rsidP="000C5606">
            <w:pPr>
              <w:spacing w:after="0" w:line="240" w:lineRule="auto"/>
              <w:rPr>
                <w:rFonts w:cstheme="minorHAnsi"/>
              </w:rPr>
            </w:pPr>
            <w:r w:rsidRPr="000323EE">
              <w:rPr>
                <w:rFonts w:cstheme="minorHAnsi"/>
              </w:rPr>
              <w:t xml:space="preserve">- in para. 6, the Conference decides that, for subsequently designated wetlands, a description of boundaries and a map are also required; and para. 7 invites Parties to provide an information sheet for each designated wetland. These paragraphs are effectively superseded by Resolution XI.8, and the Information Sheet in its Annex 1; </w:t>
            </w:r>
          </w:p>
          <w:p w14:paraId="3A096716" w14:textId="77777777" w:rsidR="0012686B" w:rsidRPr="000323EE" w:rsidRDefault="0012686B" w:rsidP="000C5606">
            <w:pPr>
              <w:spacing w:after="0" w:line="240" w:lineRule="auto"/>
              <w:rPr>
                <w:rFonts w:cstheme="minorHAnsi"/>
              </w:rPr>
            </w:pPr>
            <w:r w:rsidRPr="000323EE">
              <w:rPr>
                <w:rFonts w:cstheme="minorHAnsi"/>
              </w:rPr>
              <w:t>- para. 8 invites Parties and non-party States to consult informally with the Secretariat in case of need. This is now standard practice.</w:t>
            </w:r>
          </w:p>
          <w:p w14:paraId="15C48F8F" w14:textId="77777777" w:rsidR="0012686B" w:rsidRPr="000323EE" w:rsidRDefault="0012686B" w:rsidP="000C5606">
            <w:pPr>
              <w:spacing w:after="0" w:line="240" w:lineRule="auto"/>
              <w:rPr>
                <w:rFonts w:cstheme="minorHAnsi"/>
              </w:rPr>
            </w:pPr>
          </w:p>
          <w:p w14:paraId="30C42F40" w14:textId="77777777" w:rsidR="0012686B" w:rsidRPr="000323EE" w:rsidRDefault="0012686B" w:rsidP="000C5606">
            <w:pPr>
              <w:spacing w:after="0" w:line="240" w:lineRule="auto"/>
              <w:rPr>
                <w:rFonts w:cstheme="minorHAnsi"/>
              </w:rPr>
            </w:pPr>
            <w:r w:rsidRPr="000323EE">
              <w:rPr>
                <w:rFonts w:cstheme="minorHAnsi"/>
              </w:rPr>
              <w:t xml:space="preserve">It appears that Resolution VI.16 is defunct and can be repealed. </w:t>
            </w:r>
          </w:p>
        </w:tc>
      </w:tr>
      <w:tr w:rsidR="0012686B" w:rsidRPr="000323EE" w14:paraId="7A8A1D64" w14:textId="77777777" w:rsidTr="00393D37">
        <w:trPr>
          <w:cantSplit/>
        </w:trPr>
        <w:tc>
          <w:tcPr>
            <w:tcW w:w="1820" w:type="dxa"/>
            <w:vAlign w:val="center"/>
          </w:tcPr>
          <w:p w14:paraId="77A8244F" w14:textId="77777777" w:rsidR="0012686B" w:rsidRPr="000323EE" w:rsidRDefault="0012686B" w:rsidP="000C5606">
            <w:pPr>
              <w:spacing w:after="0" w:line="240" w:lineRule="auto"/>
              <w:rPr>
                <w:rFonts w:cstheme="minorHAnsi"/>
              </w:rPr>
            </w:pPr>
            <w:r w:rsidRPr="000323EE">
              <w:rPr>
                <w:rFonts w:cstheme="minorHAnsi"/>
                <w:bCs/>
              </w:rPr>
              <w:lastRenderedPageBreak/>
              <w:t>Resolution VI.17</w:t>
            </w:r>
          </w:p>
        </w:tc>
        <w:tc>
          <w:tcPr>
            <w:tcW w:w="2540" w:type="dxa"/>
            <w:vAlign w:val="center"/>
          </w:tcPr>
          <w:p w14:paraId="0885F266" w14:textId="77777777" w:rsidR="0012686B" w:rsidRPr="000323EE" w:rsidRDefault="0012686B" w:rsidP="000C5606">
            <w:pPr>
              <w:spacing w:after="0" w:line="240" w:lineRule="auto"/>
              <w:rPr>
                <w:rFonts w:cstheme="minorHAnsi"/>
              </w:rPr>
            </w:pPr>
            <w:r w:rsidRPr="000323EE">
              <w:rPr>
                <w:rFonts w:cstheme="minorHAnsi"/>
                <w:bCs/>
              </w:rPr>
              <w:t>Financial and budgetary matters</w:t>
            </w:r>
          </w:p>
        </w:tc>
        <w:tc>
          <w:tcPr>
            <w:tcW w:w="1077" w:type="dxa"/>
            <w:vAlign w:val="center"/>
          </w:tcPr>
          <w:p w14:paraId="15B0E4B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E43C42F" w14:textId="709ED25F" w:rsidR="0012686B" w:rsidRPr="000323EE" w:rsidRDefault="0012686B" w:rsidP="000C5606">
            <w:pPr>
              <w:spacing w:after="0" w:line="240" w:lineRule="auto"/>
              <w:rPr>
                <w:rFonts w:cstheme="minorHAnsi"/>
              </w:rPr>
            </w:pPr>
            <w:r w:rsidRPr="000323EE">
              <w:rPr>
                <w:rFonts w:cstheme="minorHAnsi"/>
              </w:rPr>
              <w:t xml:space="preserve">In Resolution XIII.2, para. 12, the COP </w:t>
            </w:r>
            <w:r w:rsidR="00E20D50">
              <w:rPr>
                <w:rFonts w:cstheme="minorHAnsi"/>
              </w:rPr>
              <w:t>“</w:t>
            </w:r>
            <w:r w:rsidRPr="000323EE">
              <w:rPr>
                <w:rFonts w:cstheme="minorHAnsi"/>
                <w:i/>
                <w:iCs/>
              </w:rPr>
              <w:t>DECIDES that the Subgroup on Finance will be continued and operate under the aegis of the Standing Committee and with the roles and responsibilities specified in Resolution VI.17 on Financial and budgetary matters</w:t>
            </w:r>
            <w:r w:rsidR="00E20D50">
              <w:rPr>
                <w:rFonts w:cstheme="minorHAnsi"/>
              </w:rPr>
              <w:t>”</w:t>
            </w:r>
            <w:r w:rsidRPr="000323EE">
              <w:rPr>
                <w:rFonts w:cstheme="minorHAnsi"/>
              </w:rPr>
              <w:t xml:space="preserve">  </w:t>
            </w:r>
          </w:p>
          <w:p w14:paraId="48CA0847" w14:textId="77777777" w:rsidR="0012686B" w:rsidRPr="000323EE" w:rsidRDefault="0012686B" w:rsidP="000C5606">
            <w:pPr>
              <w:spacing w:after="0" w:line="240" w:lineRule="auto"/>
              <w:rPr>
                <w:rFonts w:cstheme="minorHAnsi"/>
              </w:rPr>
            </w:pPr>
            <w:r w:rsidRPr="000323EE">
              <w:rPr>
                <w:rFonts w:cstheme="minorHAnsi"/>
              </w:rPr>
              <w:t xml:space="preserve">thus requiring this Resolution to remain valid. </w:t>
            </w:r>
          </w:p>
          <w:p w14:paraId="09AC7765" w14:textId="77777777" w:rsidR="0012686B" w:rsidRPr="000323EE" w:rsidRDefault="0012686B" w:rsidP="000C5606">
            <w:pPr>
              <w:spacing w:after="0" w:line="240" w:lineRule="auto"/>
              <w:rPr>
                <w:rFonts w:cstheme="minorHAnsi"/>
              </w:rPr>
            </w:pPr>
          </w:p>
          <w:p w14:paraId="386D0AE0"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4A46FB28" w14:textId="77777777" w:rsidR="0012686B" w:rsidRPr="000323EE" w:rsidRDefault="0012686B" w:rsidP="000C5606">
            <w:pPr>
              <w:spacing w:after="0" w:line="240" w:lineRule="auto"/>
              <w:rPr>
                <w:rFonts w:cstheme="minorHAnsi"/>
              </w:rPr>
            </w:pPr>
            <w:r w:rsidRPr="000323EE">
              <w:rPr>
                <w:rFonts w:cstheme="minorHAnsi"/>
              </w:rPr>
              <w:t>- paras. 6, 7, 8 and 9, together with Annexes I and II, are time-bound and have expired;</w:t>
            </w:r>
          </w:p>
          <w:p w14:paraId="201E07D2" w14:textId="77777777" w:rsidR="0012686B" w:rsidRPr="000323EE" w:rsidRDefault="0012686B" w:rsidP="000C5606">
            <w:pPr>
              <w:spacing w:after="0" w:line="240" w:lineRule="auto"/>
              <w:rPr>
                <w:rFonts w:cstheme="minorHAnsi"/>
              </w:rPr>
            </w:pPr>
            <w:r w:rsidRPr="000323EE">
              <w:rPr>
                <w:rFonts w:cstheme="minorHAnsi"/>
              </w:rPr>
              <w:t>- para. 10 has in effect been superseded by subsequent decisions on financial and budgetary matters, most recently Resolution XIII.2, paras. 33 &amp; 34; and</w:t>
            </w:r>
          </w:p>
          <w:p w14:paraId="3B1ED869" w14:textId="77777777" w:rsidR="0012686B" w:rsidRPr="000323EE" w:rsidRDefault="0012686B" w:rsidP="000C5606">
            <w:pPr>
              <w:spacing w:after="0" w:line="240" w:lineRule="auto"/>
              <w:rPr>
                <w:rFonts w:cstheme="minorHAnsi"/>
              </w:rPr>
            </w:pPr>
            <w:r w:rsidRPr="000323EE">
              <w:rPr>
                <w:rFonts w:cstheme="minorHAnsi"/>
              </w:rPr>
              <w:t xml:space="preserve">- para. 11.a, has been superseded by Resolution XIII.2, as stated in para. 38 of the latter. </w:t>
            </w:r>
          </w:p>
          <w:p w14:paraId="2960F4CF" w14:textId="77777777" w:rsidR="0012686B" w:rsidRPr="000323EE" w:rsidRDefault="0012686B" w:rsidP="000C5606">
            <w:pPr>
              <w:spacing w:after="0" w:line="240" w:lineRule="auto"/>
              <w:rPr>
                <w:rFonts w:cstheme="minorHAnsi"/>
              </w:rPr>
            </w:pPr>
          </w:p>
          <w:p w14:paraId="079C79AD" w14:textId="77777777" w:rsidR="0012686B" w:rsidRPr="000323EE" w:rsidRDefault="0012686B" w:rsidP="000C5606">
            <w:pPr>
              <w:spacing w:after="0" w:line="240" w:lineRule="auto"/>
              <w:rPr>
                <w:rFonts w:cstheme="minorHAnsi"/>
              </w:rPr>
            </w:pPr>
            <w:r w:rsidRPr="000323EE">
              <w:rPr>
                <w:rFonts w:cstheme="minorHAnsi"/>
              </w:rPr>
              <w:t>Recommendation</w:t>
            </w:r>
          </w:p>
          <w:p w14:paraId="18F49879" w14:textId="77777777" w:rsidR="0012686B" w:rsidRPr="000323EE" w:rsidRDefault="0012686B" w:rsidP="000C5606">
            <w:pPr>
              <w:spacing w:after="0" w:line="240" w:lineRule="auto"/>
              <w:rPr>
                <w:rFonts w:cstheme="minorHAnsi"/>
              </w:rPr>
            </w:pPr>
            <w:r w:rsidRPr="000323EE">
              <w:rPr>
                <w:rFonts w:cstheme="minorHAnsi"/>
              </w:rPr>
              <w:t>It is recommended that, in future, the roles and responsibilities for the Subgroup on Finance be annexed to the latest Resolution on financial and budgetary matters, in order to avoid having multiple current Resolutions on the same subject.</w:t>
            </w:r>
          </w:p>
        </w:tc>
      </w:tr>
      <w:tr w:rsidR="0012686B" w:rsidRPr="000323EE" w14:paraId="3C59AC0A" w14:textId="77777777" w:rsidTr="00393D37">
        <w:trPr>
          <w:cantSplit/>
        </w:trPr>
        <w:tc>
          <w:tcPr>
            <w:tcW w:w="1820" w:type="dxa"/>
            <w:vAlign w:val="center"/>
          </w:tcPr>
          <w:p w14:paraId="1F967174" w14:textId="77777777" w:rsidR="0012686B" w:rsidRPr="000323EE" w:rsidRDefault="0012686B" w:rsidP="000C5606">
            <w:pPr>
              <w:spacing w:after="0" w:line="240" w:lineRule="auto"/>
              <w:rPr>
                <w:rFonts w:cstheme="minorHAnsi"/>
              </w:rPr>
            </w:pPr>
            <w:r w:rsidRPr="000323EE">
              <w:rPr>
                <w:rFonts w:cstheme="minorHAnsi"/>
                <w:bCs/>
              </w:rPr>
              <w:t>Resolution VI.18</w:t>
            </w:r>
          </w:p>
        </w:tc>
        <w:tc>
          <w:tcPr>
            <w:tcW w:w="2540" w:type="dxa"/>
            <w:vAlign w:val="center"/>
          </w:tcPr>
          <w:p w14:paraId="698B26CF" w14:textId="77777777" w:rsidR="0012686B" w:rsidRPr="000323EE" w:rsidRDefault="0012686B" w:rsidP="000C5606">
            <w:pPr>
              <w:spacing w:after="0" w:line="240" w:lineRule="auto"/>
              <w:rPr>
                <w:rFonts w:cstheme="minorHAnsi"/>
              </w:rPr>
            </w:pPr>
            <w:r w:rsidRPr="000323EE">
              <w:rPr>
                <w:rFonts w:cstheme="minorHAnsi"/>
                <w:bCs/>
              </w:rPr>
              <w:t>Establishment of the Ramsar Wetland Conservation Award</w:t>
            </w:r>
          </w:p>
        </w:tc>
        <w:tc>
          <w:tcPr>
            <w:tcW w:w="1077" w:type="dxa"/>
            <w:vAlign w:val="center"/>
          </w:tcPr>
          <w:p w14:paraId="1A5CD1D5"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75EA8ACD" w14:textId="77777777" w:rsidR="0012686B" w:rsidRPr="000323EE" w:rsidRDefault="0012686B" w:rsidP="000C5606">
            <w:pPr>
              <w:spacing w:after="0" w:line="240" w:lineRule="auto"/>
              <w:rPr>
                <w:rFonts w:cstheme="minorHAnsi"/>
              </w:rPr>
            </w:pPr>
            <w:r w:rsidRPr="000323EE">
              <w:rPr>
                <w:rFonts w:cstheme="minorHAnsi"/>
              </w:rPr>
              <w:t>Resolution VI.18 remains valid.</w:t>
            </w:r>
          </w:p>
          <w:p w14:paraId="41DBE40B" w14:textId="77777777" w:rsidR="0012686B" w:rsidRPr="000323EE" w:rsidRDefault="0012686B" w:rsidP="000C5606">
            <w:pPr>
              <w:spacing w:after="0" w:line="240" w:lineRule="auto"/>
              <w:rPr>
                <w:rFonts w:cstheme="minorHAnsi"/>
              </w:rPr>
            </w:pPr>
          </w:p>
          <w:p w14:paraId="2BC8405B" w14:textId="77777777" w:rsidR="0012686B" w:rsidRPr="000323EE" w:rsidRDefault="0012686B" w:rsidP="000C5606">
            <w:pPr>
              <w:spacing w:after="0" w:line="240" w:lineRule="auto"/>
              <w:rPr>
                <w:rFonts w:cstheme="minorHAnsi"/>
              </w:rPr>
            </w:pPr>
            <w:r w:rsidRPr="000323EE">
              <w:rPr>
                <w:rFonts w:cstheme="minorHAnsi"/>
              </w:rPr>
              <w:t>However, para. 5 is time-bound and has expired. It can therefore be repealed.</w:t>
            </w:r>
          </w:p>
        </w:tc>
      </w:tr>
      <w:tr w:rsidR="0012686B" w:rsidRPr="000323EE" w14:paraId="32B1ACEC" w14:textId="77777777" w:rsidTr="00393D37">
        <w:trPr>
          <w:cantSplit/>
        </w:trPr>
        <w:tc>
          <w:tcPr>
            <w:tcW w:w="1820" w:type="dxa"/>
            <w:vAlign w:val="center"/>
          </w:tcPr>
          <w:p w14:paraId="5729D253" w14:textId="77777777" w:rsidR="0012686B" w:rsidRPr="000323EE" w:rsidRDefault="0012686B" w:rsidP="000C5606">
            <w:pPr>
              <w:spacing w:after="0" w:line="240" w:lineRule="auto"/>
              <w:rPr>
                <w:rFonts w:cstheme="minorHAnsi"/>
              </w:rPr>
            </w:pPr>
            <w:r w:rsidRPr="000323EE">
              <w:rPr>
                <w:rFonts w:cstheme="minorHAnsi"/>
                <w:bCs/>
              </w:rPr>
              <w:t>Resolution VI.19</w:t>
            </w:r>
          </w:p>
        </w:tc>
        <w:tc>
          <w:tcPr>
            <w:tcW w:w="2540" w:type="dxa"/>
            <w:vAlign w:val="center"/>
          </w:tcPr>
          <w:p w14:paraId="7A769A0F" w14:textId="77777777" w:rsidR="0012686B" w:rsidRPr="000323EE" w:rsidRDefault="0012686B" w:rsidP="000C5606">
            <w:pPr>
              <w:spacing w:after="0" w:line="240" w:lineRule="auto"/>
              <w:rPr>
                <w:rFonts w:cstheme="minorHAnsi"/>
              </w:rPr>
            </w:pPr>
            <w:r w:rsidRPr="000323EE">
              <w:rPr>
                <w:rFonts w:cstheme="minorHAnsi"/>
              </w:rPr>
              <w:t>Education and public awareness</w:t>
            </w:r>
          </w:p>
        </w:tc>
        <w:tc>
          <w:tcPr>
            <w:tcW w:w="1077" w:type="dxa"/>
            <w:vAlign w:val="center"/>
          </w:tcPr>
          <w:p w14:paraId="33011E7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CFAC686" w14:textId="299755B4" w:rsidR="0012686B" w:rsidRPr="000323EE" w:rsidRDefault="0012686B" w:rsidP="000C5606">
            <w:pPr>
              <w:spacing w:after="0" w:line="240" w:lineRule="auto"/>
              <w:rPr>
                <w:rFonts w:cstheme="minorHAnsi"/>
              </w:rPr>
            </w:pPr>
            <w:r w:rsidRPr="000323EE">
              <w:rPr>
                <w:rFonts w:cstheme="minorHAnsi"/>
              </w:rPr>
              <w:t xml:space="preserve">Resolution VI.19 affirms that a programme on education and public awareness should be organized, foresees a role for Wetlands International and other </w:t>
            </w:r>
            <w:r w:rsidR="00E20D50">
              <w:rPr>
                <w:rFonts w:cstheme="minorHAnsi"/>
              </w:rPr>
              <w:t>“</w:t>
            </w:r>
            <w:r w:rsidRPr="000323EE">
              <w:rPr>
                <w:rFonts w:cstheme="minorHAnsi"/>
              </w:rPr>
              <w:t>networks operated by the partners</w:t>
            </w:r>
            <w:r w:rsidR="00E20D50">
              <w:rPr>
                <w:rFonts w:cstheme="minorHAnsi"/>
              </w:rPr>
              <w:t>”</w:t>
            </w:r>
            <w:r w:rsidRPr="000323EE">
              <w:rPr>
                <w:rFonts w:cstheme="minorHAnsi"/>
              </w:rPr>
              <w:t xml:space="preserve"> and urges support for the initiative.</w:t>
            </w:r>
          </w:p>
          <w:p w14:paraId="4B9ECFDB" w14:textId="77777777" w:rsidR="0012686B" w:rsidRPr="000323EE" w:rsidRDefault="0012686B" w:rsidP="000C5606">
            <w:pPr>
              <w:spacing w:after="0" w:line="240" w:lineRule="auto"/>
              <w:rPr>
                <w:rFonts w:cstheme="minorHAnsi"/>
              </w:rPr>
            </w:pPr>
          </w:p>
          <w:p w14:paraId="2698E1D9" w14:textId="77777777" w:rsidR="0012686B" w:rsidRPr="000323EE" w:rsidRDefault="0012686B" w:rsidP="000C5606">
            <w:pPr>
              <w:spacing w:after="0" w:line="240" w:lineRule="auto"/>
              <w:rPr>
                <w:rFonts w:cstheme="minorHAnsi"/>
              </w:rPr>
            </w:pPr>
            <w:r w:rsidRPr="000323EE">
              <w:rPr>
                <w:rFonts w:cstheme="minorHAnsi"/>
              </w:rPr>
              <w:t>In the meantime, the CEPA programme was created and elaborated, most recently in Resolution XII.9. Decisions on further support and development are provided in Resolution XIII.5.</w:t>
            </w:r>
          </w:p>
          <w:p w14:paraId="521CFAC7" w14:textId="77777777" w:rsidR="0012686B" w:rsidRPr="000323EE" w:rsidRDefault="0012686B" w:rsidP="000C5606">
            <w:pPr>
              <w:spacing w:after="0" w:line="240" w:lineRule="auto"/>
              <w:rPr>
                <w:rFonts w:cstheme="minorHAnsi"/>
              </w:rPr>
            </w:pPr>
          </w:p>
          <w:p w14:paraId="3CCD7FEE"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As a result, Resolution VI.19 is out of date and can be repealed.</w:t>
            </w:r>
          </w:p>
        </w:tc>
      </w:tr>
      <w:tr w:rsidR="0012686B" w:rsidRPr="000323EE" w14:paraId="3BFEDD25" w14:textId="77777777" w:rsidTr="00393D37">
        <w:trPr>
          <w:cantSplit/>
        </w:trPr>
        <w:tc>
          <w:tcPr>
            <w:tcW w:w="1820" w:type="dxa"/>
            <w:vAlign w:val="center"/>
          </w:tcPr>
          <w:p w14:paraId="65439CF1" w14:textId="77777777" w:rsidR="0012686B" w:rsidRPr="000323EE" w:rsidRDefault="0012686B" w:rsidP="000C5606">
            <w:pPr>
              <w:spacing w:after="0" w:line="240" w:lineRule="auto"/>
              <w:rPr>
                <w:rFonts w:cstheme="minorHAnsi"/>
              </w:rPr>
            </w:pPr>
            <w:r w:rsidRPr="000323EE">
              <w:rPr>
                <w:rFonts w:cstheme="minorHAnsi"/>
                <w:bCs/>
              </w:rPr>
              <w:lastRenderedPageBreak/>
              <w:t>Resolution VI.20</w:t>
            </w:r>
          </w:p>
        </w:tc>
        <w:tc>
          <w:tcPr>
            <w:tcW w:w="2540" w:type="dxa"/>
            <w:vAlign w:val="center"/>
          </w:tcPr>
          <w:p w14:paraId="6DE8C721" w14:textId="77777777" w:rsidR="0012686B" w:rsidRPr="000323EE" w:rsidRDefault="0012686B" w:rsidP="000C5606">
            <w:pPr>
              <w:spacing w:after="0" w:line="240" w:lineRule="auto"/>
              <w:rPr>
                <w:rFonts w:cstheme="minorHAnsi"/>
              </w:rPr>
            </w:pPr>
            <w:r w:rsidRPr="000323EE">
              <w:rPr>
                <w:rFonts w:cstheme="minorHAnsi"/>
              </w:rPr>
              <w:t>Thanks to the people and governments of Australia</w:t>
            </w:r>
          </w:p>
        </w:tc>
        <w:tc>
          <w:tcPr>
            <w:tcW w:w="1077" w:type="dxa"/>
            <w:vAlign w:val="center"/>
          </w:tcPr>
          <w:p w14:paraId="162C275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6ECF850"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4393D33B" w14:textId="77777777" w:rsidTr="00393D37">
        <w:trPr>
          <w:cantSplit/>
        </w:trPr>
        <w:tc>
          <w:tcPr>
            <w:tcW w:w="1820" w:type="dxa"/>
            <w:vAlign w:val="center"/>
          </w:tcPr>
          <w:p w14:paraId="3B76A43E" w14:textId="77777777" w:rsidR="0012686B" w:rsidRPr="000323EE" w:rsidRDefault="0012686B" w:rsidP="000C5606">
            <w:pPr>
              <w:spacing w:after="0" w:line="240" w:lineRule="auto"/>
              <w:rPr>
                <w:rFonts w:cstheme="minorHAnsi"/>
              </w:rPr>
            </w:pPr>
            <w:r w:rsidRPr="000323EE">
              <w:rPr>
                <w:rFonts w:cstheme="minorHAnsi"/>
                <w:bCs/>
              </w:rPr>
              <w:t>Resolution VI.21</w:t>
            </w:r>
          </w:p>
        </w:tc>
        <w:tc>
          <w:tcPr>
            <w:tcW w:w="2540" w:type="dxa"/>
            <w:vAlign w:val="center"/>
          </w:tcPr>
          <w:p w14:paraId="5187A328" w14:textId="77777777" w:rsidR="0012686B" w:rsidRPr="000323EE" w:rsidRDefault="0012686B" w:rsidP="000C5606">
            <w:pPr>
              <w:spacing w:after="0" w:line="240" w:lineRule="auto"/>
              <w:rPr>
                <w:rFonts w:cstheme="minorHAnsi"/>
              </w:rPr>
            </w:pPr>
            <w:r w:rsidRPr="000323EE">
              <w:rPr>
                <w:rFonts w:cstheme="minorHAnsi"/>
                <w:bCs/>
              </w:rPr>
              <w:t>Assessment and reporting on the status of wetlands</w:t>
            </w:r>
          </w:p>
        </w:tc>
        <w:tc>
          <w:tcPr>
            <w:tcW w:w="1077" w:type="dxa"/>
            <w:vAlign w:val="center"/>
          </w:tcPr>
          <w:p w14:paraId="5B8B1E0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30CE7D7" w14:textId="77777777" w:rsidR="0012686B" w:rsidRPr="000323EE" w:rsidRDefault="0012686B" w:rsidP="000C5606">
            <w:pPr>
              <w:spacing w:after="0" w:line="240" w:lineRule="auto"/>
              <w:rPr>
                <w:rFonts w:cstheme="minorHAnsi"/>
              </w:rPr>
            </w:pPr>
            <w:r w:rsidRPr="000323EE">
              <w:rPr>
                <w:rFonts w:cstheme="minorHAnsi"/>
              </w:rPr>
              <w:t>Resolution VI.21 has two operative paragraphs:</w:t>
            </w:r>
          </w:p>
          <w:p w14:paraId="2126D409" w14:textId="77777777" w:rsidR="0012686B" w:rsidRPr="000323EE" w:rsidRDefault="0012686B" w:rsidP="000C5606">
            <w:pPr>
              <w:spacing w:after="0" w:line="240" w:lineRule="auto"/>
              <w:rPr>
                <w:rFonts w:cstheme="minorHAnsi"/>
              </w:rPr>
            </w:pPr>
            <w:r w:rsidRPr="000323EE">
              <w:rPr>
                <w:rFonts w:cstheme="minorHAnsi"/>
              </w:rPr>
              <w:t>- para. 2 is time-bound, requesting action in the following triennium (1997-2002). It has expired and may therefore be repealed; and</w:t>
            </w:r>
          </w:p>
          <w:p w14:paraId="69A12833" w14:textId="77777777" w:rsidR="0012686B" w:rsidRPr="000323EE" w:rsidRDefault="0012686B" w:rsidP="000C5606">
            <w:pPr>
              <w:spacing w:after="0" w:line="240" w:lineRule="auto"/>
              <w:rPr>
                <w:rFonts w:cstheme="minorHAnsi"/>
              </w:rPr>
            </w:pPr>
            <w:r w:rsidRPr="000323EE">
              <w:rPr>
                <w:rFonts w:cstheme="minorHAnsi"/>
              </w:rPr>
              <w:t xml:space="preserve">- para. 3 seeks to develop ways for community groups and local NGOs can assist in achieving the mission of the Convention. It is effectively superseded by the </w:t>
            </w:r>
            <w:r w:rsidRPr="000323EE">
              <w:rPr>
                <w:rFonts w:cstheme="minorHAnsi"/>
                <w:i/>
                <w:iCs/>
              </w:rPr>
              <w:t>Guidelines for establishing and strengthening local communities' and indigenous peoples' participation in the management of wetlands</w:t>
            </w:r>
            <w:r w:rsidRPr="000323EE">
              <w:rPr>
                <w:rFonts w:cstheme="minorHAnsi"/>
              </w:rPr>
              <w:t xml:space="preserve"> in Resolution VII.8. </w:t>
            </w:r>
          </w:p>
          <w:p w14:paraId="66900F95" w14:textId="77777777" w:rsidR="0012686B" w:rsidRPr="000323EE" w:rsidRDefault="0012686B" w:rsidP="000C5606">
            <w:pPr>
              <w:spacing w:after="0" w:line="240" w:lineRule="auto"/>
              <w:rPr>
                <w:rFonts w:cstheme="minorHAnsi"/>
              </w:rPr>
            </w:pPr>
          </w:p>
          <w:p w14:paraId="3FB2A5EA" w14:textId="77777777" w:rsidR="0012686B" w:rsidRPr="000323EE" w:rsidRDefault="0012686B" w:rsidP="000C5606">
            <w:pPr>
              <w:spacing w:after="0" w:line="240" w:lineRule="auto"/>
              <w:rPr>
                <w:rFonts w:cstheme="minorHAnsi"/>
              </w:rPr>
            </w:pPr>
            <w:r w:rsidRPr="000323EE">
              <w:rPr>
                <w:rFonts w:cstheme="minorHAnsi"/>
              </w:rPr>
              <w:t>Consequently Resolution VI.21 may be considered as defunct.</w:t>
            </w:r>
          </w:p>
        </w:tc>
      </w:tr>
      <w:tr w:rsidR="0012686B" w:rsidRPr="000323EE" w14:paraId="414E7EAD" w14:textId="77777777" w:rsidTr="00393D37">
        <w:trPr>
          <w:cantSplit/>
        </w:trPr>
        <w:tc>
          <w:tcPr>
            <w:tcW w:w="1820" w:type="dxa"/>
            <w:vAlign w:val="center"/>
          </w:tcPr>
          <w:p w14:paraId="191B5461" w14:textId="77777777" w:rsidR="0012686B" w:rsidRPr="000323EE" w:rsidRDefault="0012686B" w:rsidP="000C5606">
            <w:pPr>
              <w:spacing w:after="0" w:line="240" w:lineRule="auto"/>
              <w:rPr>
                <w:rFonts w:cstheme="minorHAnsi"/>
              </w:rPr>
            </w:pPr>
            <w:r w:rsidRPr="000323EE">
              <w:rPr>
                <w:rFonts w:cstheme="minorHAnsi"/>
                <w:bCs/>
              </w:rPr>
              <w:t>Resolution VI.22</w:t>
            </w:r>
          </w:p>
        </w:tc>
        <w:tc>
          <w:tcPr>
            <w:tcW w:w="2540" w:type="dxa"/>
            <w:vAlign w:val="center"/>
          </w:tcPr>
          <w:p w14:paraId="4880CDD4" w14:textId="77777777" w:rsidR="0012686B" w:rsidRPr="000323EE" w:rsidRDefault="0012686B" w:rsidP="000C5606">
            <w:pPr>
              <w:spacing w:after="0" w:line="240" w:lineRule="auto"/>
              <w:rPr>
                <w:rFonts w:cstheme="minorHAnsi"/>
              </w:rPr>
            </w:pPr>
            <w:r w:rsidRPr="000323EE">
              <w:rPr>
                <w:rFonts w:cstheme="minorHAnsi"/>
                <w:bCs/>
              </w:rPr>
              <w:t>Consideration of overall cost reduction and in particular of possible relocation of the Ramsar Bureau and its operations</w:t>
            </w:r>
          </w:p>
        </w:tc>
        <w:tc>
          <w:tcPr>
            <w:tcW w:w="1077" w:type="dxa"/>
            <w:vAlign w:val="center"/>
          </w:tcPr>
          <w:p w14:paraId="1065078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EDE5A6D" w14:textId="77777777" w:rsidR="0012686B" w:rsidRPr="000323EE" w:rsidRDefault="0012686B" w:rsidP="000C5606">
            <w:pPr>
              <w:spacing w:after="0" w:line="240" w:lineRule="auto"/>
              <w:rPr>
                <w:rFonts w:cstheme="minorHAnsi"/>
              </w:rPr>
            </w:pPr>
            <w:r w:rsidRPr="000323EE">
              <w:rPr>
                <w:rFonts w:cstheme="minorHAnsi"/>
              </w:rPr>
              <w:t xml:space="preserve">Resolution VI.22 directed the Standing Committee to conduct various tasks related to analysis of costs and the location of the Secretariat. </w:t>
            </w:r>
          </w:p>
          <w:p w14:paraId="033FCAAA" w14:textId="77777777" w:rsidR="0012686B" w:rsidRPr="000323EE" w:rsidRDefault="0012686B" w:rsidP="000C5606">
            <w:pPr>
              <w:spacing w:after="0" w:line="240" w:lineRule="auto"/>
              <w:rPr>
                <w:rFonts w:cstheme="minorHAnsi"/>
              </w:rPr>
            </w:pPr>
            <w:r w:rsidRPr="000323EE">
              <w:rPr>
                <w:rFonts w:cstheme="minorHAnsi"/>
              </w:rPr>
              <w:t>This was done and the Resolution is now defunct and can be repealed.</w:t>
            </w:r>
          </w:p>
        </w:tc>
      </w:tr>
      <w:tr w:rsidR="0012686B" w:rsidRPr="000323EE" w14:paraId="67E82C40" w14:textId="77777777" w:rsidTr="00393D37">
        <w:trPr>
          <w:cantSplit/>
        </w:trPr>
        <w:tc>
          <w:tcPr>
            <w:tcW w:w="1820" w:type="dxa"/>
            <w:vAlign w:val="center"/>
          </w:tcPr>
          <w:p w14:paraId="7B5E7F0C" w14:textId="77777777" w:rsidR="0012686B" w:rsidRPr="000323EE" w:rsidRDefault="0012686B" w:rsidP="000C5606">
            <w:pPr>
              <w:spacing w:after="0" w:line="240" w:lineRule="auto"/>
              <w:rPr>
                <w:rFonts w:cstheme="minorHAnsi"/>
              </w:rPr>
            </w:pPr>
            <w:r w:rsidRPr="000323EE">
              <w:rPr>
                <w:rFonts w:cstheme="minorHAnsi"/>
                <w:bCs/>
              </w:rPr>
              <w:t>Resolution VI.23</w:t>
            </w:r>
          </w:p>
        </w:tc>
        <w:tc>
          <w:tcPr>
            <w:tcW w:w="2540" w:type="dxa"/>
            <w:vAlign w:val="center"/>
          </w:tcPr>
          <w:p w14:paraId="733CFC26" w14:textId="77777777" w:rsidR="0012686B" w:rsidRPr="000323EE" w:rsidRDefault="0012686B" w:rsidP="000C5606">
            <w:pPr>
              <w:spacing w:after="0" w:line="240" w:lineRule="auto"/>
              <w:rPr>
                <w:rFonts w:cstheme="minorHAnsi"/>
              </w:rPr>
            </w:pPr>
            <w:r w:rsidRPr="000323EE">
              <w:rPr>
                <w:rFonts w:cstheme="minorHAnsi"/>
                <w:bCs/>
              </w:rPr>
              <w:t>Ramsar and water</w:t>
            </w:r>
          </w:p>
        </w:tc>
        <w:tc>
          <w:tcPr>
            <w:tcW w:w="1077" w:type="dxa"/>
            <w:vAlign w:val="center"/>
          </w:tcPr>
          <w:p w14:paraId="05A22356"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8325284" w14:textId="77777777" w:rsidR="0012686B" w:rsidRPr="000323EE" w:rsidRDefault="0012686B" w:rsidP="000C5606">
            <w:pPr>
              <w:spacing w:after="0" w:line="240" w:lineRule="auto"/>
              <w:rPr>
                <w:rFonts w:cstheme="minorHAnsi"/>
              </w:rPr>
            </w:pPr>
            <w:r w:rsidRPr="000323EE">
              <w:rPr>
                <w:rFonts w:cstheme="minorHAnsi"/>
              </w:rPr>
              <w:t>Resolution VII.18, para. 12, calls on Parties to implement Resolution VI.23.</w:t>
            </w:r>
          </w:p>
          <w:p w14:paraId="7D94553C" w14:textId="77777777" w:rsidR="0012686B" w:rsidRPr="000323EE" w:rsidRDefault="0012686B" w:rsidP="000C5606">
            <w:pPr>
              <w:spacing w:after="0" w:line="240" w:lineRule="auto"/>
              <w:rPr>
                <w:rFonts w:cstheme="minorHAnsi"/>
              </w:rPr>
            </w:pPr>
          </w:p>
          <w:p w14:paraId="3E96E358" w14:textId="77777777" w:rsidR="0012686B" w:rsidRPr="000323EE" w:rsidRDefault="0012686B" w:rsidP="000C5606">
            <w:pPr>
              <w:spacing w:after="0" w:line="240" w:lineRule="auto"/>
              <w:rPr>
                <w:rFonts w:cstheme="minorHAnsi"/>
              </w:rPr>
            </w:pPr>
            <w:r w:rsidRPr="000323EE">
              <w:rPr>
                <w:rFonts w:cstheme="minorHAnsi"/>
              </w:rPr>
              <w:t>Resolution VI.23 remains valid in part.</w:t>
            </w:r>
          </w:p>
          <w:p w14:paraId="3D9C8D3F" w14:textId="77777777" w:rsidR="0012686B" w:rsidRPr="000323EE" w:rsidRDefault="0012686B" w:rsidP="000C5606">
            <w:pPr>
              <w:spacing w:after="0" w:line="240" w:lineRule="auto"/>
              <w:rPr>
                <w:rFonts w:cstheme="minorHAnsi"/>
              </w:rPr>
            </w:pPr>
          </w:p>
          <w:p w14:paraId="39E38167" w14:textId="77777777" w:rsidR="0012686B" w:rsidRPr="000323EE" w:rsidRDefault="0012686B" w:rsidP="000C5606">
            <w:pPr>
              <w:spacing w:after="0" w:line="240" w:lineRule="auto"/>
              <w:rPr>
                <w:rFonts w:cstheme="minorHAnsi"/>
              </w:rPr>
            </w:pPr>
            <w:r w:rsidRPr="000323EE">
              <w:rPr>
                <w:rFonts w:cstheme="minorHAnsi"/>
              </w:rPr>
              <w:t xml:space="preserve">However, para. 6, regarding the membership and activities of the STRP has been superseded by subsequent decisions, most recently Resolution XII.5, which sets out the new </w:t>
            </w:r>
            <w:r w:rsidRPr="000323EE">
              <w:rPr>
                <w:rFonts w:cstheme="minorHAnsi"/>
                <w:i/>
                <w:iCs/>
              </w:rPr>
              <w:t>modus operandi</w:t>
            </w:r>
            <w:r w:rsidRPr="000323EE">
              <w:rPr>
                <w:rFonts w:cstheme="minorHAnsi"/>
              </w:rPr>
              <w:t xml:space="preserve"> and responsibilities of the STRP; that paragraph may therefore be repealed.</w:t>
            </w:r>
          </w:p>
        </w:tc>
      </w:tr>
      <w:tr w:rsidR="0012686B" w:rsidRPr="000323EE" w14:paraId="6C7C82D3" w14:textId="77777777" w:rsidTr="00393D37">
        <w:trPr>
          <w:cantSplit/>
        </w:trPr>
        <w:tc>
          <w:tcPr>
            <w:tcW w:w="1820" w:type="dxa"/>
            <w:shd w:val="clear" w:color="auto" w:fill="auto"/>
            <w:vAlign w:val="center"/>
          </w:tcPr>
          <w:p w14:paraId="50F6794D" w14:textId="77777777" w:rsidR="0012686B" w:rsidRPr="000323EE" w:rsidRDefault="0012686B" w:rsidP="000C5606">
            <w:pPr>
              <w:spacing w:after="0" w:line="240" w:lineRule="auto"/>
              <w:rPr>
                <w:rFonts w:cstheme="minorHAnsi"/>
                <w:bCs/>
              </w:rPr>
            </w:pPr>
            <w:r w:rsidRPr="000323EE">
              <w:rPr>
                <w:rFonts w:cstheme="minorHAnsi"/>
              </w:rPr>
              <w:lastRenderedPageBreak/>
              <w:t>Recommendation 6.1</w:t>
            </w:r>
          </w:p>
        </w:tc>
        <w:tc>
          <w:tcPr>
            <w:tcW w:w="2540" w:type="dxa"/>
            <w:shd w:val="clear" w:color="auto" w:fill="auto"/>
            <w:vAlign w:val="center"/>
          </w:tcPr>
          <w:p w14:paraId="1A9867F3" w14:textId="77777777" w:rsidR="0012686B" w:rsidRPr="000323EE" w:rsidRDefault="0012686B" w:rsidP="000C5606">
            <w:pPr>
              <w:spacing w:after="0" w:line="240" w:lineRule="auto"/>
              <w:rPr>
                <w:rFonts w:cstheme="minorHAnsi"/>
                <w:bCs/>
              </w:rPr>
            </w:pPr>
            <w:r w:rsidRPr="000323EE">
              <w:rPr>
                <w:rFonts w:cstheme="minorHAnsi"/>
              </w:rPr>
              <w:t>Conservation of peatlands</w:t>
            </w:r>
          </w:p>
        </w:tc>
        <w:tc>
          <w:tcPr>
            <w:tcW w:w="1077" w:type="dxa"/>
            <w:vAlign w:val="center"/>
          </w:tcPr>
          <w:p w14:paraId="63D89B1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7C3661B" w14:textId="77777777" w:rsidR="0012686B" w:rsidRPr="000323EE" w:rsidRDefault="0012686B" w:rsidP="000C5606">
            <w:pPr>
              <w:spacing w:after="0" w:line="240" w:lineRule="auto"/>
              <w:rPr>
                <w:rFonts w:cstheme="minorHAnsi"/>
              </w:rPr>
            </w:pPr>
            <w:r w:rsidRPr="000323EE">
              <w:rPr>
                <w:rFonts w:cstheme="minorHAnsi"/>
              </w:rPr>
              <w:t>Recommendation 6.1 remains valid.</w:t>
            </w:r>
          </w:p>
          <w:p w14:paraId="6E30C09E" w14:textId="77777777" w:rsidR="0012686B" w:rsidRPr="000323EE" w:rsidRDefault="0012686B" w:rsidP="000C5606">
            <w:pPr>
              <w:spacing w:after="0" w:line="240" w:lineRule="auto"/>
              <w:rPr>
                <w:rFonts w:cstheme="minorHAnsi"/>
              </w:rPr>
            </w:pPr>
          </w:p>
          <w:p w14:paraId="5F5A710C" w14:textId="77777777" w:rsidR="0012686B" w:rsidRPr="000323EE" w:rsidRDefault="0012686B" w:rsidP="000C5606">
            <w:pPr>
              <w:spacing w:after="0" w:line="240" w:lineRule="auto"/>
              <w:rPr>
                <w:rFonts w:cstheme="minorHAnsi"/>
              </w:rPr>
            </w:pPr>
            <w:r w:rsidRPr="000323EE">
              <w:rPr>
                <w:rFonts w:cstheme="minorHAnsi"/>
              </w:rPr>
              <w:t>However, para. 9 has been repeated by para. 8 of Recommendation 7.1 and could be repealed.</w:t>
            </w:r>
          </w:p>
          <w:p w14:paraId="2BAFB8BF" w14:textId="77777777" w:rsidR="0012686B" w:rsidRPr="000323EE" w:rsidRDefault="0012686B" w:rsidP="000C5606">
            <w:pPr>
              <w:spacing w:after="0" w:line="240" w:lineRule="auto"/>
              <w:rPr>
                <w:rFonts w:cstheme="minorHAnsi"/>
              </w:rPr>
            </w:pPr>
          </w:p>
          <w:p w14:paraId="0F4F33A2" w14:textId="77777777" w:rsidR="0012686B" w:rsidRPr="000323EE" w:rsidRDefault="0012686B" w:rsidP="000C5606">
            <w:pPr>
              <w:spacing w:after="0" w:line="240" w:lineRule="auto"/>
              <w:rPr>
                <w:rFonts w:cstheme="minorHAnsi"/>
              </w:rPr>
            </w:pPr>
            <w:r w:rsidRPr="000323EE">
              <w:rPr>
                <w:rFonts w:cstheme="minorHAnsi"/>
              </w:rPr>
              <w:t>Moreover there are now several Resolutions and Recommendations relating to conservation and wise use of peatlands, which would benefit from being consolidated.</w:t>
            </w:r>
          </w:p>
        </w:tc>
      </w:tr>
      <w:tr w:rsidR="0012686B" w:rsidRPr="000323EE" w14:paraId="3EB694F1" w14:textId="77777777" w:rsidTr="00393D37">
        <w:trPr>
          <w:cantSplit/>
          <w:trHeight w:val="77"/>
        </w:trPr>
        <w:tc>
          <w:tcPr>
            <w:tcW w:w="1820" w:type="dxa"/>
            <w:shd w:val="clear" w:color="auto" w:fill="auto"/>
            <w:vAlign w:val="center"/>
          </w:tcPr>
          <w:p w14:paraId="7FB3C299" w14:textId="77777777" w:rsidR="0012686B" w:rsidRPr="000323EE" w:rsidRDefault="0012686B" w:rsidP="000C5606">
            <w:pPr>
              <w:spacing w:after="0" w:line="240" w:lineRule="auto"/>
              <w:rPr>
                <w:rFonts w:cstheme="minorHAnsi"/>
                <w:bCs/>
              </w:rPr>
            </w:pPr>
            <w:r w:rsidRPr="000323EE">
              <w:rPr>
                <w:rFonts w:cstheme="minorHAnsi"/>
              </w:rPr>
              <w:t>Recommendation 6.2</w:t>
            </w:r>
          </w:p>
        </w:tc>
        <w:tc>
          <w:tcPr>
            <w:tcW w:w="2540" w:type="dxa"/>
            <w:shd w:val="clear" w:color="auto" w:fill="auto"/>
            <w:vAlign w:val="center"/>
          </w:tcPr>
          <w:p w14:paraId="2E3D61CB" w14:textId="77777777" w:rsidR="0012686B" w:rsidRPr="000323EE" w:rsidRDefault="0012686B" w:rsidP="000C5606">
            <w:pPr>
              <w:spacing w:after="0" w:line="240" w:lineRule="auto"/>
              <w:rPr>
                <w:rFonts w:cstheme="minorHAnsi"/>
                <w:bCs/>
              </w:rPr>
            </w:pPr>
            <w:r w:rsidRPr="000323EE">
              <w:rPr>
                <w:rFonts w:cstheme="minorHAnsi"/>
              </w:rPr>
              <w:t>Environmental Impact Assessment</w:t>
            </w:r>
          </w:p>
        </w:tc>
        <w:tc>
          <w:tcPr>
            <w:tcW w:w="1077" w:type="dxa"/>
            <w:vAlign w:val="center"/>
          </w:tcPr>
          <w:p w14:paraId="03DD661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FA3374E" w14:textId="77777777" w:rsidR="0012686B" w:rsidRPr="000323EE" w:rsidRDefault="0012686B" w:rsidP="000C5606">
            <w:pPr>
              <w:spacing w:after="0" w:line="240" w:lineRule="auto"/>
              <w:rPr>
                <w:rFonts w:cstheme="minorHAnsi"/>
              </w:rPr>
            </w:pPr>
            <w:r w:rsidRPr="000323EE">
              <w:rPr>
                <w:rFonts w:cstheme="minorHAnsi"/>
              </w:rPr>
              <w:t xml:space="preserve">Recommendation 6.2 appears to have lost its currency, and has been mostly superseded in its effect by subsequent Resolutions on this subject, notably Resolutions VII.16, VIII.9 and X.17.  </w:t>
            </w:r>
          </w:p>
          <w:p w14:paraId="138DA433" w14:textId="77777777" w:rsidR="0012686B" w:rsidRPr="000323EE" w:rsidRDefault="0012686B" w:rsidP="000C5606">
            <w:pPr>
              <w:spacing w:after="0" w:line="240" w:lineRule="auto"/>
              <w:rPr>
                <w:rFonts w:cstheme="minorHAnsi"/>
              </w:rPr>
            </w:pPr>
          </w:p>
          <w:p w14:paraId="3BE0EB7B" w14:textId="77777777" w:rsidR="0012686B" w:rsidRPr="000323EE" w:rsidRDefault="0012686B" w:rsidP="000C5606">
            <w:pPr>
              <w:spacing w:after="0" w:line="240" w:lineRule="auto"/>
              <w:rPr>
                <w:rFonts w:cstheme="minorHAnsi"/>
              </w:rPr>
            </w:pPr>
            <w:r w:rsidRPr="000323EE">
              <w:rPr>
                <w:rFonts w:cstheme="minorHAnsi"/>
              </w:rPr>
              <w:t>However, if it is considered that some parts remain valid, paragraph 7 can nonetheless be repealed as it is time-bound and has expired.</w:t>
            </w:r>
          </w:p>
        </w:tc>
      </w:tr>
      <w:tr w:rsidR="0012686B" w:rsidRPr="000323EE" w14:paraId="2240D4BF" w14:textId="77777777" w:rsidTr="00393D37">
        <w:trPr>
          <w:cantSplit/>
        </w:trPr>
        <w:tc>
          <w:tcPr>
            <w:tcW w:w="1820" w:type="dxa"/>
            <w:shd w:val="clear" w:color="auto" w:fill="auto"/>
            <w:vAlign w:val="center"/>
          </w:tcPr>
          <w:p w14:paraId="7D7CB16C" w14:textId="77777777" w:rsidR="0012686B" w:rsidRPr="000323EE" w:rsidRDefault="0012686B" w:rsidP="000C5606">
            <w:pPr>
              <w:spacing w:after="0" w:line="240" w:lineRule="auto"/>
              <w:rPr>
                <w:rFonts w:cstheme="minorHAnsi"/>
                <w:bCs/>
              </w:rPr>
            </w:pPr>
            <w:r w:rsidRPr="000323EE">
              <w:rPr>
                <w:rFonts w:cstheme="minorHAnsi"/>
              </w:rPr>
              <w:t>Recommendation 6.3</w:t>
            </w:r>
          </w:p>
        </w:tc>
        <w:tc>
          <w:tcPr>
            <w:tcW w:w="2540" w:type="dxa"/>
            <w:shd w:val="clear" w:color="auto" w:fill="auto"/>
            <w:vAlign w:val="center"/>
          </w:tcPr>
          <w:p w14:paraId="33AF6E34" w14:textId="77777777" w:rsidR="0012686B" w:rsidRPr="000323EE" w:rsidRDefault="0012686B" w:rsidP="000C5606">
            <w:pPr>
              <w:spacing w:after="0" w:line="240" w:lineRule="auto"/>
              <w:rPr>
                <w:rFonts w:cstheme="minorHAnsi"/>
                <w:bCs/>
              </w:rPr>
            </w:pPr>
            <w:r w:rsidRPr="000323EE">
              <w:rPr>
                <w:rFonts w:cstheme="minorHAnsi"/>
              </w:rPr>
              <w:t>Involving local and indigenous people in the management of Ramsar wetlands</w:t>
            </w:r>
          </w:p>
        </w:tc>
        <w:tc>
          <w:tcPr>
            <w:tcW w:w="1077" w:type="dxa"/>
            <w:vAlign w:val="center"/>
          </w:tcPr>
          <w:p w14:paraId="6C237F01"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28CC3975" w14:textId="77777777" w:rsidR="0012686B" w:rsidRPr="000323EE" w:rsidRDefault="0012686B" w:rsidP="000C5606">
            <w:pPr>
              <w:spacing w:after="0" w:line="240" w:lineRule="auto"/>
              <w:rPr>
                <w:rFonts w:cstheme="minorHAnsi"/>
              </w:rPr>
            </w:pPr>
            <w:r w:rsidRPr="000323EE">
              <w:rPr>
                <w:rFonts w:cstheme="minorHAnsi"/>
              </w:rPr>
              <w:t>An analysis will probably show that Recommendation 6.3 is outdated and has been overtaken by more recent Resolutions on this subject, notably Resolutions VII.8 and XIII.15.</w:t>
            </w:r>
          </w:p>
          <w:p w14:paraId="3DC50D27" w14:textId="77777777" w:rsidR="0012686B" w:rsidRPr="000323EE" w:rsidRDefault="0012686B" w:rsidP="000C5606">
            <w:pPr>
              <w:spacing w:after="0" w:line="240" w:lineRule="auto"/>
              <w:rPr>
                <w:rFonts w:cstheme="minorHAnsi"/>
              </w:rPr>
            </w:pPr>
          </w:p>
          <w:p w14:paraId="4B966E3B" w14:textId="77777777" w:rsidR="0012686B" w:rsidRPr="000323EE" w:rsidRDefault="0012686B" w:rsidP="000C5606">
            <w:pPr>
              <w:spacing w:after="0" w:line="240" w:lineRule="auto"/>
              <w:rPr>
                <w:rFonts w:cstheme="minorHAnsi"/>
              </w:rPr>
            </w:pPr>
            <w:r w:rsidRPr="000323EE">
              <w:rPr>
                <w:rFonts w:cstheme="minorHAnsi"/>
              </w:rPr>
              <w:t xml:space="preserve">While it remains valid, </w:t>
            </w:r>
          </w:p>
          <w:p w14:paraId="650F97D6" w14:textId="77777777" w:rsidR="0012686B" w:rsidRPr="000323EE" w:rsidRDefault="0012686B" w:rsidP="000C5606">
            <w:pPr>
              <w:spacing w:after="0" w:line="240" w:lineRule="auto"/>
              <w:rPr>
                <w:rFonts w:cstheme="minorHAnsi"/>
              </w:rPr>
            </w:pPr>
            <w:r w:rsidRPr="000323EE">
              <w:rPr>
                <w:rFonts w:cstheme="minorHAnsi"/>
              </w:rPr>
              <w:t>- para. 13 is time-bound, calling for a report at COP7, and can be repealed.</w:t>
            </w:r>
          </w:p>
        </w:tc>
      </w:tr>
      <w:tr w:rsidR="0012686B" w:rsidRPr="000323EE" w14:paraId="6B3A59FD" w14:textId="77777777" w:rsidTr="00393D37">
        <w:trPr>
          <w:cantSplit/>
        </w:trPr>
        <w:tc>
          <w:tcPr>
            <w:tcW w:w="1820" w:type="dxa"/>
            <w:shd w:val="clear" w:color="auto" w:fill="auto"/>
            <w:vAlign w:val="center"/>
          </w:tcPr>
          <w:p w14:paraId="2C2E5B5C" w14:textId="77777777" w:rsidR="0012686B" w:rsidRPr="000323EE" w:rsidRDefault="0012686B" w:rsidP="000C5606">
            <w:pPr>
              <w:spacing w:after="0" w:line="240" w:lineRule="auto"/>
              <w:rPr>
                <w:rFonts w:cstheme="minorHAnsi"/>
                <w:bCs/>
              </w:rPr>
            </w:pPr>
            <w:r w:rsidRPr="000323EE">
              <w:rPr>
                <w:rFonts w:cstheme="minorHAnsi"/>
              </w:rPr>
              <w:t>Recommendation 6.4</w:t>
            </w:r>
          </w:p>
        </w:tc>
        <w:tc>
          <w:tcPr>
            <w:tcW w:w="2540" w:type="dxa"/>
            <w:shd w:val="clear" w:color="auto" w:fill="auto"/>
            <w:vAlign w:val="center"/>
          </w:tcPr>
          <w:p w14:paraId="0973A633" w14:textId="2711A743" w:rsidR="0012686B" w:rsidRPr="000323EE" w:rsidRDefault="0012686B" w:rsidP="000C5606">
            <w:pPr>
              <w:spacing w:after="0" w:line="240" w:lineRule="auto"/>
              <w:rPr>
                <w:rFonts w:cstheme="minorHAnsi"/>
                <w:bCs/>
              </w:rPr>
            </w:pPr>
            <w:r w:rsidRPr="000323EE">
              <w:rPr>
                <w:rFonts w:cstheme="minorHAnsi"/>
              </w:rPr>
              <w:t xml:space="preserve">The </w:t>
            </w:r>
            <w:r w:rsidR="00E20D50">
              <w:rPr>
                <w:rFonts w:cstheme="minorHAnsi"/>
              </w:rPr>
              <w:t>“</w:t>
            </w:r>
            <w:r w:rsidRPr="000323EE">
              <w:rPr>
                <w:rFonts w:cstheme="minorHAnsi"/>
              </w:rPr>
              <w:t>Brisbane Initiative</w:t>
            </w:r>
            <w:r w:rsidR="00E20D50">
              <w:rPr>
                <w:rFonts w:cstheme="minorHAnsi"/>
              </w:rPr>
              <w:t>”</w:t>
            </w:r>
            <w:r w:rsidRPr="000323EE">
              <w:rPr>
                <w:rFonts w:cstheme="minorHAnsi"/>
              </w:rPr>
              <w:t xml:space="preserve"> on the establishment of a network of listed sites along the East Asian-Australasian Flyway</w:t>
            </w:r>
          </w:p>
        </w:tc>
        <w:tc>
          <w:tcPr>
            <w:tcW w:w="1077" w:type="dxa"/>
            <w:vAlign w:val="center"/>
          </w:tcPr>
          <w:p w14:paraId="34BBBAD6"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0FB6216" w14:textId="77777777" w:rsidR="0012686B" w:rsidRPr="000323EE" w:rsidRDefault="0012686B" w:rsidP="000C5606">
            <w:pPr>
              <w:spacing w:after="0" w:line="240" w:lineRule="auto"/>
              <w:rPr>
                <w:rFonts w:cstheme="minorHAnsi"/>
              </w:rPr>
            </w:pPr>
            <w:r w:rsidRPr="000323EE">
              <w:rPr>
                <w:rFonts w:cstheme="minorHAnsi"/>
              </w:rPr>
              <w:t xml:space="preserve">Recommendation 6.4 appears to remain valid. </w:t>
            </w:r>
          </w:p>
          <w:p w14:paraId="66EE9E43" w14:textId="77777777" w:rsidR="0012686B" w:rsidRPr="000323EE" w:rsidRDefault="0012686B" w:rsidP="000C5606">
            <w:pPr>
              <w:spacing w:after="0" w:line="240" w:lineRule="auto"/>
              <w:rPr>
                <w:rFonts w:cstheme="minorHAnsi"/>
              </w:rPr>
            </w:pPr>
            <w:r w:rsidRPr="000323EE">
              <w:rPr>
                <w:rFonts w:cstheme="minorHAnsi"/>
              </w:rPr>
              <w:t>It could be consolidated with Recommendation 7.3 and Resolution VIII.37.</w:t>
            </w:r>
          </w:p>
        </w:tc>
      </w:tr>
      <w:tr w:rsidR="0012686B" w:rsidRPr="000323EE" w14:paraId="3F544872" w14:textId="77777777" w:rsidTr="00393D37">
        <w:trPr>
          <w:cantSplit/>
        </w:trPr>
        <w:tc>
          <w:tcPr>
            <w:tcW w:w="1820" w:type="dxa"/>
            <w:shd w:val="clear" w:color="auto" w:fill="auto"/>
            <w:vAlign w:val="center"/>
          </w:tcPr>
          <w:p w14:paraId="389B1D19" w14:textId="77777777" w:rsidR="0012686B" w:rsidRPr="000323EE" w:rsidRDefault="0012686B" w:rsidP="000C5606">
            <w:pPr>
              <w:spacing w:after="0" w:line="240" w:lineRule="auto"/>
              <w:rPr>
                <w:rFonts w:cstheme="minorHAnsi"/>
                <w:bCs/>
              </w:rPr>
            </w:pPr>
            <w:r w:rsidRPr="000323EE">
              <w:rPr>
                <w:rFonts w:cstheme="minorHAnsi"/>
              </w:rPr>
              <w:lastRenderedPageBreak/>
              <w:t>Recommendation 6.5</w:t>
            </w:r>
          </w:p>
        </w:tc>
        <w:tc>
          <w:tcPr>
            <w:tcW w:w="2540" w:type="dxa"/>
            <w:shd w:val="clear" w:color="auto" w:fill="auto"/>
            <w:vAlign w:val="center"/>
          </w:tcPr>
          <w:p w14:paraId="31B807FF" w14:textId="77777777" w:rsidR="0012686B" w:rsidRPr="000323EE" w:rsidRDefault="0012686B" w:rsidP="000C5606">
            <w:pPr>
              <w:spacing w:after="0" w:line="240" w:lineRule="auto"/>
              <w:rPr>
                <w:rFonts w:cstheme="minorHAnsi"/>
                <w:bCs/>
              </w:rPr>
            </w:pPr>
            <w:r w:rsidRPr="000323EE">
              <w:rPr>
                <w:rFonts w:cstheme="minorHAnsi"/>
              </w:rPr>
              <w:t>Establishment of further wetland manager training programmes</w:t>
            </w:r>
          </w:p>
        </w:tc>
        <w:tc>
          <w:tcPr>
            <w:tcW w:w="1077" w:type="dxa"/>
            <w:vAlign w:val="center"/>
          </w:tcPr>
          <w:p w14:paraId="7C17992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05B4D01" w14:textId="77777777" w:rsidR="0012686B" w:rsidRPr="000323EE" w:rsidRDefault="0012686B" w:rsidP="000C5606">
            <w:pPr>
              <w:spacing w:after="0" w:line="240" w:lineRule="auto"/>
              <w:rPr>
                <w:rFonts w:cstheme="minorHAnsi"/>
              </w:rPr>
            </w:pPr>
            <w:r w:rsidRPr="000323EE">
              <w:rPr>
                <w:rFonts w:cstheme="minorHAnsi"/>
              </w:rPr>
              <w:t>Recommendation 6.5 contains several provisions to promote training of wetland managers, and one provision regarding use of the Small Grants Fund.</w:t>
            </w:r>
          </w:p>
          <w:p w14:paraId="39A5DF21" w14:textId="77777777" w:rsidR="0012686B" w:rsidRPr="000323EE" w:rsidRDefault="0012686B" w:rsidP="000C5606">
            <w:pPr>
              <w:spacing w:after="0" w:line="240" w:lineRule="auto"/>
              <w:rPr>
                <w:rFonts w:cstheme="minorHAnsi"/>
              </w:rPr>
            </w:pPr>
          </w:p>
          <w:p w14:paraId="2B6DBE92" w14:textId="77777777" w:rsidR="0012686B" w:rsidRPr="000323EE" w:rsidRDefault="0012686B" w:rsidP="000C5606">
            <w:pPr>
              <w:spacing w:after="0" w:line="240" w:lineRule="auto"/>
              <w:rPr>
                <w:rFonts w:cstheme="minorHAnsi"/>
              </w:rPr>
            </w:pPr>
            <w:r w:rsidRPr="000323EE">
              <w:rPr>
                <w:rFonts w:cstheme="minorHAnsi"/>
              </w:rPr>
              <w:t>Regarding training, the Ramsar Convention's Programme on communication, capacity building, education, participation and awareness, in Resolution XII.9, provides more recent and comprehensive guidance from the Conference of the Parties and may be considered as superseding Recommendation 6.5 (and other earlier decisions).</w:t>
            </w:r>
          </w:p>
          <w:p w14:paraId="2C34A8C1" w14:textId="77777777" w:rsidR="0012686B" w:rsidRPr="000323EE" w:rsidRDefault="0012686B" w:rsidP="000C5606">
            <w:pPr>
              <w:spacing w:after="0" w:line="240" w:lineRule="auto"/>
              <w:rPr>
                <w:rFonts w:cstheme="minorHAnsi"/>
              </w:rPr>
            </w:pPr>
          </w:p>
          <w:p w14:paraId="7B3AB30D" w14:textId="77777777" w:rsidR="0012686B" w:rsidRPr="000323EE" w:rsidRDefault="0012686B" w:rsidP="000C5606">
            <w:pPr>
              <w:spacing w:after="0" w:line="240" w:lineRule="auto"/>
              <w:rPr>
                <w:rFonts w:cstheme="minorHAnsi"/>
              </w:rPr>
            </w:pPr>
            <w:r w:rsidRPr="000323EE">
              <w:rPr>
                <w:rFonts w:cstheme="minorHAnsi"/>
              </w:rPr>
              <w:t>Regarding the Small Grants Fund, this is being phased out, as decided in Resolution XIII.2.</w:t>
            </w:r>
          </w:p>
          <w:p w14:paraId="15F3E9BE" w14:textId="77777777" w:rsidR="0012686B" w:rsidRPr="000323EE" w:rsidRDefault="0012686B" w:rsidP="000C5606">
            <w:pPr>
              <w:spacing w:after="0" w:line="240" w:lineRule="auto"/>
              <w:rPr>
                <w:rFonts w:cstheme="minorHAnsi"/>
              </w:rPr>
            </w:pPr>
          </w:p>
          <w:p w14:paraId="495AE6C7" w14:textId="77777777" w:rsidR="0012686B" w:rsidRPr="000323EE" w:rsidRDefault="0012686B" w:rsidP="000C5606">
            <w:pPr>
              <w:spacing w:after="0" w:line="240" w:lineRule="auto"/>
              <w:rPr>
                <w:rFonts w:cstheme="minorHAnsi"/>
              </w:rPr>
            </w:pPr>
            <w:r w:rsidRPr="000323EE">
              <w:rPr>
                <w:rFonts w:cstheme="minorHAnsi"/>
              </w:rPr>
              <w:t>Consequently, Recommendation 6.5 may be considered as defunct.</w:t>
            </w:r>
          </w:p>
        </w:tc>
      </w:tr>
      <w:tr w:rsidR="0012686B" w:rsidRPr="000323EE" w14:paraId="0D7B7483" w14:textId="77777777" w:rsidTr="00393D37">
        <w:trPr>
          <w:cantSplit/>
        </w:trPr>
        <w:tc>
          <w:tcPr>
            <w:tcW w:w="1820" w:type="dxa"/>
            <w:shd w:val="clear" w:color="auto" w:fill="auto"/>
            <w:vAlign w:val="center"/>
          </w:tcPr>
          <w:p w14:paraId="1F6C0353" w14:textId="77777777" w:rsidR="0012686B" w:rsidRPr="000323EE" w:rsidRDefault="0012686B" w:rsidP="000C5606">
            <w:pPr>
              <w:spacing w:after="0" w:line="240" w:lineRule="auto"/>
              <w:rPr>
                <w:rFonts w:cstheme="minorHAnsi"/>
                <w:bCs/>
              </w:rPr>
            </w:pPr>
            <w:r w:rsidRPr="000323EE">
              <w:rPr>
                <w:rFonts w:cstheme="minorHAnsi"/>
              </w:rPr>
              <w:t>Recommendation 6.6</w:t>
            </w:r>
          </w:p>
        </w:tc>
        <w:tc>
          <w:tcPr>
            <w:tcW w:w="2540" w:type="dxa"/>
            <w:shd w:val="clear" w:color="auto" w:fill="auto"/>
            <w:vAlign w:val="center"/>
          </w:tcPr>
          <w:p w14:paraId="0DC84CB0" w14:textId="77777777" w:rsidR="0012686B" w:rsidRPr="000323EE" w:rsidRDefault="0012686B" w:rsidP="000C5606">
            <w:pPr>
              <w:spacing w:after="0" w:line="240" w:lineRule="auto"/>
              <w:rPr>
                <w:rFonts w:cstheme="minorHAnsi"/>
                <w:bCs/>
              </w:rPr>
            </w:pPr>
            <w:r w:rsidRPr="000323EE">
              <w:rPr>
                <w:rFonts w:cstheme="minorHAnsi"/>
              </w:rPr>
              <w:t>Appointment of regionally-based Ramsar liaison officers</w:t>
            </w:r>
          </w:p>
        </w:tc>
        <w:tc>
          <w:tcPr>
            <w:tcW w:w="1077" w:type="dxa"/>
            <w:vAlign w:val="center"/>
          </w:tcPr>
          <w:p w14:paraId="5832C4F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EBC21EF" w14:textId="77777777" w:rsidR="0012686B" w:rsidRPr="000323EE" w:rsidRDefault="0012686B" w:rsidP="000C5606">
            <w:pPr>
              <w:spacing w:after="0" w:line="240" w:lineRule="auto"/>
              <w:rPr>
                <w:rFonts w:cstheme="minorHAnsi"/>
              </w:rPr>
            </w:pPr>
            <w:r w:rsidRPr="000323EE">
              <w:rPr>
                <w:rFonts w:cstheme="minorHAnsi"/>
              </w:rPr>
              <w:t>Recommendation 6.6 provides direction for Parties, the Standing Committee and the Secretariat regarding establishment and maintenance of regionally-based Ramsar Liaison Officers. In the 24 years since this was adopted, much has changed; there are currently no such officers and the Management Working Group has responsibility to advise the COP on the operation of the Secretariat.</w:t>
            </w:r>
          </w:p>
          <w:p w14:paraId="026EA99E" w14:textId="77777777" w:rsidR="0012686B" w:rsidRPr="000323EE" w:rsidRDefault="0012686B" w:rsidP="000C5606">
            <w:pPr>
              <w:spacing w:after="0" w:line="240" w:lineRule="auto"/>
              <w:rPr>
                <w:rFonts w:cstheme="minorHAnsi"/>
              </w:rPr>
            </w:pPr>
          </w:p>
          <w:p w14:paraId="6A6DB311" w14:textId="77777777" w:rsidR="0012686B" w:rsidRPr="000323EE" w:rsidRDefault="0012686B" w:rsidP="000C5606">
            <w:pPr>
              <w:spacing w:after="0" w:line="240" w:lineRule="auto"/>
              <w:rPr>
                <w:rFonts w:cstheme="minorHAnsi"/>
              </w:rPr>
            </w:pPr>
            <w:r w:rsidRPr="000323EE">
              <w:rPr>
                <w:rFonts w:cstheme="minorHAnsi"/>
              </w:rPr>
              <w:t>Recommendation 6.6 may be considered outdated and removed from the list of current Resolutions and Recommendations to be implemented.</w:t>
            </w:r>
          </w:p>
        </w:tc>
      </w:tr>
      <w:tr w:rsidR="0012686B" w:rsidRPr="000323EE" w14:paraId="15D3317D" w14:textId="77777777" w:rsidTr="00393D37">
        <w:trPr>
          <w:cantSplit/>
        </w:trPr>
        <w:tc>
          <w:tcPr>
            <w:tcW w:w="1820" w:type="dxa"/>
            <w:shd w:val="clear" w:color="auto" w:fill="auto"/>
            <w:vAlign w:val="center"/>
          </w:tcPr>
          <w:p w14:paraId="54318E32" w14:textId="77777777" w:rsidR="0012686B" w:rsidRPr="000323EE" w:rsidRDefault="0012686B" w:rsidP="000C5606">
            <w:pPr>
              <w:spacing w:after="0" w:line="240" w:lineRule="auto"/>
              <w:rPr>
                <w:rFonts w:cstheme="minorHAnsi"/>
                <w:bCs/>
              </w:rPr>
            </w:pPr>
            <w:r w:rsidRPr="000323EE">
              <w:rPr>
                <w:rFonts w:cstheme="minorHAnsi"/>
              </w:rPr>
              <w:lastRenderedPageBreak/>
              <w:t>Recommendation 6.7</w:t>
            </w:r>
          </w:p>
        </w:tc>
        <w:tc>
          <w:tcPr>
            <w:tcW w:w="2540" w:type="dxa"/>
            <w:shd w:val="clear" w:color="auto" w:fill="auto"/>
            <w:vAlign w:val="center"/>
          </w:tcPr>
          <w:p w14:paraId="0C28EE62" w14:textId="77777777" w:rsidR="0012686B" w:rsidRPr="000323EE" w:rsidRDefault="0012686B" w:rsidP="000C5606">
            <w:pPr>
              <w:spacing w:after="0" w:line="240" w:lineRule="auto"/>
              <w:rPr>
                <w:rFonts w:cstheme="minorHAnsi"/>
                <w:bCs/>
              </w:rPr>
            </w:pPr>
            <w:r w:rsidRPr="000323EE">
              <w:rPr>
                <w:rFonts w:cstheme="minorHAnsi"/>
              </w:rPr>
              <w:t>Conservation and wise use of coral reefs and associated ecosystems</w:t>
            </w:r>
          </w:p>
        </w:tc>
        <w:tc>
          <w:tcPr>
            <w:tcW w:w="1077" w:type="dxa"/>
            <w:vAlign w:val="center"/>
          </w:tcPr>
          <w:p w14:paraId="194DCD6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8CD3A1C" w14:textId="77777777" w:rsidR="0012686B" w:rsidRPr="000323EE" w:rsidRDefault="0012686B" w:rsidP="000C5606">
            <w:pPr>
              <w:spacing w:after="0" w:line="240" w:lineRule="auto"/>
              <w:rPr>
                <w:rFonts w:cstheme="minorHAnsi"/>
              </w:rPr>
            </w:pPr>
            <w:r w:rsidRPr="000323EE">
              <w:rPr>
                <w:rFonts w:cstheme="minorHAnsi"/>
              </w:rPr>
              <w:t>Recommendation 6.7 appears to have lost its currency:</w:t>
            </w:r>
          </w:p>
          <w:p w14:paraId="543B3AA2" w14:textId="77777777" w:rsidR="0012686B" w:rsidRPr="000323EE" w:rsidRDefault="0012686B" w:rsidP="000C5606">
            <w:pPr>
              <w:spacing w:after="0" w:line="240" w:lineRule="auto"/>
              <w:rPr>
                <w:rFonts w:cstheme="minorHAnsi"/>
              </w:rPr>
            </w:pPr>
          </w:p>
          <w:p w14:paraId="7F45395B" w14:textId="77777777" w:rsidR="0012686B" w:rsidRPr="000323EE" w:rsidRDefault="0012686B" w:rsidP="000C5606">
            <w:pPr>
              <w:spacing w:after="0" w:line="240" w:lineRule="auto"/>
              <w:rPr>
                <w:rFonts w:cstheme="minorHAnsi"/>
              </w:rPr>
            </w:pPr>
            <w:r w:rsidRPr="000323EE">
              <w:rPr>
                <w:rFonts w:cstheme="minorHAnsi"/>
              </w:rPr>
              <w:t xml:space="preserve">The first operative paragraph urges Parties to designate suitable coral reefs as Ramsar sites. Meanwhile, through Resolution XI.8 Annex 2, coral reefs are now integrated into the </w:t>
            </w:r>
            <w:r w:rsidRPr="000323EE">
              <w:rPr>
                <w:rFonts w:cstheme="minorHAnsi"/>
                <w:i/>
                <w:iCs/>
              </w:rPr>
              <w:t>Strategic Framework and Guidelines for the Future Development of the List of Wetlands of International Importance ... 2012 revision</w:t>
            </w:r>
            <w:r w:rsidRPr="000323EE">
              <w:rPr>
                <w:rFonts w:cstheme="minorHAnsi"/>
              </w:rPr>
              <w:t xml:space="preserve">. </w:t>
            </w:r>
          </w:p>
          <w:p w14:paraId="1DB65677" w14:textId="77777777" w:rsidR="0012686B" w:rsidRPr="000323EE" w:rsidRDefault="0012686B" w:rsidP="000C5606">
            <w:pPr>
              <w:spacing w:after="0" w:line="240" w:lineRule="auto"/>
              <w:rPr>
                <w:rFonts w:cstheme="minorHAnsi"/>
              </w:rPr>
            </w:pPr>
          </w:p>
          <w:p w14:paraId="771FD730" w14:textId="77777777" w:rsidR="0012686B" w:rsidRPr="000323EE" w:rsidRDefault="0012686B" w:rsidP="000C5606">
            <w:pPr>
              <w:spacing w:after="0" w:line="240" w:lineRule="auto"/>
              <w:rPr>
                <w:rFonts w:cstheme="minorHAnsi"/>
              </w:rPr>
            </w:pPr>
            <w:r w:rsidRPr="000323EE">
              <w:rPr>
                <w:rFonts w:cstheme="minorHAnsi"/>
              </w:rPr>
              <w:t>The remaining four paragraphs are all requests to the Secretariat, or the Secretariat and the STRP. One (para. 12) is time-bound, relating to implementation of the Strategic Plan 1997-2002. And all touch on issues for which there are more recent decisions of the COP (fostering wise use, encouraging accession, cooperation with UNEP).</w:t>
            </w:r>
          </w:p>
          <w:p w14:paraId="1B8F42FA" w14:textId="77777777" w:rsidR="0012686B" w:rsidRPr="000323EE" w:rsidRDefault="0012686B" w:rsidP="000C5606">
            <w:pPr>
              <w:spacing w:after="0" w:line="240" w:lineRule="auto"/>
              <w:rPr>
                <w:rFonts w:cstheme="minorHAnsi"/>
              </w:rPr>
            </w:pPr>
          </w:p>
          <w:p w14:paraId="62093215" w14:textId="77777777" w:rsidR="0012686B" w:rsidRPr="000323EE" w:rsidRDefault="0012686B" w:rsidP="000C5606">
            <w:pPr>
              <w:spacing w:after="0" w:line="240" w:lineRule="auto"/>
              <w:rPr>
                <w:rFonts w:cstheme="minorHAnsi"/>
              </w:rPr>
            </w:pPr>
            <w:r w:rsidRPr="000323EE">
              <w:rPr>
                <w:rFonts w:cstheme="minorHAnsi"/>
              </w:rPr>
              <w:t>It is therefore proposed that Recommendation 6.7 be repealed.</w:t>
            </w:r>
          </w:p>
        </w:tc>
      </w:tr>
      <w:tr w:rsidR="0012686B" w:rsidRPr="000323EE" w14:paraId="219BE306" w14:textId="77777777" w:rsidTr="00393D37">
        <w:trPr>
          <w:cantSplit/>
        </w:trPr>
        <w:tc>
          <w:tcPr>
            <w:tcW w:w="1820" w:type="dxa"/>
            <w:shd w:val="clear" w:color="auto" w:fill="auto"/>
            <w:vAlign w:val="center"/>
          </w:tcPr>
          <w:p w14:paraId="621E446D" w14:textId="77777777" w:rsidR="0012686B" w:rsidRPr="000323EE" w:rsidRDefault="0012686B" w:rsidP="000C5606">
            <w:pPr>
              <w:spacing w:after="0" w:line="240" w:lineRule="auto"/>
              <w:rPr>
                <w:rFonts w:cstheme="minorHAnsi"/>
                <w:bCs/>
              </w:rPr>
            </w:pPr>
            <w:r w:rsidRPr="000323EE">
              <w:rPr>
                <w:rFonts w:cstheme="minorHAnsi"/>
              </w:rPr>
              <w:t>Recommendation 6.8</w:t>
            </w:r>
          </w:p>
        </w:tc>
        <w:tc>
          <w:tcPr>
            <w:tcW w:w="2540" w:type="dxa"/>
            <w:shd w:val="clear" w:color="auto" w:fill="auto"/>
            <w:vAlign w:val="center"/>
          </w:tcPr>
          <w:p w14:paraId="3E33F665" w14:textId="77777777" w:rsidR="0012686B" w:rsidRPr="000323EE" w:rsidRDefault="0012686B" w:rsidP="000C5606">
            <w:pPr>
              <w:spacing w:after="0" w:line="240" w:lineRule="auto"/>
              <w:rPr>
                <w:rFonts w:cstheme="minorHAnsi"/>
                <w:bCs/>
              </w:rPr>
            </w:pPr>
            <w:r w:rsidRPr="000323EE">
              <w:rPr>
                <w:rFonts w:cstheme="minorHAnsi"/>
              </w:rPr>
              <w:t>Strategic planning in coastal zones</w:t>
            </w:r>
          </w:p>
        </w:tc>
        <w:tc>
          <w:tcPr>
            <w:tcW w:w="1077" w:type="dxa"/>
            <w:vAlign w:val="center"/>
          </w:tcPr>
          <w:p w14:paraId="6A8050A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7A27626" w14:textId="77777777" w:rsidR="0012686B" w:rsidRPr="000323EE" w:rsidRDefault="0012686B" w:rsidP="000C5606">
            <w:pPr>
              <w:spacing w:after="0" w:line="240" w:lineRule="auto"/>
              <w:rPr>
                <w:rFonts w:cstheme="minorHAnsi"/>
              </w:rPr>
            </w:pPr>
            <w:r w:rsidRPr="000323EE">
              <w:rPr>
                <w:rFonts w:cstheme="minorHAnsi"/>
              </w:rPr>
              <w:t xml:space="preserve">Recommendation 6.8 has been effectively superseded by Resolution VIII.4 in which the COP urges Parties to implement the </w:t>
            </w:r>
            <w:r w:rsidRPr="000323EE">
              <w:rPr>
                <w:rFonts w:cstheme="minorHAnsi"/>
                <w:i/>
                <w:iCs/>
              </w:rPr>
              <w:t>Principles and guidelines for incorporating wetland issues into Integrated Coastal Zone Management</w:t>
            </w:r>
            <w:r w:rsidRPr="000323EE">
              <w:rPr>
                <w:rFonts w:cstheme="minorHAnsi"/>
              </w:rPr>
              <w:t>, annexed to that Resolution.</w:t>
            </w:r>
          </w:p>
          <w:p w14:paraId="0E9B7017" w14:textId="77777777" w:rsidR="0012686B" w:rsidRPr="000323EE" w:rsidRDefault="0012686B" w:rsidP="000C5606">
            <w:pPr>
              <w:spacing w:after="0" w:line="240" w:lineRule="auto"/>
              <w:rPr>
                <w:rFonts w:cstheme="minorHAnsi"/>
              </w:rPr>
            </w:pPr>
          </w:p>
          <w:p w14:paraId="7C27E57D" w14:textId="77777777" w:rsidR="0012686B" w:rsidRPr="000323EE" w:rsidRDefault="0012686B" w:rsidP="000C5606">
            <w:pPr>
              <w:spacing w:after="0" w:line="240" w:lineRule="auto"/>
              <w:rPr>
                <w:rFonts w:cstheme="minorHAnsi"/>
              </w:rPr>
            </w:pPr>
            <w:r w:rsidRPr="000323EE">
              <w:rPr>
                <w:rFonts w:cstheme="minorHAnsi"/>
              </w:rPr>
              <w:t>Recommendation 6.8 can therefore be repealed.</w:t>
            </w:r>
          </w:p>
        </w:tc>
      </w:tr>
      <w:tr w:rsidR="0012686B" w:rsidRPr="000323EE" w14:paraId="728242DC" w14:textId="77777777" w:rsidTr="00393D37">
        <w:trPr>
          <w:cantSplit/>
        </w:trPr>
        <w:tc>
          <w:tcPr>
            <w:tcW w:w="1820" w:type="dxa"/>
            <w:shd w:val="clear" w:color="auto" w:fill="auto"/>
            <w:vAlign w:val="center"/>
          </w:tcPr>
          <w:p w14:paraId="74612555" w14:textId="77777777" w:rsidR="0012686B" w:rsidRPr="000323EE" w:rsidRDefault="0012686B" w:rsidP="000C5606">
            <w:pPr>
              <w:spacing w:after="0" w:line="240" w:lineRule="auto"/>
              <w:rPr>
                <w:rFonts w:cstheme="minorHAnsi"/>
                <w:bCs/>
              </w:rPr>
            </w:pPr>
            <w:r w:rsidRPr="000323EE">
              <w:rPr>
                <w:rFonts w:cstheme="minorHAnsi"/>
              </w:rPr>
              <w:t>Recommendation 6.9</w:t>
            </w:r>
          </w:p>
        </w:tc>
        <w:tc>
          <w:tcPr>
            <w:tcW w:w="2540" w:type="dxa"/>
            <w:shd w:val="clear" w:color="auto" w:fill="auto"/>
            <w:vAlign w:val="center"/>
          </w:tcPr>
          <w:p w14:paraId="4DE22B02" w14:textId="77777777" w:rsidR="0012686B" w:rsidRPr="000323EE" w:rsidRDefault="0012686B" w:rsidP="000C5606">
            <w:pPr>
              <w:spacing w:after="0" w:line="240" w:lineRule="auto"/>
              <w:rPr>
                <w:rFonts w:cstheme="minorHAnsi"/>
                <w:bCs/>
              </w:rPr>
            </w:pPr>
            <w:r w:rsidRPr="000323EE">
              <w:rPr>
                <w:rFonts w:cstheme="minorHAnsi"/>
              </w:rPr>
              <w:t>Framework for National Wetland Policy development and implementation</w:t>
            </w:r>
          </w:p>
        </w:tc>
        <w:tc>
          <w:tcPr>
            <w:tcW w:w="1077" w:type="dxa"/>
            <w:vAlign w:val="center"/>
          </w:tcPr>
          <w:p w14:paraId="7898D2C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9DA0697" w14:textId="1F03DCF5" w:rsidR="0012686B" w:rsidRPr="000323EE" w:rsidRDefault="0012686B" w:rsidP="000C5606">
            <w:pPr>
              <w:spacing w:after="0" w:line="240" w:lineRule="auto"/>
              <w:rPr>
                <w:rFonts w:cstheme="minorHAnsi"/>
              </w:rPr>
            </w:pPr>
            <w:r w:rsidRPr="000323EE">
              <w:rPr>
                <w:rFonts w:cstheme="minorHAnsi"/>
              </w:rPr>
              <w:t xml:space="preserve">As stated in Standing Committee document DOC. SC35-12, Recommendation 6.9 </w:t>
            </w:r>
            <w:r w:rsidR="00E20D50">
              <w:rPr>
                <w:rFonts w:cstheme="minorHAnsi"/>
              </w:rPr>
              <w:t>“</w:t>
            </w:r>
            <w:r w:rsidRPr="000323EE">
              <w:rPr>
                <w:rFonts w:cstheme="minorHAnsi"/>
              </w:rPr>
              <w:t>entirely concerns the brief for work which was subsequently delivered as Res VII.6 and its Annex, so the Recommendation can therefore be retired.</w:t>
            </w:r>
            <w:r w:rsidR="00E20D50">
              <w:rPr>
                <w:rFonts w:cstheme="minorHAnsi"/>
              </w:rPr>
              <w:t>”</w:t>
            </w:r>
          </w:p>
          <w:p w14:paraId="5C3B85A0" w14:textId="77777777" w:rsidR="0012686B" w:rsidRPr="000323EE" w:rsidRDefault="0012686B" w:rsidP="000C5606">
            <w:pPr>
              <w:spacing w:after="0" w:line="240" w:lineRule="auto"/>
              <w:rPr>
                <w:rFonts w:cstheme="minorHAnsi"/>
              </w:rPr>
            </w:pPr>
            <w:r w:rsidRPr="000323EE">
              <w:rPr>
                <w:rFonts w:cstheme="minorHAnsi"/>
              </w:rPr>
              <w:t>Recommendation 6.9 can therefore be repealed.</w:t>
            </w:r>
          </w:p>
        </w:tc>
      </w:tr>
      <w:tr w:rsidR="0012686B" w:rsidRPr="000323EE" w14:paraId="248E299F" w14:textId="77777777" w:rsidTr="00393D37">
        <w:trPr>
          <w:cantSplit/>
        </w:trPr>
        <w:tc>
          <w:tcPr>
            <w:tcW w:w="1820" w:type="dxa"/>
            <w:shd w:val="clear" w:color="auto" w:fill="auto"/>
            <w:vAlign w:val="center"/>
          </w:tcPr>
          <w:p w14:paraId="0A4BD5CE" w14:textId="77777777" w:rsidR="0012686B" w:rsidRPr="000323EE" w:rsidRDefault="0012686B" w:rsidP="000C5606">
            <w:pPr>
              <w:spacing w:after="0" w:line="240" w:lineRule="auto"/>
              <w:rPr>
                <w:rFonts w:cstheme="minorHAnsi"/>
                <w:bCs/>
              </w:rPr>
            </w:pPr>
            <w:r w:rsidRPr="000323EE">
              <w:rPr>
                <w:rFonts w:cstheme="minorHAnsi"/>
              </w:rPr>
              <w:t>Recommendation 6.10</w:t>
            </w:r>
          </w:p>
        </w:tc>
        <w:tc>
          <w:tcPr>
            <w:tcW w:w="2540" w:type="dxa"/>
            <w:shd w:val="clear" w:color="auto" w:fill="auto"/>
            <w:vAlign w:val="center"/>
          </w:tcPr>
          <w:p w14:paraId="1A55F842" w14:textId="77777777" w:rsidR="0012686B" w:rsidRPr="000323EE" w:rsidRDefault="0012686B" w:rsidP="000C5606">
            <w:pPr>
              <w:spacing w:after="0" w:line="240" w:lineRule="auto"/>
              <w:rPr>
                <w:rFonts w:cstheme="minorHAnsi"/>
                <w:bCs/>
              </w:rPr>
            </w:pPr>
            <w:r w:rsidRPr="000323EE">
              <w:rPr>
                <w:rFonts w:cstheme="minorHAnsi"/>
              </w:rPr>
              <w:t>Promotion of cooperation on the economic valuation of wetlands</w:t>
            </w:r>
          </w:p>
        </w:tc>
        <w:tc>
          <w:tcPr>
            <w:tcW w:w="1077" w:type="dxa"/>
            <w:vAlign w:val="center"/>
          </w:tcPr>
          <w:p w14:paraId="6F21CD32"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7EC9F377" w14:textId="77777777" w:rsidR="0012686B" w:rsidRPr="000323EE" w:rsidRDefault="0012686B" w:rsidP="000C5606">
            <w:pPr>
              <w:spacing w:after="0" w:line="240" w:lineRule="auto"/>
              <w:rPr>
                <w:rFonts w:cstheme="minorHAnsi"/>
              </w:rPr>
            </w:pPr>
            <w:r w:rsidRPr="000323EE">
              <w:rPr>
                <w:rFonts w:cstheme="minorHAnsi"/>
              </w:rPr>
              <w:t>Recommendation 6.10 remains valid.</w:t>
            </w:r>
          </w:p>
        </w:tc>
      </w:tr>
      <w:tr w:rsidR="0012686B" w:rsidRPr="000323EE" w14:paraId="21C948D6" w14:textId="77777777" w:rsidTr="00393D37">
        <w:trPr>
          <w:cantSplit/>
        </w:trPr>
        <w:tc>
          <w:tcPr>
            <w:tcW w:w="1820" w:type="dxa"/>
            <w:shd w:val="clear" w:color="auto" w:fill="auto"/>
            <w:vAlign w:val="center"/>
          </w:tcPr>
          <w:p w14:paraId="7CDF894E" w14:textId="77777777" w:rsidR="0012686B" w:rsidRPr="000323EE" w:rsidRDefault="0012686B" w:rsidP="000C5606">
            <w:pPr>
              <w:spacing w:after="0" w:line="240" w:lineRule="auto"/>
              <w:rPr>
                <w:rFonts w:cstheme="minorHAnsi"/>
                <w:bCs/>
              </w:rPr>
            </w:pPr>
            <w:r w:rsidRPr="000323EE">
              <w:rPr>
                <w:rFonts w:cstheme="minorHAnsi"/>
              </w:rPr>
              <w:lastRenderedPageBreak/>
              <w:t>Recommendation 6.11</w:t>
            </w:r>
          </w:p>
        </w:tc>
        <w:tc>
          <w:tcPr>
            <w:tcW w:w="2540" w:type="dxa"/>
            <w:shd w:val="clear" w:color="auto" w:fill="auto"/>
            <w:vAlign w:val="center"/>
          </w:tcPr>
          <w:p w14:paraId="26A37FA8" w14:textId="77777777" w:rsidR="0012686B" w:rsidRPr="000323EE" w:rsidRDefault="0012686B" w:rsidP="000C5606">
            <w:pPr>
              <w:spacing w:after="0" w:line="240" w:lineRule="auto"/>
              <w:rPr>
                <w:rFonts w:cstheme="minorHAnsi"/>
                <w:bCs/>
              </w:rPr>
            </w:pPr>
            <w:r w:rsidRPr="000323EE">
              <w:rPr>
                <w:rFonts w:cstheme="minorHAnsi"/>
              </w:rPr>
              <w:t>Continuing collaboration for Mediterranean wetlands</w:t>
            </w:r>
          </w:p>
        </w:tc>
        <w:tc>
          <w:tcPr>
            <w:tcW w:w="1077" w:type="dxa"/>
            <w:vAlign w:val="center"/>
          </w:tcPr>
          <w:p w14:paraId="69650F7E"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5104F34" w14:textId="77777777" w:rsidR="0012686B" w:rsidRPr="000323EE" w:rsidRDefault="0012686B" w:rsidP="000C5606">
            <w:pPr>
              <w:spacing w:after="0" w:line="240" w:lineRule="auto"/>
              <w:rPr>
                <w:rFonts w:cstheme="minorHAnsi"/>
              </w:rPr>
            </w:pPr>
            <w:r w:rsidRPr="000323EE">
              <w:rPr>
                <w:rFonts w:cstheme="minorHAnsi"/>
              </w:rPr>
              <w:t>Recommendation 6.11 is mostly outdated.</w:t>
            </w:r>
          </w:p>
          <w:p w14:paraId="3DBB7673" w14:textId="77777777" w:rsidR="0012686B" w:rsidRPr="000323EE" w:rsidRDefault="0012686B" w:rsidP="000C5606">
            <w:pPr>
              <w:spacing w:after="0" w:line="240" w:lineRule="auto"/>
              <w:rPr>
                <w:rFonts w:cstheme="minorHAnsi"/>
              </w:rPr>
            </w:pPr>
          </w:p>
          <w:p w14:paraId="5BBBFD95" w14:textId="77777777" w:rsidR="0012686B" w:rsidRPr="000323EE" w:rsidRDefault="0012686B" w:rsidP="000C5606">
            <w:pPr>
              <w:spacing w:after="0" w:line="240" w:lineRule="auto"/>
              <w:rPr>
                <w:rFonts w:cstheme="minorHAnsi"/>
              </w:rPr>
            </w:pPr>
            <w:r w:rsidRPr="000323EE">
              <w:rPr>
                <w:rFonts w:cstheme="minorHAnsi"/>
              </w:rPr>
              <w:t>Paragraph 12 is time bound, requiring a report at COP7, and is therefore defunct.</w:t>
            </w:r>
          </w:p>
          <w:p w14:paraId="55FC14DE" w14:textId="77777777" w:rsidR="0012686B" w:rsidRPr="000323EE" w:rsidRDefault="0012686B" w:rsidP="000C5606">
            <w:pPr>
              <w:spacing w:after="0" w:line="240" w:lineRule="auto"/>
              <w:rPr>
                <w:rFonts w:cstheme="minorHAnsi"/>
              </w:rPr>
            </w:pPr>
          </w:p>
          <w:p w14:paraId="42B97D63" w14:textId="4B2A7A4E" w:rsidR="0012686B" w:rsidRPr="000323EE" w:rsidRDefault="0012686B" w:rsidP="000C5606">
            <w:pPr>
              <w:spacing w:after="0" w:line="240" w:lineRule="auto"/>
              <w:rPr>
                <w:rFonts w:cstheme="minorHAnsi"/>
              </w:rPr>
            </w:pPr>
            <w:r w:rsidRPr="000323EE">
              <w:rPr>
                <w:rFonts w:cstheme="minorHAnsi"/>
              </w:rPr>
              <w:t xml:space="preserve">Standing Committee document DOC. SC35-12, </w:t>
            </w:r>
            <w:r w:rsidR="00E20D50">
              <w:rPr>
                <w:rFonts w:cstheme="minorHAnsi"/>
              </w:rPr>
              <w:t>“</w:t>
            </w:r>
            <w:r w:rsidRPr="000323EE">
              <w:rPr>
                <w:rFonts w:cstheme="minorHAnsi"/>
              </w:rPr>
              <w:t>The remaining operative paras, with one exception, have been superseded either by events or mainly by Res VII.22 and could also be retired.</w:t>
            </w:r>
            <w:r w:rsidR="00E20D50">
              <w:rPr>
                <w:rFonts w:cstheme="minorHAnsi"/>
              </w:rPr>
              <w:t>”</w:t>
            </w:r>
          </w:p>
          <w:p w14:paraId="610C18A7" w14:textId="77777777" w:rsidR="0012686B" w:rsidRPr="000323EE" w:rsidRDefault="0012686B" w:rsidP="000C5606">
            <w:pPr>
              <w:spacing w:after="0" w:line="240" w:lineRule="auto"/>
              <w:rPr>
                <w:rFonts w:cstheme="minorHAnsi"/>
              </w:rPr>
            </w:pPr>
          </w:p>
          <w:p w14:paraId="281AA8C5" w14:textId="77777777" w:rsidR="0012686B" w:rsidRPr="000323EE" w:rsidRDefault="0012686B" w:rsidP="000C5606">
            <w:pPr>
              <w:spacing w:after="0" w:line="240" w:lineRule="auto"/>
              <w:rPr>
                <w:rFonts w:cstheme="minorHAnsi"/>
              </w:rPr>
            </w:pPr>
            <w:r w:rsidRPr="000323EE">
              <w:rPr>
                <w:rFonts w:cstheme="minorHAnsi"/>
              </w:rPr>
              <w:t>The paragraph that remains valid is para. 13, which calls on Parties in the Mediterranean to designate Ramsar sites that meet the criteria, although this might be considered to have lost its currency.</w:t>
            </w:r>
          </w:p>
        </w:tc>
      </w:tr>
      <w:tr w:rsidR="0012686B" w:rsidRPr="000323EE" w14:paraId="540E4F51" w14:textId="77777777" w:rsidTr="00393D37">
        <w:trPr>
          <w:cantSplit/>
        </w:trPr>
        <w:tc>
          <w:tcPr>
            <w:tcW w:w="1820" w:type="dxa"/>
            <w:shd w:val="clear" w:color="auto" w:fill="auto"/>
            <w:vAlign w:val="center"/>
          </w:tcPr>
          <w:p w14:paraId="41FC0738" w14:textId="77777777" w:rsidR="0012686B" w:rsidRPr="000323EE" w:rsidRDefault="0012686B" w:rsidP="000C5606">
            <w:pPr>
              <w:spacing w:after="0" w:line="240" w:lineRule="auto"/>
              <w:rPr>
                <w:rFonts w:cstheme="minorHAnsi"/>
                <w:bCs/>
              </w:rPr>
            </w:pPr>
            <w:r w:rsidRPr="000323EE">
              <w:rPr>
                <w:rFonts w:cstheme="minorHAnsi"/>
              </w:rPr>
              <w:t>Recommendation 6.12</w:t>
            </w:r>
          </w:p>
        </w:tc>
        <w:tc>
          <w:tcPr>
            <w:tcW w:w="2540" w:type="dxa"/>
            <w:shd w:val="clear" w:color="auto" w:fill="auto"/>
            <w:vAlign w:val="center"/>
          </w:tcPr>
          <w:p w14:paraId="7CADC223" w14:textId="77777777" w:rsidR="0012686B" w:rsidRPr="000323EE" w:rsidRDefault="0012686B" w:rsidP="000C5606">
            <w:pPr>
              <w:spacing w:after="0" w:line="240" w:lineRule="auto"/>
              <w:rPr>
                <w:rFonts w:cstheme="minorHAnsi"/>
                <w:bCs/>
              </w:rPr>
            </w:pPr>
            <w:r w:rsidRPr="000323EE">
              <w:rPr>
                <w:rFonts w:cstheme="minorHAnsi"/>
              </w:rPr>
              <w:t>Conservation and wise use in private and public funded activities</w:t>
            </w:r>
          </w:p>
        </w:tc>
        <w:tc>
          <w:tcPr>
            <w:tcW w:w="1077" w:type="dxa"/>
            <w:vAlign w:val="center"/>
          </w:tcPr>
          <w:p w14:paraId="30FDADE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0F05540F" w14:textId="77777777" w:rsidR="0012686B" w:rsidRPr="000323EE" w:rsidRDefault="0012686B" w:rsidP="000C5606">
            <w:pPr>
              <w:spacing w:after="0" w:line="240" w:lineRule="auto"/>
              <w:rPr>
                <w:rFonts w:cstheme="minorHAnsi"/>
              </w:rPr>
            </w:pPr>
            <w:r w:rsidRPr="000323EE">
              <w:rPr>
                <w:rFonts w:cstheme="minorHAnsi"/>
              </w:rPr>
              <w:t>Recommendation 6.12 remains valid.</w:t>
            </w:r>
          </w:p>
          <w:p w14:paraId="5A766E75" w14:textId="77777777" w:rsidR="0012686B" w:rsidRPr="000323EE" w:rsidRDefault="0012686B" w:rsidP="000C5606">
            <w:pPr>
              <w:spacing w:after="0" w:line="240" w:lineRule="auto"/>
              <w:rPr>
                <w:rFonts w:cstheme="minorHAnsi"/>
              </w:rPr>
            </w:pPr>
          </w:p>
          <w:p w14:paraId="0C786263" w14:textId="77777777" w:rsidR="0012686B" w:rsidRPr="000323EE" w:rsidRDefault="0012686B" w:rsidP="000C5606">
            <w:pPr>
              <w:spacing w:after="0" w:line="240" w:lineRule="auto"/>
              <w:rPr>
                <w:rFonts w:cstheme="minorHAnsi"/>
              </w:rPr>
            </w:pPr>
          </w:p>
          <w:p w14:paraId="01632851" w14:textId="77777777" w:rsidR="0012686B" w:rsidRPr="000323EE" w:rsidRDefault="0012686B" w:rsidP="000C5606">
            <w:pPr>
              <w:spacing w:after="0" w:line="240" w:lineRule="auto"/>
              <w:rPr>
                <w:rFonts w:cstheme="minorHAnsi"/>
              </w:rPr>
            </w:pPr>
          </w:p>
        </w:tc>
      </w:tr>
      <w:tr w:rsidR="0012686B" w:rsidRPr="000323EE" w14:paraId="26627D63" w14:textId="77777777" w:rsidTr="00393D37">
        <w:trPr>
          <w:cantSplit/>
        </w:trPr>
        <w:tc>
          <w:tcPr>
            <w:tcW w:w="1820" w:type="dxa"/>
            <w:shd w:val="clear" w:color="auto" w:fill="auto"/>
            <w:vAlign w:val="center"/>
          </w:tcPr>
          <w:p w14:paraId="4405B07E" w14:textId="77777777" w:rsidR="0012686B" w:rsidRPr="000323EE" w:rsidRDefault="0012686B" w:rsidP="000C5606">
            <w:pPr>
              <w:spacing w:after="0" w:line="240" w:lineRule="auto"/>
              <w:rPr>
                <w:rFonts w:cstheme="minorHAnsi"/>
                <w:bCs/>
              </w:rPr>
            </w:pPr>
            <w:r w:rsidRPr="000323EE">
              <w:rPr>
                <w:rFonts w:cstheme="minorHAnsi"/>
              </w:rPr>
              <w:t>Recommendation 6.13</w:t>
            </w:r>
          </w:p>
        </w:tc>
        <w:tc>
          <w:tcPr>
            <w:tcW w:w="2540" w:type="dxa"/>
            <w:shd w:val="clear" w:color="auto" w:fill="auto"/>
            <w:vAlign w:val="center"/>
          </w:tcPr>
          <w:p w14:paraId="29509D74" w14:textId="77777777" w:rsidR="0012686B" w:rsidRPr="000323EE" w:rsidRDefault="0012686B" w:rsidP="000C5606">
            <w:pPr>
              <w:spacing w:after="0" w:line="240" w:lineRule="auto"/>
              <w:rPr>
                <w:rFonts w:cstheme="minorHAnsi"/>
                <w:bCs/>
              </w:rPr>
            </w:pPr>
            <w:r w:rsidRPr="000323EE">
              <w:rPr>
                <w:rFonts w:cstheme="minorHAnsi"/>
              </w:rPr>
              <w:t>Guidelines on management planning for Ramsar sites and other wetlands</w:t>
            </w:r>
          </w:p>
        </w:tc>
        <w:tc>
          <w:tcPr>
            <w:tcW w:w="1077" w:type="dxa"/>
            <w:vAlign w:val="center"/>
          </w:tcPr>
          <w:p w14:paraId="14B5302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60506D0" w14:textId="77777777" w:rsidR="0012686B" w:rsidRPr="000323EE" w:rsidRDefault="0012686B" w:rsidP="000C5606">
            <w:pPr>
              <w:spacing w:after="0" w:line="240" w:lineRule="auto"/>
              <w:rPr>
                <w:rFonts w:cstheme="minorHAnsi"/>
              </w:rPr>
            </w:pPr>
            <w:r w:rsidRPr="000323EE">
              <w:rPr>
                <w:rFonts w:cstheme="minorHAnsi"/>
              </w:rPr>
              <w:t>As stated in Standing Committee document DOC. SC35-12,</w:t>
            </w:r>
          </w:p>
          <w:p w14:paraId="09E30759" w14:textId="77777777" w:rsidR="0012686B" w:rsidRPr="000323EE" w:rsidRDefault="0012686B" w:rsidP="000C5606">
            <w:pPr>
              <w:spacing w:after="0" w:line="240" w:lineRule="auto"/>
              <w:rPr>
                <w:rFonts w:cstheme="minorHAnsi"/>
              </w:rPr>
            </w:pPr>
            <w:r w:rsidRPr="000323EE">
              <w:rPr>
                <w:rFonts w:cstheme="minorHAnsi"/>
              </w:rPr>
              <w:t>- para. 9 is time-bound, requiring a report at COP7 and can be repealed;</w:t>
            </w:r>
          </w:p>
          <w:p w14:paraId="659D9422" w14:textId="4523880A" w:rsidR="0012686B" w:rsidRPr="000323EE" w:rsidRDefault="0012686B" w:rsidP="000C5606">
            <w:pPr>
              <w:spacing w:after="0" w:line="240" w:lineRule="auto"/>
              <w:rPr>
                <w:rFonts w:cstheme="minorHAnsi"/>
              </w:rPr>
            </w:pPr>
            <w:r w:rsidRPr="000323EE">
              <w:rPr>
                <w:rFonts w:cstheme="minorHAnsi"/>
              </w:rPr>
              <w:t xml:space="preserve">- </w:t>
            </w:r>
            <w:r w:rsidR="00E20D50">
              <w:rPr>
                <w:rFonts w:cstheme="minorHAnsi"/>
              </w:rPr>
              <w:t>“</w:t>
            </w:r>
            <w:r w:rsidRPr="000323EE">
              <w:rPr>
                <w:rFonts w:cstheme="minorHAnsi"/>
              </w:rPr>
              <w:t>the other operative parts of the Recommendation, namely the two lines of paras 7-8 which encourage management planning, could be regarded as taken over and further developed by Resolutions VII.12 (especially para 19) and VIII.14, and hence the whole Recommendation could be retired.</w:t>
            </w:r>
            <w:r w:rsidR="00E20D50">
              <w:rPr>
                <w:rFonts w:cstheme="minorHAnsi"/>
              </w:rPr>
              <w:t>”</w:t>
            </w:r>
          </w:p>
          <w:p w14:paraId="6948BC08" w14:textId="77777777" w:rsidR="0012686B" w:rsidRPr="000323EE" w:rsidRDefault="0012686B" w:rsidP="000C5606">
            <w:pPr>
              <w:spacing w:after="0" w:line="240" w:lineRule="auto"/>
              <w:rPr>
                <w:rFonts w:cstheme="minorHAnsi"/>
              </w:rPr>
            </w:pPr>
            <w:r w:rsidRPr="000323EE">
              <w:rPr>
                <w:rFonts w:cstheme="minorHAnsi"/>
              </w:rPr>
              <w:t>Recommendation 6.13 may therefore be repealed.</w:t>
            </w:r>
          </w:p>
        </w:tc>
      </w:tr>
      <w:tr w:rsidR="0012686B" w:rsidRPr="000323EE" w14:paraId="30D5B579" w14:textId="77777777" w:rsidTr="00393D37">
        <w:trPr>
          <w:cantSplit/>
          <w:trHeight w:val="77"/>
        </w:trPr>
        <w:tc>
          <w:tcPr>
            <w:tcW w:w="1820" w:type="dxa"/>
            <w:shd w:val="clear" w:color="auto" w:fill="auto"/>
            <w:vAlign w:val="center"/>
          </w:tcPr>
          <w:p w14:paraId="2B7109D2" w14:textId="77777777" w:rsidR="0012686B" w:rsidRPr="000323EE" w:rsidRDefault="0012686B" w:rsidP="000C5606">
            <w:pPr>
              <w:spacing w:after="0" w:line="240" w:lineRule="auto"/>
              <w:rPr>
                <w:rFonts w:cstheme="minorHAnsi"/>
                <w:bCs/>
              </w:rPr>
            </w:pPr>
            <w:r w:rsidRPr="000323EE">
              <w:rPr>
                <w:rFonts w:cstheme="minorHAnsi"/>
              </w:rPr>
              <w:t>Recommendation 6.14</w:t>
            </w:r>
          </w:p>
        </w:tc>
        <w:tc>
          <w:tcPr>
            <w:tcW w:w="2540" w:type="dxa"/>
            <w:shd w:val="clear" w:color="auto" w:fill="auto"/>
            <w:vAlign w:val="center"/>
          </w:tcPr>
          <w:p w14:paraId="2A928260" w14:textId="77777777" w:rsidR="0012686B" w:rsidRPr="000323EE" w:rsidRDefault="0012686B" w:rsidP="000C5606">
            <w:pPr>
              <w:spacing w:after="0" w:line="240" w:lineRule="auto"/>
              <w:rPr>
                <w:rFonts w:cstheme="minorHAnsi"/>
                <w:bCs/>
              </w:rPr>
            </w:pPr>
            <w:r w:rsidRPr="000323EE">
              <w:rPr>
                <w:rFonts w:cstheme="minorHAnsi"/>
              </w:rPr>
              <w:t>Toxic chemicals</w:t>
            </w:r>
          </w:p>
        </w:tc>
        <w:tc>
          <w:tcPr>
            <w:tcW w:w="1077" w:type="dxa"/>
            <w:vAlign w:val="center"/>
          </w:tcPr>
          <w:p w14:paraId="51A0627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0EEFF13" w14:textId="77777777" w:rsidR="0012686B" w:rsidRPr="000323EE" w:rsidRDefault="0012686B" w:rsidP="000C5606">
            <w:pPr>
              <w:spacing w:after="0" w:line="240" w:lineRule="auto"/>
              <w:rPr>
                <w:rFonts w:cstheme="minorHAnsi"/>
              </w:rPr>
            </w:pPr>
            <w:r w:rsidRPr="000323EE">
              <w:rPr>
                <w:rFonts w:cstheme="minorHAnsi"/>
              </w:rPr>
              <w:t>Recommendation 6.14 remains valid.</w:t>
            </w:r>
          </w:p>
          <w:p w14:paraId="3BBC2F14" w14:textId="77777777" w:rsidR="0012686B" w:rsidRPr="000323EE" w:rsidRDefault="0012686B" w:rsidP="000C5606">
            <w:pPr>
              <w:spacing w:after="0" w:line="240" w:lineRule="auto"/>
              <w:rPr>
                <w:rFonts w:cstheme="minorHAnsi"/>
              </w:rPr>
            </w:pPr>
          </w:p>
          <w:p w14:paraId="3D66EE6E" w14:textId="77777777" w:rsidR="0012686B" w:rsidRPr="000323EE" w:rsidRDefault="0012686B" w:rsidP="000C5606">
            <w:pPr>
              <w:spacing w:after="0" w:line="240" w:lineRule="auto"/>
              <w:rPr>
                <w:rFonts w:cstheme="minorHAnsi"/>
              </w:rPr>
            </w:pPr>
            <w:r w:rsidRPr="000323EE">
              <w:rPr>
                <w:rFonts w:cstheme="minorHAnsi"/>
              </w:rPr>
              <w:t>However, para. 8, requesting the STRP to report at COP7, has expired and can be repealed.</w:t>
            </w:r>
          </w:p>
        </w:tc>
      </w:tr>
      <w:tr w:rsidR="0012686B" w:rsidRPr="000323EE" w14:paraId="58638682" w14:textId="77777777" w:rsidTr="00393D37">
        <w:trPr>
          <w:cantSplit/>
        </w:trPr>
        <w:tc>
          <w:tcPr>
            <w:tcW w:w="1820" w:type="dxa"/>
            <w:shd w:val="clear" w:color="auto" w:fill="auto"/>
            <w:vAlign w:val="center"/>
          </w:tcPr>
          <w:p w14:paraId="119FAFB0" w14:textId="77777777" w:rsidR="0012686B" w:rsidRPr="000323EE" w:rsidRDefault="0012686B" w:rsidP="000C5606">
            <w:pPr>
              <w:spacing w:after="0" w:line="240" w:lineRule="auto"/>
              <w:rPr>
                <w:rFonts w:cstheme="minorHAnsi"/>
                <w:bCs/>
              </w:rPr>
            </w:pPr>
            <w:r w:rsidRPr="000323EE">
              <w:rPr>
                <w:rFonts w:cstheme="minorHAnsi"/>
              </w:rPr>
              <w:lastRenderedPageBreak/>
              <w:t>Recommendation 6.15</w:t>
            </w:r>
          </w:p>
        </w:tc>
        <w:tc>
          <w:tcPr>
            <w:tcW w:w="2540" w:type="dxa"/>
            <w:shd w:val="clear" w:color="auto" w:fill="auto"/>
            <w:vAlign w:val="center"/>
          </w:tcPr>
          <w:p w14:paraId="3623A66A" w14:textId="77777777" w:rsidR="0012686B" w:rsidRPr="000323EE" w:rsidRDefault="0012686B" w:rsidP="000C5606">
            <w:pPr>
              <w:spacing w:after="0" w:line="240" w:lineRule="auto"/>
              <w:rPr>
                <w:rFonts w:cstheme="minorHAnsi"/>
                <w:bCs/>
              </w:rPr>
            </w:pPr>
            <w:r w:rsidRPr="000323EE">
              <w:rPr>
                <w:rFonts w:cstheme="minorHAnsi"/>
              </w:rPr>
              <w:t>Restoration of wetlands</w:t>
            </w:r>
          </w:p>
        </w:tc>
        <w:tc>
          <w:tcPr>
            <w:tcW w:w="1077" w:type="dxa"/>
            <w:vAlign w:val="center"/>
          </w:tcPr>
          <w:p w14:paraId="10B4022F"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4C47819" w14:textId="77777777" w:rsidR="0012686B" w:rsidRPr="000323EE" w:rsidRDefault="0012686B" w:rsidP="000C5606">
            <w:pPr>
              <w:spacing w:after="0" w:line="240" w:lineRule="auto"/>
              <w:rPr>
                <w:rFonts w:cstheme="minorHAnsi"/>
              </w:rPr>
            </w:pPr>
            <w:r w:rsidRPr="000323EE">
              <w:rPr>
                <w:rFonts w:cstheme="minorHAnsi"/>
              </w:rPr>
              <w:t>Aspects of Recommendation 6.15 are subsumed in Resolutions VII.17 and VIII.16. Therefore a consolidation would be appropriate.</w:t>
            </w:r>
          </w:p>
          <w:p w14:paraId="60404BAB" w14:textId="77777777" w:rsidR="0012686B" w:rsidRPr="000323EE" w:rsidRDefault="0012686B" w:rsidP="000C5606">
            <w:pPr>
              <w:spacing w:after="0" w:line="240" w:lineRule="auto"/>
              <w:rPr>
                <w:rFonts w:cstheme="minorHAnsi"/>
              </w:rPr>
            </w:pPr>
          </w:p>
          <w:p w14:paraId="1DA3D13D" w14:textId="77777777" w:rsidR="0012686B" w:rsidRPr="000323EE" w:rsidRDefault="0012686B" w:rsidP="000C5606">
            <w:pPr>
              <w:spacing w:after="0" w:line="240" w:lineRule="auto"/>
              <w:rPr>
                <w:rFonts w:cstheme="minorHAnsi"/>
              </w:rPr>
            </w:pPr>
            <w:r w:rsidRPr="000323EE">
              <w:rPr>
                <w:rFonts w:cstheme="minorHAnsi"/>
              </w:rPr>
              <w:t>Meanwhile, Recommendation 6.15 remains valid.</w:t>
            </w:r>
          </w:p>
          <w:p w14:paraId="309EDD24" w14:textId="77777777" w:rsidR="0012686B" w:rsidRPr="000323EE" w:rsidRDefault="0012686B" w:rsidP="000C5606">
            <w:pPr>
              <w:spacing w:after="0" w:line="240" w:lineRule="auto"/>
              <w:rPr>
                <w:rFonts w:cstheme="minorHAnsi"/>
              </w:rPr>
            </w:pPr>
          </w:p>
          <w:p w14:paraId="59966899"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A378A19" w14:textId="77777777" w:rsidR="0012686B" w:rsidRPr="000323EE" w:rsidRDefault="0012686B" w:rsidP="000C5606">
            <w:pPr>
              <w:spacing w:after="0" w:line="240" w:lineRule="auto"/>
              <w:rPr>
                <w:rFonts w:cstheme="minorHAnsi"/>
              </w:rPr>
            </w:pPr>
            <w:r w:rsidRPr="000323EE">
              <w:rPr>
                <w:rFonts w:cstheme="minorHAnsi"/>
              </w:rPr>
              <w:t>- para. 9, which allocates a task to the STRP, with a report to the Standing Committee, so that this is no longer current; and</w:t>
            </w:r>
          </w:p>
          <w:p w14:paraId="3FB9DD17" w14:textId="77777777" w:rsidR="0012686B" w:rsidRPr="000323EE" w:rsidRDefault="0012686B" w:rsidP="000C5606">
            <w:pPr>
              <w:spacing w:after="0" w:line="240" w:lineRule="auto"/>
              <w:rPr>
                <w:rFonts w:cstheme="minorHAnsi"/>
              </w:rPr>
            </w:pPr>
            <w:r w:rsidRPr="000323EE">
              <w:rPr>
                <w:rFonts w:cstheme="minorHAnsi"/>
              </w:rPr>
              <w:t>- para. 11, which is time-bound, with a report at COP7, and has expired.</w:t>
            </w:r>
          </w:p>
        </w:tc>
      </w:tr>
      <w:tr w:rsidR="0012686B" w:rsidRPr="000323EE" w14:paraId="59286C0E" w14:textId="77777777" w:rsidTr="00393D37">
        <w:trPr>
          <w:cantSplit/>
        </w:trPr>
        <w:tc>
          <w:tcPr>
            <w:tcW w:w="1820" w:type="dxa"/>
            <w:shd w:val="clear" w:color="auto" w:fill="auto"/>
            <w:vAlign w:val="center"/>
          </w:tcPr>
          <w:p w14:paraId="7D2C0A2E" w14:textId="77777777" w:rsidR="0012686B" w:rsidRPr="000323EE" w:rsidRDefault="0012686B" w:rsidP="000C5606">
            <w:pPr>
              <w:spacing w:after="0" w:line="240" w:lineRule="auto"/>
              <w:rPr>
                <w:rFonts w:cstheme="minorHAnsi"/>
                <w:bCs/>
              </w:rPr>
            </w:pPr>
            <w:r w:rsidRPr="000323EE">
              <w:rPr>
                <w:rFonts w:cstheme="minorHAnsi"/>
              </w:rPr>
              <w:t>Recommendation 6.16</w:t>
            </w:r>
          </w:p>
        </w:tc>
        <w:tc>
          <w:tcPr>
            <w:tcW w:w="2540" w:type="dxa"/>
            <w:shd w:val="clear" w:color="auto" w:fill="auto"/>
            <w:vAlign w:val="center"/>
          </w:tcPr>
          <w:p w14:paraId="1D8F8890" w14:textId="77777777" w:rsidR="0012686B" w:rsidRPr="000323EE" w:rsidRDefault="0012686B" w:rsidP="000C5606">
            <w:pPr>
              <w:spacing w:after="0" w:line="240" w:lineRule="auto"/>
              <w:rPr>
                <w:rFonts w:cstheme="minorHAnsi"/>
                <w:bCs/>
              </w:rPr>
            </w:pPr>
            <w:r w:rsidRPr="000323EE">
              <w:rPr>
                <w:rFonts w:cstheme="minorHAnsi"/>
              </w:rPr>
              <w:t>Conservation and wise use of wetlands in bilateral and multilateral development cooperation programmes</w:t>
            </w:r>
          </w:p>
        </w:tc>
        <w:tc>
          <w:tcPr>
            <w:tcW w:w="1077" w:type="dxa"/>
            <w:vAlign w:val="center"/>
          </w:tcPr>
          <w:p w14:paraId="2676CDE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6C63611" w14:textId="77777777" w:rsidR="0012686B" w:rsidRPr="000323EE" w:rsidRDefault="0012686B" w:rsidP="000C5606">
            <w:pPr>
              <w:spacing w:after="0" w:line="240" w:lineRule="auto"/>
              <w:rPr>
                <w:rFonts w:cstheme="minorHAnsi"/>
              </w:rPr>
            </w:pPr>
            <w:r w:rsidRPr="000323EE">
              <w:rPr>
                <w:rFonts w:cstheme="minorHAnsi"/>
              </w:rPr>
              <w:t xml:space="preserve">Recommendation 6.16 establishes a process for Parties to comment to the Standing Committee, which was instructed to report at COP7. </w:t>
            </w:r>
          </w:p>
          <w:p w14:paraId="6D14FC85" w14:textId="77777777" w:rsidR="0012686B" w:rsidRPr="000323EE" w:rsidRDefault="0012686B" w:rsidP="000C5606">
            <w:pPr>
              <w:spacing w:after="0" w:line="240" w:lineRule="auto"/>
              <w:rPr>
                <w:rFonts w:cstheme="minorHAnsi"/>
              </w:rPr>
            </w:pPr>
            <w:r w:rsidRPr="000323EE">
              <w:rPr>
                <w:rFonts w:cstheme="minorHAnsi"/>
              </w:rPr>
              <w:t>Recommendation 6.16 is therefore defunct and can be repealed.</w:t>
            </w:r>
          </w:p>
        </w:tc>
      </w:tr>
      <w:tr w:rsidR="0012686B" w:rsidRPr="000323EE" w14:paraId="01EB1FB7" w14:textId="77777777" w:rsidTr="00393D37">
        <w:trPr>
          <w:cantSplit/>
        </w:trPr>
        <w:tc>
          <w:tcPr>
            <w:tcW w:w="1820" w:type="dxa"/>
            <w:shd w:val="clear" w:color="auto" w:fill="auto"/>
            <w:vAlign w:val="center"/>
          </w:tcPr>
          <w:p w14:paraId="7EC64B18" w14:textId="77777777" w:rsidR="0012686B" w:rsidRPr="000323EE" w:rsidRDefault="0012686B" w:rsidP="000C5606">
            <w:pPr>
              <w:spacing w:after="0" w:line="240" w:lineRule="auto"/>
              <w:rPr>
                <w:rFonts w:cstheme="minorHAnsi"/>
                <w:bCs/>
              </w:rPr>
            </w:pPr>
            <w:r w:rsidRPr="000323EE">
              <w:rPr>
                <w:rFonts w:cstheme="minorHAnsi"/>
              </w:rPr>
              <w:t>Recommendation 6.17</w:t>
            </w:r>
          </w:p>
        </w:tc>
        <w:tc>
          <w:tcPr>
            <w:tcW w:w="2540" w:type="dxa"/>
            <w:shd w:val="clear" w:color="auto" w:fill="auto"/>
            <w:vAlign w:val="center"/>
          </w:tcPr>
          <w:p w14:paraId="183BDB25" w14:textId="77777777" w:rsidR="0012686B" w:rsidRPr="000323EE" w:rsidRDefault="0012686B" w:rsidP="000C5606">
            <w:pPr>
              <w:spacing w:after="0" w:line="240" w:lineRule="auto"/>
              <w:rPr>
                <w:rFonts w:cstheme="minorHAnsi"/>
                <w:bCs/>
              </w:rPr>
            </w:pPr>
            <w:r w:rsidRPr="000323EE">
              <w:rPr>
                <w:rFonts w:cstheme="minorHAnsi"/>
              </w:rPr>
              <w:t>Ramsar sites in the territories of specific Contracting Parties</w:t>
            </w:r>
          </w:p>
        </w:tc>
        <w:tc>
          <w:tcPr>
            <w:tcW w:w="1077" w:type="dxa"/>
            <w:vAlign w:val="center"/>
          </w:tcPr>
          <w:p w14:paraId="4B52E4F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627DA36" w14:textId="77777777" w:rsidR="0012686B" w:rsidRPr="000323EE" w:rsidRDefault="0012686B" w:rsidP="000C5606">
            <w:pPr>
              <w:spacing w:after="0" w:line="240" w:lineRule="auto"/>
              <w:rPr>
                <w:rFonts w:cstheme="minorHAnsi"/>
              </w:rPr>
            </w:pPr>
            <w:r w:rsidRPr="000323EE">
              <w:rPr>
                <w:rFonts w:cstheme="minorHAnsi"/>
              </w:rPr>
              <w:t xml:space="preserve">Recommendation 6.17 contains 23 provisions in the operative part, many of which are welcoming, appreciating or noting actions taken and can be considered as no longer required. The others are calling on specific Parties to consider or undertake specific actions relating to specific wetland sites. Some of these are known to have been implemented. If there are others that were not, it might be considered that, after nearly a quarter of a century, this Recommendation has lost its currency and that it is not useful to include it in the list of current Resolutions and Recommendations. </w:t>
            </w:r>
          </w:p>
        </w:tc>
      </w:tr>
      <w:tr w:rsidR="0012686B" w:rsidRPr="000323EE" w14:paraId="537DB121" w14:textId="77777777" w:rsidTr="00393D37">
        <w:trPr>
          <w:cantSplit/>
        </w:trPr>
        <w:tc>
          <w:tcPr>
            <w:tcW w:w="1820" w:type="dxa"/>
            <w:shd w:val="clear" w:color="auto" w:fill="auto"/>
            <w:vAlign w:val="center"/>
          </w:tcPr>
          <w:p w14:paraId="342C57A5" w14:textId="77777777" w:rsidR="0012686B" w:rsidRPr="000323EE" w:rsidRDefault="0012686B" w:rsidP="000C5606">
            <w:pPr>
              <w:spacing w:after="0" w:line="240" w:lineRule="auto"/>
              <w:rPr>
                <w:rFonts w:cstheme="minorHAnsi"/>
                <w:bCs/>
              </w:rPr>
            </w:pPr>
            <w:r w:rsidRPr="000323EE">
              <w:rPr>
                <w:rFonts w:cstheme="minorHAnsi"/>
              </w:rPr>
              <w:t>Recommendation 6.17.1</w:t>
            </w:r>
          </w:p>
        </w:tc>
        <w:tc>
          <w:tcPr>
            <w:tcW w:w="2540" w:type="dxa"/>
            <w:shd w:val="clear" w:color="auto" w:fill="auto"/>
            <w:vAlign w:val="center"/>
          </w:tcPr>
          <w:p w14:paraId="242B1635" w14:textId="77777777" w:rsidR="0012686B" w:rsidRPr="000323EE" w:rsidRDefault="0012686B" w:rsidP="000C5606">
            <w:pPr>
              <w:spacing w:after="0" w:line="240" w:lineRule="auto"/>
              <w:rPr>
                <w:rFonts w:cstheme="minorHAnsi"/>
                <w:bCs/>
              </w:rPr>
            </w:pPr>
            <w:r w:rsidRPr="000323EE">
              <w:rPr>
                <w:rFonts w:cstheme="minorHAnsi"/>
              </w:rPr>
              <w:t>Greek Ramsar sites</w:t>
            </w:r>
          </w:p>
        </w:tc>
        <w:tc>
          <w:tcPr>
            <w:tcW w:w="1077" w:type="dxa"/>
            <w:vAlign w:val="center"/>
          </w:tcPr>
          <w:p w14:paraId="23FFC1C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val="restart"/>
          </w:tcPr>
          <w:p w14:paraId="25B8BC11" w14:textId="77777777" w:rsidR="0012686B" w:rsidRPr="000323EE" w:rsidRDefault="0012686B" w:rsidP="000C5606">
            <w:pPr>
              <w:spacing w:after="0" w:line="240" w:lineRule="auto"/>
              <w:rPr>
                <w:rFonts w:cstheme="minorHAnsi"/>
              </w:rPr>
            </w:pPr>
            <w:r w:rsidRPr="000323EE">
              <w:rPr>
                <w:rFonts w:cstheme="minorHAnsi"/>
              </w:rPr>
              <w:t xml:space="preserve">These five Recommendations (or sub-Recommendations) all contain requests – usually addressed to the country concerned – for specific actions in relation to all sites in a country or to specific sites. </w:t>
            </w:r>
          </w:p>
          <w:p w14:paraId="3B139F6F" w14:textId="77777777" w:rsidR="0012686B" w:rsidRPr="000323EE" w:rsidRDefault="0012686B" w:rsidP="000C5606">
            <w:pPr>
              <w:spacing w:after="0" w:line="240" w:lineRule="auto"/>
              <w:rPr>
                <w:rFonts w:cstheme="minorHAnsi"/>
              </w:rPr>
            </w:pPr>
          </w:p>
          <w:p w14:paraId="7AD83532" w14:textId="77777777" w:rsidR="0012686B" w:rsidRPr="000323EE" w:rsidRDefault="0012686B" w:rsidP="000C5606">
            <w:pPr>
              <w:spacing w:after="0" w:line="240" w:lineRule="auto"/>
              <w:rPr>
                <w:rFonts w:cstheme="minorHAnsi"/>
              </w:rPr>
            </w:pPr>
            <w:r w:rsidRPr="000323EE">
              <w:rPr>
                <w:rFonts w:cstheme="minorHAnsi"/>
              </w:rPr>
              <w:t xml:space="preserve">It is not clear whether all of the requested actions were undertaken. However, after nearly a quarter of a century, it may be considered that these Recommendations have lost their </w:t>
            </w:r>
            <w:r w:rsidRPr="000323EE">
              <w:rPr>
                <w:rFonts w:cstheme="minorHAnsi"/>
              </w:rPr>
              <w:lastRenderedPageBreak/>
              <w:t>currency and that it is not useful to include them in the list of current Resolutions and Recommendations.</w:t>
            </w:r>
          </w:p>
        </w:tc>
      </w:tr>
      <w:tr w:rsidR="0012686B" w:rsidRPr="000323EE" w14:paraId="3BF1360B" w14:textId="77777777" w:rsidTr="00393D37">
        <w:trPr>
          <w:cantSplit/>
        </w:trPr>
        <w:tc>
          <w:tcPr>
            <w:tcW w:w="1820" w:type="dxa"/>
            <w:shd w:val="clear" w:color="auto" w:fill="auto"/>
            <w:vAlign w:val="center"/>
          </w:tcPr>
          <w:p w14:paraId="18012378" w14:textId="77777777" w:rsidR="0012686B" w:rsidRPr="000323EE" w:rsidRDefault="0012686B" w:rsidP="000C5606">
            <w:pPr>
              <w:spacing w:after="0" w:line="240" w:lineRule="auto"/>
              <w:rPr>
                <w:rFonts w:cstheme="minorHAnsi"/>
                <w:bCs/>
              </w:rPr>
            </w:pPr>
            <w:r w:rsidRPr="000323EE">
              <w:rPr>
                <w:rFonts w:cstheme="minorHAnsi"/>
              </w:rPr>
              <w:t>Recommendation 6.17.2</w:t>
            </w:r>
          </w:p>
        </w:tc>
        <w:tc>
          <w:tcPr>
            <w:tcW w:w="2540" w:type="dxa"/>
            <w:shd w:val="clear" w:color="auto" w:fill="auto"/>
            <w:vAlign w:val="center"/>
          </w:tcPr>
          <w:p w14:paraId="7EBA7C52" w14:textId="77777777" w:rsidR="0012686B" w:rsidRPr="000323EE" w:rsidRDefault="0012686B" w:rsidP="000C5606">
            <w:pPr>
              <w:spacing w:after="0" w:line="240" w:lineRule="auto"/>
              <w:rPr>
                <w:rFonts w:cstheme="minorHAnsi"/>
                <w:bCs/>
              </w:rPr>
            </w:pPr>
            <w:r w:rsidRPr="000323EE">
              <w:rPr>
                <w:rFonts w:cstheme="minorHAnsi"/>
              </w:rPr>
              <w:t>National Reserve of Paracas and the national strategy for the conservation of wetlands in Peru</w:t>
            </w:r>
          </w:p>
        </w:tc>
        <w:tc>
          <w:tcPr>
            <w:tcW w:w="1077" w:type="dxa"/>
            <w:vAlign w:val="center"/>
          </w:tcPr>
          <w:p w14:paraId="53404BC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64A8D49B" w14:textId="77777777" w:rsidR="0012686B" w:rsidRPr="000323EE" w:rsidRDefault="0012686B" w:rsidP="000C5606">
            <w:pPr>
              <w:spacing w:after="0" w:line="240" w:lineRule="auto"/>
              <w:rPr>
                <w:rFonts w:cstheme="minorHAnsi"/>
              </w:rPr>
            </w:pPr>
          </w:p>
        </w:tc>
      </w:tr>
      <w:tr w:rsidR="0012686B" w:rsidRPr="000323EE" w14:paraId="50817FDA" w14:textId="77777777" w:rsidTr="00393D37">
        <w:trPr>
          <w:cantSplit/>
        </w:trPr>
        <w:tc>
          <w:tcPr>
            <w:tcW w:w="1820" w:type="dxa"/>
            <w:shd w:val="clear" w:color="auto" w:fill="auto"/>
            <w:vAlign w:val="center"/>
          </w:tcPr>
          <w:p w14:paraId="2FB327E0" w14:textId="77777777" w:rsidR="0012686B" w:rsidRPr="000323EE" w:rsidRDefault="0012686B" w:rsidP="000C5606">
            <w:pPr>
              <w:spacing w:after="0" w:line="240" w:lineRule="auto"/>
              <w:rPr>
                <w:rFonts w:cstheme="minorHAnsi"/>
                <w:bCs/>
              </w:rPr>
            </w:pPr>
            <w:r w:rsidRPr="000323EE">
              <w:rPr>
                <w:rFonts w:cstheme="minorHAnsi"/>
              </w:rPr>
              <w:lastRenderedPageBreak/>
              <w:t>Recommendation 6.17.3</w:t>
            </w:r>
          </w:p>
        </w:tc>
        <w:tc>
          <w:tcPr>
            <w:tcW w:w="2540" w:type="dxa"/>
            <w:shd w:val="clear" w:color="auto" w:fill="auto"/>
            <w:vAlign w:val="center"/>
          </w:tcPr>
          <w:p w14:paraId="070D9B17" w14:textId="77777777" w:rsidR="0012686B" w:rsidRPr="000323EE" w:rsidRDefault="0012686B" w:rsidP="000C5606">
            <w:pPr>
              <w:spacing w:after="0" w:line="240" w:lineRule="auto"/>
              <w:rPr>
                <w:rFonts w:cstheme="minorHAnsi"/>
                <w:bCs/>
              </w:rPr>
            </w:pPr>
            <w:r w:rsidRPr="000323EE">
              <w:rPr>
                <w:rFonts w:cstheme="minorHAnsi"/>
              </w:rPr>
              <w:t>Azraq Oasis, Jordan</w:t>
            </w:r>
          </w:p>
        </w:tc>
        <w:tc>
          <w:tcPr>
            <w:tcW w:w="1077" w:type="dxa"/>
            <w:vAlign w:val="center"/>
          </w:tcPr>
          <w:p w14:paraId="3003653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0D4FFBF4" w14:textId="77777777" w:rsidR="0012686B" w:rsidRPr="000323EE" w:rsidRDefault="0012686B" w:rsidP="000C5606">
            <w:pPr>
              <w:spacing w:after="0" w:line="240" w:lineRule="auto"/>
              <w:rPr>
                <w:rFonts w:cstheme="minorHAnsi"/>
              </w:rPr>
            </w:pPr>
          </w:p>
        </w:tc>
      </w:tr>
      <w:tr w:rsidR="0012686B" w:rsidRPr="000323EE" w14:paraId="6609FDDF" w14:textId="77777777" w:rsidTr="00393D37">
        <w:trPr>
          <w:cantSplit/>
        </w:trPr>
        <w:tc>
          <w:tcPr>
            <w:tcW w:w="1820" w:type="dxa"/>
            <w:shd w:val="clear" w:color="auto" w:fill="auto"/>
            <w:vAlign w:val="center"/>
          </w:tcPr>
          <w:p w14:paraId="1312C197" w14:textId="77777777" w:rsidR="0012686B" w:rsidRPr="000323EE" w:rsidRDefault="0012686B" w:rsidP="000C5606">
            <w:pPr>
              <w:spacing w:after="0" w:line="240" w:lineRule="auto"/>
              <w:rPr>
                <w:rFonts w:cstheme="minorHAnsi"/>
                <w:bCs/>
              </w:rPr>
            </w:pPr>
            <w:r w:rsidRPr="000323EE">
              <w:rPr>
                <w:rFonts w:cstheme="minorHAnsi"/>
              </w:rPr>
              <w:t>Recommendation 6.17.4</w:t>
            </w:r>
          </w:p>
        </w:tc>
        <w:tc>
          <w:tcPr>
            <w:tcW w:w="2540" w:type="dxa"/>
            <w:shd w:val="clear" w:color="auto" w:fill="auto"/>
            <w:vAlign w:val="center"/>
          </w:tcPr>
          <w:p w14:paraId="519966D7" w14:textId="77777777" w:rsidR="0012686B" w:rsidRPr="000323EE" w:rsidRDefault="0012686B" w:rsidP="000C5606">
            <w:pPr>
              <w:spacing w:after="0" w:line="240" w:lineRule="auto"/>
              <w:rPr>
                <w:rFonts w:cstheme="minorHAnsi"/>
                <w:bCs/>
              </w:rPr>
            </w:pPr>
            <w:r w:rsidRPr="000323EE">
              <w:rPr>
                <w:rFonts w:cstheme="minorHAnsi"/>
              </w:rPr>
              <w:t>Australian Ramsar sites</w:t>
            </w:r>
          </w:p>
        </w:tc>
        <w:tc>
          <w:tcPr>
            <w:tcW w:w="1077" w:type="dxa"/>
            <w:vAlign w:val="center"/>
          </w:tcPr>
          <w:p w14:paraId="050B2DA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18E360EC" w14:textId="77777777" w:rsidR="0012686B" w:rsidRPr="000323EE" w:rsidRDefault="0012686B" w:rsidP="000C5606">
            <w:pPr>
              <w:spacing w:after="0" w:line="240" w:lineRule="auto"/>
              <w:rPr>
                <w:rFonts w:cstheme="minorHAnsi"/>
              </w:rPr>
            </w:pPr>
          </w:p>
        </w:tc>
      </w:tr>
      <w:tr w:rsidR="0012686B" w:rsidRPr="000323EE" w14:paraId="15EA1730" w14:textId="77777777" w:rsidTr="00393D37">
        <w:trPr>
          <w:cantSplit/>
        </w:trPr>
        <w:tc>
          <w:tcPr>
            <w:tcW w:w="1820" w:type="dxa"/>
            <w:shd w:val="clear" w:color="auto" w:fill="auto"/>
            <w:vAlign w:val="center"/>
          </w:tcPr>
          <w:p w14:paraId="285D406F" w14:textId="77777777" w:rsidR="0012686B" w:rsidRPr="000323EE" w:rsidRDefault="0012686B" w:rsidP="000C5606">
            <w:pPr>
              <w:spacing w:after="0" w:line="240" w:lineRule="auto"/>
              <w:rPr>
                <w:rFonts w:cstheme="minorHAnsi"/>
                <w:bCs/>
              </w:rPr>
            </w:pPr>
            <w:r w:rsidRPr="000323EE">
              <w:rPr>
                <w:rFonts w:cstheme="minorHAnsi"/>
              </w:rPr>
              <w:t>Recommendation 6.17.5</w:t>
            </w:r>
          </w:p>
        </w:tc>
        <w:tc>
          <w:tcPr>
            <w:tcW w:w="2540" w:type="dxa"/>
            <w:shd w:val="clear" w:color="auto" w:fill="auto"/>
            <w:vAlign w:val="center"/>
          </w:tcPr>
          <w:p w14:paraId="1C7DB5CC" w14:textId="77777777" w:rsidR="0012686B" w:rsidRPr="000323EE" w:rsidRDefault="0012686B" w:rsidP="000C5606">
            <w:pPr>
              <w:spacing w:after="0" w:line="240" w:lineRule="auto"/>
              <w:rPr>
                <w:rFonts w:cstheme="minorHAnsi"/>
                <w:bCs/>
              </w:rPr>
            </w:pPr>
            <w:r w:rsidRPr="000323EE">
              <w:rPr>
                <w:rFonts w:cstheme="minorHAnsi"/>
              </w:rPr>
              <w:t>The Lower Danube Basin</w:t>
            </w:r>
          </w:p>
        </w:tc>
        <w:tc>
          <w:tcPr>
            <w:tcW w:w="1077" w:type="dxa"/>
            <w:vAlign w:val="center"/>
          </w:tcPr>
          <w:p w14:paraId="1DB413E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206D2325" w14:textId="77777777" w:rsidR="0012686B" w:rsidRPr="000323EE" w:rsidRDefault="0012686B" w:rsidP="000C5606">
            <w:pPr>
              <w:spacing w:after="0" w:line="240" w:lineRule="auto"/>
              <w:rPr>
                <w:rFonts w:cstheme="minorHAnsi"/>
              </w:rPr>
            </w:pPr>
          </w:p>
        </w:tc>
      </w:tr>
      <w:tr w:rsidR="0012686B" w:rsidRPr="000323EE" w14:paraId="578F6ADF" w14:textId="77777777" w:rsidTr="00393D37">
        <w:trPr>
          <w:cantSplit/>
        </w:trPr>
        <w:tc>
          <w:tcPr>
            <w:tcW w:w="1820" w:type="dxa"/>
            <w:shd w:val="clear" w:color="auto" w:fill="auto"/>
            <w:vAlign w:val="center"/>
          </w:tcPr>
          <w:p w14:paraId="5088509F" w14:textId="77777777" w:rsidR="0012686B" w:rsidRPr="000323EE" w:rsidRDefault="0012686B" w:rsidP="000C5606">
            <w:pPr>
              <w:spacing w:after="0" w:line="240" w:lineRule="auto"/>
              <w:rPr>
                <w:rFonts w:cstheme="minorHAnsi"/>
                <w:bCs/>
              </w:rPr>
            </w:pPr>
            <w:r w:rsidRPr="000323EE">
              <w:rPr>
                <w:rFonts w:cstheme="minorHAnsi"/>
              </w:rPr>
              <w:t>Recommendation 6.18</w:t>
            </w:r>
          </w:p>
        </w:tc>
        <w:tc>
          <w:tcPr>
            <w:tcW w:w="2540" w:type="dxa"/>
            <w:shd w:val="clear" w:color="auto" w:fill="auto"/>
            <w:vAlign w:val="center"/>
          </w:tcPr>
          <w:p w14:paraId="1889C8D8" w14:textId="77777777" w:rsidR="0012686B" w:rsidRPr="000323EE" w:rsidRDefault="0012686B" w:rsidP="000C5606">
            <w:pPr>
              <w:spacing w:after="0" w:line="240" w:lineRule="auto"/>
              <w:rPr>
                <w:rFonts w:cstheme="minorHAnsi"/>
                <w:bCs/>
              </w:rPr>
            </w:pPr>
            <w:r w:rsidRPr="000323EE">
              <w:rPr>
                <w:rFonts w:cstheme="minorHAnsi"/>
              </w:rPr>
              <w:t>Conservation and wise use of wetlands in the Pacific Islands region</w:t>
            </w:r>
          </w:p>
        </w:tc>
        <w:tc>
          <w:tcPr>
            <w:tcW w:w="1077" w:type="dxa"/>
            <w:vAlign w:val="center"/>
          </w:tcPr>
          <w:p w14:paraId="78EABB37"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01D2863" w14:textId="77777777" w:rsidR="0012686B" w:rsidRPr="000323EE" w:rsidRDefault="0012686B" w:rsidP="000C5606">
            <w:pPr>
              <w:spacing w:after="0" w:line="240" w:lineRule="auto"/>
              <w:rPr>
                <w:rFonts w:cstheme="minorHAnsi"/>
              </w:rPr>
            </w:pPr>
            <w:r w:rsidRPr="000323EE">
              <w:rPr>
                <w:rFonts w:cstheme="minorHAnsi"/>
              </w:rPr>
              <w:t>Recommendation 6.18 has some overlap with Recommendation 7.2 and Resolution VIII.42 (which refer to Recommendation 6.18 in their preambles). It would therefore be appropriate to consider their consolidation.</w:t>
            </w:r>
          </w:p>
          <w:p w14:paraId="59A33E19" w14:textId="77777777" w:rsidR="0012686B" w:rsidRPr="000323EE" w:rsidRDefault="0012686B" w:rsidP="000C5606">
            <w:pPr>
              <w:spacing w:after="0" w:line="240" w:lineRule="auto"/>
              <w:rPr>
                <w:rFonts w:cstheme="minorHAnsi"/>
              </w:rPr>
            </w:pPr>
          </w:p>
          <w:p w14:paraId="669220A4" w14:textId="77777777" w:rsidR="0012686B" w:rsidRPr="000323EE" w:rsidRDefault="0012686B" w:rsidP="000C5606">
            <w:pPr>
              <w:spacing w:after="0" w:line="240" w:lineRule="auto"/>
              <w:rPr>
                <w:rFonts w:cstheme="minorHAnsi"/>
              </w:rPr>
            </w:pPr>
            <w:r w:rsidRPr="000323EE">
              <w:rPr>
                <w:rFonts w:cstheme="minorHAnsi"/>
              </w:rPr>
              <w:t>In the meantime, Recommendation 6.18 remains valid.</w:t>
            </w:r>
          </w:p>
          <w:p w14:paraId="0EFB326F" w14:textId="77777777" w:rsidR="0012686B" w:rsidRPr="000323EE" w:rsidRDefault="0012686B" w:rsidP="000C5606">
            <w:pPr>
              <w:spacing w:after="0" w:line="240" w:lineRule="auto"/>
              <w:rPr>
                <w:rFonts w:cstheme="minorHAnsi"/>
              </w:rPr>
            </w:pPr>
          </w:p>
          <w:p w14:paraId="55CA93A8" w14:textId="77777777" w:rsidR="0012686B" w:rsidRPr="000323EE" w:rsidRDefault="0012686B" w:rsidP="000C5606">
            <w:pPr>
              <w:spacing w:after="0" w:line="240" w:lineRule="auto"/>
              <w:rPr>
                <w:rFonts w:cstheme="minorHAnsi"/>
              </w:rPr>
            </w:pPr>
            <w:r w:rsidRPr="000323EE">
              <w:rPr>
                <w:rFonts w:cstheme="minorHAnsi"/>
              </w:rPr>
              <w:t>However, paras. 12, 13 and 15 all allocate tasks to the Secretariat related to providing support in various ways to Pacific Island countries. As these tasks were identified 24 years ago, it might be considered that they have lost their currency and can be repealed.</w:t>
            </w:r>
          </w:p>
        </w:tc>
      </w:tr>
      <w:tr w:rsidR="0012686B" w:rsidRPr="000323EE" w14:paraId="5BE013FF" w14:textId="77777777" w:rsidTr="00393D37">
        <w:trPr>
          <w:cantSplit/>
        </w:trPr>
        <w:tc>
          <w:tcPr>
            <w:tcW w:w="4360" w:type="dxa"/>
            <w:gridSpan w:val="2"/>
            <w:shd w:val="clear" w:color="auto" w:fill="E7E6E6" w:themeFill="background2"/>
            <w:vAlign w:val="center"/>
          </w:tcPr>
          <w:p w14:paraId="3403DADC" w14:textId="77777777" w:rsidR="0012686B" w:rsidRPr="000323EE" w:rsidRDefault="0012686B" w:rsidP="000C5606">
            <w:pPr>
              <w:keepNext/>
              <w:spacing w:after="0" w:line="240" w:lineRule="auto"/>
              <w:jc w:val="center"/>
              <w:rPr>
                <w:rFonts w:cstheme="minorHAnsi"/>
                <w:b/>
                <w:bCs/>
              </w:rPr>
            </w:pPr>
            <w:r w:rsidRPr="000323EE">
              <w:rPr>
                <w:rFonts w:cstheme="minorHAnsi"/>
                <w:b/>
                <w:bCs/>
              </w:rPr>
              <w:t>COP5</w:t>
            </w:r>
            <w:r w:rsidRPr="000323EE">
              <w:rPr>
                <w:rFonts w:cstheme="minorHAnsi"/>
                <w:b/>
                <w:bCs/>
              </w:rPr>
              <w:br/>
              <w:t>(Kushiro, 1993)</w:t>
            </w:r>
          </w:p>
        </w:tc>
        <w:tc>
          <w:tcPr>
            <w:tcW w:w="1077" w:type="dxa"/>
            <w:shd w:val="clear" w:color="auto" w:fill="E7E6E6" w:themeFill="background2"/>
            <w:vAlign w:val="center"/>
          </w:tcPr>
          <w:p w14:paraId="12EFE857"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18B110D9" w14:textId="77777777" w:rsidR="0012686B" w:rsidRPr="000323EE" w:rsidRDefault="0012686B" w:rsidP="000C5606">
            <w:pPr>
              <w:spacing w:after="0" w:line="240" w:lineRule="auto"/>
              <w:rPr>
                <w:rFonts w:cstheme="minorHAnsi"/>
                <w:b/>
                <w:bCs/>
              </w:rPr>
            </w:pPr>
          </w:p>
        </w:tc>
      </w:tr>
      <w:tr w:rsidR="0012686B" w:rsidRPr="000323EE" w14:paraId="0A05AE93" w14:textId="77777777" w:rsidTr="00393D37">
        <w:trPr>
          <w:cantSplit/>
        </w:trPr>
        <w:tc>
          <w:tcPr>
            <w:tcW w:w="1820" w:type="dxa"/>
            <w:vAlign w:val="center"/>
          </w:tcPr>
          <w:p w14:paraId="3E6BFC32" w14:textId="77777777" w:rsidR="0012686B" w:rsidRPr="000323EE" w:rsidRDefault="0012686B" w:rsidP="000C5606">
            <w:pPr>
              <w:spacing w:after="0" w:line="240" w:lineRule="auto"/>
              <w:rPr>
                <w:rFonts w:cstheme="minorHAnsi"/>
              </w:rPr>
            </w:pPr>
            <w:r w:rsidRPr="000323EE">
              <w:rPr>
                <w:rFonts w:cstheme="minorHAnsi"/>
              </w:rPr>
              <w:t>Resolution 5.1</w:t>
            </w:r>
          </w:p>
        </w:tc>
        <w:tc>
          <w:tcPr>
            <w:tcW w:w="2540" w:type="dxa"/>
            <w:vAlign w:val="center"/>
          </w:tcPr>
          <w:p w14:paraId="4FB6ECD8" w14:textId="77777777" w:rsidR="0012686B" w:rsidRPr="000323EE" w:rsidRDefault="0012686B" w:rsidP="000C5606">
            <w:pPr>
              <w:spacing w:after="0" w:line="240" w:lineRule="auto"/>
              <w:rPr>
                <w:rFonts w:cstheme="minorHAnsi"/>
              </w:rPr>
            </w:pPr>
            <w:r w:rsidRPr="000323EE">
              <w:rPr>
                <w:rFonts w:cstheme="minorHAnsi"/>
              </w:rPr>
              <w:t>The Kushiro Statement and the framework for the implementation of the Convention</w:t>
            </w:r>
          </w:p>
        </w:tc>
        <w:tc>
          <w:tcPr>
            <w:tcW w:w="1077" w:type="dxa"/>
            <w:vAlign w:val="center"/>
          </w:tcPr>
          <w:p w14:paraId="37A8FCC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8F61DC1" w14:textId="77777777" w:rsidR="0012686B" w:rsidRPr="000323EE" w:rsidRDefault="0012686B" w:rsidP="000C5606">
            <w:pPr>
              <w:spacing w:after="0" w:line="240" w:lineRule="auto"/>
              <w:rPr>
                <w:rFonts w:cstheme="minorHAnsi"/>
              </w:rPr>
            </w:pPr>
            <w:r w:rsidRPr="000323EE">
              <w:rPr>
                <w:rFonts w:cstheme="minorHAnsi"/>
              </w:rPr>
              <w:t xml:space="preserve">Resolution 5.1 records the adoption of the priorities for 1994-1996 (Annex 1) and a programme overview for the Secretariat for 1994-1996 (Annex 3), which are obviously defunct and can be repealed. </w:t>
            </w:r>
          </w:p>
          <w:p w14:paraId="44E06F8C" w14:textId="77777777" w:rsidR="0012686B" w:rsidRPr="000323EE" w:rsidRDefault="0012686B" w:rsidP="000C5606">
            <w:pPr>
              <w:spacing w:after="0" w:line="240" w:lineRule="auto"/>
              <w:rPr>
                <w:rFonts w:cstheme="minorHAnsi"/>
              </w:rPr>
            </w:pPr>
            <w:r w:rsidRPr="000323EE">
              <w:rPr>
                <w:rFonts w:cstheme="minorHAnsi"/>
              </w:rPr>
              <w:t xml:space="preserve">The Resolution also notes an attached </w:t>
            </w:r>
            <w:r w:rsidRPr="000323EE">
              <w:rPr>
                <w:rFonts w:cstheme="minorHAnsi"/>
                <w:i/>
                <w:iCs/>
              </w:rPr>
              <w:t>Framework for the Implementation of the Ramsar Convention</w:t>
            </w:r>
            <w:r w:rsidRPr="000323EE">
              <w:rPr>
                <w:rFonts w:cstheme="minorHAnsi"/>
              </w:rPr>
              <w:t xml:space="preserve"> (Annex 2). That document is also out of date in many important respects and can not therefore be considered a guiding document for the Parties in its current form.</w:t>
            </w:r>
          </w:p>
          <w:p w14:paraId="7124200E" w14:textId="77777777" w:rsidR="0012686B" w:rsidRPr="000323EE" w:rsidRDefault="0012686B" w:rsidP="000C5606">
            <w:pPr>
              <w:spacing w:after="0" w:line="240" w:lineRule="auto"/>
              <w:rPr>
                <w:rFonts w:cstheme="minorHAnsi"/>
              </w:rPr>
            </w:pPr>
            <w:r w:rsidRPr="000323EE">
              <w:rPr>
                <w:rFonts w:cstheme="minorHAnsi"/>
              </w:rPr>
              <w:t>Finally it instructs the Secretariat to instruct annual work plans for 1994-1996.</w:t>
            </w:r>
          </w:p>
          <w:p w14:paraId="11EE9CE5" w14:textId="77777777" w:rsidR="0012686B" w:rsidRPr="000323EE" w:rsidRDefault="0012686B" w:rsidP="000C5606">
            <w:pPr>
              <w:spacing w:after="0" w:line="240" w:lineRule="auto"/>
              <w:rPr>
                <w:rFonts w:cstheme="minorHAnsi"/>
              </w:rPr>
            </w:pPr>
            <w:r w:rsidRPr="000323EE">
              <w:rPr>
                <w:rFonts w:cstheme="minorHAnsi"/>
              </w:rPr>
              <w:t>Consequently the whole Resolution is out of date and can be repealed.</w:t>
            </w:r>
          </w:p>
        </w:tc>
      </w:tr>
      <w:tr w:rsidR="0012686B" w:rsidRPr="000323EE" w14:paraId="692FA4C2" w14:textId="77777777" w:rsidTr="00393D37">
        <w:tc>
          <w:tcPr>
            <w:tcW w:w="1820" w:type="dxa"/>
            <w:vAlign w:val="center"/>
          </w:tcPr>
          <w:p w14:paraId="1706E56B" w14:textId="77777777" w:rsidR="0012686B" w:rsidRPr="000323EE" w:rsidRDefault="0012686B" w:rsidP="000C5606">
            <w:pPr>
              <w:spacing w:after="0" w:line="240" w:lineRule="auto"/>
              <w:rPr>
                <w:rFonts w:cstheme="minorHAnsi"/>
              </w:rPr>
            </w:pPr>
            <w:r w:rsidRPr="000323EE">
              <w:rPr>
                <w:rFonts w:cstheme="minorHAnsi"/>
              </w:rPr>
              <w:t>Resolution 5.2</w:t>
            </w:r>
          </w:p>
        </w:tc>
        <w:tc>
          <w:tcPr>
            <w:tcW w:w="2540" w:type="dxa"/>
            <w:vAlign w:val="center"/>
          </w:tcPr>
          <w:p w14:paraId="7E9BED32" w14:textId="77777777" w:rsidR="0012686B" w:rsidRPr="000323EE" w:rsidRDefault="0012686B" w:rsidP="000C5606">
            <w:pPr>
              <w:spacing w:after="0" w:line="240" w:lineRule="auto"/>
              <w:rPr>
                <w:rFonts w:cstheme="minorHAnsi"/>
              </w:rPr>
            </w:pPr>
            <w:r w:rsidRPr="000323EE">
              <w:rPr>
                <w:rFonts w:cstheme="minorHAnsi"/>
              </w:rPr>
              <w:t>Financial and budgetary matters</w:t>
            </w:r>
          </w:p>
        </w:tc>
        <w:tc>
          <w:tcPr>
            <w:tcW w:w="1077" w:type="dxa"/>
            <w:vAlign w:val="center"/>
          </w:tcPr>
          <w:p w14:paraId="3EE78143"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256C8F8" w14:textId="4A7333FF" w:rsidR="0012686B" w:rsidRPr="000323EE" w:rsidRDefault="0012686B" w:rsidP="000C5606">
            <w:pPr>
              <w:spacing w:after="0" w:line="240" w:lineRule="auto"/>
              <w:rPr>
                <w:rFonts w:cstheme="minorHAnsi"/>
              </w:rPr>
            </w:pPr>
            <w:r w:rsidRPr="000323EE">
              <w:rPr>
                <w:rFonts w:cstheme="minorHAnsi"/>
              </w:rPr>
              <w:t xml:space="preserve">Like previous Resolutions on financial and budgetary matters, in Resolution XIII.2, para. 11, the COP </w:t>
            </w:r>
            <w:r w:rsidR="00E20D50">
              <w:rPr>
                <w:rFonts w:cstheme="minorHAnsi"/>
              </w:rPr>
              <w:t>“</w:t>
            </w:r>
            <w:r w:rsidRPr="000323EE">
              <w:rPr>
                <w:rFonts w:cstheme="minorHAnsi"/>
                <w:i/>
                <w:iCs/>
              </w:rPr>
              <w:t xml:space="preserve">DECIDES that the Terms of Reference for the Financial Administration of the </w:t>
            </w:r>
            <w:r w:rsidRPr="000323EE">
              <w:rPr>
                <w:rFonts w:cstheme="minorHAnsi"/>
                <w:i/>
                <w:iCs/>
              </w:rPr>
              <w:lastRenderedPageBreak/>
              <w:t>Convention contained in Annex 3 to Resolution 5.2 on Financial and budgetary matters (1993), shall be applied in toto to the 2019-2021 triennium</w:t>
            </w:r>
            <w:r w:rsidR="00E20D50">
              <w:rPr>
                <w:rFonts w:cstheme="minorHAnsi"/>
              </w:rPr>
              <w:t>”</w:t>
            </w:r>
            <w:r w:rsidRPr="000323EE">
              <w:rPr>
                <w:rFonts w:cstheme="minorHAnsi"/>
              </w:rPr>
              <w:t>.</w:t>
            </w:r>
          </w:p>
          <w:p w14:paraId="6668C5EE" w14:textId="77777777" w:rsidR="0012686B" w:rsidRPr="000323EE" w:rsidRDefault="0012686B" w:rsidP="000C5606">
            <w:pPr>
              <w:spacing w:after="0" w:line="240" w:lineRule="auto"/>
              <w:rPr>
                <w:rFonts w:cstheme="minorHAnsi"/>
              </w:rPr>
            </w:pPr>
            <w:r w:rsidRPr="000323EE">
              <w:rPr>
                <w:rFonts w:cstheme="minorHAnsi"/>
              </w:rPr>
              <w:t>Consequently, for the time being, Resolution 5.2 remains valid.</w:t>
            </w:r>
          </w:p>
          <w:p w14:paraId="5C7E349E" w14:textId="77777777" w:rsidR="0012686B" w:rsidRPr="000323EE" w:rsidRDefault="0012686B" w:rsidP="000C5606">
            <w:pPr>
              <w:spacing w:after="0" w:line="240" w:lineRule="auto"/>
              <w:rPr>
                <w:rFonts w:cstheme="minorHAnsi"/>
              </w:rPr>
            </w:pPr>
          </w:p>
          <w:p w14:paraId="70B58695" w14:textId="77777777" w:rsidR="0012686B" w:rsidRPr="000323EE" w:rsidRDefault="0012686B" w:rsidP="000C5606">
            <w:pPr>
              <w:spacing w:after="0" w:line="240" w:lineRule="auto"/>
              <w:rPr>
                <w:rFonts w:cstheme="minorHAnsi"/>
              </w:rPr>
            </w:pPr>
            <w:r w:rsidRPr="000323EE">
              <w:rPr>
                <w:rFonts w:cstheme="minorHAnsi"/>
              </w:rPr>
              <w:t>However, the following paragraphs are out of date and can be repealed, which may require consequential amendments:</w:t>
            </w:r>
          </w:p>
          <w:p w14:paraId="7EF905A0" w14:textId="77777777" w:rsidR="0012686B" w:rsidRPr="000323EE" w:rsidRDefault="0012686B" w:rsidP="000C5606">
            <w:pPr>
              <w:spacing w:after="0" w:line="240" w:lineRule="auto"/>
              <w:rPr>
                <w:rFonts w:cstheme="minorHAnsi"/>
              </w:rPr>
            </w:pPr>
            <w:r w:rsidRPr="000323EE">
              <w:rPr>
                <w:rFonts w:cstheme="minorHAnsi"/>
              </w:rPr>
              <w:t>- paras. 1, 2 and 3, as well as Annexes 1 and 2, are time bound and have expired;</w:t>
            </w:r>
          </w:p>
          <w:p w14:paraId="3259C2F0" w14:textId="77777777" w:rsidR="0012686B" w:rsidRPr="000323EE" w:rsidRDefault="0012686B" w:rsidP="000C5606">
            <w:pPr>
              <w:spacing w:after="0" w:line="240" w:lineRule="auto"/>
              <w:rPr>
                <w:rFonts w:cstheme="minorHAnsi"/>
              </w:rPr>
            </w:pPr>
            <w:r w:rsidRPr="000323EE">
              <w:rPr>
                <w:rFonts w:cstheme="minorHAnsi"/>
              </w:rPr>
              <w:t>- para. 5 is superseded by Resolution XIII.2, para. 30, for the current triennium;</w:t>
            </w:r>
          </w:p>
          <w:p w14:paraId="389835BF" w14:textId="77777777" w:rsidR="0012686B" w:rsidRPr="000323EE" w:rsidRDefault="0012686B" w:rsidP="000C5606">
            <w:pPr>
              <w:spacing w:after="0" w:line="240" w:lineRule="auto"/>
              <w:rPr>
                <w:rFonts w:cstheme="minorHAnsi"/>
              </w:rPr>
            </w:pPr>
            <w:r w:rsidRPr="000323EE">
              <w:rPr>
                <w:rFonts w:cstheme="minorHAnsi"/>
              </w:rPr>
              <w:t>- para. 6 reminds Parties of three previous Recommendations and may be considered redundant;</w:t>
            </w:r>
          </w:p>
          <w:p w14:paraId="4252C1F2" w14:textId="77777777" w:rsidR="0012686B" w:rsidRPr="000323EE" w:rsidRDefault="0012686B" w:rsidP="000C5606">
            <w:pPr>
              <w:spacing w:after="0" w:line="240" w:lineRule="auto"/>
              <w:rPr>
                <w:rFonts w:cstheme="minorHAnsi"/>
              </w:rPr>
            </w:pPr>
            <w:r w:rsidRPr="000323EE">
              <w:rPr>
                <w:rFonts w:cstheme="minorHAnsi"/>
              </w:rPr>
              <w:t>- para. 8 urges Parties to accept the amendment to the Convention of 28 May 1987, which is now in effect;</w:t>
            </w:r>
          </w:p>
          <w:p w14:paraId="7BE7276B" w14:textId="77777777" w:rsidR="0012686B" w:rsidRPr="000323EE" w:rsidRDefault="0012686B" w:rsidP="000C5606">
            <w:pPr>
              <w:spacing w:after="0" w:line="240" w:lineRule="auto"/>
              <w:rPr>
                <w:rFonts w:cstheme="minorHAnsi"/>
              </w:rPr>
            </w:pPr>
            <w:r w:rsidRPr="000323EE">
              <w:rPr>
                <w:rFonts w:cstheme="minorHAnsi"/>
              </w:rPr>
              <w:t>- para. 9 is superseded by Resolution XIII.2, para. 21; and</w:t>
            </w:r>
          </w:p>
          <w:p w14:paraId="6DE03126" w14:textId="77777777" w:rsidR="0012686B" w:rsidRPr="000323EE" w:rsidRDefault="0012686B" w:rsidP="000C5606">
            <w:pPr>
              <w:spacing w:after="0" w:line="240" w:lineRule="auto"/>
              <w:rPr>
                <w:rFonts w:cstheme="minorHAnsi"/>
              </w:rPr>
            </w:pPr>
            <w:r w:rsidRPr="000323EE">
              <w:rPr>
                <w:rFonts w:cstheme="minorHAnsi"/>
              </w:rPr>
              <w:t>- para. 11 is time-bound and has expired.</w:t>
            </w:r>
          </w:p>
          <w:p w14:paraId="4CCA739E" w14:textId="77777777" w:rsidR="0012686B" w:rsidRPr="000323EE" w:rsidRDefault="0012686B" w:rsidP="000C5606">
            <w:pPr>
              <w:spacing w:after="0" w:line="240" w:lineRule="auto"/>
              <w:rPr>
                <w:rFonts w:cstheme="minorHAnsi"/>
              </w:rPr>
            </w:pPr>
          </w:p>
          <w:p w14:paraId="0DC25522" w14:textId="77777777" w:rsidR="0012686B" w:rsidRPr="000323EE" w:rsidRDefault="0012686B" w:rsidP="000C5606">
            <w:pPr>
              <w:spacing w:after="0" w:line="240" w:lineRule="auto"/>
              <w:rPr>
                <w:rFonts w:cstheme="minorHAnsi"/>
              </w:rPr>
            </w:pPr>
            <w:r w:rsidRPr="000323EE">
              <w:rPr>
                <w:rFonts w:cstheme="minorHAnsi"/>
              </w:rPr>
              <w:t>Regarding para. 7, this remains valid in principle. If it is retained, it needs to be updated as follows:</w:t>
            </w:r>
          </w:p>
          <w:p w14:paraId="7348BFEE" w14:textId="77777777" w:rsidR="0012686B" w:rsidRPr="000323EE" w:rsidRDefault="0012686B" w:rsidP="000C5606">
            <w:pPr>
              <w:spacing w:after="0" w:line="240" w:lineRule="auto"/>
              <w:rPr>
                <w:rFonts w:cstheme="minorHAnsi"/>
              </w:rPr>
            </w:pPr>
            <w:r w:rsidRPr="000323EE">
              <w:rPr>
                <w:rFonts w:cstheme="minorHAnsi"/>
              </w:rPr>
              <w:t>- the reference to 'the Monitoring Procedure' should be amended to 'Ramsar Advisory Missions'; and</w:t>
            </w:r>
          </w:p>
          <w:p w14:paraId="48F811B6" w14:textId="77777777" w:rsidR="0012686B" w:rsidRPr="000323EE" w:rsidRDefault="0012686B" w:rsidP="000C5606">
            <w:pPr>
              <w:spacing w:after="0" w:line="240" w:lineRule="auto"/>
              <w:rPr>
                <w:rFonts w:cstheme="minorHAnsi"/>
              </w:rPr>
            </w:pPr>
            <w:r w:rsidRPr="000323EE">
              <w:rPr>
                <w:rFonts w:cstheme="minorHAnsi"/>
              </w:rPr>
              <w:t>- the reference to 'the Wetland Conservation Fund' should be deleted. The name of this fund was later changed to the Small Grants Fund, and the COP has decided that it will be phased out.</w:t>
            </w:r>
          </w:p>
          <w:p w14:paraId="6FCC3D85" w14:textId="77777777" w:rsidR="0012686B" w:rsidRPr="000323EE" w:rsidRDefault="0012686B" w:rsidP="000C5606">
            <w:pPr>
              <w:spacing w:after="0" w:line="240" w:lineRule="auto"/>
              <w:rPr>
                <w:rFonts w:cstheme="minorHAnsi"/>
              </w:rPr>
            </w:pPr>
          </w:p>
          <w:p w14:paraId="0960FF52" w14:textId="77777777" w:rsidR="0012686B" w:rsidRPr="000323EE" w:rsidRDefault="0012686B" w:rsidP="000C5606">
            <w:pPr>
              <w:spacing w:after="0" w:line="240" w:lineRule="auto"/>
              <w:rPr>
                <w:rFonts w:cstheme="minorHAnsi"/>
              </w:rPr>
            </w:pPr>
            <w:r w:rsidRPr="000323EE">
              <w:rPr>
                <w:rFonts w:cstheme="minorHAnsi"/>
              </w:rPr>
              <w:t xml:space="preserve">It is suggested that, in future, the Terms of Reference for the financial administration of the Convention be included in the latest Resolution on financial and budgetary matters, in order to avoid having multiple current Resolutions on the same subject. </w:t>
            </w:r>
          </w:p>
        </w:tc>
      </w:tr>
      <w:tr w:rsidR="0012686B" w:rsidRPr="000323EE" w14:paraId="0D799809" w14:textId="77777777" w:rsidTr="00393D37">
        <w:trPr>
          <w:cantSplit/>
        </w:trPr>
        <w:tc>
          <w:tcPr>
            <w:tcW w:w="1820" w:type="dxa"/>
            <w:vAlign w:val="center"/>
          </w:tcPr>
          <w:p w14:paraId="63D09A9D" w14:textId="77777777" w:rsidR="0012686B" w:rsidRPr="000323EE" w:rsidRDefault="0012686B" w:rsidP="000C5606">
            <w:pPr>
              <w:spacing w:after="0" w:line="240" w:lineRule="auto"/>
              <w:rPr>
                <w:rFonts w:cstheme="minorHAnsi"/>
              </w:rPr>
            </w:pPr>
            <w:r w:rsidRPr="000323EE">
              <w:rPr>
                <w:rFonts w:cstheme="minorHAnsi"/>
              </w:rPr>
              <w:lastRenderedPageBreak/>
              <w:t>Resolution 5.3</w:t>
            </w:r>
          </w:p>
        </w:tc>
        <w:tc>
          <w:tcPr>
            <w:tcW w:w="2540" w:type="dxa"/>
            <w:vAlign w:val="center"/>
          </w:tcPr>
          <w:p w14:paraId="54C867B4" w14:textId="77777777" w:rsidR="0012686B" w:rsidRPr="000323EE" w:rsidRDefault="0012686B" w:rsidP="000C5606">
            <w:pPr>
              <w:spacing w:after="0" w:line="240" w:lineRule="auto"/>
              <w:rPr>
                <w:rFonts w:cstheme="minorHAnsi"/>
              </w:rPr>
            </w:pPr>
            <w:r w:rsidRPr="000323EE">
              <w:rPr>
                <w:rFonts w:cstheme="minorHAnsi"/>
              </w:rPr>
              <w:t>Procedure for initial designation of sites for the List of Wetlands of International Importance</w:t>
            </w:r>
          </w:p>
        </w:tc>
        <w:tc>
          <w:tcPr>
            <w:tcW w:w="1077" w:type="dxa"/>
            <w:vAlign w:val="center"/>
          </w:tcPr>
          <w:p w14:paraId="273F491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1E3FC5A" w14:textId="77777777" w:rsidR="0012686B" w:rsidRPr="000323EE" w:rsidRDefault="0012686B" w:rsidP="000C5606">
            <w:pPr>
              <w:spacing w:after="0" w:line="240" w:lineRule="auto"/>
              <w:rPr>
                <w:rFonts w:cstheme="minorHAnsi"/>
              </w:rPr>
            </w:pPr>
            <w:r w:rsidRPr="000323EE">
              <w:rPr>
                <w:rFonts w:cstheme="minorHAnsi"/>
              </w:rPr>
              <w:t>All parts of Resolution 5.3 appear to have been superseded:</w:t>
            </w:r>
          </w:p>
          <w:p w14:paraId="6254F258" w14:textId="77777777" w:rsidR="0012686B" w:rsidRPr="000323EE" w:rsidRDefault="0012686B" w:rsidP="000C5606">
            <w:pPr>
              <w:spacing w:after="0" w:line="240" w:lineRule="auto"/>
              <w:rPr>
                <w:rFonts w:cstheme="minorHAnsi"/>
              </w:rPr>
            </w:pPr>
            <w:r w:rsidRPr="000323EE">
              <w:rPr>
                <w:rFonts w:cstheme="minorHAnsi"/>
              </w:rPr>
              <w:t>- first operative para., under 'URGES': superseded by the criteria in Resolution XI.8 Annex 2;</w:t>
            </w:r>
          </w:p>
          <w:p w14:paraId="6FE1F827" w14:textId="77777777" w:rsidR="0012686B" w:rsidRPr="000323EE" w:rsidRDefault="0012686B" w:rsidP="000C5606">
            <w:pPr>
              <w:spacing w:after="0" w:line="240" w:lineRule="auto"/>
              <w:rPr>
                <w:rFonts w:cstheme="minorHAnsi"/>
              </w:rPr>
            </w:pPr>
            <w:r w:rsidRPr="000323EE">
              <w:rPr>
                <w:rFonts w:cstheme="minorHAnsi"/>
              </w:rPr>
              <w:t>- second operative para., under 'FURTHER REQUESTS': superseded by the guidelines on submission of RIS in Resolution XI.8 Annex 1;</w:t>
            </w:r>
          </w:p>
          <w:p w14:paraId="4AF9D65F" w14:textId="77777777" w:rsidR="0012686B" w:rsidRPr="000323EE" w:rsidRDefault="0012686B" w:rsidP="000C5606">
            <w:pPr>
              <w:spacing w:after="0" w:line="240" w:lineRule="auto"/>
              <w:rPr>
                <w:rFonts w:cstheme="minorHAnsi"/>
              </w:rPr>
            </w:pPr>
            <w:r w:rsidRPr="000323EE">
              <w:rPr>
                <w:rFonts w:cstheme="minorHAnsi"/>
              </w:rPr>
              <w:t>- third operative para., under 'URGES': effectively superseded by Resolution XI.8 Annex 2, para. 44;</w:t>
            </w:r>
          </w:p>
          <w:p w14:paraId="6DA1CB0F" w14:textId="77777777" w:rsidR="0012686B" w:rsidRPr="000323EE" w:rsidRDefault="0012686B" w:rsidP="000C5606">
            <w:pPr>
              <w:spacing w:after="0" w:line="240" w:lineRule="auto"/>
              <w:rPr>
                <w:rFonts w:cstheme="minorHAnsi"/>
              </w:rPr>
            </w:pPr>
            <w:r w:rsidRPr="000323EE">
              <w:rPr>
                <w:rFonts w:cstheme="minorHAnsi"/>
              </w:rPr>
              <w:t xml:space="preserve">- fourth operative para., under 'COMMENDS': effectively superseded by Resolutions VIII.6 and IX.1 (esp. Annex E); </w:t>
            </w:r>
          </w:p>
          <w:p w14:paraId="72F7E267" w14:textId="77777777" w:rsidR="0012686B" w:rsidRPr="000323EE" w:rsidRDefault="0012686B" w:rsidP="000C5606">
            <w:pPr>
              <w:spacing w:after="0" w:line="240" w:lineRule="auto"/>
              <w:rPr>
                <w:rFonts w:cstheme="minorHAnsi"/>
              </w:rPr>
            </w:pPr>
            <w:r w:rsidRPr="000323EE">
              <w:rPr>
                <w:rFonts w:cstheme="minorHAnsi"/>
              </w:rPr>
              <w:t>- fifth operative para., under 'INSTRUCTS': superseded by Resolution IX.6.</w:t>
            </w:r>
          </w:p>
          <w:p w14:paraId="2AB56F3F" w14:textId="77777777" w:rsidR="0012686B" w:rsidRPr="000323EE" w:rsidRDefault="0012686B" w:rsidP="000C5606">
            <w:pPr>
              <w:spacing w:after="0" w:line="240" w:lineRule="auto"/>
              <w:rPr>
                <w:rFonts w:cstheme="minorHAnsi"/>
              </w:rPr>
            </w:pPr>
            <w:r w:rsidRPr="000323EE">
              <w:rPr>
                <w:rFonts w:cstheme="minorHAnsi"/>
              </w:rPr>
              <w:t>Resolution 5.3 is therefore defunct and can be repealed.</w:t>
            </w:r>
          </w:p>
        </w:tc>
      </w:tr>
      <w:tr w:rsidR="0012686B" w:rsidRPr="000323EE" w14:paraId="5AEF2D82" w14:textId="77777777" w:rsidTr="00393D37">
        <w:trPr>
          <w:cantSplit/>
        </w:trPr>
        <w:tc>
          <w:tcPr>
            <w:tcW w:w="1820" w:type="dxa"/>
            <w:vAlign w:val="center"/>
          </w:tcPr>
          <w:p w14:paraId="0CCA4413" w14:textId="77777777" w:rsidR="0012686B" w:rsidRPr="000323EE" w:rsidRDefault="0012686B" w:rsidP="000C5606">
            <w:pPr>
              <w:spacing w:after="0" w:line="240" w:lineRule="auto"/>
              <w:rPr>
                <w:rFonts w:cstheme="minorHAnsi"/>
              </w:rPr>
            </w:pPr>
            <w:r w:rsidRPr="000323EE">
              <w:rPr>
                <w:rFonts w:cstheme="minorHAnsi"/>
              </w:rPr>
              <w:t>Resolution 5.4</w:t>
            </w:r>
          </w:p>
        </w:tc>
        <w:tc>
          <w:tcPr>
            <w:tcW w:w="2540" w:type="dxa"/>
            <w:vAlign w:val="center"/>
          </w:tcPr>
          <w:p w14:paraId="46A24639" w14:textId="154341C3" w:rsidR="0012686B" w:rsidRPr="000323EE" w:rsidRDefault="0012686B" w:rsidP="000C5606">
            <w:pPr>
              <w:spacing w:after="0" w:line="240" w:lineRule="auto"/>
              <w:rPr>
                <w:rFonts w:cstheme="minorHAnsi"/>
              </w:rPr>
            </w:pPr>
            <w:r w:rsidRPr="000323EE">
              <w:rPr>
                <w:rFonts w:cstheme="minorHAnsi"/>
              </w:rPr>
              <w:t>The record of Ramsar sites where changes in ecological character have occurred, are occurring, or are likely to occur (</w:t>
            </w:r>
            <w:r w:rsidR="00E20D50">
              <w:rPr>
                <w:rFonts w:cstheme="minorHAnsi"/>
              </w:rPr>
              <w:t>“</w:t>
            </w:r>
            <w:r w:rsidRPr="000323EE">
              <w:rPr>
                <w:rFonts w:cstheme="minorHAnsi"/>
              </w:rPr>
              <w:t>Montreux Record</w:t>
            </w:r>
            <w:r w:rsidR="00E20D50">
              <w:rPr>
                <w:rFonts w:cstheme="minorHAnsi"/>
              </w:rPr>
              <w:t>”</w:t>
            </w:r>
            <w:r w:rsidRPr="000323EE">
              <w:rPr>
                <w:rFonts w:cstheme="minorHAnsi"/>
              </w:rPr>
              <w:t>)</w:t>
            </w:r>
          </w:p>
        </w:tc>
        <w:tc>
          <w:tcPr>
            <w:tcW w:w="1077" w:type="dxa"/>
            <w:vAlign w:val="center"/>
          </w:tcPr>
          <w:p w14:paraId="5A6CD0D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B93F982" w14:textId="77777777" w:rsidR="0012686B" w:rsidRPr="000323EE" w:rsidRDefault="0012686B" w:rsidP="000C5606">
            <w:pPr>
              <w:spacing w:after="0" w:line="240" w:lineRule="auto"/>
              <w:rPr>
                <w:rFonts w:cstheme="minorHAnsi"/>
              </w:rPr>
            </w:pPr>
            <w:r w:rsidRPr="000323EE">
              <w:rPr>
                <w:rFonts w:cstheme="minorHAnsi"/>
              </w:rPr>
              <w:t xml:space="preserve">Resolution 5.4 is entirely focused on the procedure for the operation of the Montreux Record. </w:t>
            </w:r>
          </w:p>
          <w:p w14:paraId="16D7B550" w14:textId="77777777" w:rsidR="0012686B" w:rsidRPr="000323EE" w:rsidRDefault="0012686B" w:rsidP="000C5606">
            <w:pPr>
              <w:spacing w:after="0" w:line="240" w:lineRule="auto"/>
              <w:rPr>
                <w:rFonts w:cstheme="minorHAnsi"/>
              </w:rPr>
            </w:pPr>
            <w:r w:rsidRPr="000323EE">
              <w:rPr>
                <w:rFonts w:cstheme="minorHAnsi"/>
              </w:rPr>
              <w:t xml:space="preserve">However, it is superseded by Resolution VI.1 Annex on </w:t>
            </w:r>
            <w:r w:rsidRPr="000323EE">
              <w:rPr>
                <w:rFonts w:cstheme="minorHAnsi"/>
                <w:i/>
                <w:iCs/>
              </w:rPr>
              <w:t>Working definitions, guidelines for describing and maintaining the ecological character of listed sites, and Guidelines for operation of the Montreux Record</w:t>
            </w:r>
            <w:r w:rsidRPr="000323EE">
              <w:rPr>
                <w:rFonts w:cstheme="minorHAnsi"/>
              </w:rPr>
              <w:t>.</w:t>
            </w:r>
          </w:p>
          <w:p w14:paraId="6C5383AB" w14:textId="77777777" w:rsidR="0012686B" w:rsidRPr="000323EE" w:rsidRDefault="0012686B" w:rsidP="000C5606">
            <w:pPr>
              <w:spacing w:after="0" w:line="240" w:lineRule="auto"/>
              <w:rPr>
                <w:rFonts w:cstheme="minorHAnsi"/>
              </w:rPr>
            </w:pPr>
            <w:r w:rsidRPr="000323EE">
              <w:rPr>
                <w:rFonts w:cstheme="minorHAnsi"/>
              </w:rPr>
              <w:t>Resolution 5.4 can therefore be repealed.</w:t>
            </w:r>
          </w:p>
        </w:tc>
      </w:tr>
      <w:tr w:rsidR="0012686B" w:rsidRPr="000323EE" w14:paraId="50A38B1E" w14:textId="77777777" w:rsidTr="00393D37">
        <w:trPr>
          <w:cantSplit/>
          <w:trHeight w:val="77"/>
        </w:trPr>
        <w:tc>
          <w:tcPr>
            <w:tcW w:w="1820" w:type="dxa"/>
            <w:vAlign w:val="center"/>
          </w:tcPr>
          <w:p w14:paraId="24B1ADC5" w14:textId="77777777" w:rsidR="0012686B" w:rsidRPr="000323EE" w:rsidRDefault="0012686B" w:rsidP="000C5606">
            <w:pPr>
              <w:spacing w:after="0" w:line="240" w:lineRule="auto"/>
              <w:rPr>
                <w:rFonts w:cstheme="minorHAnsi"/>
              </w:rPr>
            </w:pPr>
            <w:r w:rsidRPr="000323EE">
              <w:rPr>
                <w:rFonts w:cstheme="minorHAnsi"/>
              </w:rPr>
              <w:t>Resolution 5.5</w:t>
            </w:r>
          </w:p>
        </w:tc>
        <w:tc>
          <w:tcPr>
            <w:tcW w:w="2540" w:type="dxa"/>
            <w:vAlign w:val="center"/>
          </w:tcPr>
          <w:p w14:paraId="4F64145D" w14:textId="77777777" w:rsidR="0012686B" w:rsidRPr="000323EE" w:rsidRDefault="0012686B" w:rsidP="000C5606">
            <w:pPr>
              <w:spacing w:after="0" w:line="240" w:lineRule="auto"/>
              <w:rPr>
                <w:rFonts w:cstheme="minorHAnsi"/>
              </w:rPr>
            </w:pPr>
            <w:r w:rsidRPr="000323EE">
              <w:rPr>
                <w:rFonts w:cstheme="minorHAnsi"/>
              </w:rPr>
              <w:t>Establishment of a Scientific and Technical Review Panel</w:t>
            </w:r>
          </w:p>
        </w:tc>
        <w:tc>
          <w:tcPr>
            <w:tcW w:w="1077" w:type="dxa"/>
            <w:vAlign w:val="center"/>
          </w:tcPr>
          <w:p w14:paraId="4D6E1DA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474A920" w14:textId="77777777" w:rsidR="0012686B" w:rsidRPr="000323EE" w:rsidRDefault="0012686B" w:rsidP="000C5606">
            <w:pPr>
              <w:spacing w:after="0" w:line="240" w:lineRule="auto"/>
              <w:rPr>
                <w:rFonts w:cstheme="minorHAnsi"/>
              </w:rPr>
            </w:pPr>
            <w:r w:rsidRPr="000323EE">
              <w:rPr>
                <w:rFonts w:cstheme="minorHAnsi"/>
              </w:rPr>
              <w:t xml:space="preserve">Resolution XII.5, para. 15, states that it supersedes all previous Resolutions on matters of the STRP. </w:t>
            </w:r>
          </w:p>
          <w:p w14:paraId="5A88E419" w14:textId="77777777" w:rsidR="0012686B" w:rsidRPr="000323EE" w:rsidRDefault="0012686B" w:rsidP="000C5606">
            <w:pPr>
              <w:spacing w:after="0" w:line="240" w:lineRule="auto"/>
              <w:rPr>
                <w:rFonts w:cstheme="minorHAnsi"/>
              </w:rPr>
            </w:pPr>
            <w:r w:rsidRPr="000323EE">
              <w:rPr>
                <w:rFonts w:cstheme="minorHAnsi"/>
              </w:rPr>
              <w:t>Resolution 5.5 is therefore defunct and can be repealed.</w:t>
            </w:r>
          </w:p>
        </w:tc>
      </w:tr>
      <w:tr w:rsidR="0012686B" w:rsidRPr="000323EE" w14:paraId="06441853" w14:textId="77777777" w:rsidTr="00393D37">
        <w:trPr>
          <w:cantSplit/>
        </w:trPr>
        <w:tc>
          <w:tcPr>
            <w:tcW w:w="1820" w:type="dxa"/>
            <w:vAlign w:val="center"/>
          </w:tcPr>
          <w:p w14:paraId="2D1CD74A" w14:textId="77777777" w:rsidR="0012686B" w:rsidRPr="000323EE" w:rsidRDefault="0012686B" w:rsidP="000C5606">
            <w:pPr>
              <w:spacing w:after="0" w:line="240" w:lineRule="auto"/>
              <w:rPr>
                <w:rFonts w:cstheme="minorHAnsi"/>
              </w:rPr>
            </w:pPr>
            <w:r w:rsidRPr="000323EE">
              <w:rPr>
                <w:rFonts w:cstheme="minorHAnsi"/>
              </w:rPr>
              <w:lastRenderedPageBreak/>
              <w:t>Resolution 5.6</w:t>
            </w:r>
          </w:p>
        </w:tc>
        <w:tc>
          <w:tcPr>
            <w:tcW w:w="2540" w:type="dxa"/>
            <w:vAlign w:val="center"/>
          </w:tcPr>
          <w:p w14:paraId="467C001C" w14:textId="77777777" w:rsidR="0012686B" w:rsidRPr="000323EE" w:rsidRDefault="0012686B" w:rsidP="000C5606">
            <w:pPr>
              <w:spacing w:after="0" w:line="240" w:lineRule="auto"/>
              <w:rPr>
                <w:rFonts w:cstheme="minorHAnsi"/>
              </w:rPr>
            </w:pPr>
            <w:r w:rsidRPr="000323EE">
              <w:rPr>
                <w:rFonts w:cstheme="minorHAnsi"/>
              </w:rPr>
              <w:t>The wise use of wetlands</w:t>
            </w:r>
          </w:p>
        </w:tc>
        <w:tc>
          <w:tcPr>
            <w:tcW w:w="1077" w:type="dxa"/>
            <w:vAlign w:val="center"/>
          </w:tcPr>
          <w:p w14:paraId="1E1CFDE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9463913" w14:textId="77777777" w:rsidR="0012686B" w:rsidRPr="000323EE" w:rsidRDefault="0012686B" w:rsidP="000C5606">
            <w:pPr>
              <w:spacing w:after="0" w:line="240" w:lineRule="auto"/>
              <w:rPr>
                <w:rFonts w:cstheme="minorHAnsi"/>
              </w:rPr>
            </w:pPr>
            <w:r w:rsidRPr="000323EE">
              <w:rPr>
                <w:rFonts w:cstheme="minorHAnsi"/>
              </w:rPr>
              <w:t>Resolution 5.6 has four operative paragraphs:</w:t>
            </w:r>
          </w:p>
          <w:p w14:paraId="76086EC8" w14:textId="77777777" w:rsidR="0012686B" w:rsidRPr="000323EE" w:rsidRDefault="0012686B" w:rsidP="000C5606">
            <w:pPr>
              <w:spacing w:after="0" w:line="240" w:lineRule="auto"/>
              <w:rPr>
                <w:rFonts w:cstheme="minorHAnsi"/>
              </w:rPr>
            </w:pPr>
            <w:r w:rsidRPr="000323EE">
              <w:rPr>
                <w:rFonts w:cstheme="minorHAnsi"/>
              </w:rPr>
              <w:t xml:space="preserve">- first operative para: calls on Parties to implement the wise use guidelines from COP4, but this may be considered to have been superseded by the latest decision of the COP on this subject, in the </w:t>
            </w:r>
            <w:r w:rsidRPr="000323EE">
              <w:rPr>
                <w:rFonts w:cstheme="minorHAnsi"/>
                <w:i/>
                <w:iCs/>
              </w:rPr>
              <w:t>Conceptual framework for the wise use of wetlands and the maintenance of their ecological character</w:t>
            </w:r>
            <w:r w:rsidRPr="000323EE">
              <w:rPr>
                <w:rFonts w:cstheme="minorHAnsi"/>
              </w:rPr>
              <w:t>, which is Annex A to Resolution IX.1;</w:t>
            </w:r>
          </w:p>
          <w:p w14:paraId="3C8EE98A" w14:textId="77777777" w:rsidR="0012686B" w:rsidRPr="000323EE" w:rsidRDefault="0012686B" w:rsidP="000C5606">
            <w:pPr>
              <w:spacing w:after="0" w:line="240" w:lineRule="auto"/>
              <w:rPr>
                <w:rFonts w:cstheme="minorHAnsi"/>
              </w:rPr>
            </w:pPr>
            <w:r w:rsidRPr="000323EE">
              <w:rPr>
                <w:rFonts w:cstheme="minorHAnsi"/>
              </w:rPr>
              <w:t xml:space="preserve">- second operative para: notes the annexed </w:t>
            </w:r>
            <w:r w:rsidRPr="000323EE">
              <w:rPr>
                <w:rFonts w:cstheme="minorHAnsi"/>
                <w:i/>
                <w:iCs/>
              </w:rPr>
              <w:t>Additional guidance for the implementation of the wise use concept</w:t>
            </w:r>
            <w:r w:rsidRPr="000323EE">
              <w:rPr>
                <w:rFonts w:cstheme="minorHAnsi"/>
              </w:rPr>
              <w:t>, which may be considered to have been superseded for the same reason;</w:t>
            </w:r>
          </w:p>
          <w:p w14:paraId="51A228C6"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 third operative para: invites Parties to strengthen cooperation between developed and developing countries in the context of wise use. With this focus, it may be considered to have been overtaken by several Resolutions, perhaps especially the Annex to Resolution XI.13 on </w:t>
            </w:r>
            <w:r w:rsidRPr="000323EE">
              <w:rPr>
                <w:rFonts w:cstheme="minorHAnsi"/>
                <w:i/>
                <w:iCs/>
              </w:rPr>
              <w:t>An integrated framework for linking wetland conservation and wise use with poverty eradication</w:t>
            </w:r>
            <w:r w:rsidRPr="000323EE">
              <w:rPr>
                <w:rFonts w:cstheme="minorHAnsi"/>
              </w:rPr>
              <w:t>; and</w:t>
            </w:r>
          </w:p>
          <w:p w14:paraId="5503255F"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fourth operative para: allocates to STRP the guidance on wise use, which was done.</w:t>
            </w:r>
          </w:p>
          <w:p w14:paraId="74BD877F"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5.6 may therefore be considered as outdated or redundant and be repealed.</w:t>
            </w:r>
          </w:p>
          <w:p w14:paraId="2604191C"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63BD4BF0" w14:textId="77777777" w:rsidTr="00393D37">
        <w:trPr>
          <w:cantSplit/>
        </w:trPr>
        <w:tc>
          <w:tcPr>
            <w:tcW w:w="1820" w:type="dxa"/>
            <w:vAlign w:val="center"/>
          </w:tcPr>
          <w:p w14:paraId="7D65D0C3" w14:textId="77777777" w:rsidR="0012686B" w:rsidRPr="000323EE" w:rsidRDefault="0012686B" w:rsidP="000C5606">
            <w:pPr>
              <w:spacing w:after="0" w:line="240" w:lineRule="auto"/>
              <w:rPr>
                <w:rFonts w:cstheme="minorHAnsi"/>
              </w:rPr>
            </w:pPr>
            <w:r w:rsidRPr="000323EE">
              <w:rPr>
                <w:rFonts w:cstheme="minorHAnsi"/>
              </w:rPr>
              <w:t>Resolution 5.7</w:t>
            </w:r>
          </w:p>
        </w:tc>
        <w:tc>
          <w:tcPr>
            <w:tcW w:w="2540" w:type="dxa"/>
            <w:vAlign w:val="center"/>
          </w:tcPr>
          <w:p w14:paraId="4606B3EA" w14:textId="77777777" w:rsidR="0012686B" w:rsidRPr="000323EE" w:rsidRDefault="0012686B" w:rsidP="000C5606">
            <w:pPr>
              <w:spacing w:after="0" w:line="240" w:lineRule="auto"/>
              <w:rPr>
                <w:rFonts w:cstheme="minorHAnsi"/>
              </w:rPr>
            </w:pPr>
            <w:r w:rsidRPr="000323EE">
              <w:rPr>
                <w:rFonts w:cstheme="minorHAnsi"/>
              </w:rPr>
              <w:t>Management planning for Ramsar sites and other wetlands</w:t>
            </w:r>
          </w:p>
        </w:tc>
        <w:tc>
          <w:tcPr>
            <w:tcW w:w="1077" w:type="dxa"/>
            <w:vAlign w:val="center"/>
          </w:tcPr>
          <w:p w14:paraId="0A30E13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03CC038"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Resolution 5.7 is focused on promoting the development of management plans for Ramsar sites, with appropriate legal and administrative structures and funding. It calls on Parties to use the annexed </w:t>
            </w:r>
            <w:r w:rsidRPr="000323EE">
              <w:rPr>
                <w:rFonts w:cstheme="minorHAnsi"/>
                <w:i/>
                <w:iCs/>
              </w:rPr>
              <w:t>Guidelines on management planning for Ramsar and other wetland sites</w:t>
            </w:r>
            <w:r w:rsidRPr="000323EE">
              <w:rPr>
                <w:rFonts w:cstheme="minorHAnsi"/>
              </w:rPr>
              <w:t xml:space="preserve">. </w:t>
            </w:r>
          </w:p>
          <w:p w14:paraId="05A6D188"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The most recent decision of the COP on this subject, is contained in the more comprehensive Resolution VIII.14, with an Annex containing the </w:t>
            </w:r>
            <w:r w:rsidRPr="000323EE">
              <w:rPr>
                <w:rFonts w:cstheme="minorHAnsi"/>
                <w:i/>
                <w:iCs/>
              </w:rPr>
              <w:t>New Guidelines for management planning for Ramsar sites and other wetlands</w:t>
            </w:r>
            <w:r w:rsidRPr="000323EE">
              <w:rPr>
                <w:rFonts w:cstheme="minorHAnsi"/>
              </w:rPr>
              <w:t>, which may be considered to have superseded Resolution 5.7.</w:t>
            </w:r>
          </w:p>
          <w:p w14:paraId="6BC0EFD2"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For this reason, Resolution 5.7 may be repealed.</w:t>
            </w:r>
          </w:p>
        </w:tc>
      </w:tr>
      <w:tr w:rsidR="0012686B" w:rsidRPr="000323EE" w14:paraId="3DB5C976" w14:textId="77777777" w:rsidTr="00393D37">
        <w:trPr>
          <w:cantSplit/>
        </w:trPr>
        <w:tc>
          <w:tcPr>
            <w:tcW w:w="1820" w:type="dxa"/>
            <w:vAlign w:val="center"/>
          </w:tcPr>
          <w:p w14:paraId="701731BE" w14:textId="77777777" w:rsidR="0012686B" w:rsidRPr="000323EE" w:rsidRDefault="0012686B" w:rsidP="000C5606">
            <w:pPr>
              <w:spacing w:after="0" w:line="240" w:lineRule="auto"/>
              <w:rPr>
                <w:rFonts w:cstheme="minorHAnsi"/>
              </w:rPr>
            </w:pPr>
            <w:r w:rsidRPr="000323EE">
              <w:rPr>
                <w:rFonts w:cstheme="minorHAnsi"/>
              </w:rPr>
              <w:t>Resolution 5.8</w:t>
            </w:r>
          </w:p>
        </w:tc>
        <w:tc>
          <w:tcPr>
            <w:tcW w:w="2540" w:type="dxa"/>
            <w:vAlign w:val="center"/>
          </w:tcPr>
          <w:p w14:paraId="44DC3405" w14:textId="77777777" w:rsidR="0012686B" w:rsidRPr="000323EE" w:rsidRDefault="0012686B" w:rsidP="000C5606">
            <w:pPr>
              <w:spacing w:after="0" w:line="240" w:lineRule="auto"/>
              <w:rPr>
                <w:rFonts w:cstheme="minorHAnsi"/>
              </w:rPr>
            </w:pPr>
            <w:r w:rsidRPr="000323EE">
              <w:rPr>
                <w:rFonts w:cstheme="minorHAnsi"/>
              </w:rPr>
              <w:t>Future funding and operation of the Ramsar Wetland Conservation Fund</w:t>
            </w:r>
          </w:p>
        </w:tc>
        <w:tc>
          <w:tcPr>
            <w:tcW w:w="1077" w:type="dxa"/>
            <w:vAlign w:val="center"/>
          </w:tcPr>
          <w:p w14:paraId="4EC4702B"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10FFEFB" w14:textId="37433A42"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As stated in Standing Committee document DOC. SC35-12, </w:t>
            </w:r>
            <w:r w:rsidR="00E20D50">
              <w:rPr>
                <w:rFonts w:cstheme="minorHAnsi"/>
              </w:rPr>
              <w:t>“</w:t>
            </w:r>
            <w:r w:rsidRPr="000323EE">
              <w:rPr>
                <w:rFonts w:cstheme="minorHAnsi"/>
              </w:rPr>
              <w:t>It would seem that all elements of this Resolution have been either superseded or carried forward by subsequent decisions (including by preambular citing of some of the specific elements), and that this Resolution can thus be entirely retired.</w:t>
            </w:r>
            <w:r w:rsidR="00E20D50">
              <w:rPr>
                <w:rFonts w:cstheme="minorHAnsi"/>
              </w:rPr>
              <w:t>”</w:t>
            </w:r>
          </w:p>
        </w:tc>
      </w:tr>
      <w:tr w:rsidR="0012686B" w:rsidRPr="000323EE" w14:paraId="6B423653" w14:textId="77777777" w:rsidTr="00393D37">
        <w:trPr>
          <w:cantSplit/>
        </w:trPr>
        <w:tc>
          <w:tcPr>
            <w:tcW w:w="1820" w:type="dxa"/>
            <w:vAlign w:val="center"/>
          </w:tcPr>
          <w:p w14:paraId="01FE8B63" w14:textId="77777777" w:rsidR="0012686B" w:rsidRPr="000323EE" w:rsidRDefault="0012686B" w:rsidP="000C5606">
            <w:pPr>
              <w:spacing w:after="0" w:line="240" w:lineRule="auto"/>
              <w:rPr>
                <w:rFonts w:cstheme="minorHAnsi"/>
              </w:rPr>
            </w:pPr>
            <w:r w:rsidRPr="000323EE">
              <w:rPr>
                <w:rFonts w:cstheme="minorHAnsi"/>
              </w:rPr>
              <w:lastRenderedPageBreak/>
              <w:t>Resolution 5.9</w:t>
            </w:r>
          </w:p>
        </w:tc>
        <w:tc>
          <w:tcPr>
            <w:tcW w:w="2540" w:type="dxa"/>
            <w:vAlign w:val="center"/>
          </w:tcPr>
          <w:p w14:paraId="1D360E70" w14:textId="77777777" w:rsidR="0012686B" w:rsidRPr="000323EE" w:rsidRDefault="0012686B" w:rsidP="000C5606">
            <w:pPr>
              <w:spacing w:after="0" w:line="240" w:lineRule="auto"/>
              <w:rPr>
                <w:rFonts w:cstheme="minorHAnsi"/>
              </w:rPr>
            </w:pPr>
            <w:r w:rsidRPr="000323EE">
              <w:rPr>
                <w:rFonts w:cstheme="minorHAnsi"/>
              </w:rPr>
              <w:t>Application of the Ramsar Criteria for Identifying Wetlands of International Importance</w:t>
            </w:r>
          </w:p>
        </w:tc>
        <w:tc>
          <w:tcPr>
            <w:tcW w:w="1077" w:type="dxa"/>
            <w:vAlign w:val="center"/>
          </w:tcPr>
          <w:p w14:paraId="3DD49E6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0CCC8DB"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All parts of Resolution 5.9 are either out of date or have been superseded by subsequent Resolutions in particular regarding criteria for designating Ramsar sites. Resolution 5.9 can therefore be repealed.</w:t>
            </w:r>
          </w:p>
        </w:tc>
      </w:tr>
      <w:tr w:rsidR="0012686B" w:rsidRPr="000323EE" w14:paraId="3FF14B24" w14:textId="77777777" w:rsidTr="00393D37">
        <w:trPr>
          <w:cantSplit/>
        </w:trPr>
        <w:tc>
          <w:tcPr>
            <w:tcW w:w="1820" w:type="dxa"/>
            <w:shd w:val="clear" w:color="auto" w:fill="auto"/>
            <w:vAlign w:val="center"/>
          </w:tcPr>
          <w:p w14:paraId="662AF3E7" w14:textId="77777777" w:rsidR="0012686B" w:rsidRPr="000323EE" w:rsidRDefault="0012686B" w:rsidP="000C5606">
            <w:pPr>
              <w:spacing w:after="0" w:line="240" w:lineRule="auto"/>
              <w:rPr>
                <w:rFonts w:cstheme="minorHAnsi"/>
              </w:rPr>
            </w:pPr>
            <w:r w:rsidRPr="000323EE">
              <w:rPr>
                <w:rFonts w:cstheme="minorHAnsi"/>
              </w:rPr>
              <w:t>Recommendation 5.1</w:t>
            </w:r>
          </w:p>
        </w:tc>
        <w:tc>
          <w:tcPr>
            <w:tcW w:w="2540" w:type="dxa"/>
            <w:shd w:val="clear" w:color="auto" w:fill="auto"/>
            <w:vAlign w:val="center"/>
          </w:tcPr>
          <w:p w14:paraId="18DBD889" w14:textId="77777777" w:rsidR="0012686B" w:rsidRPr="000323EE" w:rsidRDefault="0012686B" w:rsidP="000C5606">
            <w:pPr>
              <w:spacing w:after="0" w:line="240" w:lineRule="auto"/>
              <w:rPr>
                <w:rFonts w:cstheme="minorHAnsi"/>
              </w:rPr>
            </w:pPr>
            <w:r w:rsidRPr="000323EE">
              <w:rPr>
                <w:rFonts w:cstheme="minorHAnsi"/>
              </w:rPr>
              <w:t>Ramsar sites in the territories of specific Contracting Parties</w:t>
            </w:r>
          </w:p>
        </w:tc>
        <w:tc>
          <w:tcPr>
            <w:tcW w:w="1077" w:type="dxa"/>
            <w:vAlign w:val="center"/>
          </w:tcPr>
          <w:p w14:paraId="450EBDA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18ED795" w14:textId="77777777" w:rsidR="0012686B" w:rsidRPr="000323EE" w:rsidRDefault="0012686B" w:rsidP="000C5606">
            <w:pPr>
              <w:spacing w:after="0" w:line="240" w:lineRule="auto"/>
              <w:rPr>
                <w:rFonts w:cstheme="minorHAnsi"/>
              </w:rPr>
            </w:pPr>
            <w:r w:rsidRPr="000323EE">
              <w:rPr>
                <w:rFonts w:cstheme="minorHAnsi"/>
              </w:rPr>
              <w:t>Recommendation 5.1 contains multiple requests or expressions of appreciation or concern, regarding Ramsar sites in range of countries. It is not clear whether all of the requested actions were undertaken. However, after nearly a quarter of a century, it may be considered that this Recommendation has lost its currency and that it is not useful to include it in the list of current Resolutions and Recommendations.</w:t>
            </w:r>
          </w:p>
        </w:tc>
      </w:tr>
      <w:tr w:rsidR="0012686B" w:rsidRPr="000323EE" w14:paraId="057B16C2" w14:textId="77777777" w:rsidTr="00393D37">
        <w:trPr>
          <w:cantSplit/>
        </w:trPr>
        <w:tc>
          <w:tcPr>
            <w:tcW w:w="1820" w:type="dxa"/>
            <w:shd w:val="clear" w:color="auto" w:fill="auto"/>
            <w:vAlign w:val="center"/>
          </w:tcPr>
          <w:p w14:paraId="26DC8004" w14:textId="77777777" w:rsidR="0012686B" w:rsidRPr="000323EE" w:rsidRDefault="0012686B" w:rsidP="000C5606">
            <w:pPr>
              <w:spacing w:after="0" w:line="240" w:lineRule="auto"/>
              <w:rPr>
                <w:rFonts w:cstheme="minorHAnsi"/>
              </w:rPr>
            </w:pPr>
            <w:r w:rsidRPr="000323EE">
              <w:rPr>
                <w:rFonts w:cstheme="minorHAnsi"/>
              </w:rPr>
              <w:t>Recommendation 5.1.1</w:t>
            </w:r>
          </w:p>
        </w:tc>
        <w:tc>
          <w:tcPr>
            <w:tcW w:w="2540" w:type="dxa"/>
            <w:shd w:val="clear" w:color="auto" w:fill="auto"/>
            <w:vAlign w:val="center"/>
          </w:tcPr>
          <w:p w14:paraId="7427EE6B" w14:textId="77777777" w:rsidR="0012686B" w:rsidRPr="000323EE" w:rsidRDefault="0012686B" w:rsidP="000C5606">
            <w:pPr>
              <w:spacing w:after="0" w:line="240" w:lineRule="auto"/>
              <w:rPr>
                <w:rFonts w:cstheme="minorHAnsi"/>
              </w:rPr>
            </w:pPr>
            <w:r w:rsidRPr="000323EE">
              <w:rPr>
                <w:rFonts w:cstheme="minorHAnsi"/>
              </w:rPr>
              <w:t>Greek Ramsar sites</w:t>
            </w:r>
          </w:p>
        </w:tc>
        <w:tc>
          <w:tcPr>
            <w:tcW w:w="1077" w:type="dxa"/>
            <w:vAlign w:val="center"/>
          </w:tcPr>
          <w:p w14:paraId="3AF27E5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val="restart"/>
          </w:tcPr>
          <w:p w14:paraId="03E50EF2" w14:textId="77777777" w:rsidR="0012686B" w:rsidRPr="000323EE" w:rsidRDefault="0012686B" w:rsidP="000C5606">
            <w:pPr>
              <w:spacing w:after="0" w:line="240" w:lineRule="auto"/>
              <w:rPr>
                <w:rFonts w:cstheme="minorHAnsi"/>
              </w:rPr>
            </w:pPr>
            <w:r w:rsidRPr="000323EE">
              <w:rPr>
                <w:rFonts w:cstheme="minorHAnsi"/>
              </w:rPr>
              <w:t>These three Recommendations contain requests addressed to a range of countries, seeking specific actions in relation to Ramsar sites. It is not clear whether all of the requested actions were undertaken. However, after nearly a quarter of a century, it may be considered that these Recommendations have lost their currency and that it is not useful to include them in the list of current Resolutions and Recommendations.</w:t>
            </w:r>
          </w:p>
        </w:tc>
      </w:tr>
      <w:tr w:rsidR="0012686B" w:rsidRPr="000323EE" w14:paraId="260375E4" w14:textId="77777777" w:rsidTr="00393D37">
        <w:trPr>
          <w:cantSplit/>
        </w:trPr>
        <w:tc>
          <w:tcPr>
            <w:tcW w:w="1820" w:type="dxa"/>
            <w:shd w:val="clear" w:color="auto" w:fill="auto"/>
            <w:vAlign w:val="center"/>
          </w:tcPr>
          <w:p w14:paraId="5E24D6D5" w14:textId="77777777" w:rsidR="0012686B" w:rsidRPr="000323EE" w:rsidRDefault="0012686B" w:rsidP="000C5606">
            <w:pPr>
              <w:spacing w:after="0" w:line="240" w:lineRule="auto"/>
              <w:rPr>
                <w:rFonts w:cstheme="minorHAnsi"/>
              </w:rPr>
            </w:pPr>
            <w:r w:rsidRPr="000323EE">
              <w:rPr>
                <w:rFonts w:cstheme="minorHAnsi"/>
              </w:rPr>
              <w:t>Recommendation 5.1.2</w:t>
            </w:r>
          </w:p>
        </w:tc>
        <w:tc>
          <w:tcPr>
            <w:tcW w:w="2540" w:type="dxa"/>
            <w:shd w:val="clear" w:color="auto" w:fill="auto"/>
            <w:vAlign w:val="center"/>
          </w:tcPr>
          <w:p w14:paraId="465298B9" w14:textId="77777777" w:rsidR="0012686B" w:rsidRPr="000323EE" w:rsidRDefault="0012686B" w:rsidP="000C5606">
            <w:pPr>
              <w:spacing w:after="0" w:line="240" w:lineRule="auto"/>
              <w:rPr>
                <w:rFonts w:cstheme="minorHAnsi"/>
              </w:rPr>
            </w:pPr>
            <w:r w:rsidRPr="000323EE">
              <w:rPr>
                <w:rFonts w:cstheme="minorHAnsi"/>
              </w:rPr>
              <w:t>Cuare, Venezuela</w:t>
            </w:r>
          </w:p>
        </w:tc>
        <w:tc>
          <w:tcPr>
            <w:tcW w:w="1077" w:type="dxa"/>
            <w:vAlign w:val="center"/>
          </w:tcPr>
          <w:p w14:paraId="69B9C7E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1736A277" w14:textId="77777777" w:rsidR="0012686B" w:rsidRPr="000323EE" w:rsidRDefault="0012686B" w:rsidP="000C5606">
            <w:pPr>
              <w:spacing w:after="0" w:line="240" w:lineRule="auto"/>
              <w:rPr>
                <w:rFonts w:cstheme="minorHAnsi"/>
              </w:rPr>
            </w:pPr>
          </w:p>
        </w:tc>
      </w:tr>
      <w:tr w:rsidR="0012686B" w:rsidRPr="000323EE" w14:paraId="6B8A9482" w14:textId="77777777" w:rsidTr="00393D37">
        <w:trPr>
          <w:cantSplit/>
        </w:trPr>
        <w:tc>
          <w:tcPr>
            <w:tcW w:w="1820" w:type="dxa"/>
            <w:shd w:val="clear" w:color="auto" w:fill="auto"/>
            <w:vAlign w:val="center"/>
          </w:tcPr>
          <w:p w14:paraId="6DCE6A51" w14:textId="77777777" w:rsidR="0012686B" w:rsidRPr="000323EE" w:rsidRDefault="0012686B" w:rsidP="000C5606">
            <w:pPr>
              <w:spacing w:after="0" w:line="240" w:lineRule="auto"/>
              <w:rPr>
                <w:rFonts w:cstheme="minorHAnsi"/>
              </w:rPr>
            </w:pPr>
            <w:r w:rsidRPr="000323EE">
              <w:rPr>
                <w:rFonts w:cstheme="minorHAnsi"/>
              </w:rPr>
              <w:t>Recommendation 5.1.3</w:t>
            </w:r>
          </w:p>
        </w:tc>
        <w:tc>
          <w:tcPr>
            <w:tcW w:w="2540" w:type="dxa"/>
            <w:shd w:val="clear" w:color="auto" w:fill="auto"/>
            <w:vAlign w:val="center"/>
          </w:tcPr>
          <w:p w14:paraId="22D19200" w14:textId="77777777" w:rsidR="0012686B" w:rsidRPr="000323EE" w:rsidRDefault="0012686B" w:rsidP="000C5606">
            <w:pPr>
              <w:spacing w:after="0" w:line="240" w:lineRule="auto"/>
              <w:rPr>
                <w:rFonts w:cstheme="minorHAnsi"/>
              </w:rPr>
            </w:pPr>
            <w:r w:rsidRPr="000323EE">
              <w:rPr>
                <w:rFonts w:cstheme="minorHAnsi"/>
              </w:rPr>
              <w:t>Lower Danube Basin</w:t>
            </w:r>
          </w:p>
        </w:tc>
        <w:tc>
          <w:tcPr>
            <w:tcW w:w="1077" w:type="dxa"/>
            <w:vAlign w:val="center"/>
          </w:tcPr>
          <w:p w14:paraId="5CDAC51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4FC8F5CD" w14:textId="77777777" w:rsidR="0012686B" w:rsidRPr="000323EE" w:rsidRDefault="0012686B" w:rsidP="000C5606">
            <w:pPr>
              <w:spacing w:after="0" w:line="240" w:lineRule="auto"/>
              <w:rPr>
                <w:rFonts w:cstheme="minorHAnsi"/>
              </w:rPr>
            </w:pPr>
          </w:p>
        </w:tc>
      </w:tr>
      <w:tr w:rsidR="0012686B" w:rsidRPr="000323EE" w14:paraId="27B6F00D" w14:textId="77777777" w:rsidTr="00393D37">
        <w:trPr>
          <w:cantSplit/>
        </w:trPr>
        <w:tc>
          <w:tcPr>
            <w:tcW w:w="1820" w:type="dxa"/>
            <w:shd w:val="clear" w:color="auto" w:fill="auto"/>
            <w:vAlign w:val="center"/>
          </w:tcPr>
          <w:p w14:paraId="3E7033AA" w14:textId="77777777" w:rsidR="0012686B" w:rsidRPr="000323EE" w:rsidRDefault="0012686B" w:rsidP="000C5606">
            <w:pPr>
              <w:spacing w:after="0" w:line="240" w:lineRule="auto"/>
              <w:rPr>
                <w:rFonts w:cstheme="minorHAnsi"/>
              </w:rPr>
            </w:pPr>
            <w:r w:rsidRPr="000323EE">
              <w:rPr>
                <w:rFonts w:cstheme="minorHAnsi"/>
              </w:rPr>
              <w:t>Recommendation 5.2</w:t>
            </w:r>
          </w:p>
        </w:tc>
        <w:tc>
          <w:tcPr>
            <w:tcW w:w="2540" w:type="dxa"/>
            <w:shd w:val="clear" w:color="auto" w:fill="auto"/>
            <w:vAlign w:val="center"/>
          </w:tcPr>
          <w:p w14:paraId="717AE516" w14:textId="4CF003C4" w:rsidR="0012686B" w:rsidRPr="000323EE" w:rsidRDefault="0012686B" w:rsidP="000C5606">
            <w:pPr>
              <w:spacing w:after="0" w:line="240" w:lineRule="auto"/>
              <w:rPr>
                <w:rFonts w:cstheme="minorHAnsi"/>
              </w:rPr>
            </w:pPr>
            <w:r w:rsidRPr="000323EE">
              <w:rPr>
                <w:rFonts w:cstheme="minorHAnsi"/>
              </w:rPr>
              <w:t>Guidelines for interpretation of Article 3 (</w:t>
            </w:r>
            <w:r w:rsidR="00E20D50">
              <w:rPr>
                <w:rFonts w:cstheme="minorHAnsi"/>
              </w:rPr>
              <w:t>“</w:t>
            </w:r>
            <w:r w:rsidRPr="000323EE">
              <w:rPr>
                <w:rFonts w:cstheme="minorHAnsi"/>
              </w:rPr>
              <w:t>ecological character</w:t>
            </w:r>
            <w:r w:rsidR="00E20D50">
              <w:rPr>
                <w:rFonts w:cstheme="minorHAnsi"/>
              </w:rPr>
              <w:t>”</w:t>
            </w:r>
            <w:r w:rsidRPr="000323EE">
              <w:rPr>
                <w:rFonts w:cstheme="minorHAnsi"/>
              </w:rPr>
              <w:t xml:space="preserve"> and </w:t>
            </w:r>
            <w:r w:rsidR="00E20D50">
              <w:rPr>
                <w:rFonts w:cstheme="minorHAnsi"/>
              </w:rPr>
              <w:t>“</w:t>
            </w:r>
            <w:r w:rsidRPr="000323EE">
              <w:rPr>
                <w:rFonts w:cstheme="minorHAnsi"/>
              </w:rPr>
              <w:t>change in ecological character</w:t>
            </w:r>
            <w:r w:rsidR="00E20D50">
              <w:rPr>
                <w:rFonts w:cstheme="minorHAnsi"/>
              </w:rPr>
              <w:t>”</w:t>
            </w:r>
            <w:r w:rsidRPr="000323EE">
              <w:rPr>
                <w:rFonts w:cstheme="minorHAnsi"/>
              </w:rPr>
              <w:t>)</w:t>
            </w:r>
          </w:p>
        </w:tc>
        <w:tc>
          <w:tcPr>
            <w:tcW w:w="1077" w:type="dxa"/>
            <w:vAlign w:val="center"/>
          </w:tcPr>
          <w:p w14:paraId="12B35F2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6560CD9" w14:textId="77777777" w:rsidR="0012686B" w:rsidRPr="000323EE" w:rsidRDefault="0012686B" w:rsidP="000C5606">
            <w:pPr>
              <w:spacing w:after="0" w:line="240" w:lineRule="auto"/>
              <w:rPr>
                <w:rFonts w:cstheme="minorHAnsi"/>
              </w:rPr>
            </w:pPr>
            <w:r w:rsidRPr="000323EE">
              <w:rPr>
                <w:rFonts w:cstheme="minorHAnsi"/>
              </w:rPr>
              <w:t xml:space="preserve">Recommendation 5.2 'emphasizes the need for studies on 'ecological character' and 'change in ecological character and instructs the Secretariat to report at COP6. Meanwhile COP6 passed and guidance has been adopted, most recently in Resolutions X.15 and X.16. </w:t>
            </w:r>
          </w:p>
          <w:p w14:paraId="2E37A4B8" w14:textId="77777777" w:rsidR="0012686B" w:rsidRPr="000323EE" w:rsidRDefault="0012686B" w:rsidP="000C5606">
            <w:pPr>
              <w:spacing w:after="0" w:line="240" w:lineRule="auto"/>
              <w:rPr>
                <w:rFonts w:cstheme="minorHAnsi"/>
              </w:rPr>
            </w:pPr>
            <w:r w:rsidRPr="000323EE">
              <w:rPr>
                <w:rFonts w:cstheme="minorHAnsi"/>
              </w:rPr>
              <w:t>Recommendation 5.2 is therefore defunct and can be repealed.</w:t>
            </w:r>
          </w:p>
        </w:tc>
      </w:tr>
      <w:tr w:rsidR="0012686B" w:rsidRPr="000323EE" w14:paraId="2391D59B" w14:textId="77777777" w:rsidTr="00393D37">
        <w:trPr>
          <w:cantSplit/>
        </w:trPr>
        <w:tc>
          <w:tcPr>
            <w:tcW w:w="1820" w:type="dxa"/>
            <w:shd w:val="clear" w:color="auto" w:fill="auto"/>
            <w:vAlign w:val="center"/>
          </w:tcPr>
          <w:p w14:paraId="3023E7F5" w14:textId="77777777" w:rsidR="0012686B" w:rsidRPr="000323EE" w:rsidRDefault="0012686B" w:rsidP="000C5606">
            <w:pPr>
              <w:spacing w:after="0" w:line="240" w:lineRule="auto"/>
              <w:rPr>
                <w:rFonts w:cstheme="minorHAnsi"/>
              </w:rPr>
            </w:pPr>
            <w:r w:rsidRPr="000323EE">
              <w:rPr>
                <w:rFonts w:cstheme="minorHAnsi"/>
              </w:rPr>
              <w:t>Recommendation 5.3</w:t>
            </w:r>
          </w:p>
        </w:tc>
        <w:tc>
          <w:tcPr>
            <w:tcW w:w="2540" w:type="dxa"/>
            <w:shd w:val="clear" w:color="auto" w:fill="auto"/>
            <w:vAlign w:val="center"/>
          </w:tcPr>
          <w:p w14:paraId="6C86758C" w14:textId="77777777" w:rsidR="0012686B" w:rsidRPr="000323EE" w:rsidRDefault="0012686B" w:rsidP="000C5606">
            <w:pPr>
              <w:spacing w:after="0" w:line="240" w:lineRule="auto"/>
              <w:rPr>
                <w:rFonts w:cstheme="minorHAnsi"/>
              </w:rPr>
            </w:pPr>
            <w:r w:rsidRPr="000323EE">
              <w:rPr>
                <w:rFonts w:cstheme="minorHAnsi"/>
              </w:rPr>
              <w:t>The essential character of wetlands and the need for zonation related to wetland reserves</w:t>
            </w:r>
          </w:p>
        </w:tc>
        <w:tc>
          <w:tcPr>
            <w:tcW w:w="1077" w:type="dxa"/>
            <w:vAlign w:val="center"/>
          </w:tcPr>
          <w:p w14:paraId="7D586A0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3E782CD" w14:textId="5476A649" w:rsidR="0012686B" w:rsidRPr="000323EE" w:rsidRDefault="0012686B" w:rsidP="000C5606">
            <w:pPr>
              <w:spacing w:after="0" w:line="240" w:lineRule="auto"/>
              <w:rPr>
                <w:rFonts w:cstheme="minorHAnsi"/>
              </w:rPr>
            </w:pPr>
            <w:r w:rsidRPr="000323EE">
              <w:rPr>
                <w:rFonts w:cstheme="minorHAnsi"/>
              </w:rPr>
              <w:t xml:space="preserve">Recommendation 5.3 seeks recognition of the </w:t>
            </w:r>
            <w:r w:rsidR="00E20D50">
              <w:rPr>
                <w:rFonts w:cstheme="minorHAnsi"/>
              </w:rPr>
              <w:t>“</w:t>
            </w:r>
            <w:r w:rsidRPr="000323EE">
              <w:rPr>
                <w:rFonts w:cstheme="minorHAnsi"/>
              </w:rPr>
              <w:t>essential character of wetlands</w:t>
            </w:r>
            <w:r w:rsidR="00E20D50">
              <w:rPr>
                <w:rFonts w:cstheme="minorHAnsi"/>
              </w:rPr>
              <w:t>”</w:t>
            </w:r>
            <w:r w:rsidRPr="000323EE">
              <w:rPr>
                <w:rFonts w:cstheme="minorHAnsi"/>
              </w:rPr>
              <w:t>, and seeks zoning and protection measures. There are overlaps with other Resolutions but, without conducting a thorough analysis, it appears that the specific substance of Recommendation 5.3 remains valid.</w:t>
            </w:r>
          </w:p>
        </w:tc>
      </w:tr>
      <w:tr w:rsidR="0012686B" w:rsidRPr="000323EE" w14:paraId="1EAE0F37" w14:textId="77777777" w:rsidTr="00393D37">
        <w:trPr>
          <w:cantSplit/>
        </w:trPr>
        <w:tc>
          <w:tcPr>
            <w:tcW w:w="1820" w:type="dxa"/>
            <w:shd w:val="clear" w:color="auto" w:fill="auto"/>
            <w:vAlign w:val="center"/>
          </w:tcPr>
          <w:p w14:paraId="2CBC5AB3" w14:textId="77777777" w:rsidR="0012686B" w:rsidRPr="000323EE" w:rsidRDefault="0012686B" w:rsidP="000C5606">
            <w:pPr>
              <w:spacing w:after="0" w:line="240" w:lineRule="auto"/>
              <w:rPr>
                <w:rFonts w:cstheme="minorHAnsi"/>
              </w:rPr>
            </w:pPr>
            <w:r w:rsidRPr="000323EE">
              <w:rPr>
                <w:rFonts w:cstheme="minorHAnsi"/>
              </w:rPr>
              <w:lastRenderedPageBreak/>
              <w:t>Recommendation 5.4</w:t>
            </w:r>
          </w:p>
        </w:tc>
        <w:tc>
          <w:tcPr>
            <w:tcW w:w="2540" w:type="dxa"/>
            <w:shd w:val="clear" w:color="auto" w:fill="auto"/>
            <w:vAlign w:val="center"/>
          </w:tcPr>
          <w:p w14:paraId="50F05221" w14:textId="77777777" w:rsidR="0012686B" w:rsidRPr="000323EE" w:rsidRDefault="0012686B" w:rsidP="000C5606">
            <w:pPr>
              <w:spacing w:after="0" w:line="240" w:lineRule="auto"/>
              <w:rPr>
                <w:rFonts w:cstheme="minorHAnsi"/>
              </w:rPr>
            </w:pPr>
            <w:r w:rsidRPr="000323EE">
              <w:rPr>
                <w:rFonts w:cstheme="minorHAnsi"/>
              </w:rPr>
              <w:t>The relationship between the Ramsar Convention, the Global Environment Facility and the Convention on Biological Diversity</w:t>
            </w:r>
          </w:p>
        </w:tc>
        <w:tc>
          <w:tcPr>
            <w:tcW w:w="1077" w:type="dxa"/>
            <w:vAlign w:val="center"/>
          </w:tcPr>
          <w:p w14:paraId="2E8B924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B789DC4" w14:textId="77777777" w:rsidR="0012686B" w:rsidRPr="000323EE" w:rsidRDefault="0012686B" w:rsidP="000C5606">
            <w:pPr>
              <w:spacing w:after="0" w:line="240" w:lineRule="auto"/>
              <w:rPr>
                <w:rFonts w:cstheme="minorHAnsi"/>
              </w:rPr>
            </w:pPr>
            <w:r w:rsidRPr="000323EE">
              <w:rPr>
                <w:rFonts w:cstheme="minorHAnsi"/>
              </w:rPr>
              <w:t>Recommendation 5.4 is now outdated and has been overtaken by decisions in a number of subsequent Resolutions, including elements of Resolutions VI.9, VI.10, VII.4, VIII.5, IX.5, X.11, XIII.7, etc.</w:t>
            </w:r>
          </w:p>
          <w:p w14:paraId="1D494378" w14:textId="77777777" w:rsidR="0012686B" w:rsidRPr="000323EE" w:rsidRDefault="0012686B" w:rsidP="000C5606">
            <w:pPr>
              <w:spacing w:after="0" w:line="240" w:lineRule="auto"/>
              <w:rPr>
                <w:rFonts w:cstheme="minorHAnsi"/>
              </w:rPr>
            </w:pPr>
            <w:r w:rsidRPr="000323EE">
              <w:rPr>
                <w:rFonts w:cstheme="minorHAnsi"/>
              </w:rPr>
              <w:t>Recommendation 5.4 may therefore be repealed.</w:t>
            </w:r>
          </w:p>
        </w:tc>
      </w:tr>
      <w:tr w:rsidR="0012686B" w:rsidRPr="000323EE" w14:paraId="36FDD2D9" w14:textId="77777777" w:rsidTr="00393D37">
        <w:trPr>
          <w:cantSplit/>
          <w:trHeight w:val="77"/>
        </w:trPr>
        <w:tc>
          <w:tcPr>
            <w:tcW w:w="1820" w:type="dxa"/>
            <w:shd w:val="clear" w:color="auto" w:fill="auto"/>
            <w:vAlign w:val="center"/>
          </w:tcPr>
          <w:p w14:paraId="168A6270" w14:textId="77777777" w:rsidR="0012686B" w:rsidRPr="000323EE" w:rsidRDefault="0012686B" w:rsidP="000C5606">
            <w:pPr>
              <w:spacing w:after="0" w:line="240" w:lineRule="auto"/>
              <w:rPr>
                <w:rFonts w:cstheme="minorHAnsi"/>
              </w:rPr>
            </w:pPr>
            <w:r w:rsidRPr="000323EE">
              <w:rPr>
                <w:rFonts w:cstheme="minorHAnsi"/>
              </w:rPr>
              <w:t>Recommendation 5.5</w:t>
            </w:r>
          </w:p>
        </w:tc>
        <w:tc>
          <w:tcPr>
            <w:tcW w:w="2540" w:type="dxa"/>
            <w:shd w:val="clear" w:color="auto" w:fill="auto"/>
            <w:vAlign w:val="center"/>
          </w:tcPr>
          <w:p w14:paraId="55EF11AB" w14:textId="77777777" w:rsidR="0012686B" w:rsidRPr="000323EE" w:rsidRDefault="0012686B" w:rsidP="000C5606">
            <w:pPr>
              <w:spacing w:after="0" w:line="240" w:lineRule="auto"/>
              <w:rPr>
                <w:rFonts w:cstheme="minorHAnsi"/>
              </w:rPr>
            </w:pPr>
            <w:r w:rsidRPr="000323EE">
              <w:rPr>
                <w:rFonts w:cstheme="minorHAnsi"/>
              </w:rPr>
              <w:t>Inclusion of conservation and wise use of wetlands in multilateral and bilateral development cooperation programmes</w:t>
            </w:r>
          </w:p>
        </w:tc>
        <w:tc>
          <w:tcPr>
            <w:tcW w:w="1077" w:type="dxa"/>
            <w:vAlign w:val="center"/>
          </w:tcPr>
          <w:p w14:paraId="4F85A2B0"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54BF2469" w14:textId="77777777" w:rsidR="0012686B" w:rsidRPr="000323EE" w:rsidRDefault="0012686B" w:rsidP="000C5606">
            <w:pPr>
              <w:spacing w:after="0" w:line="240" w:lineRule="auto"/>
              <w:rPr>
                <w:rFonts w:cstheme="minorHAnsi"/>
              </w:rPr>
            </w:pPr>
            <w:r w:rsidRPr="000323EE">
              <w:rPr>
                <w:rFonts w:cstheme="minorHAnsi"/>
              </w:rPr>
              <w:t>The subject matter of Recommendation 5.5 overlaps with that of a number of other Resolutions and it would be beneficial to consolidate them.</w:t>
            </w:r>
          </w:p>
          <w:p w14:paraId="43E4AE41" w14:textId="77777777" w:rsidR="0012686B" w:rsidRPr="000323EE" w:rsidRDefault="0012686B" w:rsidP="000C5606">
            <w:pPr>
              <w:spacing w:after="0" w:line="240" w:lineRule="auto"/>
              <w:rPr>
                <w:rFonts w:cstheme="minorHAnsi"/>
              </w:rPr>
            </w:pPr>
            <w:r w:rsidRPr="000323EE">
              <w:rPr>
                <w:rFonts w:cstheme="minorHAnsi"/>
              </w:rPr>
              <w:t>Meanwhile, however, Recommendation 5.5 remains valid.</w:t>
            </w:r>
          </w:p>
        </w:tc>
      </w:tr>
      <w:tr w:rsidR="0012686B" w:rsidRPr="000323EE" w14:paraId="0CA463B3" w14:textId="77777777" w:rsidTr="00393D37">
        <w:trPr>
          <w:cantSplit/>
        </w:trPr>
        <w:tc>
          <w:tcPr>
            <w:tcW w:w="1820" w:type="dxa"/>
            <w:shd w:val="clear" w:color="auto" w:fill="auto"/>
            <w:vAlign w:val="center"/>
          </w:tcPr>
          <w:p w14:paraId="428EA380" w14:textId="77777777" w:rsidR="0012686B" w:rsidRPr="000323EE" w:rsidRDefault="0012686B" w:rsidP="000C5606">
            <w:pPr>
              <w:spacing w:after="0" w:line="240" w:lineRule="auto"/>
              <w:rPr>
                <w:rFonts w:cstheme="minorHAnsi"/>
              </w:rPr>
            </w:pPr>
            <w:r w:rsidRPr="000323EE">
              <w:rPr>
                <w:rFonts w:cstheme="minorHAnsi"/>
              </w:rPr>
              <w:t>Recommendation 5.6</w:t>
            </w:r>
          </w:p>
        </w:tc>
        <w:tc>
          <w:tcPr>
            <w:tcW w:w="2540" w:type="dxa"/>
            <w:shd w:val="clear" w:color="auto" w:fill="auto"/>
            <w:vAlign w:val="center"/>
          </w:tcPr>
          <w:p w14:paraId="75234914" w14:textId="77777777" w:rsidR="0012686B" w:rsidRPr="000323EE" w:rsidRDefault="0012686B" w:rsidP="000C5606">
            <w:pPr>
              <w:spacing w:after="0" w:line="240" w:lineRule="auto"/>
              <w:rPr>
                <w:rFonts w:cstheme="minorHAnsi"/>
              </w:rPr>
            </w:pPr>
            <w:r w:rsidRPr="000323EE">
              <w:rPr>
                <w:rFonts w:cstheme="minorHAnsi"/>
              </w:rPr>
              <w:t>The role of non-governmental organizations (NGOs) in the Ramsar Convention</w:t>
            </w:r>
          </w:p>
        </w:tc>
        <w:tc>
          <w:tcPr>
            <w:tcW w:w="1077" w:type="dxa"/>
            <w:vAlign w:val="center"/>
          </w:tcPr>
          <w:p w14:paraId="65B76D7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8EF48F8" w14:textId="77777777" w:rsidR="0012686B" w:rsidRPr="000323EE" w:rsidRDefault="0012686B" w:rsidP="000C5606">
            <w:pPr>
              <w:spacing w:after="0" w:line="240" w:lineRule="auto"/>
              <w:rPr>
                <w:rFonts w:cstheme="minorHAnsi"/>
              </w:rPr>
            </w:pPr>
            <w:r w:rsidRPr="000323EE">
              <w:rPr>
                <w:rFonts w:cstheme="minorHAnsi"/>
              </w:rPr>
              <w:t xml:space="preserve">The substance of Recommendation 5.6 overlaps with that of some other decisions with which it could possibly be consolidated, notably Resolution VII.8. </w:t>
            </w:r>
          </w:p>
          <w:p w14:paraId="1ECF2AA9" w14:textId="77777777" w:rsidR="0012686B" w:rsidRPr="000323EE" w:rsidRDefault="0012686B" w:rsidP="000C5606">
            <w:pPr>
              <w:spacing w:after="0" w:line="240" w:lineRule="auto"/>
              <w:rPr>
                <w:rFonts w:cstheme="minorHAnsi"/>
              </w:rPr>
            </w:pPr>
            <w:r w:rsidRPr="000323EE">
              <w:rPr>
                <w:rFonts w:cstheme="minorHAnsi"/>
              </w:rPr>
              <w:t>Meanwhile, however, Recommendation 5.6 remains valid.</w:t>
            </w:r>
          </w:p>
        </w:tc>
      </w:tr>
      <w:tr w:rsidR="0012686B" w:rsidRPr="000323EE" w14:paraId="1C907FB4" w14:textId="77777777" w:rsidTr="00393D37">
        <w:trPr>
          <w:cantSplit/>
        </w:trPr>
        <w:tc>
          <w:tcPr>
            <w:tcW w:w="1820" w:type="dxa"/>
            <w:shd w:val="clear" w:color="auto" w:fill="auto"/>
            <w:vAlign w:val="center"/>
          </w:tcPr>
          <w:p w14:paraId="19917663" w14:textId="77777777" w:rsidR="0012686B" w:rsidRPr="000323EE" w:rsidRDefault="0012686B" w:rsidP="000C5606">
            <w:pPr>
              <w:spacing w:after="0" w:line="240" w:lineRule="auto"/>
              <w:rPr>
                <w:rFonts w:cstheme="minorHAnsi"/>
              </w:rPr>
            </w:pPr>
            <w:r w:rsidRPr="000323EE">
              <w:rPr>
                <w:rFonts w:cstheme="minorHAnsi"/>
              </w:rPr>
              <w:t>Recommendation 5.7</w:t>
            </w:r>
          </w:p>
        </w:tc>
        <w:tc>
          <w:tcPr>
            <w:tcW w:w="2540" w:type="dxa"/>
            <w:shd w:val="clear" w:color="auto" w:fill="auto"/>
            <w:vAlign w:val="center"/>
          </w:tcPr>
          <w:p w14:paraId="7C777BD1" w14:textId="77777777" w:rsidR="0012686B" w:rsidRPr="000323EE" w:rsidRDefault="0012686B" w:rsidP="000C5606">
            <w:pPr>
              <w:spacing w:after="0" w:line="240" w:lineRule="auto"/>
              <w:rPr>
                <w:rFonts w:cstheme="minorHAnsi"/>
              </w:rPr>
            </w:pPr>
            <w:r w:rsidRPr="000323EE">
              <w:rPr>
                <w:rFonts w:cstheme="minorHAnsi"/>
              </w:rPr>
              <w:t>National Committees</w:t>
            </w:r>
          </w:p>
        </w:tc>
        <w:tc>
          <w:tcPr>
            <w:tcW w:w="1077" w:type="dxa"/>
            <w:vAlign w:val="center"/>
          </w:tcPr>
          <w:p w14:paraId="0ED6088D"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412B402" w14:textId="77777777" w:rsidR="0012686B" w:rsidRPr="000323EE" w:rsidRDefault="0012686B" w:rsidP="000C5606">
            <w:pPr>
              <w:spacing w:after="0" w:line="240" w:lineRule="auto"/>
              <w:rPr>
                <w:rFonts w:cstheme="minorHAnsi"/>
              </w:rPr>
            </w:pPr>
            <w:r w:rsidRPr="000323EE">
              <w:rPr>
                <w:rFonts w:cstheme="minorHAnsi"/>
              </w:rPr>
              <w:t>Elements of Recommendation 5.7 are found in Resolution X.29, which states that it is in addition to Recommendation. However, it would be appropriate to consolidate these two texts. Meanwhile, Recommendation 5.7 remains valid.</w:t>
            </w:r>
          </w:p>
        </w:tc>
      </w:tr>
      <w:tr w:rsidR="0012686B" w:rsidRPr="000323EE" w14:paraId="26BA2C62" w14:textId="77777777" w:rsidTr="00393D37">
        <w:trPr>
          <w:cantSplit/>
        </w:trPr>
        <w:tc>
          <w:tcPr>
            <w:tcW w:w="1820" w:type="dxa"/>
            <w:shd w:val="clear" w:color="auto" w:fill="auto"/>
            <w:vAlign w:val="center"/>
          </w:tcPr>
          <w:p w14:paraId="6E7FE119" w14:textId="77777777" w:rsidR="0012686B" w:rsidRPr="000323EE" w:rsidRDefault="0012686B" w:rsidP="000C5606">
            <w:pPr>
              <w:spacing w:after="0" w:line="240" w:lineRule="auto"/>
              <w:rPr>
                <w:rFonts w:cstheme="minorHAnsi"/>
              </w:rPr>
            </w:pPr>
            <w:r w:rsidRPr="000323EE">
              <w:rPr>
                <w:rFonts w:cstheme="minorHAnsi"/>
              </w:rPr>
              <w:t>Recommendation 5.8</w:t>
            </w:r>
          </w:p>
        </w:tc>
        <w:tc>
          <w:tcPr>
            <w:tcW w:w="2540" w:type="dxa"/>
            <w:shd w:val="clear" w:color="auto" w:fill="auto"/>
            <w:vAlign w:val="center"/>
          </w:tcPr>
          <w:p w14:paraId="3AEB6B93" w14:textId="77777777" w:rsidR="0012686B" w:rsidRPr="000323EE" w:rsidRDefault="0012686B" w:rsidP="000C5606">
            <w:pPr>
              <w:spacing w:after="0" w:line="240" w:lineRule="auto"/>
              <w:rPr>
                <w:rFonts w:cstheme="minorHAnsi"/>
              </w:rPr>
            </w:pPr>
            <w:r w:rsidRPr="000323EE">
              <w:rPr>
                <w:rFonts w:cstheme="minorHAnsi"/>
              </w:rPr>
              <w:t>Measures to promote public awareness of wetland values in wetland reserves</w:t>
            </w:r>
          </w:p>
        </w:tc>
        <w:tc>
          <w:tcPr>
            <w:tcW w:w="1077" w:type="dxa"/>
            <w:vAlign w:val="center"/>
          </w:tcPr>
          <w:p w14:paraId="748ACB0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B9BC993" w14:textId="77777777" w:rsidR="0012686B" w:rsidRPr="000323EE" w:rsidRDefault="0012686B" w:rsidP="000C5606">
            <w:pPr>
              <w:spacing w:after="0" w:line="240" w:lineRule="auto"/>
              <w:rPr>
                <w:rFonts w:cstheme="minorHAnsi"/>
              </w:rPr>
            </w:pPr>
            <w:r w:rsidRPr="000323EE">
              <w:rPr>
                <w:rFonts w:cstheme="minorHAnsi"/>
              </w:rPr>
              <w:t xml:space="preserve">Recommendation 5.8 makes three calls for action to improve public awareness. </w:t>
            </w:r>
          </w:p>
          <w:p w14:paraId="7290D3F5" w14:textId="77777777" w:rsidR="0012686B" w:rsidRPr="000323EE" w:rsidRDefault="0012686B" w:rsidP="000C5606">
            <w:pPr>
              <w:spacing w:after="0" w:line="240" w:lineRule="auto"/>
              <w:rPr>
                <w:rFonts w:cstheme="minorHAnsi"/>
              </w:rPr>
            </w:pPr>
            <w:r w:rsidRPr="000323EE">
              <w:rPr>
                <w:rFonts w:cstheme="minorHAnsi"/>
              </w:rPr>
              <w:t xml:space="preserve">The Ramsar Convention's Programme on communication, capacity building, education, participation and awareness, in Resolution XII.9, can be considered as superseding Recommendation 5.8 in this connection. </w:t>
            </w:r>
          </w:p>
          <w:p w14:paraId="392049C0" w14:textId="77777777" w:rsidR="0012686B" w:rsidRPr="000323EE" w:rsidRDefault="0012686B" w:rsidP="000C5606">
            <w:pPr>
              <w:spacing w:after="0" w:line="240" w:lineRule="auto"/>
              <w:rPr>
                <w:rFonts w:cstheme="minorHAnsi"/>
              </w:rPr>
            </w:pPr>
            <w:r w:rsidRPr="000323EE">
              <w:rPr>
                <w:rFonts w:cstheme="minorHAnsi"/>
              </w:rPr>
              <w:t>Consequently, this Recommendation can be considered as defunct.</w:t>
            </w:r>
          </w:p>
        </w:tc>
      </w:tr>
      <w:tr w:rsidR="0012686B" w:rsidRPr="000323EE" w14:paraId="09BBE712" w14:textId="77777777" w:rsidTr="00393D37">
        <w:trPr>
          <w:cantSplit/>
        </w:trPr>
        <w:tc>
          <w:tcPr>
            <w:tcW w:w="1820" w:type="dxa"/>
            <w:shd w:val="clear" w:color="auto" w:fill="auto"/>
            <w:vAlign w:val="center"/>
          </w:tcPr>
          <w:p w14:paraId="4F457914" w14:textId="77777777" w:rsidR="0012686B" w:rsidRPr="000323EE" w:rsidRDefault="0012686B" w:rsidP="000C5606">
            <w:pPr>
              <w:spacing w:after="0" w:line="240" w:lineRule="auto"/>
              <w:rPr>
                <w:rFonts w:cstheme="minorHAnsi"/>
              </w:rPr>
            </w:pPr>
            <w:r w:rsidRPr="000323EE">
              <w:rPr>
                <w:rFonts w:cstheme="minorHAnsi"/>
              </w:rPr>
              <w:t>Recommendation 5.9</w:t>
            </w:r>
          </w:p>
        </w:tc>
        <w:tc>
          <w:tcPr>
            <w:tcW w:w="2540" w:type="dxa"/>
            <w:shd w:val="clear" w:color="auto" w:fill="auto"/>
            <w:vAlign w:val="center"/>
          </w:tcPr>
          <w:p w14:paraId="3742C710" w14:textId="77777777" w:rsidR="0012686B" w:rsidRPr="000323EE" w:rsidRDefault="0012686B" w:rsidP="000C5606">
            <w:pPr>
              <w:spacing w:after="0" w:line="240" w:lineRule="auto"/>
              <w:rPr>
                <w:rFonts w:cstheme="minorHAnsi"/>
              </w:rPr>
            </w:pPr>
            <w:r w:rsidRPr="000323EE">
              <w:rPr>
                <w:rFonts w:cstheme="minorHAnsi"/>
              </w:rPr>
              <w:t>Establishment of Ramsar guidelines on Wetlands of International Importance as fish habitat</w:t>
            </w:r>
          </w:p>
        </w:tc>
        <w:tc>
          <w:tcPr>
            <w:tcW w:w="1077" w:type="dxa"/>
            <w:vAlign w:val="center"/>
          </w:tcPr>
          <w:p w14:paraId="17DB7FA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ABC6D59" w14:textId="77777777" w:rsidR="0012686B" w:rsidRPr="000323EE" w:rsidRDefault="0012686B" w:rsidP="000C5606">
            <w:pPr>
              <w:spacing w:after="0" w:line="240" w:lineRule="auto"/>
              <w:rPr>
                <w:rFonts w:cstheme="minorHAnsi"/>
              </w:rPr>
            </w:pPr>
            <w:r w:rsidRPr="000323EE">
              <w:rPr>
                <w:rFonts w:cstheme="minorHAnsi"/>
              </w:rPr>
              <w:t>Recommendation 5.9 calls for the development of criteria and guidelines on the importance of wetlands for fish and a presentation of results at COP6. This work was completed and Recommendation 5.9 can be repealed.</w:t>
            </w:r>
          </w:p>
        </w:tc>
      </w:tr>
      <w:tr w:rsidR="0012686B" w:rsidRPr="000323EE" w14:paraId="073EAA49" w14:textId="77777777" w:rsidTr="00393D37">
        <w:trPr>
          <w:cantSplit/>
        </w:trPr>
        <w:tc>
          <w:tcPr>
            <w:tcW w:w="1820" w:type="dxa"/>
            <w:shd w:val="clear" w:color="auto" w:fill="auto"/>
            <w:vAlign w:val="center"/>
          </w:tcPr>
          <w:p w14:paraId="089C5B0F" w14:textId="77777777" w:rsidR="0012686B" w:rsidRPr="000323EE" w:rsidRDefault="0012686B" w:rsidP="000C5606">
            <w:pPr>
              <w:spacing w:after="0" w:line="240" w:lineRule="auto"/>
              <w:rPr>
                <w:rFonts w:cstheme="minorHAnsi"/>
              </w:rPr>
            </w:pPr>
            <w:r w:rsidRPr="000323EE">
              <w:rPr>
                <w:rFonts w:cstheme="minorHAnsi"/>
              </w:rPr>
              <w:lastRenderedPageBreak/>
              <w:t>Recommendation 5.10</w:t>
            </w:r>
          </w:p>
        </w:tc>
        <w:tc>
          <w:tcPr>
            <w:tcW w:w="2540" w:type="dxa"/>
            <w:shd w:val="clear" w:color="auto" w:fill="auto"/>
            <w:vAlign w:val="center"/>
          </w:tcPr>
          <w:p w14:paraId="715E06CB" w14:textId="77777777" w:rsidR="0012686B" w:rsidRPr="000323EE" w:rsidRDefault="0012686B" w:rsidP="000C5606">
            <w:pPr>
              <w:spacing w:after="0" w:line="240" w:lineRule="auto"/>
              <w:rPr>
                <w:rFonts w:cstheme="minorHAnsi"/>
              </w:rPr>
            </w:pPr>
            <w:r w:rsidRPr="000323EE">
              <w:rPr>
                <w:rFonts w:cstheme="minorHAnsi"/>
              </w:rPr>
              <w:t>The 25th anniversary wetland campaign for 1996</w:t>
            </w:r>
          </w:p>
        </w:tc>
        <w:tc>
          <w:tcPr>
            <w:tcW w:w="1077" w:type="dxa"/>
            <w:vAlign w:val="center"/>
          </w:tcPr>
          <w:p w14:paraId="3F378A5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0C3EBEC" w14:textId="77777777" w:rsidR="0012686B" w:rsidRPr="000323EE" w:rsidRDefault="0012686B" w:rsidP="000C5606">
            <w:pPr>
              <w:spacing w:after="0" w:line="240" w:lineRule="auto"/>
              <w:rPr>
                <w:rFonts w:cstheme="minorHAnsi"/>
              </w:rPr>
            </w:pPr>
            <w:r w:rsidRPr="000323EE">
              <w:rPr>
                <w:rFonts w:cstheme="minorHAnsi"/>
              </w:rPr>
              <w:t xml:space="preserve">Recommendation 5.10 calls for actions to implement a public awareness campaign in 1996. Consequently, it has expired and can be repealed. </w:t>
            </w:r>
          </w:p>
        </w:tc>
      </w:tr>
      <w:tr w:rsidR="0012686B" w:rsidRPr="000323EE" w14:paraId="0BF7954D" w14:textId="77777777" w:rsidTr="00393D37">
        <w:trPr>
          <w:cantSplit/>
        </w:trPr>
        <w:tc>
          <w:tcPr>
            <w:tcW w:w="1820" w:type="dxa"/>
            <w:shd w:val="clear" w:color="auto" w:fill="auto"/>
            <w:vAlign w:val="center"/>
          </w:tcPr>
          <w:p w14:paraId="0A175511" w14:textId="77777777" w:rsidR="0012686B" w:rsidRPr="000323EE" w:rsidRDefault="0012686B" w:rsidP="000C5606">
            <w:pPr>
              <w:spacing w:after="0" w:line="240" w:lineRule="auto"/>
              <w:rPr>
                <w:rFonts w:cstheme="minorHAnsi"/>
              </w:rPr>
            </w:pPr>
            <w:r w:rsidRPr="000323EE">
              <w:rPr>
                <w:rFonts w:cstheme="minorHAnsi"/>
              </w:rPr>
              <w:t>Recommendation 5.11</w:t>
            </w:r>
          </w:p>
        </w:tc>
        <w:tc>
          <w:tcPr>
            <w:tcW w:w="2540" w:type="dxa"/>
            <w:shd w:val="clear" w:color="auto" w:fill="auto"/>
            <w:vAlign w:val="center"/>
          </w:tcPr>
          <w:p w14:paraId="3C271689" w14:textId="77777777" w:rsidR="0012686B" w:rsidRPr="000323EE" w:rsidRDefault="0012686B" w:rsidP="000C5606">
            <w:pPr>
              <w:spacing w:after="0" w:line="240" w:lineRule="auto"/>
              <w:rPr>
                <w:rFonts w:cstheme="minorHAnsi"/>
              </w:rPr>
            </w:pPr>
            <w:r w:rsidRPr="000323EE">
              <w:rPr>
                <w:rFonts w:cstheme="minorHAnsi"/>
              </w:rPr>
              <w:t>The new Bureau headquarters in Switzerland</w:t>
            </w:r>
          </w:p>
        </w:tc>
        <w:tc>
          <w:tcPr>
            <w:tcW w:w="1077" w:type="dxa"/>
            <w:vAlign w:val="center"/>
          </w:tcPr>
          <w:p w14:paraId="429869C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C1FA3C1" w14:textId="77777777" w:rsidR="0012686B" w:rsidRPr="000323EE" w:rsidRDefault="0012686B" w:rsidP="000C5606">
            <w:pPr>
              <w:spacing w:after="0" w:line="240" w:lineRule="auto"/>
              <w:rPr>
                <w:rFonts w:cstheme="minorHAnsi"/>
              </w:rPr>
            </w:pPr>
            <w:r w:rsidRPr="000323EE">
              <w:rPr>
                <w:rFonts w:cstheme="minorHAnsi"/>
              </w:rPr>
              <w:t>This Recommendation only expresses thanks and satisfaction.</w:t>
            </w:r>
          </w:p>
          <w:p w14:paraId="14DA0B7E"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that only express thanks in the list of current Resolutions &amp; Recommendations, following the COP after the one at which they were adopted. However, the expression of appreciation remains on the record in perpetuity.</w:t>
            </w:r>
          </w:p>
        </w:tc>
      </w:tr>
      <w:tr w:rsidR="0012686B" w:rsidRPr="000323EE" w14:paraId="3B86DCF2" w14:textId="77777777" w:rsidTr="00393D37">
        <w:trPr>
          <w:cantSplit/>
          <w:trHeight w:val="77"/>
        </w:trPr>
        <w:tc>
          <w:tcPr>
            <w:tcW w:w="1820" w:type="dxa"/>
            <w:shd w:val="clear" w:color="auto" w:fill="auto"/>
            <w:vAlign w:val="center"/>
          </w:tcPr>
          <w:p w14:paraId="34276B1D" w14:textId="77777777" w:rsidR="0012686B" w:rsidRPr="000323EE" w:rsidRDefault="0012686B" w:rsidP="000C5606">
            <w:pPr>
              <w:spacing w:after="0" w:line="240" w:lineRule="auto"/>
              <w:rPr>
                <w:rFonts w:cstheme="minorHAnsi"/>
              </w:rPr>
            </w:pPr>
            <w:r w:rsidRPr="000323EE">
              <w:rPr>
                <w:rFonts w:cstheme="minorHAnsi"/>
              </w:rPr>
              <w:t>Recommendation 5.12</w:t>
            </w:r>
          </w:p>
        </w:tc>
        <w:tc>
          <w:tcPr>
            <w:tcW w:w="2540" w:type="dxa"/>
            <w:shd w:val="clear" w:color="auto" w:fill="auto"/>
            <w:vAlign w:val="center"/>
          </w:tcPr>
          <w:p w14:paraId="6744FD97" w14:textId="77777777" w:rsidR="0012686B" w:rsidRPr="000323EE" w:rsidRDefault="0012686B" w:rsidP="000C5606">
            <w:pPr>
              <w:spacing w:after="0" w:line="240" w:lineRule="auto"/>
              <w:rPr>
                <w:rFonts w:cstheme="minorHAnsi"/>
              </w:rPr>
            </w:pPr>
            <w:r w:rsidRPr="000323EE">
              <w:rPr>
                <w:rFonts w:cstheme="minorHAnsi"/>
              </w:rPr>
              <w:t>Thanks to the Japanese hosts</w:t>
            </w:r>
          </w:p>
        </w:tc>
        <w:tc>
          <w:tcPr>
            <w:tcW w:w="1077" w:type="dxa"/>
            <w:vAlign w:val="center"/>
          </w:tcPr>
          <w:p w14:paraId="5CC183B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6E5DE1E"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31B6B72C" w14:textId="77777777" w:rsidTr="00393D37">
        <w:trPr>
          <w:cantSplit/>
        </w:trPr>
        <w:tc>
          <w:tcPr>
            <w:tcW w:w="1820" w:type="dxa"/>
            <w:shd w:val="clear" w:color="auto" w:fill="auto"/>
            <w:vAlign w:val="center"/>
          </w:tcPr>
          <w:p w14:paraId="3FD704A9" w14:textId="77777777" w:rsidR="0012686B" w:rsidRPr="000323EE" w:rsidRDefault="0012686B" w:rsidP="000C5606">
            <w:pPr>
              <w:spacing w:after="0" w:line="240" w:lineRule="auto"/>
              <w:rPr>
                <w:rFonts w:cstheme="minorHAnsi"/>
              </w:rPr>
            </w:pPr>
            <w:r w:rsidRPr="000323EE">
              <w:rPr>
                <w:rFonts w:cstheme="minorHAnsi"/>
              </w:rPr>
              <w:t>Recommendation 5.13</w:t>
            </w:r>
          </w:p>
        </w:tc>
        <w:tc>
          <w:tcPr>
            <w:tcW w:w="2540" w:type="dxa"/>
            <w:shd w:val="clear" w:color="auto" w:fill="auto"/>
            <w:vAlign w:val="center"/>
          </w:tcPr>
          <w:p w14:paraId="36DA8B95" w14:textId="77777777" w:rsidR="0012686B" w:rsidRPr="000323EE" w:rsidRDefault="0012686B" w:rsidP="000C5606">
            <w:pPr>
              <w:spacing w:after="0" w:line="240" w:lineRule="auto"/>
              <w:rPr>
                <w:rFonts w:cstheme="minorHAnsi"/>
              </w:rPr>
            </w:pPr>
            <w:r w:rsidRPr="000323EE">
              <w:rPr>
                <w:rFonts w:cstheme="minorHAnsi"/>
              </w:rPr>
              <w:t>Promotion and strengthening of the Ramsar Neotropical Region</w:t>
            </w:r>
          </w:p>
        </w:tc>
        <w:tc>
          <w:tcPr>
            <w:tcW w:w="1077" w:type="dxa"/>
            <w:vAlign w:val="center"/>
          </w:tcPr>
          <w:p w14:paraId="792991D7"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4ACCE695" w14:textId="77777777" w:rsidR="0012686B" w:rsidRPr="000323EE" w:rsidRDefault="0012686B" w:rsidP="000C5606">
            <w:pPr>
              <w:spacing w:after="0" w:line="240" w:lineRule="auto"/>
              <w:rPr>
                <w:rFonts w:cstheme="minorHAnsi"/>
              </w:rPr>
            </w:pPr>
            <w:r w:rsidRPr="000323EE">
              <w:rPr>
                <w:rFonts w:cstheme="minorHAnsi"/>
              </w:rPr>
              <w:t>Recommendation 5.13 has probably lost its currency in the intervening 27 years but, as there are elements that remain valid, no action is proposed at this stage.</w:t>
            </w:r>
          </w:p>
        </w:tc>
      </w:tr>
      <w:tr w:rsidR="0012686B" w:rsidRPr="000323EE" w14:paraId="36915F96" w14:textId="77777777" w:rsidTr="00393D37">
        <w:trPr>
          <w:cantSplit/>
        </w:trPr>
        <w:tc>
          <w:tcPr>
            <w:tcW w:w="1820" w:type="dxa"/>
            <w:shd w:val="clear" w:color="auto" w:fill="auto"/>
            <w:vAlign w:val="center"/>
          </w:tcPr>
          <w:p w14:paraId="499DF30B" w14:textId="77777777" w:rsidR="0012686B" w:rsidRPr="000323EE" w:rsidRDefault="0012686B" w:rsidP="000C5606">
            <w:pPr>
              <w:spacing w:after="0" w:line="240" w:lineRule="auto"/>
              <w:rPr>
                <w:rFonts w:cstheme="minorHAnsi"/>
              </w:rPr>
            </w:pPr>
            <w:r w:rsidRPr="000323EE">
              <w:rPr>
                <w:rFonts w:cstheme="minorHAnsi"/>
              </w:rPr>
              <w:t>Recommendation 5.14</w:t>
            </w:r>
          </w:p>
        </w:tc>
        <w:tc>
          <w:tcPr>
            <w:tcW w:w="2540" w:type="dxa"/>
            <w:shd w:val="clear" w:color="auto" w:fill="auto"/>
            <w:vAlign w:val="center"/>
          </w:tcPr>
          <w:p w14:paraId="4B81C197" w14:textId="77777777" w:rsidR="0012686B" w:rsidRPr="000323EE" w:rsidRDefault="0012686B" w:rsidP="000C5606">
            <w:pPr>
              <w:spacing w:after="0" w:line="240" w:lineRule="auto"/>
              <w:rPr>
                <w:rFonts w:cstheme="minorHAnsi"/>
              </w:rPr>
            </w:pPr>
            <w:r w:rsidRPr="000323EE">
              <w:rPr>
                <w:rFonts w:cstheme="minorHAnsi"/>
              </w:rPr>
              <w:t>Collaboration for Mediterranean Wetlands</w:t>
            </w:r>
          </w:p>
        </w:tc>
        <w:tc>
          <w:tcPr>
            <w:tcW w:w="1077" w:type="dxa"/>
            <w:vAlign w:val="center"/>
          </w:tcPr>
          <w:p w14:paraId="4BEC9A77" w14:textId="77777777" w:rsidR="0012686B" w:rsidRPr="000323EE" w:rsidRDefault="0012686B" w:rsidP="000C5606">
            <w:pPr>
              <w:spacing w:after="0" w:line="240" w:lineRule="auto"/>
              <w:jc w:val="center"/>
              <w:rPr>
                <w:rFonts w:cstheme="minorHAnsi"/>
              </w:rPr>
            </w:pPr>
            <w:r w:rsidRPr="000323EE">
              <w:rPr>
                <w:rFonts w:cstheme="minorHAnsi"/>
              </w:rPr>
              <w:t>L</w:t>
            </w:r>
          </w:p>
        </w:tc>
        <w:tc>
          <w:tcPr>
            <w:tcW w:w="8455" w:type="dxa"/>
          </w:tcPr>
          <w:p w14:paraId="4EEEB48D" w14:textId="77777777" w:rsidR="0012686B" w:rsidRPr="000323EE" w:rsidRDefault="0012686B" w:rsidP="000C5606">
            <w:pPr>
              <w:spacing w:after="0" w:line="240" w:lineRule="auto"/>
              <w:rPr>
                <w:rFonts w:cstheme="minorHAnsi"/>
              </w:rPr>
            </w:pPr>
            <w:r w:rsidRPr="000323EE">
              <w:rPr>
                <w:rFonts w:cstheme="minorHAnsi"/>
              </w:rPr>
              <w:t>Recommendation 5.14 welcomes the creation of MedWet, encourages participation and requests a progress report at COP6. It has been overtaken by subsequent decisions such as Resolution VII.22 and XII.14. It is therefore now outdated but remains on the record as an indication of support.</w:t>
            </w:r>
          </w:p>
        </w:tc>
      </w:tr>
      <w:tr w:rsidR="0012686B" w:rsidRPr="000323EE" w14:paraId="4EDF0375" w14:textId="77777777" w:rsidTr="00393D37">
        <w:trPr>
          <w:cantSplit/>
        </w:trPr>
        <w:tc>
          <w:tcPr>
            <w:tcW w:w="1820" w:type="dxa"/>
            <w:shd w:val="clear" w:color="auto" w:fill="auto"/>
            <w:vAlign w:val="center"/>
          </w:tcPr>
          <w:p w14:paraId="020CD995" w14:textId="77777777" w:rsidR="0012686B" w:rsidRPr="000323EE" w:rsidRDefault="0012686B" w:rsidP="000C5606">
            <w:pPr>
              <w:spacing w:after="0" w:line="240" w:lineRule="auto"/>
              <w:rPr>
                <w:rFonts w:cstheme="minorHAnsi"/>
              </w:rPr>
            </w:pPr>
            <w:r w:rsidRPr="000323EE">
              <w:rPr>
                <w:rFonts w:cstheme="minorHAnsi"/>
              </w:rPr>
              <w:t>Recommendation 5.15</w:t>
            </w:r>
          </w:p>
        </w:tc>
        <w:tc>
          <w:tcPr>
            <w:tcW w:w="2540" w:type="dxa"/>
            <w:shd w:val="clear" w:color="auto" w:fill="auto"/>
            <w:vAlign w:val="center"/>
          </w:tcPr>
          <w:p w14:paraId="4203E5AC" w14:textId="77777777" w:rsidR="0012686B" w:rsidRPr="000323EE" w:rsidRDefault="0012686B" w:rsidP="000C5606">
            <w:pPr>
              <w:spacing w:after="0" w:line="240" w:lineRule="auto"/>
              <w:rPr>
                <w:rFonts w:cstheme="minorHAnsi"/>
              </w:rPr>
            </w:pPr>
            <w:r w:rsidRPr="000323EE">
              <w:rPr>
                <w:rFonts w:cstheme="minorHAnsi"/>
              </w:rPr>
              <w:t>Working languages of the Conference of the Contracting Parties</w:t>
            </w:r>
          </w:p>
        </w:tc>
        <w:tc>
          <w:tcPr>
            <w:tcW w:w="1077" w:type="dxa"/>
            <w:vAlign w:val="center"/>
          </w:tcPr>
          <w:p w14:paraId="2A8EC85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2A85559" w14:textId="77777777" w:rsidR="0012686B" w:rsidRPr="000323EE" w:rsidRDefault="0012686B" w:rsidP="000C5606">
            <w:pPr>
              <w:spacing w:after="0" w:line="240" w:lineRule="auto"/>
              <w:rPr>
                <w:rFonts w:cstheme="minorHAnsi"/>
              </w:rPr>
            </w:pPr>
            <w:r w:rsidRPr="000323EE">
              <w:rPr>
                <w:rFonts w:cstheme="minorHAnsi"/>
              </w:rPr>
              <w:t>Recommendation 5.15 makes calls for several actions regarding working languages at meetings of the Conference of the Parties. The current decisions of the Conference of the Parties regarding languages are reflected in the Rules of Procedure of the Conference of the Parties, and in the most recent Resolution on this subject, Resolution XIII.6. These texts supersede Recommendation 5.15, which can be considered as defunct.</w:t>
            </w:r>
          </w:p>
        </w:tc>
      </w:tr>
      <w:tr w:rsidR="0012686B" w:rsidRPr="000323EE" w14:paraId="62E01317" w14:textId="77777777" w:rsidTr="00393D37">
        <w:trPr>
          <w:cantSplit/>
        </w:trPr>
        <w:tc>
          <w:tcPr>
            <w:tcW w:w="4360" w:type="dxa"/>
            <w:gridSpan w:val="2"/>
            <w:shd w:val="clear" w:color="auto" w:fill="E7E6E6" w:themeFill="background2"/>
            <w:vAlign w:val="center"/>
          </w:tcPr>
          <w:p w14:paraId="5C948E52" w14:textId="77777777" w:rsidR="0012686B" w:rsidRPr="000323EE" w:rsidRDefault="0012686B" w:rsidP="000C5606">
            <w:pPr>
              <w:keepNext/>
              <w:spacing w:after="0" w:line="240" w:lineRule="auto"/>
              <w:jc w:val="center"/>
              <w:rPr>
                <w:rFonts w:cstheme="minorHAnsi"/>
                <w:b/>
                <w:bCs/>
              </w:rPr>
            </w:pPr>
            <w:r w:rsidRPr="000323EE">
              <w:rPr>
                <w:rFonts w:cstheme="minorHAnsi"/>
                <w:b/>
                <w:bCs/>
              </w:rPr>
              <w:lastRenderedPageBreak/>
              <w:t>COP4</w:t>
            </w:r>
            <w:r w:rsidRPr="000323EE">
              <w:rPr>
                <w:rFonts w:cstheme="minorHAnsi"/>
                <w:b/>
                <w:bCs/>
              </w:rPr>
              <w:br/>
              <w:t>(Montreux, 1990)</w:t>
            </w:r>
          </w:p>
        </w:tc>
        <w:tc>
          <w:tcPr>
            <w:tcW w:w="1077" w:type="dxa"/>
            <w:shd w:val="clear" w:color="auto" w:fill="E7E6E6" w:themeFill="background2"/>
            <w:vAlign w:val="center"/>
          </w:tcPr>
          <w:p w14:paraId="4A24D26E"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01A99C5B" w14:textId="77777777" w:rsidR="0012686B" w:rsidRPr="000323EE" w:rsidRDefault="0012686B" w:rsidP="000C5606">
            <w:pPr>
              <w:spacing w:after="0" w:line="240" w:lineRule="auto"/>
              <w:rPr>
                <w:rFonts w:cstheme="minorHAnsi"/>
                <w:b/>
                <w:bCs/>
              </w:rPr>
            </w:pPr>
          </w:p>
        </w:tc>
      </w:tr>
      <w:tr w:rsidR="0012686B" w:rsidRPr="000323EE" w14:paraId="2F4A2D8A" w14:textId="77777777" w:rsidTr="00393D37">
        <w:trPr>
          <w:cantSplit/>
        </w:trPr>
        <w:tc>
          <w:tcPr>
            <w:tcW w:w="1820" w:type="dxa"/>
            <w:vAlign w:val="center"/>
          </w:tcPr>
          <w:p w14:paraId="494956DC" w14:textId="77777777" w:rsidR="0012686B" w:rsidRPr="000323EE" w:rsidRDefault="0012686B" w:rsidP="000C5606">
            <w:pPr>
              <w:spacing w:after="0" w:line="240" w:lineRule="auto"/>
              <w:rPr>
                <w:rFonts w:cstheme="minorHAnsi"/>
              </w:rPr>
            </w:pPr>
            <w:r w:rsidRPr="000323EE">
              <w:rPr>
                <w:rFonts w:cstheme="minorHAnsi"/>
              </w:rPr>
              <w:t>Resolution 4.1</w:t>
            </w:r>
          </w:p>
        </w:tc>
        <w:tc>
          <w:tcPr>
            <w:tcW w:w="2540" w:type="dxa"/>
            <w:vAlign w:val="center"/>
          </w:tcPr>
          <w:p w14:paraId="1D9624BE" w14:textId="77777777" w:rsidR="0012686B" w:rsidRPr="000323EE" w:rsidRDefault="0012686B" w:rsidP="000C5606">
            <w:pPr>
              <w:spacing w:after="0" w:line="240" w:lineRule="auto"/>
              <w:rPr>
                <w:rFonts w:cstheme="minorHAnsi"/>
              </w:rPr>
            </w:pPr>
            <w:r w:rsidRPr="000323EE">
              <w:rPr>
                <w:rFonts w:cstheme="minorHAnsi"/>
              </w:rPr>
              <w:t>Interpretation of Article 10 bis Paragraph 6 of the Convention</w:t>
            </w:r>
          </w:p>
        </w:tc>
        <w:tc>
          <w:tcPr>
            <w:tcW w:w="1077" w:type="dxa"/>
            <w:vAlign w:val="center"/>
          </w:tcPr>
          <w:p w14:paraId="240C594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08CAB55E" w14:textId="77777777" w:rsidR="0012686B" w:rsidRPr="000323EE" w:rsidRDefault="0012686B" w:rsidP="000C5606">
            <w:pPr>
              <w:spacing w:after="0" w:line="240" w:lineRule="auto"/>
              <w:rPr>
                <w:rFonts w:cstheme="minorHAnsi"/>
              </w:rPr>
            </w:pPr>
            <w:r w:rsidRPr="000323EE">
              <w:rPr>
                <w:rFonts w:cstheme="minorHAnsi"/>
              </w:rPr>
              <w:t>Resolution 4.1 remains valid.</w:t>
            </w:r>
          </w:p>
          <w:p w14:paraId="639C9B2E" w14:textId="77777777" w:rsidR="0012686B" w:rsidRPr="000323EE" w:rsidRDefault="0012686B" w:rsidP="000C5606">
            <w:pPr>
              <w:spacing w:after="0" w:line="240" w:lineRule="auto"/>
              <w:rPr>
                <w:rFonts w:cstheme="minorHAnsi"/>
              </w:rPr>
            </w:pPr>
          </w:p>
          <w:p w14:paraId="09FA3138" w14:textId="77777777" w:rsidR="0012686B" w:rsidRPr="000323EE" w:rsidRDefault="0012686B" w:rsidP="000C5606">
            <w:pPr>
              <w:spacing w:after="0" w:line="240" w:lineRule="auto"/>
              <w:rPr>
                <w:rFonts w:cstheme="minorHAnsi"/>
              </w:rPr>
            </w:pPr>
            <w:r w:rsidRPr="000323EE">
              <w:rPr>
                <w:rFonts w:cstheme="minorHAnsi"/>
              </w:rPr>
              <w:t>However, the third operative paragraph, with a task allocated to the Standing Committee from 1990, appears no longer current and is proposed to be repealed.</w:t>
            </w:r>
          </w:p>
          <w:p w14:paraId="5E3EEE55" w14:textId="77777777" w:rsidR="0012686B" w:rsidRPr="000323EE" w:rsidRDefault="0012686B" w:rsidP="000C5606">
            <w:pPr>
              <w:spacing w:after="0" w:line="240" w:lineRule="auto"/>
              <w:rPr>
                <w:rFonts w:cstheme="minorHAnsi"/>
              </w:rPr>
            </w:pPr>
          </w:p>
        </w:tc>
      </w:tr>
      <w:tr w:rsidR="0012686B" w:rsidRPr="000323EE" w14:paraId="4247545F" w14:textId="77777777" w:rsidTr="00393D37">
        <w:trPr>
          <w:cantSplit/>
        </w:trPr>
        <w:tc>
          <w:tcPr>
            <w:tcW w:w="1820" w:type="dxa"/>
            <w:vAlign w:val="center"/>
          </w:tcPr>
          <w:p w14:paraId="4BC1C7DF" w14:textId="77777777" w:rsidR="0012686B" w:rsidRPr="000323EE" w:rsidRDefault="0012686B" w:rsidP="000C5606">
            <w:pPr>
              <w:spacing w:after="0" w:line="240" w:lineRule="auto"/>
              <w:rPr>
                <w:rFonts w:cstheme="minorHAnsi"/>
              </w:rPr>
            </w:pPr>
            <w:r w:rsidRPr="000323EE">
              <w:rPr>
                <w:rFonts w:cstheme="minorHAnsi"/>
              </w:rPr>
              <w:t>Resolution 4.2</w:t>
            </w:r>
          </w:p>
        </w:tc>
        <w:tc>
          <w:tcPr>
            <w:tcW w:w="2540" w:type="dxa"/>
            <w:vAlign w:val="center"/>
          </w:tcPr>
          <w:p w14:paraId="641D8D73" w14:textId="77777777" w:rsidR="0012686B" w:rsidRPr="000323EE" w:rsidRDefault="0012686B" w:rsidP="000C5606">
            <w:pPr>
              <w:spacing w:after="0" w:line="240" w:lineRule="auto"/>
              <w:rPr>
                <w:rFonts w:cstheme="minorHAnsi"/>
              </w:rPr>
            </w:pPr>
            <w:r w:rsidRPr="000323EE">
              <w:rPr>
                <w:rFonts w:cstheme="minorHAnsi"/>
              </w:rPr>
              <w:t>Working languages of the Conference of the Contracting Parties</w:t>
            </w:r>
          </w:p>
        </w:tc>
        <w:tc>
          <w:tcPr>
            <w:tcW w:w="1077" w:type="dxa"/>
            <w:vAlign w:val="center"/>
          </w:tcPr>
          <w:p w14:paraId="5CC8740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117348A" w14:textId="77777777" w:rsidR="0012686B" w:rsidRPr="000323EE" w:rsidRDefault="0012686B" w:rsidP="000C5606">
            <w:pPr>
              <w:spacing w:after="0" w:line="240" w:lineRule="auto"/>
              <w:rPr>
                <w:rFonts w:cstheme="minorHAnsi"/>
              </w:rPr>
            </w:pPr>
            <w:r w:rsidRPr="000323EE">
              <w:rPr>
                <w:rFonts w:cstheme="minorHAnsi"/>
              </w:rPr>
              <w:t>Resolution 4.2 states only that Spanish is a working language of the Conference of the Contracting Parties. This decision is now reflected in the Rules of Procedure of the Conference of the Parties and the Resolution is defunct.</w:t>
            </w:r>
          </w:p>
        </w:tc>
      </w:tr>
      <w:tr w:rsidR="0012686B" w:rsidRPr="000323EE" w14:paraId="165201B5" w14:textId="77777777" w:rsidTr="00393D37">
        <w:trPr>
          <w:cantSplit/>
        </w:trPr>
        <w:tc>
          <w:tcPr>
            <w:tcW w:w="1820" w:type="dxa"/>
            <w:vAlign w:val="center"/>
          </w:tcPr>
          <w:p w14:paraId="457C89DE" w14:textId="77777777" w:rsidR="0012686B" w:rsidRPr="000323EE" w:rsidRDefault="0012686B" w:rsidP="000C5606">
            <w:pPr>
              <w:spacing w:after="0" w:line="240" w:lineRule="auto"/>
              <w:rPr>
                <w:rFonts w:cstheme="minorHAnsi"/>
              </w:rPr>
            </w:pPr>
            <w:r w:rsidRPr="000323EE">
              <w:rPr>
                <w:rFonts w:cstheme="minorHAnsi"/>
              </w:rPr>
              <w:t>Resolution 4.3</w:t>
            </w:r>
          </w:p>
        </w:tc>
        <w:tc>
          <w:tcPr>
            <w:tcW w:w="2540" w:type="dxa"/>
            <w:vAlign w:val="center"/>
          </w:tcPr>
          <w:p w14:paraId="55C1DCD1" w14:textId="77777777" w:rsidR="0012686B" w:rsidRPr="000323EE" w:rsidRDefault="0012686B" w:rsidP="000C5606">
            <w:pPr>
              <w:spacing w:after="0" w:line="240" w:lineRule="auto"/>
              <w:rPr>
                <w:rFonts w:cstheme="minorHAnsi"/>
              </w:rPr>
            </w:pPr>
            <w:r w:rsidRPr="000323EE">
              <w:rPr>
                <w:rFonts w:cstheme="minorHAnsi"/>
              </w:rPr>
              <w:t>A Wetland Conservation Fund</w:t>
            </w:r>
          </w:p>
        </w:tc>
        <w:tc>
          <w:tcPr>
            <w:tcW w:w="1077" w:type="dxa"/>
            <w:vAlign w:val="center"/>
          </w:tcPr>
          <w:p w14:paraId="09412F9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4CBA2C0" w14:textId="77777777" w:rsidR="0012686B" w:rsidRPr="000323EE" w:rsidRDefault="0012686B" w:rsidP="000C5606">
            <w:pPr>
              <w:spacing w:after="0" w:line="240" w:lineRule="auto"/>
              <w:rPr>
                <w:rFonts w:cstheme="minorHAnsi"/>
              </w:rPr>
            </w:pPr>
            <w:r w:rsidRPr="000323EE">
              <w:rPr>
                <w:rFonts w:cstheme="minorHAnsi"/>
              </w:rPr>
              <w:t xml:space="preserve">In Resolution 4.3, the Conference of the Parties decides to establish the Wetland Conservation Fund.  </w:t>
            </w:r>
          </w:p>
          <w:p w14:paraId="332F72FF" w14:textId="77777777" w:rsidR="0012686B" w:rsidRPr="000323EE" w:rsidRDefault="0012686B" w:rsidP="000C5606">
            <w:pPr>
              <w:spacing w:after="0" w:line="240" w:lineRule="auto"/>
              <w:rPr>
                <w:rFonts w:cstheme="minorHAnsi"/>
              </w:rPr>
            </w:pPr>
            <w:r w:rsidRPr="000323EE">
              <w:rPr>
                <w:rFonts w:cstheme="minorHAnsi"/>
              </w:rPr>
              <w:t xml:space="preserve">In Resolution VI.6, that fund was renamed as the 'Small Grants Fund'. </w:t>
            </w:r>
          </w:p>
          <w:p w14:paraId="3E5B72E9" w14:textId="77777777" w:rsidR="0012686B" w:rsidRPr="000323EE" w:rsidRDefault="0012686B" w:rsidP="000C5606">
            <w:pPr>
              <w:spacing w:after="0" w:line="240" w:lineRule="auto"/>
              <w:rPr>
                <w:rFonts w:cstheme="minorHAnsi"/>
              </w:rPr>
            </w:pPr>
            <w:r w:rsidRPr="000323EE">
              <w:rPr>
                <w:rFonts w:cstheme="minorHAnsi"/>
              </w:rPr>
              <w:t xml:space="preserve">In Resolution XIII.2, para. 31, the Conference of the Parties agreed to phase out the Small Grants Fund programme upon exhaustion of its current resources. </w:t>
            </w:r>
          </w:p>
          <w:p w14:paraId="5554190E" w14:textId="77777777" w:rsidR="0012686B" w:rsidRPr="000323EE" w:rsidRDefault="0012686B" w:rsidP="000C5606">
            <w:pPr>
              <w:spacing w:after="0" w:line="240" w:lineRule="auto"/>
              <w:rPr>
                <w:rFonts w:cstheme="minorHAnsi"/>
              </w:rPr>
            </w:pPr>
            <w:r w:rsidRPr="000323EE">
              <w:rPr>
                <w:rFonts w:cstheme="minorHAnsi"/>
              </w:rPr>
              <w:t>Consequently, Resolution 4.3 is now defunct.</w:t>
            </w:r>
          </w:p>
        </w:tc>
      </w:tr>
      <w:tr w:rsidR="0012686B" w:rsidRPr="000323EE" w14:paraId="5C0DA62E" w14:textId="77777777" w:rsidTr="00393D37">
        <w:trPr>
          <w:cantSplit/>
        </w:trPr>
        <w:tc>
          <w:tcPr>
            <w:tcW w:w="1820" w:type="dxa"/>
            <w:vAlign w:val="center"/>
          </w:tcPr>
          <w:p w14:paraId="63184B80" w14:textId="77777777" w:rsidR="0012686B" w:rsidRPr="000323EE" w:rsidRDefault="0012686B" w:rsidP="000C5606">
            <w:pPr>
              <w:spacing w:after="0" w:line="240" w:lineRule="auto"/>
              <w:rPr>
                <w:rFonts w:cstheme="minorHAnsi"/>
              </w:rPr>
            </w:pPr>
            <w:r w:rsidRPr="000323EE">
              <w:rPr>
                <w:rFonts w:cstheme="minorHAnsi"/>
              </w:rPr>
              <w:t>Resolution 4.4</w:t>
            </w:r>
          </w:p>
        </w:tc>
        <w:tc>
          <w:tcPr>
            <w:tcW w:w="2540" w:type="dxa"/>
            <w:vAlign w:val="center"/>
          </w:tcPr>
          <w:p w14:paraId="36156A08" w14:textId="77777777" w:rsidR="0012686B" w:rsidRPr="000323EE" w:rsidRDefault="0012686B" w:rsidP="000C5606">
            <w:pPr>
              <w:spacing w:after="0" w:line="240" w:lineRule="auto"/>
              <w:rPr>
                <w:rFonts w:cstheme="minorHAnsi"/>
              </w:rPr>
            </w:pPr>
            <w:r w:rsidRPr="000323EE">
              <w:rPr>
                <w:rFonts w:cstheme="minorHAnsi"/>
              </w:rPr>
              <w:t>Implementation of Article 5 of the Convention</w:t>
            </w:r>
          </w:p>
        </w:tc>
        <w:tc>
          <w:tcPr>
            <w:tcW w:w="1077" w:type="dxa"/>
            <w:vAlign w:val="center"/>
          </w:tcPr>
          <w:p w14:paraId="6E918A6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0774E8F" w14:textId="77777777" w:rsidR="0012686B" w:rsidRPr="000323EE" w:rsidRDefault="0012686B" w:rsidP="000C5606">
            <w:pPr>
              <w:spacing w:after="0" w:line="240" w:lineRule="auto"/>
              <w:rPr>
                <w:rFonts w:cstheme="minorHAnsi"/>
              </w:rPr>
            </w:pPr>
            <w:r w:rsidRPr="000323EE">
              <w:rPr>
                <w:rFonts w:cstheme="minorHAnsi"/>
              </w:rPr>
              <w:t>Resolution 4.4 allocates tasks to the Secretariat regarding wetlands and water systems shared between two Parties, the results to be reported at COP5. Consequently Resolution 4.4 is defunct.</w:t>
            </w:r>
          </w:p>
        </w:tc>
      </w:tr>
      <w:tr w:rsidR="0012686B" w:rsidRPr="000323EE" w14:paraId="75720EC7" w14:textId="77777777" w:rsidTr="00393D37">
        <w:trPr>
          <w:cantSplit/>
        </w:trPr>
        <w:tc>
          <w:tcPr>
            <w:tcW w:w="1820" w:type="dxa"/>
            <w:vAlign w:val="center"/>
          </w:tcPr>
          <w:p w14:paraId="12AD1193" w14:textId="77777777" w:rsidR="0012686B" w:rsidRPr="000323EE" w:rsidRDefault="0012686B" w:rsidP="000C5606">
            <w:pPr>
              <w:spacing w:after="0" w:line="240" w:lineRule="auto"/>
              <w:rPr>
                <w:rFonts w:cstheme="minorHAnsi"/>
              </w:rPr>
            </w:pPr>
            <w:r w:rsidRPr="000323EE">
              <w:rPr>
                <w:rFonts w:cstheme="minorHAnsi"/>
              </w:rPr>
              <w:lastRenderedPageBreak/>
              <w:t>Resolution 4.5</w:t>
            </w:r>
          </w:p>
        </w:tc>
        <w:tc>
          <w:tcPr>
            <w:tcW w:w="2540" w:type="dxa"/>
            <w:vAlign w:val="center"/>
          </w:tcPr>
          <w:p w14:paraId="1487E63C" w14:textId="77777777" w:rsidR="0012686B" w:rsidRPr="000323EE" w:rsidRDefault="0012686B" w:rsidP="000C5606">
            <w:pPr>
              <w:spacing w:after="0" w:line="240" w:lineRule="auto"/>
              <w:rPr>
                <w:rFonts w:cstheme="minorHAnsi"/>
              </w:rPr>
            </w:pPr>
            <w:r w:rsidRPr="000323EE">
              <w:rPr>
                <w:rFonts w:cstheme="minorHAnsi"/>
              </w:rPr>
              <w:t>Accession requirements</w:t>
            </w:r>
          </w:p>
        </w:tc>
        <w:tc>
          <w:tcPr>
            <w:tcW w:w="1077" w:type="dxa"/>
            <w:vAlign w:val="center"/>
          </w:tcPr>
          <w:p w14:paraId="3C983741"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368C9FF1" w14:textId="77777777" w:rsidR="0012686B" w:rsidRPr="000323EE" w:rsidRDefault="0012686B" w:rsidP="000C5606">
            <w:pPr>
              <w:spacing w:after="0" w:line="240" w:lineRule="auto"/>
              <w:rPr>
                <w:rFonts w:cstheme="minorHAnsi"/>
              </w:rPr>
            </w:pPr>
            <w:r w:rsidRPr="000323EE">
              <w:rPr>
                <w:rFonts w:cstheme="minorHAnsi"/>
              </w:rPr>
              <w:t xml:space="preserve">Resolution 4.5 recommends that, when a State takes the necessary steps to adhere to the Convention, it be considered as having fulfilled the conditions for accession if it has designated at least one site for inclusion in the List of Wetlands of International Importance. It implies that the acceding State is not considered a Party if it has not designated a wetland for inclusion in the List but this implication would be inconsistent with the text of the Convention. </w:t>
            </w:r>
          </w:p>
          <w:p w14:paraId="4BE0A689" w14:textId="77777777" w:rsidR="0012686B" w:rsidRPr="000323EE" w:rsidRDefault="0012686B" w:rsidP="000C5606">
            <w:pPr>
              <w:spacing w:after="0" w:line="240" w:lineRule="auto"/>
              <w:rPr>
                <w:rFonts w:cstheme="minorHAnsi"/>
              </w:rPr>
            </w:pPr>
          </w:p>
          <w:p w14:paraId="0461A246" w14:textId="77777777" w:rsidR="0012686B" w:rsidRPr="000323EE" w:rsidRDefault="0012686B" w:rsidP="000C5606">
            <w:pPr>
              <w:spacing w:after="0" w:line="240" w:lineRule="auto"/>
              <w:rPr>
                <w:rFonts w:cstheme="minorHAnsi"/>
              </w:rPr>
            </w:pPr>
            <w:r w:rsidRPr="000323EE">
              <w:rPr>
                <w:rFonts w:cstheme="minorHAnsi"/>
              </w:rPr>
              <w:t>The protocols regarding ratification and accession are set out in Article 9.3 of the Convention, which states simply that:</w:t>
            </w:r>
          </w:p>
          <w:p w14:paraId="309B1C5D" w14:textId="5FE005E0" w:rsidR="0012686B" w:rsidRPr="000323EE" w:rsidRDefault="00E20D50" w:rsidP="000C5606">
            <w:pPr>
              <w:spacing w:after="0" w:line="240" w:lineRule="auto"/>
              <w:rPr>
                <w:rFonts w:cstheme="minorHAnsi"/>
              </w:rPr>
            </w:pPr>
            <w:r>
              <w:rPr>
                <w:rFonts w:cstheme="minorHAnsi"/>
              </w:rPr>
              <w:t>“</w:t>
            </w:r>
            <w:r w:rsidR="0012686B" w:rsidRPr="000323EE">
              <w:rPr>
                <w:rFonts w:cstheme="minorHAnsi"/>
                <w:i/>
                <w:iCs/>
              </w:rPr>
              <w:t xml:space="preserve">Ratification or accession shall be effected by the deposit of an instrument of ratification or accession with the Director-General of the United Nations Educational, Scientific and Cultural Organization (hereinafter referred to as </w:t>
            </w:r>
            <w:r>
              <w:rPr>
                <w:rFonts w:cstheme="minorHAnsi"/>
                <w:i/>
                <w:iCs/>
              </w:rPr>
              <w:t>“</w:t>
            </w:r>
            <w:r w:rsidR="0012686B" w:rsidRPr="000323EE">
              <w:rPr>
                <w:rFonts w:cstheme="minorHAnsi"/>
                <w:i/>
                <w:iCs/>
              </w:rPr>
              <w:t>the Depositary</w:t>
            </w:r>
            <w:r>
              <w:rPr>
                <w:rFonts w:cstheme="minorHAnsi"/>
                <w:i/>
                <w:iCs/>
              </w:rPr>
              <w:t>”</w:t>
            </w:r>
            <w:r w:rsidR="0012686B" w:rsidRPr="000323EE">
              <w:rPr>
                <w:rFonts w:cstheme="minorHAnsi"/>
                <w:i/>
                <w:iCs/>
              </w:rPr>
              <w:t>).</w:t>
            </w:r>
            <w:r>
              <w:rPr>
                <w:rFonts w:cstheme="minorHAnsi"/>
              </w:rPr>
              <w:t>”</w:t>
            </w:r>
          </w:p>
          <w:p w14:paraId="499BF9D2" w14:textId="77777777" w:rsidR="0012686B" w:rsidRPr="000323EE" w:rsidRDefault="0012686B" w:rsidP="000C5606">
            <w:pPr>
              <w:spacing w:after="0" w:line="240" w:lineRule="auto"/>
              <w:rPr>
                <w:rFonts w:cstheme="minorHAnsi"/>
              </w:rPr>
            </w:pPr>
            <w:r w:rsidRPr="000323EE">
              <w:rPr>
                <w:rFonts w:cstheme="minorHAnsi"/>
              </w:rPr>
              <w:t>It is therefore clear that, notwithstanding the non-binding recommendation of Resolution 4.5, the designation of a site for inclusion in the List of Wetlands is not a prerequisite for a State to become a Contracting Party.</w:t>
            </w:r>
          </w:p>
          <w:p w14:paraId="7FCBC58D" w14:textId="77777777" w:rsidR="0012686B" w:rsidRPr="000323EE" w:rsidRDefault="0012686B" w:rsidP="000C5606">
            <w:pPr>
              <w:spacing w:after="0" w:line="240" w:lineRule="auto"/>
              <w:rPr>
                <w:rFonts w:cstheme="minorHAnsi"/>
              </w:rPr>
            </w:pPr>
          </w:p>
          <w:p w14:paraId="4766B160" w14:textId="77777777" w:rsidR="0012686B" w:rsidRPr="000323EE" w:rsidRDefault="0012686B" w:rsidP="000C5606">
            <w:pPr>
              <w:spacing w:after="0" w:line="240" w:lineRule="auto"/>
              <w:rPr>
                <w:rFonts w:cstheme="minorHAnsi"/>
              </w:rPr>
            </w:pPr>
            <w:r w:rsidRPr="000323EE">
              <w:rPr>
                <w:rFonts w:cstheme="minorHAnsi"/>
              </w:rPr>
              <w:t>Article 2.4 of the Convention states that:</w:t>
            </w:r>
          </w:p>
          <w:p w14:paraId="49AF9328" w14:textId="0ACB5F18" w:rsidR="0012686B" w:rsidRPr="000323EE" w:rsidRDefault="00E20D50" w:rsidP="000C5606">
            <w:pPr>
              <w:spacing w:after="0" w:line="240" w:lineRule="auto"/>
              <w:rPr>
                <w:rFonts w:cstheme="minorHAnsi"/>
              </w:rPr>
            </w:pPr>
            <w:r>
              <w:rPr>
                <w:rFonts w:cstheme="minorHAnsi"/>
              </w:rPr>
              <w:t>“</w:t>
            </w:r>
            <w:r w:rsidR="0012686B" w:rsidRPr="000323EE">
              <w:rPr>
                <w:rFonts w:cstheme="minorHAnsi"/>
                <w:i/>
                <w:iCs/>
              </w:rPr>
              <w:t>Each Contracting Party shall designate at least one wetland to be included in the List when signing this Convention or when depositing its instrument of ratification or accession, as provided in Article 9.</w:t>
            </w:r>
            <w:r>
              <w:rPr>
                <w:rFonts w:cstheme="minorHAnsi"/>
              </w:rPr>
              <w:t>”</w:t>
            </w:r>
          </w:p>
          <w:p w14:paraId="6FAD32DB" w14:textId="77777777" w:rsidR="0012686B" w:rsidRPr="000323EE" w:rsidRDefault="0012686B" w:rsidP="000C5606">
            <w:pPr>
              <w:spacing w:after="0" w:line="240" w:lineRule="auto"/>
              <w:rPr>
                <w:rFonts w:cstheme="minorHAnsi"/>
              </w:rPr>
            </w:pPr>
            <w:r w:rsidRPr="000323EE">
              <w:rPr>
                <w:rFonts w:cstheme="minorHAnsi"/>
              </w:rPr>
              <w:t>Designation of a wetland at the time of signing or adhering to the Convention is therefore an obligation and failure to designate a wetland in accordance with Article 2.4 would be in breach of the Convention, but this is a separate issue from the requirement for adhesion to the Convention.</w:t>
            </w:r>
          </w:p>
          <w:p w14:paraId="6284E6C7" w14:textId="77777777" w:rsidR="0012686B" w:rsidRPr="000323EE" w:rsidRDefault="0012686B" w:rsidP="000C5606">
            <w:pPr>
              <w:spacing w:after="0" w:line="240" w:lineRule="auto"/>
              <w:rPr>
                <w:rFonts w:cstheme="minorHAnsi"/>
              </w:rPr>
            </w:pPr>
          </w:p>
          <w:p w14:paraId="1F965DCD" w14:textId="77777777" w:rsidR="0012686B" w:rsidRPr="000323EE" w:rsidRDefault="0012686B" w:rsidP="000C5606">
            <w:pPr>
              <w:spacing w:after="0" w:line="240" w:lineRule="auto"/>
              <w:rPr>
                <w:rFonts w:cstheme="minorHAnsi"/>
              </w:rPr>
            </w:pPr>
            <w:r w:rsidRPr="000323EE">
              <w:rPr>
                <w:rFonts w:cstheme="minorHAnsi"/>
              </w:rPr>
              <w:t>Resolution 4.5 also recommends that, if a description of the boundaries, and a map, are not provided to the Depositary at the time of adhesion, they should be provided to the Secretariat as soon as possible afterwards.  It appears to be inconsistent with Resolution VI.16, which it is suggested may be defunct (see above).</w:t>
            </w:r>
          </w:p>
          <w:p w14:paraId="66993E76" w14:textId="77777777" w:rsidR="0012686B" w:rsidRPr="000323EE" w:rsidRDefault="0012686B" w:rsidP="000C5606">
            <w:pPr>
              <w:spacing w:after="0" w:line="240" w:lineRule="auto"/>
              <w:rPr>
                <w:rFonts w:cstheme="minorHAnsi"/>
              </w:rPr>
            </w:pPr>
            <w:r w:rsidRPr="000323EE">
              <w:rPr>
                <w:rFonts w:cstheme="minorHAnsi"/>
              </w:rPr>
              <w:t xml:space="preserve"> </w:t>
            </w:r>
          </w:p>
          <w:p w14:paraId="1FFE2F87" w14:textId="77777777" w:rsidR="0012686B" w:rsidRPr="000323EE" w:rsidRDefault="0012686B" w:rsidP="000C5606">
            <w:pPr>
              <w:spacing w:after="0" w:line="240" w:lineRule="auto"/>
              <w:rPr>
                <w:rFonts w:cstheme="minorHAnsi"/>
              </w:rPr>
            </w:pPr>
            <w:r w:rsidRPr="000323EE">
              <w:rPr>
                <w:rFonts w:cstheme="minorHAnsi"/>
              </w:rPr>
              <w:t>However Resolution 4.5 remains valid.</w:t>
            </w:r>
          </w:p>
        </w:tc>
      </w:tr>
      <w:tr w:rsidR="0012686B" w:rsidRPr="000323EE" w14:paraId="3512DC41" w14:textId="77777777" w:rsidTr="00393D37">
        <w:trPr>
          <w:cantSplit/>
        </w:trPr>
        <w:tc>
          <w:tcPr>
            <w:tcW w:w="1820" w:type="dxa"/>
            <w:vAlign w:val="center"/>
          </w:tcPr>
          <w:p w14:paraId="33ADE619" w14:textId="77777777" w:rsidR="0012686B" w:rsidRPr="000323EE" w:rsidRDefault="0012686B" w:rsidP="000C5606">
            <w:pPr>
              <w:spacing w:after="0" w:line="240" w:lineRule="auto"/>
              <w:rPr>
                <w:rFonts w:cstheme="minorHAnsi"/>
              </w:rPr>
            </w:pPr>
            <w:r w:rsidRPr="000323EE">
              <w:rPr>
                <w:rFonts w:cstheme="minorHAnsi"/>
              </w:rPr>
              <w:lastRenderedPageBreak/>
              <w:t>Annex to DOC.C.4.12</w:t>
            </w:r>
          </w:p>
        </w:tc>
        <w:tc>
          <w:tcPr>
            <w:tcW w:w="2540" w:type="dxa"/>
            <w:vAlign w:val="center"/>
          </w:tcPr>
          <w:p w14:paraId="31612606" w14:textId="77777777" w:rsidR="0012686B" w:rsidRPr="000323EE" w:rsidRDefault="0012686B" w:rsidP="000C5606">
            <w:pPr>
              <w:spacing w:after="0" w:line="240" w:lineRule="auto"/>
              <w:rPr>
                <w:rFonts w:cstheme="minorHAnsi"/>
              </w:rPr>
            </w:pPr>
            <w:r w:rsidRPr="000323EE">
              <w:rPr>
                <w:rFonts w:cstheme="minorHAnsi"/>
              </w:rPr>
              <w:t>Resolution on the Framework for the implementation of the Convention and priorities for attention 1991-1993</w:t>
            </w:r>
          </w:p>
        </w:tc>
        <w:tc>
          <w:tcPr>
            <w:tcW w:w="1077" w:type="dxa"/>
            <w:vAlign w:val="center"/>
          </w:tcPr>
          <w:p w14:paraId="76FC7EF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F9F617B" w14:textId="77777777" w:rsidR="0012686B" w:rsidRPr="000323EE" w:rsidRDefault="0012686B" w:rsidP="000C5606">
            <w:pPr>
              <w:spacing w:after="0" w:line="240" w:lineRule="auto"/>
              <w:rPr>
                <w:rFonts w:cstheme="minorHAnsi"/>
              </w:rPr>
            </w:pPr>
            <w:r w:rsidRPr="000323EE">
              <w:rPr>
                <w:rFonts w:cstheme="minorHAnsi"/>
              </w:rPr>
              <w:t>The unnumbered Resolution annexed to document DOC.C.4.12 has four operative paragraphs.</w:t>
            </w:r>
          </w:p>
          <w:p w14:paraId="306B9BDA" w14:textId="77777777" w:rsidR="0012686B" w:rsidRPr="000323EE" w:rsidRDefault="0012686B" w:rsidP="000C5606">
            <w:pPr>
              <w:spacing w:after="0" w:line="240" w:lineRule="auto"/>
              <w:rPr>
                <w:rFonts w:cstheme="minorHAnsi"/>
              </w:rPr>
            </w:pPr>
          </w:p>
          <w:p w14:paraId="2B46D0D0" w14:textId="77777777" w:rsidR="0012686B" w:rsidRPr="000323EE" w:rsidRDefault="0012686B" w:rsidP="000C5606">
            <w:pPr>
              <w:spacing w:after="0" w:line="240" w:lineRule="auto"/>
              <w:rPr>
                <w:rFonts w:cstheme="minorHAnsi"/>
              </w:rPr>
            </w:pPr>
            <w:r w:rsidRPr="000323EE">
              <w:rPr>
                <w:rFonts w:cstheme="minorHAnsi"/>
              </w:rPr>
              <w:t xml:space="preserve">The first takes note of an attached </w:t>
            </w:r>
            <w:r w:rsidRPr="000323EE">
              <w:rPr>
                <w:rFonts w:cstheme="minorHAnsi"/>
                <w:i/>
                <w:iCs/>
              </w:rPr>
              <w:t>Framework for Implementation of the Convention</w:t>
            </w:r>
            <w:r w:rsidRPr="000323EE">
              <w:rPr>
                <w:rFonts w:cstheme="minorHAnsi"/>
              </w:rPr>
              <w:t>, which has been overtaken by subsequent frameworks adopted in Resolutions.</w:t>
            </w:r>
          </w:p>
          <w:p w14:paraId="56C59480" w14:textId="77777777" w:rsidR="0012686B" w:rsidRPr="000323EE" w:rsidRDefault="0012686B" w:rsidP="000C5606">
            <w:pPr>
              <w:spacing w:after="0" w:line="240" w:lineRule="auto"/>
              <w:rPr>
                <w:rFonts w:cstheme="minorHAnsi"/>
              </w:rPr>
            </w:pPr>
            <w:r w:rsidRPr="000323EE">
              <w:rPr>
                <w:rFonts w:cstheme="minorHAnsi"/>
              </w:rPr>
              <w:t>The other three are all time bound and have expired.</w:t>
            </w:r>
          </w:p>
          <w:p w14:paraId="74DEE3A4" w14:textId="77777777" w:rsidR="0012686B" w:rsidRPr="000323EE" w:rsidRDefault="0012686B" w:rsidP="000C5606">
            <w:pPr>
              <w:spacing w:after="0" w:line="240" w:lineRule="auto"/>
              <w:rPr>
                <w:rFonts w:cstheme="minorHAnsi"/>
              </w:rPr>
            </w:pPr>
          </w:p>
          <w:p w14:paraId="25CFEF0F" w14:textId="77777777" w:rsidR="0012686B" w:rsidRPr="000323EE" w:rsidRDefault="0012686B" w:rsidP="000C5606">
            <w:pPr>
              <w:spacing w:after="0" w:line="240" w:lineRule="auto"/>
              <w:rPr>
                <w:rFonts w:cstheme="minorHAnsi"/>
              </w:rPr>
            </w:pPr>
            <w:r w:rsidRPr="000323EE">
              <w:rPr>
                <w:rFonts w:cstheme="minorHAnsi"/>
              </w:rPr>
              <w:t>The Resolution in the Annex to document DOC.C.4.12 can therefore be repealed.</w:t>
            </w:r>
          </w:p>
        </w:tc>
      </w:tr>
      <w:tr w:rsidR="0012686B" w:rsidRPr="000323EE" w14:paraId="11C19A6C" w14:textId="77777777" w:rsidTr="00393D37">
        <w:trPr>
          <w:cantSplit/>
        </w:trPr>
        <w:tc>
          <w:tcPr>
            <w:tcW w:w="1820" w:type="dxa"/>
            <w:vAlign w:val="center"/>
          </w:tcPr>
          <w:p w14:paraId="2F98803B" w14:textId="77777777" w:rsidR="0012686B" w:rsidRPr="000323EE" w:rsidRDefault="0012686B" w:rsidP="000C5606">
            <w:pPr>
              <w:spacing w:after="0" w:line="240" w:lineRule="auto"/>
              <w:rPr>
                <w:rFonts w:cstheme="minorHAnsi"/>
              </w:rPr>
            </w:pPr>
            <w:r w:rsidRPr="000323EE">
              <w:rPr>
                <w:rFonts w:cstheme="minorHAnsi"/>
              </w:rPr>
              <w:t>Annex to DOC.C.4.13</w:t>
            </w:r>
          </w:p>
        </w:tc>
        <w:tc>
          <w:tcPr>
            <w:tcW w:w="2540" w:type="dxa"/>
            <w:vAlign w:val="center"/>
          </w:tcPr>
          <w:p w14:paraId="087C3061" w14:textId="77777777" w:rsidR="0012686B" w:rsidRPr="000323EE" w:rsidRDefault="0012686B" w:rsidP="000C5606">
            <w:pPr>
              <w:spacing w:after="0" w:line="240" w:lineRule="auto"/>
              <w:rPr>
                <w:rFonts w:cstheme="minorHAnsi"/>
              </w:rPr>
            </w:pPr>
            <w:r w:rsidRPr="000323EE">
              <w:rPr>
                <w:rFonts w:cstheme="minorHAnsi"/>
              </w:rPr>
              <w:t>Resolution on financial and budgetary matters</w:t>
            </w:r>
          </w:p>
        </w:tc>
        <w:tc>
          <w:tcPr>
            <w:tcW w:w="1077" w:type="dxa"/>
            <w:vAlign w:val="center"/>
          </w:tcPr>
          <w:p w14:paraId="1F589DA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5A4F426" w14:textId="77777777" w:rsidR="0012686B" w:rsidRPr="000323EE" w:rsidRDefault="0012686B" w:rsidP="000C5606">
            <w:pPr>
              <w:spacing w:after="0" w:line="240" w:lineRule="auto"/>
              <w:rPr>
                <w:rFonts w:cstheme="minorHAnsi"/>
              </w:rPr>
            </w:pPr>
            <w:r w:rsidRPr="000323EE">
              <w:rPr>
                <w:rFonts w:cstheme="minorHAnsi"/>
              </w:rPr>
              <w:t xml:space="preserve">The unnumbered Resolution annexed to document DOC.C.4.13 presents the core budget for the period 1991-1993 and other recommendations related to financing, as well as an urging to Parties to accept the amendment of 28 May 1987.  </w:t>
            </w:r>
          </w:p>
          <w:p w14:paraId="44371F89" w14:textId="77777777" w:rsidR="0012686B" w:rsidRPr="000323EE" w:rsidRDefault="0012686B" w:rsidP="000C5606">
            <w:pPr>
              <w:spacing w:after="0" w:line="240" w:lineRule="auto"/>
              <w:rPr>
                <w:rFonts w:cstheme="minorHAnsi"/>
              </w:rPr>
            </w:pPr>
            <w:r w:rsidRPr="000323EE">
              <w:rPr>
                <w:rFonts w:cstheme="minorHAnsi"/>
              </w:rPr>
              <w:t>As the Resolution is clearly outdated, it is proposed to be repealed.</w:t>
            </w:r>
          </w:p>
        </w:tc>
      </w:tr>
      <w:tr w:rsidR="0012686B" w:rsidRPr="000323EE" w14:paraId="0A57B445" w14:textId="77777777" w:rsidTr="00393D37">
        <w:trPr>
          <w:cantSplit/>
          <w:trHeight w:val="77"/>
        </w:trPr>
        <w:tc>
          <w:tcPr>
            <w:tcW w:w="1820" w:type="dxa"/>
            <w:vAlign w:val="center"/>
          </w:tcPr>
          <w:p w14:paraId="4B4DD7EF" w14:textId="77777777" w:rsidR="0012686B" w:rsidRPr="000323EE" w:rsidRDefault="0012686B" w:rsidP="000C5606">
            <w:pPr>
              <w:spacing w:after="0" w:line="240" w:lineRule="auto"/>
              <w:rPr>
                <w:rFonts w:cstheme="minorHAnsi"/>
              </w:rPr>
            </w:pPr>
            <w:r w:rsidRPr="000323EE">
              <w:rPr>
                <w:rFonts w:cstheme="minorHAnsi"/>
              </w:rPr>
              <w:t>Annex to DOC.C.4.14</w:t>
            </w:r>
          </w:p>
        </w:tc>
        <w:tc>
          <w:tcPr>
            <w:tcW w:w="2540" w:type="dxa"/>
            <w:vAlign w:val="center"/>
          </w:tcPr>
          <w:p w14:paraId="0461B63B" w14:textId="77777777" w:rsidR="0012686B" w:rsidRPr="000323EE" w:rsidRDefault="0012686B" w:rsidP="000C5606">
            <w:pPr>
              <w:spacing w:after="0" w:line="240" w:lineRule="auto"/>
              <w:rPr>
                <w:rFonts w:cstheme="minorHAnsi"/>
              </w:rPr>
            </w:pPr>
            <w:r w:rsidRPr="000323EE">
              <w:rPr>
                <w:rFonts w:cstheme="minorHAnsi"/>
              </w:rPr>
              <w:t>Resolution on the Standing Committee</w:t>
            </w:r>
          </w:p>
        </w:tc>
        <w:tc>
          <w:tcPr>
            <w:tcW w:w="1077" w:type="dxa"/>
            <w:vAlign w:val="center"/>
          </w:tcPr>
          <w:p w14:paraId="3398B71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4B40BE1" w14:textId="77777777" w:rsidR="0012686B" w:rsidRPr="000323EE" w:rsidRDefault="0012686B" w:rsidP="000C5606">
            <w:pPr>
              <w:spacing w:after="0" w:line="240" w:lineRule="auto"/>
              <w:rPr>
                <w:rFonts w:cstheme="minorHAnsi"/>
              </w:rPr>
            </w:pPr>
            <w:r w:rsidRPr="000323EE">
              <w:rPr>
                <w:rFonts w:cstheme="minorHAnsi"/>
              </w:rPr>
              <w:t>The unnumbered Resolution annexed to document DOC.C.4.14 records the decision of the Conference of the Parties to establish a Standing Committee, specifying its functions and the principles for its composition and procedures to be followed.</w:t>
            </w:r>
          </w:p>
          <w:p w14:paraId="0A385E27" w14:textId="77777777" w:rsidR="0012686B" w:rsidRPr="000323EE" w:rsidRDefault="0012686B" w:rsidP="000C5606">
            <w:pPr>
              <w:spacing w:after="0" w:line="240" w:lineRule="auto"/>
              <w:rPr>
                <w:rFonts w:cstheme="minorHAnsi"/>
              </w:rPr>
            </w:pPr>
          </w:p>
          <w:p w14:paraId="2F80C67A" w14:textId="77777777" w:rsidR="0012686B" w:rsidRPr="000323EE" w:rsidRDefault="0012686B" w:rsidP="000C5606">
            <w:pPr>
              <w:spacing w:after="0" w:line="240" w:lineRule="auto"/>
              <w:rPr>
                <w:rFonts w:cstheme="minorHAnsi"/>
              </w:rPr>
            </w:pPr>
            <w:r w:rsidRPr="000323EE">
              <w:rPr>
                <w:rFonts w:cstheme="minorHAnsi"/>
              </w:rPr>
              <w:t xml:space="preserve">It has been superseded by subsequent Resolutions updating the decision of the COP on the Standing Committee, most recently Resolution XIII.4 on </w:t>
            </w:r>
            <w:r w:rsidRPr="000323EE">
              <w:rPr>
                <w:rFonts w:cstheme="minorHAnsi"/>
                <w:i/>
                <w:iCs/>
              </w:rPr>
              <w:t>Responsibilities, roles and composition of the Standing Committee and regional categorization of countries under the Convention</w:t>
            </w:r>
            <w:r w:rsidRPr="000323EE">
              <w:rPr>
                <w:rFonts w:cstheme="minorHAnsi"/>
              </w:rPr>
              <w:t xml:space="preserve">. </w:t>
            </w:r>
          </w:p>
          <w:p w14:paraId="7A4AF4A8" w14:textId="77777777" w:rsidR="0012686B" w:rsidRPr="000323EE" w:rsidRDefault="0012686B" w:rsidP="000C5606">
            <w:pPr>
              <w:spacing w:after="0" w:line="240" w:lineRule="auto"/>
              <w:rPr>
                <w:rFonts w:cstheme="minorHAnsi"/>
              </w:rPr>
            </w:pPr>
          </w:p>
          <w:p w14:paraId="2898D608" w14:textId="77777777" w:rsidR="0012686B" w:rsidRPr="000323EE" w:rsidRDefault="0012686B" w:rsidP="000C5606">
            <w:pPr>
              <w:spacing w:after="0" w:line="240" w:lineRule="auto"/>
              <w:rPr>
                <w:rFonts w:cstheme="minorHAnsi"/>
              </w:rPr>
            </w:pPr>
            <w:r w:rsidRPr="000323EE">
              <w:rPr>
                <w:rFonts w:cstheme="minorHAnsi"/>
              </w:rPr>
              <w:t xml:space="preserve">Consequently the Resolution in the Annex to document DOC.C.4.14 can be repealed. </w:t>
            </w:r>
          </w:p>
        </w:tc>
      </w:tr>
      <w:tr w:rsidR="0012686B" w:rsidRPr="000323EE" w14:paraId="5F79A4FE" w14:textId="77777777" w:rsidTr="00393D37">
        <w:trPr>
          <w:cantSplit/>
        </w:trPr>
        <w:tc>
          <w:tcPr>
            <w:tcW w:w="1820" w:type="dxa"/>
            <w:vAlign w:val="center"/>
          </w:tcPr>
          <w:p w14:paraId="61AB79DB" w14:textId="77777777" w:rsidR="0012686B" w:rsidRPr="000323EE" w:rsidRDefault="0012686B" w:rsidP="000C5606">
            <w:pPr>
              <w:spacing w:after="0" w:line="240" w:lineRule="auto"/>
              <w:rPr>
                <w:rFonts w:cstheme="minorHAnsi"/>
              </w:rPr>
            </w:pPr>
            <w:r w:rsidRPr="000323EE">
              <w:rPr>
                <w:rFonts w:cstheme="minorHAnsi"/>
              </w:rPr>
              <w:lastRenderedPageBreak/>
              <w:t>Annex to DOC.C.4.15</w:t>
            </w:r>
          </w:p>
        </w:tc>
        <w:tc>
          <w:tcPr>
            <w:tcW w:w="2540" w:type="dxa"/>
            <w:vAlign w:val="center"/>
          </w:tcPr>
          <w:p w14:paraId="0A6EA8A5" w14:textId="77777777" w:rsidR="0012686B" w:rsidRPr="000323EE" w:rsidRDefault="0012686B" w:rsidP="000C5606">
            <w:pPr>
              <w:spacing w:after="0" w:line="240" w:lineRule="auto"/>
              <w:rPr>
                <w:rFonts w:cstheme="minorHAnsi"/>
              </w:rPr>
            </w:pPr>
            <w:r w:rsidRPr="000323EE">
              <w:rPr>
                <w:rFonts w:cstheme="minorHAnsi"/>
              </w:rPr>
              <w:t>Secretariat matters</w:t>
            </w:r>
          </w:p>
        </w:tc>
        <w:tc>
          <w:tcPr>
            <w:tcW w:w="1077" w:type="dxa"/>
            <w:vAlign w:val="center"/>
          </w:tcPr>
          <w:p w14:paraId="52486C80"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F774AEF" w14:textId="77777777" w:rsidR="0012686B" w:rsidRPr="000323EE" w:rsidRDefault="0012686B" w:rsidP="000C5606">
            <w:pPr>
              <w:spacing w:after="0" w:line="240" w:lineRule="auto"/>
              <w:rPr>
                <w:rFonts w:cstheme="minorHAnsi"/>
              </w:rPr>
            </w:pPr>
            <w:r w:rsidRPr="000323EE">
              <w:rPr>
                <w:rFonts w:cstheme="minorHAnsi"/>
              </w:rPr>
              <w:t xml:space="preserve">The unnumbered Resolution in the Annex to document DOC. C.4.15 contains the decision of the Conference of the Parties regarding the location and administration of the Secretariat. </w:t>
            </w:r>
          </w:p>
          <w:p w14:paraId="5E8283E5" w14:textId="77777777" w:rsidR="0012686B" w:rsidRPr="000323EE" w:rsidRDefault="0012686B" w:rsidP="000C5606">
            <w:pPr>
              <w:spacing w:after="0" w:line="240" w:lineRule="auto"/>
              <w:rPr>
                <w:rFonts w:cstheme="minorHAnsi"/>
              </w:rPr>
            </w:pPr>
          </w:p>
          <w:p w14:paraId="500AD68F" w14:textId="77777777" w:rsidR="0012686B" w:rsidRPr="000323EE" w:rsidRDefault="0012686B" w:rsidP="000C5606">
            <w:pPr>
              <w:spacing w:after="0" w:line="240" w:lineRule="auto"/>
              <w:rPr>
                <w:rFonts w:cstheme="minorHAnsi"/>
              </w:rPr>
            </w:pPr>
            <w:r w:rsidRPr="000323EE">
              <w:rPr>
                <w:rFonts w:cstheme="minorHAnsi"/>
              </w:rPr>
              <w:t>Parts of it are out of date, and can be repealed, as follows:</w:t>
            </w:r>
          </w:p>
          <w:p w14:paraId="4AD61B24" w14:textId="77777777" w:rsidR="0012686B" w:rsidRPr="000323EE" w:rsidRDefault="0012686B" w:rsidP="000C5606">
            <w:pPr>
              <w:spacing w:after="0" w:line="240" w:lineRule="auto"/>
              <w:rPr>
                <w:rFonts w:cstheme="minorHAnsi"/>
              </w:rPr>
            </w:pPr>
            <w:r w:rsidRPr="000323EE">
              <w:rPr>
                <w:rFonts w:cstheme="minorHAnsi"/>
              </w:rPr>
              <w:t xml:space="preserve">- para. 1.b), requesting IUCN to enter a cooperative agreement with the International Waterfowl and Wetlands Research Bureau (IWRB), for the provision of scientific and technical and scientific services for the Secretariat (referred to as the Bureau); </w:t>
            </w:r>
          </w:p>
          <w:p w14:paraId="12DC2333" w14:textId="77777777" w:rsidR="0012686B" w:rsidRPr="000323EE" w:rsidRDefault="0012686B" w:rsidP="000C5606">
            <w:pPr>
              <w:spacing w:after="0" w:line="240" w:lineRule="auto"/>
              <w:rPr>
                <w:rFonts w:cstheme="minorHAnsi"/>
              </w:rPr>
            </w:pPr>
            <w:r w:rsidRPr="000323EE">
              <w:rPr>
                <w:rFonts w:cstheme="minorHAnsi"/>
              </w:rPr>
              <w:t>- para. 2, which approves a memorandum of agreement between IUCN and IWRB, on the provision of secretariat services (referred to as Bureau services).</w:t>
            </w:r>
          </w:p>
          <w:p w14:paraId="223F1D51" w14:textId="77777777" w:rsidR="0012686B" w:rsidRPr="000323EE" w:rsidRDefault="0012686B" w:rsidP="000C5606">
            <w:pPr>
              <w:spacing w:after="0" w:line="240" w:lineRule="auto"/>
              <w:rPr>
                <w:rFonts w:cstheme="minorHAnsi"/>
              </w:rPr>
            </w:pPr>
          </w:p>
          <w:p w14:paraId="6A547255" w14:textId="77777777" w:rsidR="0012686B" w:rsidRPr="000323EE" w:rsidRDefault="0012686B" w:rsidP="000C5606">
            <w:pPr>
              <w:spacing w:after="0" w:line="240" w:lineRule="auto"/>
              <w:rPr>
                <w:rFonts w:cstheme="minorHAnsi"/>
              </w:rPr>
            </w:pPr>
            <w:r w:rsidRPr="000323EE">
              <w:rPr>
                <w:rFonts w:cstheme="minorHAnsi"/>
              </w:rPr>
              <w:t>Correspondingly, the 2nd, 3rd, 5th, 6th and 7th paragraphs of the preamble can be repealed.</w:t>
            </w:r>
          </w:p>
          <w:p w14:paraId="44B312C7" w14:textId="77777777" w:rsidR="0012686B" w:rsidRPr="000323EE" w:rsidRDefault="0012686B" w:rsidP="000C5606">
            <w:pPr>
              <w:spacing w:after="0" w:line="240" w:lineRule="auto"/>
              <w:rPr>
                <w:rFonts w:cstheme="minorHAnsi"/>
              </w:rPr>
            </w:pPr>
          </w:p>
          <w:p w14:paraId="24E4255A" w14:textId="77777777" w:rsidR="0012686B" w:rsidRPr="000323EE" w:rsidRDefault="0012686B" w:rsidP="000C5606">
            <w:pPr>
              <w:spacing w:after="0" w:line="240" w:lineRule="auto"/>
              <w:rPr>
                <w:rFonts w:cstheme="minorHAnsi"/>
              </w:rPr>
            </w:pPr>
            <w:r w:rsidRPr="000323EE">
              <w:rPr>
                <w:rFonts w:cstheme="minorHAnsi"/>
              </w:rPr>
              <w:t>If these corrections are agreed, the term 'Bureau' can also be updated in the text to 'Secretariat' and the grammatically incorrect use of 'comprised' can be corrected to 'composed' in para. 1.d) (affects the English version only).</w:t>
            </w:r>
          </w:p>
        </w:tc>
      </w:tr>
      <w:tr w:rsidR="0012686B" w:rsidRPr="000323EE" w14:paraId="4DC66D18" w14:textId="77777777" w:rsidTr="00393D37">
        <w:trPr>
          <w:cantSplit/>
        </w:trPr>
        <w:tc>
          <w:tcPr>
            <w:tcW w:w="1820" w:type="dxa"/>
            <w:shd w:val="clear" w:color="auto" w:fill="auto"/>
            <w:vAlign w:val="center"/>
          </w:tcPr>
          <w:p w14:paraId="58BB800F" w14:textId="77777777" w:rsidR="0012686B" w:rsidRPr="000323EE" w:rsidRDefault="0012686B" w:rsidP="000C5606">
            <w:pPr>
              <w:spacing w:after="0" w:line="240" w:lineRule="auto"/>
              <w:rPr>
                <w:rFonts w:cstheme="minorHAnsi"/>
              </w:rPr>
            </w:pPr>
            <w:r w:rsidRPr="000323EE">
              <w:rPr>
                <w:rFonts w:cstheme="minorHAnsi"/>
                <w:bCs/>
              </w:rPr>
              <w:t>Recommendation 4.1</w:t>
            </w:r>
          </w:p>
        </w:tc>
        <w:tc>
          <w:tcPr>
            <w:tcW w:w="2540" w:type="dxa"/>
            <w:shd w:val="clear" w:color="auto" w:fill="auto"/>
            <w:vAlign w:val="center"/>
          </w:tcPr>
          <w:p w14:paraId="2C2CACD9" w14:textId="77777777" w:rsidR="0012686B" w:rsidRPr="000323EE" w:rsidRDefault="0012686B" w:rsidP="000C5606">
            <w:pPr>
              <w:spacing w:after="0" w:line="240" w:lineRule="auto"/>
              <w:rPr>
                <w:rFonts w:cstheme="minorHAnsi"/>
              </w:rPr>
            </w:pPr>
            <w:r w:rsidRPr="000323EE">
              <w:rPr>
                <w:rFonts w:cstheme="minorHAnsi"/>
                <w:bCs/>
              </w:rPr>
              <w:t>Wetland restoration</w:t>
            </w:r>
          </w:p>
        </w:tc>
        <w:tc>
          <w:tcPr>
            <w:tcW w:w="1077" w:type="dxa"/>
            <w:vAlign w:val="center"/>
          </w:tcPr>
          <w:p w14:paraId="48EFBBCD"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30047F71" w14:textId="77777777" w:rsidR="0012686B" w:rsidRPr="000323EE" w:rsidRDefault="0012686B" w:rsidP="000C5606">
            <w:pPr>
              <w:spacing w:after="0" w:line="240" w:lineRule="auto"/>
              <w:rPr>
                <w:rFonts w:cstheme="minorHAnsi"/>
              </w:rPr>
            </w:pPr>
            <w:r w:rsidRPr="000323EE">
              <w:rPr>
                <w:rFonts w:cstheme="minorHAnsi"/>
              </w:rPr>
              <w:t>Recommendation 4.1 appears to remain valid.</w:t>
            </w:r>
          </w:p>
          <w:p w14:paraId="3799CEF8" w14:textId="77777777" w:rsidR="0012686B" w:rsidRPr="000323EE" w:rsidRDefault="0012686B" w:rsidP="000C5606">
            <w:pPr>
              <w:spacing w:after="0" w:line="240" w:lineRule="auto"/>
              <w:rPr>
                <w:rFonts w:cstheme="minorHAnsi"/>
              </w:rPr>
            </w:pPr>
          </w:p>
          <w:p w14:paraId="22A5CD6C" w14:textId="77777777" w:rsidR="0012686B" w:rsidRPr="000323EE" w:rsidRDefault="0012686B" w:rsidP="000C5606">
            <w:pPr>
              <w:spacing w:after="0" w:line="240" w:lineRule="auto"/>
              <w:rPr>
                <w:rFonts w:cstheme="minorHAnsi"/>
              </w:rPr>
            </w:pPr>
            <w:r w:rsidRPr="000323EE">
              <w:rPr>
                <w:rFonts w:cstheme="minorHAnsi"/>
              </w:rPr>
              <w:t xml:space="preserve">However, the third operative paragraph, with a task allocated to the Standing Committee is presumably no longer current and may be repealed. </w:t>
            </w:r>
          </w:p>
        </w:tc>
      </w:tr>
      <w:tr w:rsidR="0012686B" w:rsidRPr="000323EE" w14:paraId="690B96D0" w14:textId="77777777" w:rsidTr="00393D37">
        <w:trPr>
          <w:cantSplit/>
        </w:trPr>
        <w:tc>
          <w:tcPr>
            <w:tcW w:w="1820" w:type="dxa"/>
            <w:shd w:val="clear" w:color="auto" w:fill="auto"/>
            <w:vAlign w:val="center"/>
          </w:tcPr>
          <w:p w14:paraId="505408C9" w14:textId="77777777" w:rsidR="0012686B" w:rsidRPr="000323EE" w:rsidRDefault="0012686B" w:rsidP="000C5606">
            <w:pPr>
              <w:spacing w:after="0" w:line="240" w:lineRule="auto"/>
              <w:rPr>
                <w:rFonts w:cstheme="minorHAnsi"/>
              </w:rPr>
            </w:pPr>
            <w:r w:rsidRPr="000323EE">
              <w:rPr>
                <w:rFonts w:cstheme="minorHAnsi"/>
                <w:bCs/>
              </w:rPr>
              <w:lastRenderedPageBreak/>
              <w:t>Recommendation 4.2</w:t>
            </w:r>
          </w:p>
        </w:tc>
        <w:tc>
          <w:tcPr>
            <w:tcW w:w="2540" w:type="dxa"/>
            <w:shd w:val="clear" w:color="auto" w:fill="auto"/>
            <w:vAlign w:val="center"/>
          </w:tcPr>
          <w:p w14:paraId="42E1E368" w14:textId="77777777" w:rsidR="0012686B" w:rsidRPr="000323EE" w:rsidRDefault="0012686B" w:rsidP="000C5606">
            <w:pPr>
              <w:spacing w:after="0" w:line="240" w:lineRule="auto"/>
              <w:rPr>
                <w:rFonts w:cstheme="minorHAnsi"/>
              </w:rPr>
            </w:pPr>
            <w:r w:rsidRPr="000323EE">
              <w:rPr>
                <w:rFonts w:cstheme="minorHAnsi"/>
                <w:bCs/>
              </w:rPr>
              <w:t>Criteria for identifying wetlands of international importance</w:t>
            </w:r>
          </w:p>
        </w:tc>
        <w:tc>
          <w:tcPr>
            <w:tcW w:w="1077" w:type="dxa"/>
            <w:vAlign w:val="center"/>
          </w:tcPr>
          <w:p w14:paraId="6EDDE53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1AE95E4" w14:textId="77777777" w:rsidR="0012686B" w:rsidRPr="000323EE" w:rsidRDefault="0012686B" w:rsidP="000C5606">
            <w:pPr>
              <w:spacing w:after="0" w:line="240" w:lineRule="auto"/>
              <w:rPr>
                <w:rFonts w:cstheme="minorHAnsi"/>
              </w:rPr>
            </w:pPr>
            <w:r w:rsidRPr="000323EE">
              <w:rPr>
                <w:rFonts w:cstheme="minorHAnsi"/>
              </w:rPr>
              <w:t xml:space="preserve">Recommendation 4.2 contains the recommendation of the Conference of the Parties to use the </w:t>
            </w:r>
            <w:r w:rsidRPr="000323EE">
              <w:rPr>
                <w:rFonts w:cstheme="minorHAnsi"/>
                <w:i/>
                <w:iCs/>
              </w:rPr>
              <w:t>Criteria for identifying wetlands of international importance</w:t>
            </w:r>
            <w:r w:rsidRPr="000323EE">
              <w:rPr>
                <w:rFonts w:cstheme="minorHAnsi"/>
              </w:rPr>
              <w:t xml:space="preserve">, in Annex I, as the basis for identifying wetlands to be designated as Ramsar sites. </w:t>
            </w:r>
          </w:p>
          <w:p w14:paraId="31B926DE" w14:textId="77777777" w:rsidR="0012686B" w:rsidRPr="000323EE" w:rsidRDefault="0012686B" w:rsidP="000C5606">
            <w:pPr>
              <w:spacing w:after="0" w:line="240" w:lineRule="auto"/>
              <w:rPr>
                <w:rFonts w:cstheme="minorHAnsi"/>
              </w:rPr>
            </w:pPr>
            <w:r w:rsidRPr="000323EE">
              <w:rPr>
                <w:rFonts w:cstheme="minorHAnsi"/>
              </w:rPr>
              <w:t xml:space="preserve">It draws attention to but does not adopt nor recommend the document in Annex II, </w:t>
            </w:r>
            <w:r w:rsidRPr="000323EE">
              <w:rPr>
                <w:rFonts w:cstheme="minorHAnsi"/>
                <w:i/>
                <w:iCs/>
              </w:rPr>
              <w:t>Designation of wetlands for the list and subsequent action.</w:t>
            </w:r>
            <w:r w:rsidRPr="000323EE">
              <w:rPr>
                <w:rFonts w:cstheme="minorHAnsi"/>
              </w:rPr>
              <w:t xml:space="preserve"> </w:t>
            </w:r>
          </w:p>
          <w:p w14:paraId="2714E0BA" w14:textId="77777777" w:rsidR="0012686B" w:rsidRPr="000323EE" w:rsidRDefault="0012686B" w:rsidP="000C5606">
            <w:pPr>
              <w:spacing w:after="0" w:line="240" w:lineRule="auto"/>
              <w:rPr>
                <w:rFonts w:cstheme="minorHAnsi"/>
              </w:rPr>
            </w:pPr>
          </w:p>
          <w:p w14:paraId="66FDFD62" w14:textId="77777777" w:rsidR="0012686B" w:rsidRPr="000323EE" w:rsidRDefault="0012686B" w:rsidP="000C5606">
            <w:pPr>
              <w:spacing w:after="0" w:line="240" w:lineRule="auto"/>
              <w:rPr>
                <w:rFonts w:cstheme="minorHAnsi"/>
              </w:rPr>
            </w:pPr>
            <w:r w:rsidRPr="000323EE">
              <w:rPr>
                <w:rFonts w:cstheme="minorHAnsi"/>
              </w:rPr>
              <w:t xml:space="preserve">These Annexes have been superseded by subsequent Resolutions, in particular Resolution XI.8 Annex 2 on </w:t>
            </w:r>
            <w:r w:rsidRPr="000323EE">
              <w:rPr>
                <w:rFonts w:cstheme="minorHAnsi"/>
                <w:i/>
                <w:iCs/>
              </w:rPr>
              <w:t>Strategic framework and guidelines for the future development of the List of Wetlands of International Importance of the Convention on Wetlands (Ramsar, Iran, 1971) - 2012 revision</w:t>
            </w:r>
            <w:r w:rsidRPr="000323EE">
              <w:rPr>
                <w:rFonts w:cstheme="minorHAnsi"/>
              </w:rPr>
              <w:t>, which, being the most recent decision of the Conference of the Parties on this subject, may be understood as replacing previous guidance.</w:t>
            </w:r>
          </w:p>
          <w:p w14:paraId="38EE932F" w14:textId="77777777" w:rsidR="0012686B" w:rsidRPr="000323EE" w:rsidRDefault="0012686B" w:rsidP="000C5606">
            <w:pPr>
              <w:spacing w:after="0" w:line="240" w:lineRule="auto"/>
              <w:rPr>
                <w:rFonts w:cstheme="minorHAnsi"/>
              </w:rPr>
            </w:pPr>
          </w:p>
          <w:p w14:paraId="33915235" w14:textId="77777777" w:rsidR="0012686B" w:rsidRPr="000323EE" w:rsidRDefault="0012686B" w:rsidP="000C5606">
            <w:pPr>
              <w:spacing w:after="0" w:line="240" w:lineRule="auto"/>
              <w:rPr>
                <w:rFonts w:cstheme="minorHAnsi"/>
              </w:rPr>
            </w:pPr>
            <w:r w:rsidRPr="000323EE">
              <w:rPr>
                <w:rFonts w:cstheme="minorHAnsi"/>
              </w:rPr>
              <w:t>Recommendation 4.2 may therefore be repealed.</w:t>
            </w:r>
          </w:p>
        </w:tc>
      </w:tr>
      <w:tr w:rsidR="0012686B" w:rsidRPr="000323EE" w14:paraId="69B3C508" w14:textId="77777777" w:rsidTr="00393D37">
        <w:trPr>
          <w:cantSplit/>
        </w:trPr>
        <w:tc>
          <w:tcPr>
            <w:tcW w:w="1820" w:type="dxa"/>
            <w:shd w:val="clear" w:color="auto" w:fill="auto"/>
            <w:vAlign w:val="center"/>
          </w:tcPr>
          <w:p w14:paraId="7CA5A86A" w14:textId="77777777" w:rsidR="0012686B" w:rsidRPr="000323EE" w:rsidRDefault="0012686B" w:rsidP="000C5606">
            <w:pPr>
              <w:spacing w:after="0" w:line="240" w:lineRule="auto"/>
              <w:rPr>
                <w:rFonts w:cstheme="minorHAnsi"/>
              </w:rPr>
            </w:pPr>
            <w:r w:rsidRPr="000323EE">
              <w:rPr>
                <w:rFonts w:cstheme="minorHAnsi"/>
                <w:bCs/>
              </w:rPr>
              <w:t>Recommendation 4.3</w:t>
            </w:r>
          </w:p>
        </w:tc>
        <w:tc>
          <w:tcPr>
            <w:tcW w:w="2540" w:type="dxa"/>
            <w:shd w:val="clear" w:color="auto" w:fill="auto"/>
            <w:vAlign w:val="center"/>
          </w:tcPr>
          <w:p w14:paraId="7A3AD833" w14:textId="77777777" w:rsidR="0012686B" w:rsidRPr="000323EE" w:rsidRDefault="0012686B" w:rsidP="000C5606">
            <w:pPr>
              <w:spacing w:after="0" w:line="240" w:lineRule="auto"/>
              <w:rPr>
                <w:rFonts w:cstheme="minorHAnsi"/>
              </w:rPr>
            </w:pPr>
            <w:r w:rsidRPr="000323EE">
              <w:rPr>
                <w:rFonts w:cstheme="minorHAnsi"/>
                <w:bCs/>
              </w:rPr>
              <w:t>National reports</w:t>
            </w:r>
          </w:p>
        </w:tc>
        <w:tc>
          <w:tcPr>
            <w:tcW w:w="1077" w:type="dxa"/>
            <w:vAlign w:val="center"/>
          </w:tcPr>
          <w:p w14:paraId="3E8519B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33908DB" w14:textId="77777777" w:rsidR="0012686B" w:rsidRPr="000323EE" w:rsidRDefault="0012686B" w:rsidP="000C5606">
            <w:pPr>
              <w:spacing w:after="0" w:line="240" w:lineRule="auto"/>
              <w:rPr>
                <w:rFonts w:cstheme="minorHAnsi"/>
              </w:rPr>
            </w:pPr>
            <w:r w:rsidRPr="000323EE">
              <w:rPr>
                <w:rFonts w:cstheme="minorHAnsi"/>
              </w:rPr>
              <w:t xml:space="preserve">Recommendation 4.3 only urges Parties to submit their National Reports at least six months before each COP. This is only a repetition of what is recommended in Recommendation 2.1, which has an additional recommendation. </w:t>
            </w:r>
          </w:p>
          <w:p w14:paraId="0E157EF2" w14:textId="77777777" w:rsidR="0012686B" w:rsidRPr="000323EE" w:rsidRDefault="0012686B" w:rsidP="000C5606">
            <w:pPr>
              <w:spacing w:after="0" w:line="240" w:lineRule="auto"/>
              <w:rPr>
                <w:rFonts w:cstheme="minorHAnsi"/>
              </w:rPr>
            </w:pPr>
            <w:r w:rsidRPr="000323EE">
              <w:rPr>
                <w:rFonts w:cstheme="minorHAnsi"/>
              </w:rPr>
              <w:t>It is therefore unnecessary to retain Recommendation 4.3 in the list of current Resolutions and Recommendations and it can be repealed.</w:t>
            </w:r>
          </w:p>
        </w:tc>
      </w:tr>
      <w:tr w:rsidR="0012686B" w:rsidRPr="000323EE" w14:paraId="64920551" w14:textId="77777777" w:rsidTr="00393D37">
        <w:trPr>
          <w:cantSplit/>
        </w:trPr>
        <w:tc>
          <w:tcPr>
            <w:tcW w:w="1820" w:type="dxa"/>
            <w:shd w:val="clear" w:color="auto" w:fill="auto"/>
            <w:vAlign w:val="center"/>
          </w:tcPr>
          <w:p w14:paraId="309AA9CF" w14:textId="77777777" w:rsidR="0012686B" w:rsidRPr="000323EE" w:rsidRDefault="0012686B" w:rsidP="000C5606">
            <w:pPr>
              <w:spacing w:after="0" w:line="240" w:lineRule="auto"/>
              <w:rPr>
                <w:rFonts w:cstheme="minorHAnsi"/>
              </w:rPr>
            </w:pPr>
            <w:r w:rsidRPr="000323EE">
              <w:rPr>
                <w:rFonts w:cstheme="minorHAnsi"/>
                <w:bCs/>
              </w:rPr>
              <w:lastRenderedPageBreak/>
              <w:t>Recommendation 4.4</w:t>
            </w:r>
          </w:p>
        </w:tc>
        <w:tc>
          <w:tcPr>
            <w:tcW w:w="2540" w:type="dxa"/>
            <w:shd w:val="clear" w:color="auto" w:fill="auto"/>
            <w:vAlign w:val="center"/>
          </w:tcPr>
          <w:p w14:paraId="3871453D" w14:textId="77777777" w:rsidR="0012686B" w:rsidRPr="000323EE" w:rsidRDefault="0012686B" w:rsidP="000C5606">
            <w:pPr>
              <w:spacing w:after="0" w:line="240" w:lineRule="auto"/>
              <w:rPr>
                <w:rFonts w:cstheme="minorHAnsi"/>
              </w:rPr>
            </w:pPr>
            <w:r w:rsidRPr="000323EE">
              <w:rPr>
                <w:rFonts w:cstheme="minorHAnsi"/>
                <w:bCs/>
              </w:rPr>
              <w:t>Establishment of wetland reserves</w:t>
            </w:r>
          </w:p>
        </w:tc>
        <w:tc>
          <w:tcPr>
            <w:tcW w:w="1077" w:type="dxa"/>
            <w:vAlign w:val="center"/>
          </w:tcPr>
          <w:p w14:paraId="6C7A033C"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1FDAF8FA" w14:textId="77777777" w:rsidR="0012686B" w:rsidRPr="000323EE" w:rsidRDefault="0012686B" w:rsidP="000C5606">
            <w:pPr>
              <w:spacing w:after="0" w:line="240" w:lineRule="auto"/>
              <w:rPr>
                <w:rFonts w:cstheme="minorHAnsi"/>
              </w:rPr>
            </w:pPr>
            <w:r w:rsidRPr="000323EE">
              <w:rPr>
                <w:rFonts w:cstheme="minorHAnsi"/>
              </w:rPr>
              <w:t>Recommendation 4.4 appears to remain valid in part.</w:t>
            </w:r>
          </w:p>
          <w:p w14:paraId="2E8E631E" w14:textId="77777777" w:rsidR="0012686B" w:rsidRPr="000323EE" w:rsidRDefault="0012686B" w:rsidP="000C5606">
            <w:pPr>
              <w:spacing w:after="0" w:line="240" w:lineRule="auto"/>
              <w:rPr>
                <w:rFonts w:cstheme="minorHAnsi"/>
              </w:rPr>
            </w:pPr>
          </w:p>
          <w:p w14:paraId="277D36A3" w14:textId="77777777" w:rsidR="0012686B" w:rsidRPr="000323EE" w:rsidRDefault="0012686B" w:rsidP="000C5606">
            <w:pPr>
              <w:spacing w:after="0" w:line="240" w:lineRule="auto"/>
              <w:rPr>
                <w:rFonts w:cstheme="minorHAnsi"/>
              </w:rPr>
            </w:pPr>
            <w:r w:rsidRPr="000323EE">
              <w:rPr>
                <w:rFonts w:cstheme="minorHAnsi"/>
              </w:rPr>
              <w:t xml:space="preserve">The third operative paragraph urges Parties to compile national wetland inventories. This is repeated in subsequent Resolutions, although generally specifying a specific triennium. However, it is suggested that this be considered to have been superseded by the combination of Resolution VII.20 </w:t>
            </w:r>
            <w:r w:rsidRPr="000323EE">
              <w:rPr>
                <w:rFonts w:cstheme="minorHAnsi"/>
                <w:i/>
                <w:iCs/>
              </w:rPr>
              <w:t>Priorities for wetland inventory</w:t>
            </w:r>
            <w:r w:rsidRPr="000323EE">
              <w:rPr>
                <w:rFonts w:cstheme="minorHAnsi"/>
              </w:rPr>
              <w:t xml:space="preserve">, Resolution VIII.6 </w:t>
            </w:r>
            <w:r w:rsidRPr="000323EE">
              <w:rPr>
                <w:rFonts w:cstheme="minorHAnsi"/>
                <w:i/>
                <w:iCs/>
              </w:rPr>
              <w:t>A Ramsar Framework for Wetland Inventory</w:t>
            </w:r>
            <w:r w:rsidRPr="000323EE">
              <w:rPr>
                <w:rFonts w:cstheme="minorHAnsi"/>
              </w:rPr>
              <w:t xml:space="preserve"> and Resolution X.15 </w:t>
            </w:r>
            <w:r w:rsidRPr="000323EE">
              <w:rPr>
                <w:rFonts w:cstheme="minorHAnsi"/>
                <w:i/>
                <w:iCs/>
              </w:rPr>
              <w:t>Describing the ecological character of wetlands, and data needs and formats for core inventory ...</w:t>
            </w:r>
            <w:r w:rsidRPr="000323EE">
              <w:rPr>
                <w:rFonts w:cstheme="minorHAnsi"/>
              </w:rPr>
              <w:t xml:space="preserve">, as well as Resolution XII.2 </w:t>
            </w:r>
            <w:r w:rsidRPr="000323EE">
              <w:rPr>
                <w:rFonts w:cstheme="minorHAnsi"/>
                <w:i/>
                <w:iCs/>
              </w:rPr>
              <w:t>The 4th Strategic Plan 2012-2024</w:t>
            </w:r>
            <w:r w:rsidRPr="000323EE">
              <w:rPr>
                <w:rFonts w:cstheme="minorHAnsi"/>
              </w:rPr>
              <w:t xml:space="preserve">, which deals with inventorying among the priorities. </w:t>
            </w:r>
          </w:p>
          <w:p w14:paraId="09A5E2A9" w14:textId="77777777" w:rsidR="0012686B" w:rsidRPr="000323EE" w:rsidRDefault="0012686B" w:rsidP="000C5606">
            <w:pPr>
              <w:spacing w:after="0" w:line="240" w:lineRule="auto"/>
              <w:rPr>
                <w:rFonts w:cstheme="minorHAnsi"/>
              </w:rPr>
            </w:pPr>
          </w:p>
          <w:p w14:paraId="3BF51FE6" w14:textId="77777777" w:rsidR="0012686B" w:rsidRPr="000323EE" w:rsidRDefault="0012686B" w:rsidP="000C5606">
            <w:pPr>
              <w:spacing w:after="0" w:line="240" w:lineRule="auto"/>
              <w:rPr>
                <w:rFonts w:cstheme="minorHAnsi"/>
              </w:rPr>
            </w:pPr>
            <w:r w:rsidRPr="000323EE">
              <w:rPr>
                <w:rFonts w:cstheme="minorHAnsi"/>
              </w:rPr>
              <w:t xml:space="preserve">The fifth operative paragraph relates to participation in the IVth World Congress on National Parks and Protected Areas, and is defunct. </w:t>
            </w:r>
          </w:p>
          <w:p w14:paraId="45D57E5D" w14:textId="77777777" w:rsidR="0012686B" w:rsidRPr="000323EE" w:rsidRDefault="0012686B" w:rsidP="000C5606">
            <w:pPr>
              <w:spacing w:after="0" w:line="240" w:lineRule="auto"/>
              <w:rPr>
                <w:rFonts w:cstheme="minorHAnsi"/>
              </w:rPr>
            </w:pPr>
          </w:p>
          <w:p w14:paraId="2A5D9E63" w14:textId="77777777" w:rsidR="0012686B" w:rsidRPr="000323EE" w:rsidRDefault="0012686B" w:rsidP="000C5606">
            <w:pPr>
              <w:spacing w:after="0" w:line="240" w:lineRule="auto"/>
              <w:rPr>
                <w:rFonts w:cstheme="minorHAnsi"/>
              </w:rPr>
            </w:pPr>
            <w:r w:rsidRPr="000323EE">
              <w:rPr>
                <w:rFonts w:cstheme="minorHAnsi"/>
              </w:rPr>
              <w:t>The rest appears to remain valid.</w:t>
            </w:r>
          </w:p>
        </w:tc>
      </w:tr>
      <w:tr w:rsidR="0012686B" w:rsidRPr="000323EE" w14:paraId="5DDB91AC" w14:textId="77777777" w:rsidTr="00393D37">
        <w:trPr>
          <w:cantSplit/>
        </w:trPr>
        <w:tc>
          <w:tcPr>
            <w:tcW w:w="1820" w:type="dxa"/>
            <w:shd w:val="clear" w:color="auto" w:fill="auto"/>
            <w:vAlign w:val="center"/>
          </w:tcPr>
          <w:p w14:paraId="50E2EDF5" w14:textId="77777777" w:rsidR="0012686B" w:rsidRPr="000323EE" w:rsidRDefault="0012686B" w:rsidP="000C5606">
            <w:pPr>
              <w:spacing w:after="0" w:line="240" w:lineRule="auto"/>
              <w:rPr>
                <w:rFonts w:cstheme="minorHAnsi"/>
              </w:rPr>
            </w:pPr>
            <w:r w:rsidRPr="000323EE">
              <w:rPr>
                <w:rFonts w:cstheme="minorHAnsi"/>
                <w:bCs/>
              </w:rPr>
              <w:t>Recommendation 4.5</w:t>
            </w:r>
          </w:p>
        </w:tc>
        <w:tc>
          <w:tcPr>
            <w:tcW w:w="2540" w:type="dxa"/>
            <w:shd w:val="clear" w:color="auto" w:fill="auto"/>
            <w:vAlign w:val="center"/>
          </w:tcPr>
          <w:p w14:paraId="2CCFC1AC" w14:textId="77777777" w:rsidR="0012686B" w:rsidRPr="000323EE" w:rsidRDefault="0012686B" w:rsidP="000C5606">
            <w:pPr>
              <w:spacing w:after="0" w:line="240" w:lineRule="auto"/>
              <w:rPr>
                <w:rFonts w:cstheme="minorHAnsi"/>
              </w:rPr>
            </w:pPr>
            <w:r w:rsidRPr="000323EE">
              <w:rPr>
                <w:rFonts w:cstheme="minorHAnsi"/>
                <w:bCs/>
              </w:rPr>
              <w:t>Education and training</w:t>
            </w:r>
          </w:p>
        </w:tc>
        <w:tc>
          <w:tcPr>
            <w:tcW w:w="1077" w:type="dxa"/>
            <w:vAlign w:val="center"/>
          </w:tcPr>
          <w:p w14:paraId="3945AC0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0E4E8B3" w14:textId="77777777" w:rsidR="0012686B" w:rsidRPr="000323EE" w:rsidRDefault="0012686B" w:rsidP="000C5606">
            <w:pPr>
              <w:spacing w:after="0" w:line="240" w:lineRule="auto"/>
              <w:rPr>
                <w:rFonts w:cstheme="minorHAnsi"/>
              </w:rPr>
            </w:pPr>
            <w:r w:rsidRPr="000323EE">
              <w:rPr>
                <w:rFonts w:cstheme="minorHAnsi"/>
              </w:rPr>
              <w:t>Recommendation 4.5 contains seven operative paragraphs recommending actions related to formal and informal education and training (although it does not specify the subject), and associated activities (cultural, social &amp; economic circumstances, budgets, etc.).</w:t>
            </w:r>
          </w:p>
          <w:p w14:paraId="28BFED4D" w14:textId="77777777" w:rsidR="0012686B" w:rsidRPr="000323EE" w:rsidRDefault="0012686B" w:rsidP="000C5606">
            <w:pPr>
              <w:spacing w:after="0" w:line="240" w:lineRule="auto"/>
              <w:rPr>
                <w:rFonts w:cstheme="minorHAnsi"/>
              </w:rPr>
            </w:pPr>
          </w:p>
          <w:p w14:paraId="65FF6761" w14:textId="77777777" w:rsidR="0012686B" w:rsidRPr="000323EE" w:rsidRDefault="0012686B" w:rsidP="000C5606">
            <w:pPr>
              <w:spacing w:after="0" w:line="240" w:lineRule="auto"/>
              <w:rPr>
                <w:rFonts w:cstheme="minorHAnsi"/>
              </w:rPr>
            </w:pPr>
            <w:r w:rsidRPr="000323EE">
              <w:rPr>
                <w:rFonts w:cstheme="minorHAnsi"/>
              </w:rPr>
              <w:t xml:space="preserve">However, the </w:t>
            </w:r>
            <w:r w:rsidRPr="000323EE">
              <w:rPr>
                <w:rFonts w:cstheme="minorHAnsi"/>
                <w:i/>
                <w:iCs/>
              </w:rPr>
              <w:t>Ramsar Convention's Programme on communication, capacity building, education, participation and awareness (CEPA) 2016-2024</w:t>
            </w:r>
            <w:r w:rsidRPr="000323EE">
              <w:rPr>
                <w:rFonts w:cstheme="minorHAnsi"/>
              </w:rPr>
              <w:t>, in Resolution XII.9, provides more recent and comprehensive guidance from the Conference of the Parties and may be considered as superseding Recommendation 4.5 (and related decisions).</w:t>
            </w:r>
          </w:p>
          <w:p w14:paraId="122DEE3A" w14:textId="77777777" w:rsidR="0012686B" w:rsidRPr="000323EE" w:rsidRDefault="0012686B" w:rsidP="000C5606">
            <w:pPr>
              <w:spacing w:after="0" w:line="240" w:lineRule="auto"/>
              <w:rPr>
                <w:rFonts w:cstheme="minorHAnsi"/>
              </w:rPr>
            </w:pPr>
          </w:p>
          <w:p w14:paraId="0718CF76"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Consequently, Recommendation 4.5 may be considered as defunct.</w:t>
            </w:r>
          </w:p>
        </w:tc>
      </w:tr>
      <w:tr w:rsidR="0012686B" w:rsidRPr="000323EE" w14:paraId="360C5C44" w14:textId="77777777" w:rsidTr="00393D37">
        <w:trPr>
          <w:cantSplit/>
          <w:trHeight w:val="77"/>
        </w:trPr>
        <w:tc>
          <w:tcPr>
            <w:tcW w:w="1820" w:type="dxa"/>
            <w:shd w:val="clear" w:color="auto" w:fill="auto"/>
            <w:vAlign w:val="center"/>
          </w:tcPr>
          <w:p w14:paraId="4B7048FA" w14:textId="77777777" w:rsidR="0012686B" w:rsidRPr="000323EE" w:rsidRDefault="0012686B" w:rsidP="000C5606">
            <w:pPr>
              <w:spacing w:after="0" w:line="240" w:lineRule="auto"/>
              <w:rPr>
                <w:rFonts w:cstheme="minorHAnsi"/>
              </w:rPr>
            </w:pPr>
            <w:r w:rsidRPr="000323EE">
              <w:rPr>
                <w:rFonts w:cstheme="minorHAnsi"/>
                <w:bCs/>
              </w:rPr>
              <w:lastRenderedPageBreak/>
              <w:t>Recommendation 4.6</w:t>
            </w:r>
          </w:p>
        </w:tc>
        <w:tc>
          <w:tcPr>
            <w:tcW w:w="2540" w:type="dxa"/>
            <w:shd w:val="clear" w:color="auto" w:fill="auto"/>
            <w:vAlign w:val="center"/>
          </w:tcPr>
          <w:p w14:paraId="2DAC8254" w14:textId="77777777" w:rsidR="0012686B" w:rsidRPr="000323EE" w:rsidRDefault="0012686B" w:rsidP="000C5606">
            <w:pPr>
              <w:spacing w:after="0" w:line="240" w:lineRule="auto"/>
              <w:rPr>
                <w:rFonts w:cstheme="minorHAnsi"/>
              </w:rPr>
            </w:pPr>
            <w:r w:rsidRPr="000323EE">
              <w:rPr>
                <w:rFonts w:cstheme="minorHAnsi"/>
                <w:bCs/>
              </w:rPr>
              <w:t>Establishment of national scientific inventories of potential Ramsar sites</w:t>
            </w:r>
          </w:p>
        </w:tc>
        <w:tc>
          <w:tcPr>
            <w:tcW w:w="1077" w:type="dxa"/>
            <w:vAlign w:val="center"/>
          </w:tcPr>
          <w:p w14:paraId="4E108C62"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6BE66A75" w14:textId="77777777" w:rsidR="0012686B" w:rsidRPr="000323EE" w:rsidRDefault="0012686B" w:rsidP="000C5606">
            <w:pPr>
              <w:spacing w:after="0" w:line="240" w:lineRule="auto"/>
              <w:rPr>
                <w:rFonts w:cstheme="minorHAnsi"/>
              </w:rPr>
            </w:pPr>
            <w:r w:rsidRPr="000323EE">
              <w:rPr>
                <w:rFonts w:cstheme="minorHAnsi"/>
              </w:rPr>
              <w:t>Recommendation 4.6 recommends that Parties national scientific inventories of wetlands and that the Secretariat support them.</w:t>
            </w:r>
          </w:p>
          <w:p w14:paraId="018F0910" w14:textId="77777777" w:rsidR="0012686B" w:rsidRPr="000323EE" w:rsidRDefault="0012686B" w:rsidP="000C5606">
            <w:pPr>
              <w:spacing w:after="0" w:line="240" w:lineRule="auto"/>
              <w:rPr>
                <w:rFonts w:cstheme="minorHAnsi"/>
              </w:rPr>
            </w:pPr>
            <w:r w:rsidRPr="000323EE">
              <w:rPr>
                <w:rFonts w:cstheme="minorHAnsi"/>
              </w:rPr>
              <w:t xml:space="preserve">The call to establish inventories is repeated in several subsequent Resolutions and Recommendations (see comment regarding Recommendation 4.5 above), which also call for additional actions. </w:t>
            </w:r>
          </w:p>
          <w:p w14:paraId="675B5658" w14:textId="77777777" w:rsidR="0012686B" w:rsidRPr="000323EE" w:rsidRDefault="0012686B" w:rsidP="000C5606">
            <w:pPr>
              <w:spacing w:after="0" w:line="240" w:lineRule="auto"/>
              <w:rPr>
                <w:rFonts w:cstheme="minorHAnsi"/>
              </w:rPr>
            </w:pPr>
            <w:r w:rsidRPr="000323EE">
              <w:rPr>
                <w:rFonts w:cstheme="minorHAnsi"/>
              </w:rPr>
              <w:t>Recommendation 4.6 could therefore be considered to have been effectively superseded, especially by Resolutions VIII.6 and may be repealed.</w:t>
            </w:r>
          </w:p>
        </w:tc>
      </w:tr>
      <w:tr w:rsidR="0012686B" w:rsidRPr="000323EE" w14:paraId="2BC48EF8" w14:textId="77777777" w:rsidTr="00393D37">
        <w:trPr>
          <w:cantSplit/>
        </w:trPr>
        <w:tc>
          <w:tcPr>
            <w:tcW w:w="1820" w:type="dxa"/>
            <w:shd w:val="clear" w:color="auto" w:fill="auto"/>
            <w:vAlign w:val="center"/>
          </w:tcPr>
          <w:p w14:paraId="133C6A08" w14:textId="77777777" w:rsidR="0012686B" w:rsidRPr="000323EE" w:rsidRDefault="0012686B" w:rsidP="000C5606">
            <w:pPr>
              <w:spacing w:after="0" w:line="240" w:lineRule="auto"/>
              <w:rPr>
                <w:rFonts w:cstheme="minorHAnsi"/>
              </w:rPr>
            </w:pPr>
            <w:r w:rsidRPr="000323EE">
              <w:rPr>
                <w:rFonts w:cstheme="minorHAnsi"/>
                <w:bCs/>
              </w:rPr>
              <w:lastRenderedPageBreak/>
              <w:t>Recommendation 4.7</w:t>
            </w:r>
          </w:p>
        </w:tc>
        <w:tc>
          <w:tcPr>
            <w:tcW w:w="2540" w:type="dxa"/>
            <w:shd w:val="clear" w:color="auto" w:fill="auto"/>
            <w:vAlign w:val="center"/>
          </w:tcPr>
          <w:p w14:paraId="0FBC79C5" w14:textId="77777777" w:rsidR="0012686B" w:rsidRPr="000323EE" w:rsidRDefault="0012686B" w:rsidP="000C5606">
            <w:pPr>
              <w:spacing w:after="0" w:line="240" w:lineRule="auto"/>
              <w:rPr>
                <w:rFonts w:cstheme="minorHAnsi"/>
              </w:rPr>
            </w:pPr>
            <w:r w:rsidRPr="000323EE">
              <w:rPr>
                <w:rFonts w:cstheme="minorHAnsi"/>
                <w:bCs/>
              </w:rPr>
              <w:t>Mechanisms for improved application of the Ramsar Convention</w:t>
            </w:r>
          </w:p>
        </w:tc>
        <w:tc>
          <w:tcPr>
            <w:tcW w:w="1077" w:type="dxa"/>
            <w:vAlign w:val="center"/>
          </w:tcPr>
          <w:p w14:paraId="4C982B45"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4C0D275" w14:textId="77777777" w:rsidR="0012686B" w:rsidRPr="000323EE" w:rsidRDefault="0012686B" w:rsidP="000C5606">
            <w:pPr>
              <w:spacing w:after="0" w:line="240" w:lineRule="auto"/>
              <w:rPr>
                <w:rFonts w:cstheme="minorHAnsi"/>
              </w:rPr>
            </w:pPr>
            <w:r w:rsidRPr="000323EE">
              <w:rPr>
                <w:rFonts w:cstheme="minorHAnsi"/>
              </w:rPr>
              <w:t xml:space="preserve">Recommendation 4.7 contains five operative paragraphs and two annexes. </w:t>
            </w:r>
          </w:p>
          <w:p w14:paraId="7456848E" w14:textId="77777777" w:rsidR="0012686B" w:rsidRPr="000323EE" w:rsidRDefault="0012686B" w:rsidP="000C5606">
            <w:pPr>
              <w:spacing w:after="0" w:line="240" w:lineRule="auto"/>
              <w:rPr>
                <w:rFonts w:cstheme="minorHAnsi"/>
              </w:rPr>
            </w:pPr>
          </w:p>
          <w:p w14:paraId="36282250" w14:textId="77777777" w:rsidR="0012686B" w:rsidRPr="000323EE" w:rsidRDefault="0012686B" w:rsidP="000C5606">
            <w:pPr>
              <w:spacing w:after="0" w:line="240" w:lineRule="auto"/>
              <w:rPr>
                <w:rFonts w:cstheme="minorHAnsi"/>
              </w:rPr>
            </w:pPr>
            <w:r w:rsidRPr="000323EE">
              <w:rPr>
                <w:rFonts w:cstheme="minorHAnsi"/>
              </w:rPr>
              <w:t>It appears that they are all defunct for the following reasons:</w:t>
            </w:r>
          </w:p>
          <w:p w14:paraId="3CB9321A" w14:textId="77777777" w:rsidR="0012686B" w:rsidRPr="000323EE" w:rsidRDefault="0012686B" w:rsidP="000C5606">
            <w:pPr>
              <w:spacing w:after="0" w:line="240" w:lineRule="auto"/>
              <w:rPr>
                <w:rFonts w:cstheme="minorHAnsi"/>
                <w:i/>
                <w:iCs/>
              </w:rPr>
            </w:pPr>
            <w:r w:rsidRPr="000323EE">
              <w:rPr>
                <w:rFonts w:cstheme="minorHAnsi"/>
              </w:rPr>
              <w:t xml:space="preserve">- first operative para. (under 'ENDORSES'): confirms the establishment of the 'Ramsar Monitoring Procedure', described in Annex 1, which was later renamed the 'Ramsar Management Guidance Procedure' (Resolution VI.14), and then the 'Ramsar Advisory Missions' (Resolution VII.12). This scheme continues under a new mandate in Resolution XIII.11 on </w:t>
            </w:r>
            <w:r w:rsidRPr="000323EE">
              <w:rPr>
                <w:rFonts w:cstheme="minorHAnsi"/>
                <w:i/>
                <w:iCs/>
              </w:rPr>
              <w:t>Ramsar Advisory Missions;</w:t>
            </w:r>
          </w:p>
          <w:p w14:paraId="27C3DD86" w14:textId="77777777" w:rsidR="0012686B" w:rsidRPr="000323EE" w:rsidRDefault="0012686B" w:rsidP="000C5606">
            <w:pPr>
              <w:spacing w:after="0" w:line="240" w:lineRule="auto"/>
              <w:rPr>
                <w:rFonts w:cstheme="minorHAnsi"/>
              </w:rPr>
            </w:pPr>
            <w:r w:rsidRPr="000323EE">
              <w:rPr>
                <w:rFonts w:cstheme="minorHAnsi"/>
              </w:rPr>
              <w:t xml:space="preserve">- second operative para. (under 'DETERMINES'): confirms that the final reports from the 'Monitoring Procedure' are public documents, which is repeated in Resolution XIII.12, para. 14; </w:t>
            </w:r>
          </w:p>
          <w:p w14:paraId="20161B7F" w14:textId="77777777" w:rsidR="0012686B" w:rsidRPr="000323EE" w:rsidRDefault="0012686B" w:rsidP="000C5606">
            <w:pPr>
              <w:spacing w:after="0" w:line="240" w:lineRule="auto"/>
              <w:rPr>
                <w:rFonts w:cstheme="minorHAnsi"/>
              </w:rPr>
            </w:pPr>
            <w:r w:rsidRPr="000323EE">
              <w:rPr>
                <w:rFonts w:cstheme="minorHAnsi"/>
              </w:rPr>
              <w:t>- third operative para. (under 'RECOMMENDS'): recommends the use of the data sheet attached in Annex 2.A to describe Ramsar sites, but this has been superseded by the Information Sheet adopted as Annex 1 to Resolution XI.8;</w:t>
            </w:r>
          </w:p>
          <w:p w14:paraId="0B29AB5C" w14:textId="77777777" w:rsidR="0012686B" w:rsidRPr="000323EE" w:rsidRDefault="0012686B" w:rsidP="000C5606">
            <w:pPr>
              <w:spacing w:after="0" w:line="240" w:lineRule="auto"/>
              <w:rPr>
                <w:rFonts w:cstheme="minorHAnsi"/>
              </w:rPr>
            </w:pPr>
            <w:r w:rsidRPr="000323EE">
              <w:rPr>
                <w:rFonts w:cstheme="minorHAnsi"/>
              </w:rPr>
              <w:t xml:space="preserve">- fourth operative para. (under 'FURTHER RECOMMENDS'): recommends the classification of 'wetland type' in Annex 2.B, but this has been superseded by the classifications in Annex 2 of Resolution XI.8, on </w:t>
            </w:r>
            <w:r w:rsidRPr="000323EE">
              <w:rPr>
                <w:rFonts w:cstheme="minorHAnsi"/>
                <w:i/>
                <w:iCs/>
              </w:rPr>
              <w:t>Strategic Framework and guidelines for the future development of the List of Wetlands of International Importance of the Convention on Wetlands - 2012 revision; and</w:t>
            </w:r>
          </w:p>
          <w:p w14:paraId="589FA231" w14:textId="77777777" w:rsidR="0012686B" w:rsidRPr="000323EE" w:rsidRDefault="0012686B" w:rsidP="000C5606">
            <w:pPr>
              <w:spacing w:after="0" w:line="240" w:lineRule="auto"/>
              <w:rPr>
                <w:rFonts w:cstheme="minorHAnsi"/>
              </w:rPr>
            </w:pPr>
            <w:r w:rsidRPr="000323EE">
              <w:rPr>
                <w:rFonts w:cstheme="minorHAnsi"/>
              </w:rPr>
              <w:t>- fifth operative para. (under 'REQUESTS'): requests the Standing Committee to oversee the application of the 'Monitoring Procedure', which is overtaken by Resolution XIII.12; and requests the Standing Committee to investigate the need for a scientific committee, which has been overtaken by the establishment of the STRP.</w:t>
            </w:r>
          </w:p>
          <w:p w14:paraId="7F1E0D5C" w14:textId="77777777" w:rsidR="0012686B" w:rsidRPr="000323EE" w:rsidRDefault="0012686B" w:rsidP="000C5606">
            <w:pPr>
              <w:spacing w:after="0" w:line="240" w:lineRule="auto"/>
              <w:rPr>
                <w:rFonts w:cstheme="minorHAnsi"/>
              </w:rPr>
            </w:pPr>
          </w:p>
          <w:p w14:paraId="3EF38147" w14:textId="77777777" w:rsidR="0012686B" w:rsidRPr="000323EE" w:rsidRDefault="0012686B" w:rsidP="000C5606">
            <w:pPr>
              <w:spacing w:after="0" w:line="240" w:lineRule="auto"/>
              <w:rPr>
                <w:rFonts w:cstheme="minorHAnsi"/>
              </w:rPr>
            </w:pPr>
            <w:r w:rsidRPr="000323EE">
              <w:rPr>
                <w:rFonts w:cstheme="minorHAnsi"/>
              </w:rPr>
              <w:t xml:space="preserve">Regarding Annex 1, and its description of the Monitoring Procedure, this is superseded by the </w:t>
            </w:r>
            <w:hyperlink r:id="rId19" w:history="1">
              <w:r w:rsidRPr="000323EE">
                <w:rPr>
                  <w:rStyle w:val="Hyperlink"/>
                  <w:rFonts w:cstheme="minorHAnsi"/>
                  <w:i/>
                  <w:iCs/>
                </w:rPr>
                <w:t>Operational Guidance for Ramsar Advisory Missions</w:t>
              </w:r>
            </w:hyperlink>
            <w:r w:rsidRPr="000323EE">
              <w:rPr>
                <w:rFonts w:cstheme="minorHAnsi"/>
              </w:rPr>
              <w:t xml:space="preserve"> produced by the Secretariat as instructed in Resolution XIII.12 and published on the Ramsar website.</w:t>
            </w:r>
          </w:p>
          <w:p w14:paraId="1EB34834" w14:textId="77777777" w:rsidR="0012686B" w:rsidRPr="000323EE" w:rsidRDefault="0012686B" w:rsidP="000C5606">
            <w:pPr>
              <w:autoSpaceDE w:val="0"/>
              <w:autoSpaceDN w:val="0"/>
              <w:adjustRightInd w:val="0"/>
              <w:spacing w:after="0" w:line="240" w:lineRule="auto"/>
              <w:rPr>
                <w:rFonts w:cstheme="minorHAnsi"/>
              </w:rPr>
            </w:pPr>
          </w:p>
          <w:p w14:paraId="5EE5AA56"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Recommendation 4.7 may therefore be repealed.</w:t>
            </w:r>
          </w:p>
        </w:tc>
      </w:tr>
      <w:tr w:rsidR="0012686B" w:rsidRPr="000323EE" w14:paraId="24C148D4" w14:textId="77777777" w:rsidTr="00393D37">
        <w:trPr>
          <w:cantSplit/>
        </w:trPr>
        <w:tc>
          <w:tcPr>
            <w:tcW w:w="1820" w:type="dxa"/>
            <w:shd w:val="clear" w:color="auto" w:fill="auto"/>
            <w:vAlign w:val="center"/>
          </w:tcPr>
          <w:p w14:paraId="2EAD7EE3" w14:textId="77777777" w:rsidR="0012686B" w:rsidRPr="000323EE" w:rsidRDefault="0012686B" w:rsidP="000C5606">
            <w:pPr>
              <w:spacing w:after="0" w:line="240" w:lineRule="auto"/>
              <w:rPr>
                <w:rFonts w:cstheme="minorHAnsi"/>
              </w:rPr>
            </w:pPr>
            <w:r w:rsidRPr="000323EE">
              <w:rPr>
                <w:rFonts w:cstheme="minorHAnsi"/>
                <w:bCs/>
              </w:rPr>
              <w:lastRenderedPageBreak/>
              <w:t>Recommendation 4.8</w:t>
            </w:r>
          </w:p>
        </w:tc>
        <w:tc>
          <w:tcPr>
            <w:tcW w:w="2540" w:type="dxa"/>
            <w:shd w:val="clear" w:color="auto" w:fill="auto"/>
            <w:vAlign w:val="center"/>
          </w:tcPr>
          <w:p w14:paraId="50E9862F" w14:textId="77777777" w:rsidR="0012686B" w:rsidRPr="000323EE" w:rsidRDefault="0012686B" w:rsidP="000C5606">
            <w:pPr>
              <w:spacing w:after="0" w:line="240" w:lineRule="auto"/>
              <w:rPr>
                <w:rFonts w:cstheme="minorHAnsi"/>
              </w:rPr>
            </w:pPr>
            <w:r w:rsidRPr="000323EE">
              <w:rPr>
                <w:rFonts w:cstheme="minorHAnsi"/>
                <w:bCs/>
              </w:rPr>
              <w:t>Change in ecological character of Ramsar sites [and establishment of the Montreux Record]</w:t>
            </w:r>
          </w:p>
        </w:tc>
        <w:tc>
          <w:tcPr>
            <w:tcW w:w="1077" w:type="dxa"/>
            <w:vAlign w:val="center"/>
          </w:tcPr>
          <w:p w14:paraId="29CD8A0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D33DC12" w14:textId="77777777" w:rsidR="0012686B" w:rsidRPr="000323EE" w:rsidRDefault="0012686B" w:rsidP="000C5606">
            <w:pPr>
              <w:spacing w:after="0" w:line="240" w:lineRule="auto"/>
              <w:rPr>
                <w:rFonts w:cstheme="minorHAnsi"/>
              </w:rPr>
            </w:pPr>
            <w:r w:rsidRPr="000323EE">
              <w:rPr>
                <w:rFonts w:cstheme="minorHAnsi"/>
              </w:rPr>
              <w:t xml:space="preserve">Recommendation 4.8 requests Parties to take action in relation to Ramsar sites whose ecological character is threatened. It also gives related instructions regarding the role of the Secretariat. Subsequent Resolutions on the same subject do not use exactly the same words but may be understood to have superseded Recommendation 4.8, in particular Resolution IX.1 Annex A, </w:t>
            </w:r>
            <w:r w:rsidRPr="000323EE">
              <w:rPr>
                <w:rFonts w:cstheme="minorHAnsi"/>
                <w:i/>
                <w:iCs/>
              </w:rPr>
              <w:t>Conceptual Framework for the wise use of wetlands and the maintenance of their ecological character</w:t>
            </w:r>
            <w:r w:rsidRPr="000323EE">
              <w:rPr>
                <w:rFonts w:cstheme="minorHAnsi"/>
              </w:rPr>
              <w:t xml:space="preserve">, Resolution X.15, </w:t>
            </w:r>
            <w:r w:rsidRPr="000323EE">
              <w:rPr>
                <w:rFonts w:cstheme="minorHAnsi"/>
                <w:i/>
                <w:iCs/>
              </w:rPr>
              <w:t>Describing the ecological character of wetlands, and harmonized data formats for core inventory</w:t>
            </w:r>
            <w:r w:rsidRPr="000323EE">
              <w:rPr>
                <w:rFonts w:cstheme="minorHAnsi"/>
              </w:rPr>
              <w:t xml:space="preserve"> and Resolution X.16, </w:t>
            </w:r>
            <w:r w:rsidRPr="000323EE">
              <w:rPr>
                <w:rFonts w:cstheme="minorHAnsi"/>
                <w:i/>
                <w:iCs/>
              </w:rPr>
              <w:t>Framework for processes of detecting, reporting and responding to change in wetland ecological character</w:t>
            </w:r>
            <w:r w:rsidRPr="000323EE">
              <w:rPr>
                <w:rFonts w:cstheme="minorHAnsi"/>
              </w:rPr>
              <w:t>.</w:t>
            </w:r>
          </w:p>
          <w:p w14:paraId="598E6F9C" w14:textId="77777777" w:rsidR="0012686B" w:rsidRPr="000323EE" w:rsidRDefault="0012686B" w:rsidP="000C5606">
            <w:pPr>
              <w:spacing w:after="0" w:line="240" w:lineRule="auto"/>
              <w:rPr>
                <w:rFonts w:cstheme="minorHAnsi"/>
              </w:rPr>
            </w:pPr>
          </w:p>
          <w:p w14:paraId="485CA20B" w14:textId="77777777" w:rsidR="0012686B" w:rsidRPr="000323EE" w:rsidRDefault="0012686B" w:rsidP="000C5606">
            <w:pPr>
              <w:spacing w:after="0" w:line="240" w:lineRule="auto"/>
              <w:rPr>
                <w:rFonts w:cstheme="minorHAnsi"/>
              </w:rPr>
            </w:pPr>
            <w:r w:rsidRPr="000323EE">
              <w:rPr>
                <w:rFonts w:cstheme="minorHAnsi"/>
              </w:rPr>
              <w:t xml:space="preserve">Recommendation 4.8 may therefore be considered as defunct. </w:t>
            </w:r>
          </w:p>
        </w:tc>
      </w:tr>
      <w:tr w:rsidR="0012686B" w:rsidRPr="000323EE" w14:paraId="2A9F406B" w14:textId="77777777" w:rsidTr="00393D37">
        <w:trPr>
          <w:cantSplit/>
        </w:trPr>
        <w:tc>
          <w:tcPr>
            <w:tcW w:w="1820" w:type="dxa"/>
            <w:shd w:val="clear" w:color="auto" w:fill="auto"/>
            <w:vAlign w:val="center"/>
          </w:tcPr>
          <w:p w14:paraId="2613B5C6" w14:textId="77777777" w:rsidR="0012686B" w:rsidRPr="000323EE" w:rsidRDefault="0012686B" w:rsidP="000C5606">
            <w:pPr>
              <w:spacing w:after="0" w:line="240" w:lineRule="auto"/>
              <w:rPr>
                <w:rFonts w:cstheme="minorHAnsi"/>
              </w:rPr>
            </w:pPr>
            <w:r w:rsidRPr="000323EE">
              <w:rPr>
                <w:rFonts w:cstheme="minorHAnsi"/>
                <w:bCs/>
              </w:rPr>
              <w:t>Recommendation 4.9</w:t>
            </w:r>
          </w:p>
        </w:tc>
        <w:tc>
          <w:tcPr>
            <w:tcW w:w="2540" w:type="dxa"/>
            <w:shd w:val="clear" w:color="auto" w:fill="auto"/>
            <w:vAlign w:val="center"/>
          </w:tcPr>
          <w:p w14:paraId="5D312EB7" w14:textId="77777777" w:rsidR="0012686B" w:rsidRPr="000323EE" w:rsidRDefault="0012686B" w:rsidP="000C5606">
            <w:pPr>
              <w:spacing w:after="0" w:line="240" w:lineRule="auto"/>
              <w:rPr>
                <w:rFonts w:cstheme="minorHAnsi"/>
              </w:rPr>
            </w:pPr>
            <w:r w:rsidRPr="000323EE">
              <w:rPr>
                <w:rFonts w:cstheme="minorHAnsi"/>
                <w:bCs/>
              </w:rPr>
              <w:t>Ramsar sites in the territories of specific Contracting Parties</w:t>
            </w:r>
          </w:p>
        </w:tc>
        <w:tc>
          <w:tcPr>
            <w:tcW w:w="1077" w:type="dxa"/>
            <w:vAlign w:val="center"/>
          </w:tcPr>
          <w:p w14:paraId="42DA0EC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val="restart"/>
          </w:tcPr>
          <w:p w14:paraId="4274C7A6" w14:textId="77777777" w:rsidR="0012686B" w:rsidRPr="000323EE" w:rsidRDefault="0012686B" w:rsidP="000C5606">
            <w:pPr>
              <w:spacing w:after="0" w:line="240" w:lineRule="auto"/>
              <w:rPr>
                <w:rFonts w:cstheme="minorHAnsi"/>
              </w:rPr>
            </w:pPr>
            <w:r w:rsidRPr="000323EE">
              <w:rPr>
                <w:rFonts w:cstheme="minorHAnsi"/>
              </w:rPr>
              <w:t xml:space="preserve">These six Recommendations all contain requests for action, or express appreciation or express concerns regarding specific specific sites. </w:t>
            </w:r>
          </w:p>
          <w:p w14:paraId="151BF45D" w14:textId="77777777" w:rsidR="0012686B" w:rsidRPr="000323EE" w:rsidRDefault="0012686B" w:rsidP="000C5606">
            <w:pPr>
              <w:spacing w:after="0" w:line="240" w:lineRule="auto"/>
              <w:rPr>
                <w:rFonts w:cstheme="minorHAnsi"/>
              </w:rPr>
            </w:pPr>
          </w:p>
          <w:p w14:paraId="6C7A4B14" w14:textId="77777777" w:rsidR="0012686B" w:rsidRPr="000323EE" w:rsidRDefault="0012686B" w:rsidP="000C5606">
            <w:pPr>
              <w:spacing w:after="0" w:line="240" w:lineRule="auto"/>
              <w:rPr>
                <w:rFonts w:cstheme="minorHAnsi"/>
              </w:rPr>
            </w:pPr>
            <w:r w:rsidRPr="000323EE">
              <w:rPr>
                <w:rFonts w:cstheme="minorHAnsi"/>
              </w:rPr>
              <w:t>It is not clear whether all of the requested actions were undertaken. However, as they were adopted some 30 years ago, it may be considered that these Recommendations have lost their currency and that it is not useful to include them in the list of current Resolutions and Recommendations.</w:t>
            </w:r>
          </w:p>
        </w:tc>
      </w:tr>
      <w:tr w:rsidR="0012686B" w:rsidRPr="000323EE" w14:paraId="133C8D30" w14:textId="77777777" w:rsidTr="00393D37">
        <w:trPr>
          <w:cantSplit/>
        </w:trPr>
        <w:tc>
          <w:tcPr>
            <w:tcW w:w="1820" w:type="dxa"/>
            <w:shd w:val="clear" w:color="auto" w:fill="auto"/>
            <w:vAlign w:val="center"/>
          </w:tcPr>
          <w:p w14:paraId="3A770FFB" w14:textId="77777777" w:rsidR="0012686B" w:rsidRPr="000323EE" w:rsidRDefault="0012686B" w:rsidP="000C5606">
            <w:pPr>
              <w:spacing w:after="0" w:line="240" w:lineRule="auto"/>
              <w:rPr>
                <w:rFonts w:cstheme="minorHAnsi"/>
              </w:rPr>
            </w:pPr>
            <w:r w:rsidRPr="000323EE">
              <w:rPr>
                <w:rFonts w:cstheme="minorHAnsi"/>
                <w:bCs/>
              </w:rPr>
              <w:t>Recommendation 4.9.1</w:t>
            </w:r>
          </w:p>
        </w:tc>
        <w:tc>
          <w:tcPr>
            <w:tcW w:w="2540" w:type="dxa"/>
            <w:shd w:val="clear" w:color="auto" w:fill="auto"/>
            <w:vAlign w:val="center"/>
          </w:tcPr>
          <w:p w14:paraId="04ACD220" w14:textId="77777777" w:rsidR="0012686B" w:rsidRPr="000323EE" w:rsidRDefault="0012686B" w:rsidP="000C5606">
            <w:pPr>
              <w:spacing w:after="0" w:line="240" w:lineRule="auto"/>
              <w:rPr>
                <w:rFonts w:cstheme="minorHAnsi"/>
              </w:rPr>
            </w:pPr>
            <w:r w:rsidRPr="000323EE">
              <w:rPr>
                <w:rFonts w:cstheme="minorHAnsi"/>
                <w:bCs/>
              </w:rPr>
              <w:t>Doñana National Park, Spain</w:t>
            </w:r>
          </w:p>
        </w:tc>
        <w:tc>
          <w:tcPr>
            <w:tcW w:w="1077" w:type="dxa"/>
            <w:vAlign w:val="center"/>
          </w:tcPr>
          <w:p w14:paraId="7505C31B"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791AC676" w14:textId="77777777" w:rsidR="0012686B" w:rsidRPr="000323EE" w:rsidRDefault="0012686B" w:rsidP="000C5606">
            <w:pPr>
              <w:spacing w:after="0" w:line="240" w:lineRule="auto"/>
              <w:rPr>
                <w:rFonts w:cstheme="minorHAnsi"/>
              </w:rPr>
            </w:pPr>
          </w:p>
        </w:tc>
      </w:tr>
      <w:tr w:rsidR="0012686B" w:rsidRPr="000323EE" w14:paraId="160005E0" w14:textId="77777777" w:rsidTr="00393D37">
        <w:trPr>
          <w:cantSplit/>
        </w:trPr>
        <w:tc>
          <w:tcPr>
            <w:tcW w:w="1820" w:type="dxa"/>
            <w:shd w:val="clear" w:color="auto" w:fill="auto"/>
            <w:vAlign w:val="center"/>
          </w:tcPr>
          <w:p w14:paraId="150128B5" w14:textId="77777777" w:rsidR="0012686B" w:rsidRPr="000323EE" w:rsidRDefault="0012686B" w:rsidP="000C5606">
            <w:pPr>
              <w:spacing w:after="0" w:line="240" w:lineRule="auto"/>
              <w:rPr>
                <w:rFonts w:cstheme="minorHAnsi"/>
              </w:rPr>
            </w:pPr>
            <w:r w:rsidRPr="000323EE">
              <w:rPr>
                <w:rFonts w:cstheme="minorHAnsi"/>
                <w:bCs/>
              </w:rPr>
              <w:t>Recommendation 4.9.2</w:t>
            </w:r>
          </w:p>
        </w:tc>
        <w:tc>
          <w:tcPr>
            <w:tcW w:w="2540" w:type="dxa"/>
            <w:shd w:val="clear" w:color="auto" w:fill="auto"/>
            <w:vAlign w:val="center"/>
          </w:tcPr>
          <w:p w14:paraId="6883590E" w14:textId="77777777" w:rsidR="0012686B" w:rsidRPr="000323EE" w:rsidRDefault="0012686B" w:rsidP="000C5606">
            <w:pPr>
              <w:spacing w:after="0" w:line="240" w:lineRule="auto"/>
              <w:rPr>
                <w:rFonts w:cstheme="minorHAnsi"/>
              </w:rPr>
            </w:pPr>
            <w:r w:rsidRPr="000323EE">
              <w:rPr>
                <w:rFonts w:cstheme="minorHAnsi"/>
                <w:bCs/>
              </w:rPr>
              <w:t>Everglades National Park, USA</w:t>
            </w:r>
          </w:p>
        </w:tc>
        <w:tc>
          <w:tcPr>
            <w:tcW w:w="1077" w:type="dxa"/>
            <w:vAlign w:val="center"/>
          </w:tcPr>
          <w:p w14:paraId="11FC5BD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195CBE5F" w14:textId="77777777" w:rsidR="0012686B" w:rsidRPr="000323EE" w:rsidRDefault="0012686B" w:rsidP="000C5606">
            <w:pPr>
              <w:spacing w:after="0" w:line="240" w:lineRule="auto"/>
              <w:rPr>
                <w:rFonts w:cstheme="minorHAnsi"/>
              </w:rPr>
            </w:pPr>
          </w:p>
        </w:tc>
      </w:tr>
      <w:tr w:rsidR="0012686B" w:rsidRPr="000323EE" w14:paraId="179DE465" w14:textId="77777777" w:rsidTr="00393D37">
        <w:trPr>
          <w:cantSplit/>
        </w:trPr>
        <w:tc>
          <w:tcPr>
            <w:tcW w:w="1820" w:type="dxa"/>
            <w:shd w:val="clear" w:color="auto" w:fill="auto"/>
            <w:vAlign w:val="center"/>
          </w:tcPr>
          <w:p w14:paraId="19EE212B" w14:textId="77777777" w:rsidR="0012686B" w:rsidRPr="000323EE" w:rsidRDefault="0012686B" w:rsidP="000C5606">
            <w:pPr>
              <w:spacing w:after="0" w:line="240" w:lineRule="auto"/>
              <w:rPr>
                <w:rFonts w:cstheme="minorHAnsi"/>
              </w:rPr>
            </w:pPr>
            <w:r w:rsidRPr="000323EE">
              <w:rPr>
                <w:rFonts w:cstheme="minorHAnsi"/>
                <w:bCs/>
              </w:rPr>
              <w:t>Recommendation 4.9.3</w:t>
            </w:r>
          </w:p>
        </w:tc>
        <w:tc>
          <w:tcPr>
            <w:tcW w:w="2540" w:type="dxa"/>
            <w:shd w:val="clear" w:color="auto" w:fill="auto"/>
            <w:vAlign w:val="center"/>
          </w:tcPr>
          <w:p w14:paraId="5F7B2A56" w14:textId="77777777" w:rsidR="0012686B" w:rsidRPr="000323EE" w:rsidRDefault="0012686B" w:rsidP="000C5606">
            <w:pPr>
              <w:spacing w:after="0" w:line="240" w:lineRule="auto"/>
              <w:rPr>
                <w:rFonts w:cstheme="minorHAnsi"/>
              </w:rPr>
            </w:pPr>
            <w:r w:rsidRPr="000323EE">
              <w:rPr>
                <w:rFonts w:cstheme="minorHAnsi"/>
                <w:bCs/>
              </w:rPr>
              <w:t>Azraq Oasis, Jordan</w:t>
            </w:r>
          </w:p>
        </w:tc>
        <w:tc>
          <w:tcPr>
            <w:tcW w:w="1077" w:type="dxa"/>
            <w:vAlign w:val="center"/>
          </w:tcPr>
          <w:p w14:paraId="13141C8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0597477B" w14:textId="77777777" w:rsidR="0012686B" w:rsidRPr="000323EE" w:rsidRDefault="0012686B" w:rsidP="000C5606">
            <w:pPr>
              <w:spacing w:after="0" w:line="240" w:lineRule="auto"/>
              <w:rPr>
                <w:rFonts w:cstheme="minorHAnsi"/>
              </w:rPr>
            </w:pPr>
          </w:p>
        </w:tc>
      </w:tr>
      <w:tr w:rsidR="0012686B" w:rsidRPr="000323EE" w14:paraId="38DC0BE9" w14:textId="77777777" w:rsidTr="00393D37">
        <w:trPr>
          <w:cantSplit/>
        </w:trPr>
        <w:tc>
          <w:tcPr>
            <w:tcW w:w="1820" w:type="dxa"/>
            <w:shd w:val="clear" w:color="auto" w:fill="auto"/>
            <w:vAlign w:val="center"/>
          </w:tcPr>
          <w:p w14:paraId="1F4FBEB3" w14:textId="77777777" w:rsidR="0012686B" w:rsidRPr="000323EE" w:rsidRDefault="0012686B" w:rsidP="000C5606">
            <w:pPr>
              <w:spacing w:after="0" w:line="240" w:lineRule="auto"/>
              <w:rPr>
                <w:rFonts w:cstheme="minorHAnsi"/>
              </w:rPr>
            </w:pPr>
            <w:r w:rsidRPr="000323EE">
              <w:rPr>
                <w:rFonts w:cstheme="minorHAnsi"/>
                <w:bCs/>
              </w:rPr>
              <w:t>Recommendation 4.9.4</w:t>
            </w:r>
          </w:p>
        </w:tc>
        <w:tc>
          <w:tcPr>
            <w:tcW w:w="2540" w:type="dxa"/>
            <w:shd w:val="clear" w:color="auto" w:fill="auto"/>
            <w:vAlign w:val="center"/>
          </w:tcPr>
          <w:p w14:paraId="5153A1DB" w14:textId="77777777" w:rsidR="0012686B" w:rsidRPr="000323EE" w:rsidRDefault="0012686B" w:rsidP="000C5606">
            <w:pPr>
              <w:spacing w:after="0" w:line="240" w:lineRule="auto"/>
              <w:rPr>
                <w:rFonts w:cstheme="minorHAnsi"/>
              </w:rPr>
            </w:pPr>
            <w:r w:rsidRPr="000323EE">
              <w:rPr>
                <w:rFonts w:cstheme="minorHAnsi"/>
                <w:bCs/>
              </w:rPr>
              <w:t>Conservation of the Leybucht, Federal Republic of Germany</w:t>
            </w:r>
          </w:p>
        </w:tc>
        <w:tc>
          <w:tcPr>
            <w:tcW w:w="1077" w:type="dxa"/>
            <w:vAlign w:val="center"/>
          </w:tcPr>
          <w:p w14:paraId="10753DA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7CCBFDFF" w14:textId="77777777" w:rsidR="0012686B" w:rsidRPr="000323EE" w:rsidRDefault="0012686B" w:rsidP="000C5606">
            <w:pPr>
              <w:spacing w:after="0" w:line="240" w:lineRule="auto"/>
              <w:rPr>
                <w:rFonts w:cstheme="minorHAnsi"/>
              </w:rPr>
            </w:pPr>
          </w:p>
        </w:tc>
      </w:tr>
      <w:tr w:rsidR="0012686B" w:rsidRPr="000323EE" w14:paraId="3008A54E" w14:textId="77777777" w:rsidTr="00393D37">
        <w:trPr>
          <w:cantSplit/>
        </w:trPr>
        <w:tc>
          <w:tcPr>
            <w:tcW w:w="1820" w:type="dxa"/>
            <w:shd w:val="clear" w:color="auto" w:fill="auto"/>
            <w:vAlign w:val="center"/>
          </w:tcPr>
          <w:p w14:paraId="6CC1AF40" w14:textId="77777777" w:rsidR="0012686B" w:rsidRPr="000323EE" w:rsidRDefault="0012686B" w:rsidP="000C5606">
            <w:pPr>
              <w:spacing w:after="0" w:line="240" w:lineRule="auto"/>
              <w:rPr>
                <w:rFonts w:cstheme="minorHAnsi"/>
              </w:rPr>
            </w:pPr>
            <w:r w:rsidRPr="000323EE">
              <w:rPr>
                <w:rFonts w:cstheme="minorHAnsi"/>
                <w:bCs/>
              </w:rPr>
              <w:t>Recommendation 4.9.5</w:t>
            </w:r>
          </w:p>
        </w:tc>
        <w:tc>
          <w:tcPr>
            <w:tcW w:w="2540" w:type="dxa"/>
            <w:shd w:val="clear" w:color="auto" w:fill="auto"/>
            <w:vAlign w:val="center"/>
          </w:tcPr>
          <w:p w14:paraId="5D6D20A3" w14:textId="77777777" w:rsidR="0012686B" w:rsidRPr="000323EE" w:rsidRDefault="0012686B" w:rsidP="000C5606">
            <w:pPr>
              <w:spacing w:after="0" w:line="240" w:lineRule="auto"/>
              <w:rPr>
                <w:rFonts w:cstheme="minorHAnsi"/>
              </w:rPr>
            </w:pPr>
            <w:r w:rsidRPr="000323EE">
              <w:rPr>
                <w:rFonts w:cstheme="minorHAnsi"/>
                <w:bCs/>
              </w:rPr>
              <w:t>Greek Ramsar sites</w:t>
            </w:r>
          </w:p>
        </w:tc>
        <w:tc>
          <w:tcPr>
            <w:tcW w:w="1077" w:type="dxa"/>
            <w:vAlign w:val="center"/>
          </w:tcPr>
          <w:p w14:paraId="3E89E6C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4B665646" w14:textId="77777777" w:rsidR="0012686B" w:rsidRPr="000323EE" w:rsidRDefault="0012686B" w:rsidP="000C5606">
            <w:pPr>
              <w:spacing w:after="0" w:line="240" w:lineRule="auto"/>
              <w:rPr>
                <w:rFonts w:cstheme="minorHAnsi"/>
              </w:rPr>
            </w:pPr>
          </w:p>
        </w:tc>
      </w:tr>
      <w:tr w:rsidR="0012686B" w:rsidRPr="000323EE" w14:paraId="1B54A542" w14:textId="77777777" w:rsidTr="00393D37">
        <w:trPr>
          <w:cantSplit/>
        </w:trPr>
        <w:tc>
          <w:tcPr>
            <w:tcW w:w="1820" w:type="dxa"/>
            <w:shd w:val="clear" w:color="auto" w:fill="auto"/>
            <w:vAlign w:val="center"/>
          </w:tcPr>
          <w:p w14:paraId="56BA6E10" w14:textId="77777777" w:rsidR="0012686B" w:rsidRPr="000323EE" w:rsidRDefault="0012686B" w:rsidP="000C5606">
            <w:pPr>
              <w:spacing w:after="0" w:line="240" w:lineRule="auto"/>
              <w:rPr>
                <w:rFonts w:cstheme="minorHAnsi"/>
              </w:rPr>
            </w:pPr>
            <w:r w:rsidRPr="000323EE">
              <w:rPr>
                <w:rFonts w:cstheme="minorHAnsi"/>
                <w:bCs/>
              </w:rPr>
              <w:lastRenderedPageBreak/>
              <w:t>Recommendation 4.10</w:t>
            </w:r>
          </w:p>
        </w:tc>
        <w:tc>
          <w:tcPr>
            <w:tcW w:w="2540" w:type="dxa"/>
            <w:shd w:val="clear" w:color="auto" w:fill="auto"/>
            <w:vAlign w:val="center"/>
          </w:tcPr>
          <w:p w14:paraId="491D35A7" w14:textId="77777777" w:rsidR="0012686B" w:rsidRPr="000323EE" w:rsidRDefault="0012686B" w:rsidP="000C5606">
            <w:pPr>
              <w:spacing w:after="0" w:line="240" w:lineRule="auto"/>
              <w:rPr>
                <w:rFonts w:cstheme="minorHAnsi"/>
              </w:rPr>
            </w:pPr>
            <w:r w:rsidRPr="000323EE">
              <w:rPr>
                <w:rFonts w:cstheme="minorHAnsi"/>
                <w:bCs/>
              </w:rPr>
              <w:t>Guidelines for the implementation of the wise use concept</w:t>
            </w:r>
          </w:p>
        </w:tc>
        <w:tc>
          <w:tcPr>
            <w:tcW w:w="1077" w:type="dxa"/>
            <w:vAlign w:val="center"/>
          </w:tcPr>
          <w:p w14:paraId="00A0195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8F8F7FF" w14:textId="77777777" w:rsidR="0012686B" w:rsidRPr="000323EE" w:rsidRDefault="0012686B" w:rsidP="000C5606">
            <w:pPr>
              <w:spacing w:after="0" w:line="240" w:lineRule="auto"/>
              <w:rPr>
                <w:rFonts w:cstheme="minorHAnsi"/>
              </w:rPr>
            </w:pPr>
            <w:r w:rsidRPr="000323EE">
              <w:rPr>
                <w:rFonts w:cstheme="minorHAnsi"/>
              </w:rPr>
              <w:t>Resolution VII.6, para. 12, and Resolution VII.7, para. 9, call on Parties to take into account the guidelines in Recommendation 4.10.</w:t>
            </w:r>
          </w:p>
          <w:p w14:paraId="224EBFDD" w14:textId="77777777" w:rsidR="0012686B" w:rsidRPr="000323EE" w:rsidRDefault="0012686B" w:rsidP="000C5606">
            <w:pPr>
              <w:spacing w:after="0" w:line="240" w:lineRule="auto"/>
              <w:rPr>
                <w:rFonts w:cstheme="minorHAnsi"/>
              </w:rPr>
            </w:pPr>
          </w:p>
          <w:p w14:paraId="4223588A" w14:textId="77777777" w:rsidR="0012686B" w:rsidRPr="000323EE" w:rsidRDefault="0012686B" w:rsidP="000C5606">
            <w:pPr>
              <w:spacing w:after="0" w:line="240" w:lineRule="auto"/>
              <w:rPr>
                <w:rFonts w:cstheme="minorHAnsi"/>
              </w:rPr>
            </w:pPr>
            <w:r w:rsidRPr="000323EE">
              <w:rPr>
                <w:rFonts w:cstheme="minorHAnsi"/>
              </w:rPr>
              <w:t>Recommendation 4.10 has three operative paragraphs:</w:t>
            </w:r>
          </w:p>
          <w:p w14:paraId="610880C2" w14:textId="77777777" w:rsidR="0012686B" w:rsidRPr="000323EE" w:rsidRDefault="0012686B" w:rsidP="000C5606">
            <w:pPr>
              <w:spacing w:after="0" w:line="240" w:lineRule="auto"/>
              <w:rPr>
                <w:rFonts w:cstheme="minorHAnsi"/>
              </w:rPr>
            </w:pPr>
            <w:r w:rsidRPr="000323EE">
              <w:rPr>
                <w:rFonts w:cstheme="minorHAnsi"/>
              </w:rPr>
              <w:t xml:space="preserve">- The first recommends and adopts the use of the annexed </w:t>
            </w:r>
            <w:r w:rsidRPr="000323EE">
              <w:rPr>
                <w:rFonts w:cstheme="minorHAnsi"/>
                <w:i/>
                <w:iCs/>
              </w:rPr>
              <w:t>Guidelines for implementation of the wise use concept of the Convention</w:t>
            </w:r>
            <w:r w:rsidRPr="000323EE">
              <w:rPr>
                <w:rFonts w:cstheme="minorHAnsi"/>
              </w:rPr>
              <w:t>. However these have been superseded by subsequent guidelines, as stated in Resolution IX.1 Annex A, para. 14.</w:t>
            </w:r>
          </w:p>
          <w:p w14:paraId="1E4073BC" w14:textId="77777777" w:rsidR="0012686B" w:rsidRPr="000323EE" w:rsidRDefault="0012686B" w:rsidP="000C5606">
            <w:pPr>
              <w:spacing w:after="0" w:line="240" w:lineRule="auto"/>
              <w:rPr>
                <w:rFonts w:cstheme="minorHAnsi"/>
              </w:rPr>
            </w:pPr>
            <w:r w:rsidRPr="000323EE">
              <w:rPr>
                <w:rFonts w:cstheme="minorHAnsi"/>
              </w:rPr>
              <w:t>- The second and third respectively recommend the setting up of the Working Group on Wise Use and that it report at COP5. This was done and its work was completed and transferred to the STRP.</w:t>
            </w:r>
          </w:p>
          <w:p w14:paraId="29A4C44C" w14:textId="77777777" w:rsidR="0012686B" w:rsidRPr="000323EE" w:rsidRDefault="0012686B" w:rsidP="000C5606">
            <w:pPr>
              <w:spacing w:after="0" w:line="240" w:lineRule="auto"/>
              <w:rPr>
                <w:rFonts w:cstheme="minorHAnsi"/>
              </w:rPr>
            </w:pPr>
          </w:p>
          <w:p w14:paraId="310B58A6" w14:textId="77777777" w:rsidR="0012686B" w:rsidRPr="000323EE" w:rsidRDefault="0012686B" w:rsidP="000C5606">
            <w:pPr>
              <w:spacing w:after="0" w:line="240" w:lineRule="auto"/>
              <w:rPr>
                <w:rFonts w:cstheme="minorHAnsi"/>
              </w:rPr>
            </w:pPr>
            <w:r w:rsidRPr="000323EE">
              <w:rPr>
                <w:rFonts w:cstheme="minorHAnsi"/>
              </w:rPr>
              <w:t>Recommendation 4.10 can therefore be repealed.</w:t>
            </w:r>
          </w:p>
        </w:tc>
      </w:tr>
      <w:tr w:rsidR="0012686B" w:rsidRPr="000323EE" w14:paraId="38E8E6F9" w14:textId="77777777" w:rsidTr="00393D37">
        <w:trPr>
          <w:cantSplit/>
        </w:trPr>
        <w:tc>
          <w:tcPr>
            <w:tcW w:w="1820" w:type="dxa"/>
            <w:shd w:val="clear" w:color="auto" w:fill="auto"/>
            <w:vAlign w:val="center"/>
          </w:tcPr>
          <w:p w14:paraId="19549D5C" w14:textId="77777777" w:rsidR="0012686B" w:rsidRPr="000323EE" w:rsidRDefault="0012686B" w:rsidP="000C5606">
            <w:pPr>
              <w:spacing w:after="0" w:line="240" w:lineRule="auto"/>
              <w:rPr>
                <w:rFonts w:cstheme="minorHAnsi"/>
              </w:rPr>
            </w:pPr>
            <w:r w:rsidRPr="000323EE">
              <w:rPr>
                <w:rFonts w:cstheme="minorHAnsi"/>
                <w:bCs/>
              </w:rPr>
              <w:t>Recommendation 4.11</w:t>
            </w:r>
          </w:p>
        </w:tc>
        <w:tc>
          <w:tcPr>
            <w:tcW w:w="2540" w:type="dxa"/>
            <w:shd w:val="clear" w:color="auto" w:fill="auto"/>
            <w:vAlign w:val="center"/>
          </w:tcPr>
          <w:p w14:paraId="5E2597BB" w14:textId="77777777" w:rsidR="0012686B" w:rsidRPr="000323EE" w:rsidRDefault="0012686B" w:rsidP="000C5606">
            <w:pPr>
              <w:spacing w:after="0" w:line="240" w:lineRule="auto"/>
              <w:rPr>
                <w:rFonts w:cstheme="minorHAnsi"/>
              </w:rPr>
            </w:pPr>
            <w:r w:rsidRPr="000323EE">
              <w:rPr>
                <w:rFonts w:cstheme="minorHAnsi"/>
                <w:bCs/>
              </w:rPr>
              <w:t>Cooperation with international organizations</w:t>
            </w:r>
          </w:p>
        </w:tc>
        <w:tc>
          <w:tcPr>
            <w:tcW w:w="1077" w:type="dxa"/>
            <w:vAlign w:val="center"/>
          </w:tcPr>
          <w:p w14:paraId="633ABB7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F35EE70" w14:textId="178F51E5" w:rsidR="0012686B" w:rsidRPr="000323EE" w:rsidRDefault="0012686B" w:rsidP="000C5606">
            <w:pPr>
              <w:spacing w:after="0" w:line="240" w:lineRule="auto"/>
              <w:rPr>
                <w:rFonts w:cstheme="minorHAnsi"/>
              </w:rPr>
            </w:pPr>
            <w:r w:rsidRPr="000323EE">
              <w:rPr>
                <w:rFonts w:cstheme="minorHAnsi"/>
              </w:rPr>
              <w:t xml:space="preserve">Recommendation 4.11 seeks closer cooperation with the OECD, the </w:t>
            </w:r>
            <w:r w:rsidR="00E20D50">
              <w:rPr>
                <w:rFonts w:cstheme="minorHAnsi"/>
              </w:rPr>
              <w:t>“</w:t>
            </w:r>
            <w:r w:rsidRPr="000323EE">
              <w:rPr>
                <w:rFonts w:cstheme="minorHAnsi"/>
              </w:rPr>
              <w:t>Commission of the European Communities</w:t>
            </w:r>
            <w:r w:rsidR="00E20D50">
              <w:rPr>
                <w:rFonts w:cstheme="minorHAnsi"/>
              </w:rPr>
              <w:t>”</w:t>
            </w:r>
            <w:r w:rsidRPr="000323EE">
              <w:rPr>
                <w:rFonts w:cstheme="minorHAnsi"/>
              </w:rPr>
              <w:t xml:space="preserve"> (now called the </w:t>
            </w:r>
            <w:r w:rsidR="00E20D50">
              <w:rPr>
                <w:rFonts w:cstheme="minorHAnsi"/>
              </w:rPr>
              <w:t>“</w:t>
            </w:r>
            <w:r w:rsidRPr="000323EE">
              <w:rPr>
                <w:rFonts w:cstheme="minorHAnsi"/>
              </w:rPr>
              <w:t>European Commission</w:t>
            </w:r>
            <w:r w:rsidR="00E20D50">
              <w:rPr>
                <w:rFonts w:cstheme="minorHAnsi"/>
              </w:rPr>
              <w:t>”</w:t>
            </w:r>
            <w:r w:rsidRPr="000323EE">
              <w:rPr>
                <w:rFonts w:cstheme="minorHAnsi"/>
              </w:rPr>
              <w:t xml:space="preserve">) and with other international organizations. </w:t>
            </w:r>
          </w:p>
          <w:p w14:paraId="3309195A" w14:textId="77777777" w:rsidR="0012686B" w:rsidRPr="000323EE" w:rsidRDefault="0012686B" w:rsidP="000C5606">
            <w:pPr>
              <w:spacing w:after="0" w:line="240" w:lineRule="auto"/>
              <w:rPr>
                <w:rFonts w:cstheme="minorHAnsi"/>
              </w:rPr>
            </w:pPr>
          </w:p>
          <w:p w14:paraId="7F1E634A" w14:textId="3669FF84" w:rsidR="0012686B" w:rsidRPr="000323EE" w:rsidRDefault="0012686B" w:rsidP="000C5606">
            <w:pPr>
              <w:spacing w:after="0" w:line="240" w:lineRule="auto"/>
              <w:rPr>
                <w:rFonts w:cstheme="minorHAnsi"/>
              </w:rPr>
            </w:pPr>
            <w:r w:rsidRPr="000323EE">
              <w:rPr>
                <w:rFonts w:cstheme="minorHAnsi"/>
              </w:rPr>
              <w:t xml:space="preserve">This seems to have been overtaken by Resolution X.11 on </w:t>
            </w:r>
            <w:r w:rsidRPr="000323EE">
              <w:rPr>
                <w:rFonts w:cstheme="minorHAnsi"/>
                <w:i/>
                <w:iCs/>
              </w:rPr>
              <w:t>Partnerships and synergies with Multilateral Environmental Agreements and other institutions</w:t>
            </w:r>
            <w:r w:rsidRPr="000323EE">
              <w:rPr>
                <w:rFonts w:cstheme="minorHAnsi"/>
              </w:rPr>
              <w:t xml:space="preserve">, which refers to the European Commission. It does not mention OECD specifically but invites the Secretariat to develop cooperation with a range of specified institutions </w:t>
            </w:r>
            <w:r w:rsidR="00E20D50">
              <w:rPr>
                <w:rFonts w:cstheme="minorHAnsi"/>
              </w:rPr>
              <w:t>“</w:t>
            </w:r>
            <w:r w:rsidRPr="000323EE">
              <w:rPr>
                <w:rFonts w:cstheme="minorHAnsi"/>
              </w:rPr>
              <w:t>as well as with other relevant intergovernmental organizations</w:t>
            </w:r>
            <w:r w:rsidR="00E20D50">
              <w:rPr>
                <w:rFonts w:cstheme="minorHAnsi"/>
              </w:rPr>
              <w:t>”</w:t>
            </w:r>
            <w:r w:rsidRPr="000323EE">
              <w:rPr>
                <w:rFonts w:cstheme="minorHAnsi"/>
              </w:rPr>
              <w:t xml:space="preserve">. </w:t>
            </w:r>
          </w:p>
          <w:p w14:paraId="4BD406AB" w14:textId="77777777" w:rsidR="0012686B" w:rsidRPr="000323EE" w:rsidRDefault="0012686B" w:rsidP="000C5606">
            <w:pPr>
              <w:spacing w:after="0" w:line="240" w:lineRule="auto"/>
              <w:rPr>
                <w:rFonts w:cstheme="minorHAnsi"/>
              </w:rPr>
            </w:pPr>
          </w:p>
          <w:p w14:paraId="2010A078" w14:textId="77777777" w:rsidR="0012686B" w:rsidRPr="000323EE" w:rsidRDefault="0012686B" w:rsidP="000C5606">
            <w:pPr>
              <w:spacing w:after="0" w:line="240" w:lineRule="auto"/>
              <w:rPr>
                <w:rFonts w:cstheme="minorHAnsi"/>
              </w:rPr>
            </w:pPr>
            <w:r w:rsidRPr="000323EE">
              <w:rPr>
                <w:rFonts w:cstheme="minorHAnsi"/>
              </w:rPr>
              <w:t>The combination of this with other Resolutions referring to such cooperation, including Resolutions VII.4, VIII.5 and IX.5 effectively supersede Recommendation 4.11, which can be repealed.</w:t>
            </w:r>
          </w:p>
        </w:tc>
      </w:tr>
      <w:tr w:rsidR="0012686B" w:rsidRPr="000323EE" w14:paraId="2E091205" w14:textId="77777777" w:rsidTr="00393D37">
        <w:trPr>
          <w:cantSplit/>
        </w:trPr>
        <w:tc>
          <w:tcPr>
            <w:tcW w:w="1820" w:type="dxa"/>
            <w:shd w:val="clear" w:color="auto" w:fill="auto"/>
            <w:vAlign w:val="center"/>
          </w:tcPr>
          <w:p w14:paraId="59F1ADF4" w14:textId="77777777" w:rsidR="0012686B" w:rsidRPr="000323EE" w:rsidRDefault="0012686B" w:rsidP="000C5606">
            <w:pPr>
              <w:spacing w:after="0" w:line="240" w:lineRule="auto"/>
              <w:rPr>
                <w:rFonts w:cstheme="minorHAnsi"/>
              </w:rPr>
            </w:pPr>
            <w:r w:rsidRPr="000323EE">
              <w:rPr>
                <w:rFonts w:cstheme="minorHAnsi"/>
                <w:bCs/>
              </w:rPr>
              <w:t>Recommendation 4.12</w:t>
            </w:r>
          </w:p>
        </w:tc>
        <w:tc>
          <w:tcPr>
            <w:tcW w:w="2540" w:type="dxa"/>
            <w:shd w:val="clear" w:color="auto" w:fill="auto"/>
            <w:vAlign w:val="center"/>
          </w:tcPr>
          <w:p w14:paraId="27AB5F21" w14:textId="77777777" w:rsidR="0012686B" w:rsidRPr="000323EE" w:rsidRDefault="0012686B" w:rsidP="000C5606">
            <w:pPr>
              <w:spacing w:after="0" w:line="240" w:lineRule="auto"/>
              <w:rPr>
                <w:rFonts w:cstheme="minorHAnsi"/>
              </w:rPr>
            </w:pPr>
            <w:r w:rsidRPr="000323EE">
              <w:rPr>
                <w:rFonts w:cstheme="minorHAnsi"/>
                <w:bCs/>
              </w:rPr>
              <w:t>Cooperation between Contracting Parties for the management of migratory species</w:t>
            </w:r>
          </w:p>
        </w:tc>
        <w:tc>
          <w:tcPr>
            <w:tcW w:w="1077" w:type="dxa"/>
            <w:vAlign w:val="center"/>
          </w:tcPr>
          <w:p w14:paraId="746D47A2"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F61F91B" w14:textId="2F5643DC" w:rsidR="0012686B" w:rsidRPr="000323EE" w:rsidRDefault="0012686B" w:rsidP="000C5606">
            <w:pPr>
              <w:spacing w:after="0" w:line="240" w:lineRule="auto"/>
              <w:rPr>
                <w:rFonts w:cstheme="minorHAnsi"/>
              </w:rPr>
            </w:pPr>
            <w:r w:rsidRPr="000323EE">
              <w:rPr>
                <w:rFonts w:cstheme="minorHAnsi"/>
              </w:rPr>
              <w:t xml:space="preserve">As was already indicated in Standing Committee document DOC. SC35-12, in 2007, all elements of Recommendation 4.12 </w:t>
            </w:r>
            <w:r w:rsidR="00E20D50">
              <w:rPr>
                <w:rFonts w:cstheme="minorHAnsi"/>
              </w:rPr>
              <w:t>“</w:t>
            </w:r>
            <w:r w:rsidRPr="000323EE">
              <w:rPr>
                <w:rFonts w:cstheme="minorHAnsi"/>
              </w:rPr>
              <w:t xml:space="preserve"> are either now redundant or have been superseded by Res 5.9, Res VII.11 and Res VIII.38 in particular</w:t>
            </w:r>
            <w:r w:rsidR="00E20D50">
              <w:rPr>
                <w:rFonts w:cstheme="minorHAnsi"/>
              </w:rPr>
              <w:t>”</w:t>
            </w:r>
            <w:r w:rsidRPr="000323EE">
              <w:rPr>
                <w:rFonts w:cstheme="minorHAnsi"/>
              </w:rPr>
              <w:t>.</w:t>
            </w:r>
          </w:p>
          <w:p w14:paraId="0C9E3FFA" w14:textId="77777777" w:rsidR="0012686B" w:rsidRPr="000323EE" w:rsidRDefault="0012686B" w:rsidP="000C5606">
            <w:pPr>
              <w:spacing w:after="0" w:line="240" w:lineRule="auto"/>
              <w:rPr>
                <w:rFonts w:cstheme="minorHAnsi"/>
              </w:rPr>
            </w:pPr>
            <w:r w:rsidRPr="000323EE">
              <w:rPr>
                <w:rFonts w:cstheme="minorHAnsi"/>
              </w:rPr>
              <w:t>Recommendation 4.12 can is therefore defunct and can be repealed.</w:t>
            </w:r>
          </w:p>
        </w:tc>
      </w:tr>
      <w:tr w:rsidR="0012686B" w:rsidRPr="000323EE" w14:paraId="45833860" w14:textId="77777777" w:rsidTr="00393D37">
        <w:trPr>
          <w:cantSplit/>
          <w:trHeight w:val="77"/>
        </w:trPr>
        <w:tc>
          <w:tcPr>
            <w:tcW w:w="1820" w:type="dxa"/>
            <w:shd w:val="clear" w:color="auto" w:fill="auto"/>
            <w:vAlign w:val="center"/>
          </w:tcPr>
          <w:p w14:paraId="2D050623" w14:textId="77777777" w:rsidR="0012686B" w:rsidRPr="000323EE" w:rsidRDefault="0012686B" w:rsidP="000C5606">
            <w:pPr>
              <w:spacing w:after="0" w:line="240" w:lineRule="auto"/>
              <w:rPr>
                <w:rFonts w:cstheme="minorHAnsi"/>
              </w:rPr>
            </w:pPr>
            <w:r w:rsidRPr="000323EE">
              <w:rPr>
                <w:rFonts w:cstheme="minorHAnsi"/>
                <w:bCs/>
              </w:rPr>
              <w:lastRenderedPageBreak/>
              <w:t>Recommendation 4.13</w:t>
            </w:r>
          </w:p>
        </w:tc>
        <w:tc>
          <w:tcPr>
            <w:tcW w:w="2540" w:type="dxa"/>
            <w:shd w:val="clear" w:color="auto" w:fill="auto"/>
            <w:vAlign w:val="center"/>
          </w:tcPr>
          <w:p w14:paraId="34C928A9" w14:textId="77777777" w:rsidR="0012686B" w:rsidRPr="000323EE" w:rsidRDefault="0012686B" w:rsidP="000C5606">
            <w:pPr>
              <w:spacing w:after="0" w:line="240" w:lineRule="auto"/>
              <w:rPr>
                <w:rFonts w:cstheme="minorHAnsi"/>
              </w:rPr>
            </w:pPr>
            <w:r w:rsidRPr="000323EE">
              <w:rPr>
                <w:rFonts w:cstheme="minorHAnsi"/>
                <w:bCs/>
              </w:rPr>
              <w:t>Responsibility of multilateral development banks (MDBs) towards wetlands</w:t>
            </w:r>
          </w:p>
        </w:tc>
        <w:tc>
          <w:tcPr>
            <w:tcW w:w="1077" w:type="dxa"/>
            <w:vAlign w:val="center"/>
          </w:tcPr>
          <w:p w14:paraId="24299ADC"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B26BDFD" w14:textId="77777777" w:rsidR="0012686B" w:rsidRPr="000323EE" w:rsidRDefault="0012686B" w:rsidP="000C5606">
            <w:pPr>
              <w:spacing w:after="0" w:line="240" w:lineRule="auto"/>
              <w:rPr>
                <w:rFonts w:cstheme="minorHAnsi"/>
              </w:rPr>
            </w:pPr>
            <w:r w:rsidRPr="000323EE">
              <w:rPr>
                <w:rFonts w:cstheme="minorHAnsi"/>
              </w:rPr>
              <w:t>Recommendation 4.13 has three operative paragraphs:</w:t>
            </w:r>
          </w:p>
          <w:p w14:paraId="48538B78" w14:textId="77777777" w:rsidR="0012686B" w:rsidRPr="000323EE" w:rsidRDefault="0012686B" w:rsidP="000C5606">
            <w:pPr>
              <w:spacing w:after="0" w:line="240" w:lineRule="auto"/>
              <w:rPr>
                <w:rFonts w:cstheme="minorHAnsi"/>
              </w:rPr>
            </w:pPr>
            <w:r w:rsidRPr="000323EE">
              <w:rPr>
                <w:rFonts w:cstheme="minorHAnsi"/>
              </w:rPr>
              <w:t>- The first only calls on Parties to implement Recommendation 3.4; and might therefore be considered redundant;</w:t>
            </w:r>
          </w:p>
          <w:p w14:paraId="481A5E79" w14:textId="77777777" w:rsidR="0012686B" w:rsidRPr="000323EE" w:rsidRDefault="0012686B" w:rsidP="000C5606">
            <w:pPr>
              <w:spacing w:after="0" w:line="240" w:lineRule="auto"/>
              <w:rPr>
                <w:rFonts w:cstheme="minorHAnsi"/>
              </w:rPr>
            </w:pPr>
            <w:r w:rsidRPr="000323EE">
              <w:rPr>
                <w:rFonts w:cstheme="minorHAnsi"/>
              </w:rPr>
              <w:t>- The second and third deal with support of wetland conservation from multilateral development banks and agencies.  The relationship with these has been dealt with in subsequent Resolutions, including VI.10, VII.19 and X.11, which might therefore be seen as superseding Recommendation 4.13.</w:t>
            </w:r>
          </w:p>
          <w:p w14:paraId="36A726AB" w14:textId="77777777" w:rsidR="0012686B" w:rsidRPr="000323EE" w:rsidRDefault="0012686B" w:rsidP="000C5606">
            <w:pPr>
              <w:spacing w:after="0" w:line="240" w:lineRule="auto"/>
              <w:rPr>
                <w:rFonts w:cstheme="minorHAnsi"/>
              </w:rPr>
            </w:pPr>
            <w:r w:rsidRPr="000323EE">
              <w:rPr>
                <w:rFonts w:cstheme="minorHAnsi"/>
              </w:rPr>
              <w:t>If so, Recommendation 4.13 may be considered to have been superseded and therefore be repealed.</w:t>
            </w:r>
          </w:p>
        </w:tc>
      </w:tr>
      <w:tr w:rsidR="0012686B" w:rsidRPr="000323EE" w14:paraId="2CDBDF49" w14:textId="77777777" w:rsidTr="00393D37">
        <w:trPr>
          <w:cantSplit/>
        </w:trPr>
        <w:tc>
          <w:tcPr>
            <w:tcW w:w="1820" w:type="dxa"/>
            <w:shd w:val="clear" w:color="auto" w:fill="auto"/>
            <w:vAlign w:val="center"/>
          </w:tcPr>
          <w:p w14:paraId="561694F0" w14:textId="77777777" w:rsidR="0012686B" w:rsidRPr="000323EE" w:rsidRDefault="0012686B" w:rsidP="000C5606">
            <w:pPr>
              <w:spacing w:after="0" w:line="240" w:lineRule="auto"/>
              <w:rPr>
                <w:rFonts w:cstheme="minorHAnsi"/>
              </w:rPr>
            </w:pPr>
            <w:r w:rsidRPr="000323EE">
              <w:rPr>
                <w:rFonts w:cstheme="minorHAnsi"/>
                <w:bCs/>
              </w:rPr>
              <w:t>Recommendation 4.14</w:t>
            </w:r>
          </w:p>
        </w:tc>
        <w:tc>
          <w:tcPr>
            <w:tcW w:w="2540" w:type="dxa"/>
            <w:shd w:val="clear" w:color="auto" w:fill="auto"/>
            <w:vAlign w:val="center"/>
          </w:tcPr>
          <w:p w14:paraId="3B5CA1C4" w14:textId="77777777" w:rsidR="0012686B" w:rsidRPr="000323EE" w:rsidRDefault="0012686B" w:rsidP="000C5606">
            <w:pPr>
              <w:spacing w:after="0" w:line="240" w:lineRule="auto"/>
              <w:rPr>
                <w:rFonts w:cstheme="minorHAnsi"/>
              </w:rPr>
            </w:pPr>
            <w:r w:rsidRPr="000323EE">
              <w:rPr>
                <w:rFonts w:cstheme="minorHAnsi"/>
                <w:bCs/>
              </w:rPr>
              <w:t>Thanks to the host [Switzerland]</w:t>
            </w:r>
          </w:p>
        </w:tc>
        <w:tc>
          <w:tcPr>
            <w:tcW w:w="1077" w:type="dxa"/>
            <w:vAlign w:val="center"/>
          </w:tcPr>
          <w:p w14:paraId="6BB6A93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9870BC8"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12686B" w:rsidRPr="000323EE" w14:paraId="4C0F3C47" w14:textId="77777777" w:rsidTr="00393D37">
        <w:trPr>
          <w:cantSplit/>
        </w:trPr>
        <w:tc>
          <w:tcPr>
            <w:tcW w:w="4360" w:type="dxa"/>
            <w:gridSpan w:val="2"/>
            <w:shd w:val="clear" w:color="auto" w:fill="E7E6E6" w:themeFill="background2"/>
            <w:vAlign w:val="center"/>
          </w:tcPr>
          <w:p w14:paraId="0A11AF04" w14:textId="77777777" w:rsidR="0012686B" w:rsidRPr="000323EE" w:rsidRDefault="0012686B" w:rsidP="000C5606">
            <w:pPr>
              <w:keepNext/>
              <w:spacing w:after="0" w:line="240" w:lineRule="auto"/>
              <w:jc w:val="center"/>
              <w:rPr>
                <w:rFonts w:cstheme="minorHAnsi"/>
                <w:b/>
                <w:bCs/>
              </w:rPr>
            </w:pPr>
            <w:r w:rsidRPr="000323EE">
              <w:rPr>
                <w:rFonts w:cstheme="minorHAnsi"/>
                <w:b/>
                <w:bCs/>
              </w:rPr>
              <w:t>COP3</w:t>
            </w:r>
            <w:r w:rsidRPr="000323EE">
              <w:rPr>
                <w:rFonts w:cstheme="minorHAnsi"/>
                <w:b/>
                <w:bCs/>
              </w:rPr>
              <w:br/>
              <w:t>(Regina, 1987)</w:t>
            </w:r>
          </w:p>
        </w:tc>
        <w:tc>
          <w:tcPr>
            <w:tcW w:w="1077" w:type="dxa"/>
            <w:shd w:val="clear" w:color="auto" w:fill="E7E6E6" w:themeFill="background2"/>
            <w:vAlign w:val="center"/>
          </w:tcPr>
          <w:p w14:paraId="6373E878"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70AA3063" w14:textId="77777777" w:rsidR="0012686B" w:rsidRPr="000323EE" w:rsidRDefault="0012686B" w:rsidP="000C5606">
            <w:pPr>
              <w:spacing w:after="0" w:line="240" w:lineRule="auto"/>
              <w:rPr>
                <w:rFonts w:cstheme="minorHAnsi"/>
                <w:b/>
                <w:bCs/>
              </w:rPr>
            </w:pPr>
          </w:p>
        </w:tc>
      </w:tr>
      <w:tr w:rsidR="0012686B" w:rsidRPr="000323EE" w14:paraId="12F6A15F" w14:textId="77777777" w:rsidTr="00393D37">
        <w:trPr>
          <w:cantSplit/>
        </w:trPr>
        <w:tc>
          <w:tcPr>
            <w:tcW w:w="1820" w:type="dxa"/>
            <w:shd w:val="clear" w:color="auto" w:fill="auto"/>
          </w:tcPr>
          <w:p w14:paraId="7F88426F" w14:textId="77777777" w:rsidR="0012686B" w:rsidRPr="000323EE" w:rsidRDefault="0012686B" w:rsidP="000C5606">
            <w:pPr>
              <w:keepNext/>
              <w:spacing w:after="0" w:line="240" w:lineRule="auto"/>
              <w:rPr>
                <w:rFonts w:cstheme="minorHAnsi"/>
              </w:rPr>
            </w:pPr>
            <w:r w:rsidRPr="000323EE">
              <w:rPr>
                <w:rFonts w:cstheme="minorHAnsi"/>
                <w:bCs/>
              </w:rPr>
              <w:t>Resolution 3.1</w:t>
            </w:r>
          </w:p>
        </w:tc>
        <w:tc>
          <w:tcPr>
            <w:tcW w:w="2540" w:type="dxa"/>
            <w:shd w:val="clear" w:color="auto" w:fill="auto"/>
          </w:tcPr>
          <w:p w14:paraId="2969A9F1" w14:textId="77777777" w:rsidR="0012686B" w:rsidRPr="000323EE" w:rsidRDefault="0012686B" w:rsidP="000C5606">
            <w:pPr>
              <w:spacing w:after="0" w:line="240" w:lineRule="auto"/>
              <w:rPr>
                <w:rFonts w:cstheme="minorHAnsi"/>
              </w:rPr>
            </w:pPr>
            <w:r w:rsidRPr="000323EE">
              <w:rPr>
                <w:rFonts w:cstheme="minorHAnsi"/>
                <w:bCs/>
              </w:rPr>
              <w:t>Secretariat Matters</w:t>
            </w:r>
          </w:p>
        </w:tc>
        <w:tc>
          <w:tcPr>
            <w:tcW w:w="1077" w:type="dxa"/>
          </w:tcPr>
          <w:p w14:paraId="55A941B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val="restart"/>
          </w:tcPr>
          <w:p w14:paraId="594AE80A" w14:textId="77777777" w:rsidR="0012686B" w:rsidRPr="000323EE" w:rsidRDefault="0012686B" w:rsidP="000C5606">
            <w:pPr>
              <w:spacing w:after="0" w:line="240" w:lineRule="auto"/>
              <w:rPr>
                <w:rFonts w:cstheme="minorHAnsi"/>
              </w:rPr>
            </w:pPr>
            <w:r w:rsidRPr="000323EE">
              <w:rPr>
                <w:rFonts w:cstheme="minorHAnsi"/>
              </w:rPr>
              <w:t xml:space="preserve">As stated in document Doc. SC35-12, Resolution 3.1 and its Annex were superseded by the un-numbered Resolution adopted at COP4 as an Annex to document DOC C.4.15. The text of the latter decision covers the same elements but with some minor  technical amendments. </w:t>
            </w:r>
          </w:p>
          <w:p w14:paraId="29B4AA51" w14:textId="77777777" w:rsidR="0012686B" w:rsidRPr="000323EE" w:rsidRDefault="0012686B" w:rsidP="000C5606">
            <w:pPr>
              <w:spacing w:after="0" w:line="240" w:lineRule="auto"/>
              <w:rPr>
                <w:rFonts w:cstheme="minorHAnsi"/>
              </w:rPr>
            </w:pPr>
            <w:r w:rsidRPr="000323EE">
              <w:rPr>
                <w:rFonts w:cstheme="minorHAnsi"/>
              </w:rPr>
              <w:t>Resolution 3.1 can therefore be repealed.</w:t>
            </w:r>
          </w:p>
        </w:tc>
      </w:tr>
      <w:tr w:rsidR="0012686B" w:rsidRPr="000323EE" w14:paraId="0D16AF4B" w14:textId="77777777" w:rsidTr="00393D37">
        <w:trPr>
          <w:cantSplit/>
        </w:trPr>
        <w:tc>
          <w:tcPr>
            <w:tcW w:w="1820" w:type="dxa"/>
            <w:shd w:val="clear" w:color="auto" w:fill="auto"/>
            <w:vAlign w:val="center"/>
          </w:tcPr>
          <w:p w14:paraId="1A9978FB" w14:textId="77777777" w:rsidR="0012686B" w:rsidRPr="000323EE" w:rsidRDefault="0012686B" w:rsidP="000C5606">
            <w:pPr>
              <w:spacing w:after="0" w:line="240" w:lineRule="auto"/>
              <w:rPr>
                <w:rFonts w:cstheme="minorHAnsi"/>
              </w:rPr>
            </w:pPr>
            <w:r w:rsidRPr="000323EE">
              <w:rPr>
                <w:rFonts w:cstheme="minorHAnsi"/>
                <w:bCs/>
              </w:rPr>
              <w:t>Resolution 3.1, Annex</w:t>
            </w:r>
          </w:p>
        </w:tc>
        <w:tc>
          <w:tcPr>
            <w:tcW w:w="2540" w:type="dxa"/>
            <w:shd w:val="clear" w:color="auto" w:fill="auto"/>
            <w:vAlign w:val="center"/>
          </w:tcPr>
          <w:p w14:paraId="0CC2E2E5" w14:textId="77777777" w:rsidR="0012686B" w:rsidRPr="000323EE" w:rsidRDefault="0012686B" w:rsidP="000C5606">
            <w:pPr>
              <w:spacing w:after="0" w:line="240" w:lineRule="auto"/>
              <w:rPr>
                <w:rFonts w:cstheme="minorHAnsi"/>
              </w:rPr>
            </w:pPr>
            <w:r w:rsidRPr="000323EE">
              <w:rPr>
                <w:rFonts w:cstheme="minorHAnsi"/>
              </w:rPr>
              <w:t>Memo of Agreement</w:t>
            </w:r>
            <w:r w:rsidRPr="000323EE">
              <w:rPr>
                <w:rFonts w:cstheme="minorHAnsi"/>
                <w:bCs/>
              </w:rPr>
              <w:t> between IUCN and IWRB</w:t>
            </w:r>
          </w:p>
        </w:tc>
        <w:tc>
          <w:tcPr>
            <w:tcW w:w="1077" w:type="dxa"/>
            <w:vAlign w:val="center"/>
          </w:tcPr>
          <w:p w14:paraId="2B871707"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vMerge/>
          </w:tcPr>
          <w:p w14:paraId="788B24FB" w14:textId="77777777" w:rsidR="0012686B" w:rsidRPr="000323EE" w:rsidRDefault="0012686B" w:rsidP="000C5606">
            <w:pPr>
              <w:autoSpaceDE w:val="0"/>
              <w:autoSpaceDN w:val="0"/>
              <w:adjustRightInd w:val="0"/>
              <w:spacing w:after="0" w:line="240" w:lineRule="auto"/>
              <w:rPr>
                <w:rFonts w:cstheme="minorHAnsi"/>
              </w:rPr>
            </w:pPr>
          </w:p>
        </w:tc>
      </w:tr>
      <w:tr w:rsidR="0012686B" w:rsidRPr="000323EE" w14:paraId="41BB097F" w14:textId="77777777" w:rsidTr="00393D37">
        <w:trPr>
          <w:cantSplit/>
        </w:trPr>
        <w:tc>
          <w:tcPr>
            <w:tcW w:w="1820" w:type="dxa"/>
            <w:shd w:val="clear" w:color="auto" w:fill="auto"/>
            <w:vAlign w:val="center"/>
          </w:tcPr>
          <w:p w14:paraId="3A4F7855" w14:textId="77777777" w:rsidR="0012686B" w:rsidRPr="000323EE" w:rsidRDefault="0012686B" w:rsidP="000C5606">
            <w:pPr>
              <w:spacing w:after="0" w:line="240" w:lineRule="auto"/>
              <w:rPr>
                <w:rFonts w:cstheme="minorHAnsi"/>
              </w:rPr>
            </w:pPr>
            <w:r w:rsidRPr="000323EE">
              <w:rPr>
                <w:rFonts w:cstheme="minorHAnsi"/>
                <w:bCs/>
              </w:rPr>
              <w:t>Resolution 3.2</w:t>
            </w:r>
          </w:p>
        </w:tc>
        <w:tc>
          <w:tcPr>
            <w:tcW w:w="2540" w:type="dxa"/>
            <w:shd w:val="clear" w:color="auto" w:fill="auto"/>
            <w:vAlign w:val="center"/>
          </w:tcPr>
          <w:p w14:paraId="15C8358A" w14:textId="77777777" w:rsidR="0012686B" w:rsidRPr="000323EE" w:rsidRDefault="00C817E4" w:rsidP="000C5606">
            <w:pPr>
              <w:spacing w:after="0" w:line="240" w:lineRule="auto"/>
              <w:rPr>
                <w:rFonts w:cstheme="minorHAnsi"/>
                <w:bCs/>
              </w:rPr>
            </w:pPr>
            <w:hyperlink r:id="rId20" w:history="1">
              <w:r w:rsidR="0012686B" w:rsidRPr="000323EE">
                <w:rPr>
                  <w:rFonts w:cstheme="minorHAnsi"/>
                  <w:bCs/>
                </w:rPr>
                <w:t>Financial and Budgetary Matters</w:t>
              </w:r>
            </w:hyperlink>
          </w:p>
        </w:tc>
        <w:tc>
          <w:tcPr>
            <w:tcW w:w="1077" w:type="dxa"/>
            <w:vAlign w:val="center"/>
          </w:tcPr>
          <w:p w14:paraId="3CBAAEB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0CEB764"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Resolution 3.2 presents the core budget for the period 1988-1990 and related decisions, and a few outdated recommendations (such as a call to accept the amendment of 28 May 1987).  The attachments are also time limited, and have expired.</w:t>
            </w:r>
          </w:p>
          <w:p w14:paraId="755E67A5"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It is therefore proposed that this Resolution be considered as outdated and that it be repealed. However it remains on the record as an indication of the scale of contributions for the period covered.</w:t>
            </w:r>
          </w:p>
        </w:tc>
      </w:tr>
      <w:tr w:rsidR="0012686B" w:rsidRPr="000323EE" w14:paraId="735953B1" w14:textId="77777777" w:rsidTr="00393D37">
        <w:trPr>
          <w:cantSplit/>
        </w:trPr>
        <w:tc>
          <w:tcPr>
            <w:tcW w:w="1820" w:type="dxa"/>
            <w:shd w:val="clear" w:color="auto" w:fill="auto"/>
            <w:vAlign w:val="center"/>
          </w:tcPr>
          <w:p w14:paraId="3F681DFC" w14:textId="77777777" w:rsidR="0012686B" w:rsidRPr="000323EE" w:rsidRDefault="0012686B" w:rsidP="000C5606">
            <w:pPr>
              <w:spacing w:after="0" w:line="240" w:lineRule="auto"/>
              <w:rPr>
                <w:rFonts w:cstheme="minorHAnsi"/>
              </w:rPr>
            </w:pPr>
            <w:r w:rsidRPr="000323EE">
              <w:rPr>
                <w:rFonts w:cstheme="minorHAnsi"/>
                <w:bCs/>
              </w:rPr>
              <w:lastRenderedPageBreak/>
              <w:t>Resolution 3.3</w:t>
            </w:r>
          </w:p>
        </w:tc>
        <w:tc>
          <w:tcPr>
            <w:tcW w:w="2540" w:type="dxa"/>
            <w:shd w:val="clear" w:color="auto" w:fill="auto"/>
            <w:vAlign w:val="center"/>
          </w:tcPr>
          <w:p w14:paraId="18532604" w14:textId="77777777" w:rsidR="0012686B" w:rsidRPr="000323EE" w:rsidRDefault="0012686B" w:rsidP="000C5606">
            <w:pPr>
              <w:spacing w:after="0" w:line="240" w:lineRule="auto"/>
              <w:rPr>
                <w:rFonts w:cstheme="minorHAnsi"/>
              </w:rPr>
            </w:pPr>
            <w:r w:rsidRPr="000323EE">
              <w:rPr>
                <w:rFonts w:cstheme="minorHAnsi"/>
                <w:bCs/>
              </w:rPr>
              <w:t>Establishment of a Standing Committee</w:t>
            </w:r>
          </w:p>
        </w:tc>
        <w:tc>
          <w:tcPr>
            <w:tcW w:w="1077" w:type="dxa"/>
            <w:vAlign w:val="center"/>
          </w:tcPr>
          <w:p w14:paraId="48E6164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DF1B627" w14:textId="77777777" w:rsidR="0012686B" w:rsidRPr="000323EE" w:rsidRDefault="0012686B" w:rsidP="000C5606">
            <w:pPr>
              <w:spacing w:after="0" w:line="240" w:lineRule="auto"/>
              <w:rPr>
                <w:rFonts w:cstheme="minorHAnsi"/>
              </w:rPr>
            </w:pPr>
            <w:r w:rsidRPr="000323EE">
              <w:rPr>
                <w:rFonts w:cstheme="minorHAnsi"/>
              </w:rPr>
              <w:t>Resolution 3.3 records the decision to establish a Standing Committee, specifying its functions and the principles for its composition and procedures to be followed.</w:t>
            </w:r>
          </w:p>
          <w:p w14:paraId="7CE5C284" w14:textId="77777777" w:rsidR="0012686B" w:rsidRPr="000323EE" w:rsidRDefault="0012686B" w:rsidP="000C5606">
            <w:pPr>
              <w:spacing w:after="0" w:line="240" w:lineRule="auto"/>
              <w:rPr>
                <w:rFonts w:cstheme="minorHAnsi"/>
              </w:rPr>
            </w:pPr>
          </w:p>
          <w:p w14:paraId="156445AE" w14:textId="77777777" w:rsidR="0012686B" w:rsidRPr="000323EE" w:rsidRDefault="0012686B" w:rsidP="000C5606">
            <w:pPr>
              <w:spacing w:after="0" w:line="240" w:lineRule="auto"/>
              <w:rPr>
                <w:rFonts w:cstheme="minorHAnsi"/>
              </w:rPr>
            </w:pPr>
            <w:r w:rsidRPr="000323EE">
              <w:rPr>
                <w:rFonts w:cstheme="minorHAnsi"/>
              </w:rPr>
              <w:t xml:space="preserve">It has been superseded by subsequent Resolutions updating the decision of the COP on the Standing Committee, most recently Resolution XIII.4 on </w:t>
            </w:r>
            <w:r w:rsidRPr="000323EE">
              <w:rPr>
                <w:rFonts w:cstheme="minorHAnsi"/>
                <w:i/>
                <w:iCs/>
              </w:rPr>
              <w:t>Responsibilities, roles and composition of the Standing Committee and regional categorization of countries under the Convention</w:t>
            </w:r>
            <w:r w:rsidRPr="000323EE">
              <w:rPr>
                <w:rFonts w:cstheme="minorHAnsi"/>
              </w:rPr>
              <w:t xml:space="preserve">. </w:t>
            </w:r>
          </w:p>
          <w:p w14:paraId="42D1E446" w14:textId="77777777" w:rsidR="0012686B" w:rsidRPr="000323EE" w:rsidRDefault="0012686B" w:rsidP="000C5606">
            <w:pPr>
              <w:spacing w:after="0" w:line="240" w:lineRule="auto"/>
              <w:rPr>
                <w:rFonts w:cstheme="minorHAnsi"/>
              </w:rPr>
            </w:pPr>
          </w:p>
          <w:p w14:paraId="092F36E3" w14:textId="77777777" w:rsidR="0012686B" w:rsidRPr="000323EE" w:rsidRDefault="0012686B" w:rsidP="000C5606">
            <w:pPr>
              <w:spacing w:after="0" w:line="240" w:lineRule="auto"/>
              <w:rPr>
                <w:rFonts w:cstheme="minorHAnsi"/>
                <w:i/>
                <w:iCs/>
              </w:rPr>
            </w:pPr>
            <w:r w:rsidRPr="000323EE">
              <w:rPr>
                <w:rFonts w:cstheme="minorHAnsi"/>
              </w:rPr>
              <w:t>Resolution 3.3 can therefore be repealed, but it remains accessible as a record of the establishment of the Standing Committee at COP3.</w:t>
            </w:r>
          </w:p>
        </w:tc>
      </w:tr>
      <w:tr w:rsidR="0012686B" w:rsidRPr="000323EE" w14:paraId="60FFA9EC" w14:textId="77777777" w:rsidTr="00393D37">
        <w:trPr>
          <w:cantSplit/>
          <w:trHeight w:val="77"/>
        </w:trPr>
        <w:tc>
          <w:tcPr>
            <w:tcW w:w="1820" w:type="dxa"/>
            <w:shd w:val="clear" w:color="auto" w:fill="auto"/>
            <w:vAlign w:val="center"/>
          </w:tcPr>
          <w:p w14:paraId="44EC941A" w14:textId="77777777" w:rsidR="0012686B" w:rsidRPr="000323EE" w:rsidRDefault="0012686B" w:rsidP="000C5606">
            <w:pPr>
              <w:spacing w:after="0" w:line="240" w:lineRule="auto"/>
              <w:rPr>
                <w:rFonts w:cstheme="minorHAnsi"/>
              </w:rPr>
            </w:pPr>
            <w:r w:rsidRPr="000323EE">
              <w:rPr>
                <w:rFonts w:cstheme="minorHAnsi"/>
                <w:bCs/>
              </w:rPr>
              <w:t>Resolution 3.4</w:t>
            </w:r>
          </w:p>
        </w:tc>
        <w:tc>
          <w:tcPr>
            <w:tcW w:w="2540" w:type="dxa"/>
            <w:shd w:val="clear" w:color="auto" w:fill="auto"/>
            <w:vAlign w:val="center"/>
          </w:tcPr>
          <w:p w14:paraId="42FA8B60" w14:textId="77777777" w:rsidR="0012686B" w:rsidRPr="000323EE" w:rsidRDefault="0012686B" w:rsidP="000C5606">
            <w:pPr>
              <w:spacing w:after="0" w:line="240" w:lineRule="auto"/>
              <w:rPr>
                <w:rFonts w:cstheme="minorHAnsi"/>
              </w:rPr>
            </w:pPr>
            <w:r w:rsidRPr="000323EE">
              <w:rPr>
                <w:rFonts w:cstheme="minorHAnsi"/>
                <w:bCs/>
              </w:rPr>
              <w:t>Provisional Implementation of the Amendments to the Convention</w:t>
            </w:r>
          </w:p>
        </w:tc>
        <w:tc>
          <w:tcPr>
            <w:tcW w:w="1077" w:type="dxa"/>
            <w:vAlign w:val="center"/>
          </w:tcPr>
          <w:p w14:paraId="20C1CB3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59E3262" w14:textId="77777777" w:rsidR="0012686B" w:rsidRPr="000323EE" w:rsidRDefault="0012686B" w:rsidP="000C5606">
            <w:pPr>
              <w:spacing w:after="0" w:line="240" w:lineRule="auto"/>
              <w:rPr>
                <w:rFonts w:cstheme="minorHAnsi"/>
              </w:rPr>
            </w:pPr>
            <w:r w:rsidRPr="000323EE">
              <w:rPr>
                <w:rFonts w:cstheme="minorHAnsi"/>
              </w:rPr>
              <w:t>Resolution 3.4 urges Parties to implement on a provisional basis the measures that were foreseen in the Regina amendment to the Convention. The amendment came into force on 1 May 1994 and the Resolution is therefore defunct and can be repealed.</w:t>
            </w:r>
          </w:p>
        </w:tc>
      </w:tr>
      <w:tr w:rsidR="0012686B" w:rsidRPr="000323EE" w14:paraId="1D010AAB" w14:textId="77777777" w:rsidTr="00393D37">
        <w:trPr>
          <w:cantSplit/>
          <w:trHeight w:val="77"/>
        </w:trPr>
        <w:tc>
          <w:tcPr>
            <w:tcW w:w="1820" w:type="dxa"/>
            <w:shd w:val="clear" w:color="auto" w:fill="auto"/>
            <w:vAlign w:val="center"/>
          </w:tcPr>
          <w:p w14:paraId="4B26B826" w14:textId="77777777" w:rsidR="0012686B" w:rsidRPr="000323EE" w:rsidRDefault="0012686B" w:rsidP="000C5606">
            <w:pPr>
              <w:spacing w:after="0" w:line="240" w:lineRule="auto"/>
              <w:rPr>
                <w:rFonts w:cstheme="minorHAnsi"/>
                <w:bCs/>
              </w:rPr>
            </w:pPr>
            <w:r w:rsidRPr="000323EE">
              <w:rPr>
                <w:rFonts w:cstheme="minorHAnsi"/>
                <w:bCs/>
              </w:rPr>
              <w:t>Recommendation 3.1</w:t>
            </w:r>
          </w:p>
        </w:tc>
        <w:tc>
          <w:tcPr>
            <w:tcW w:w="2540" w:type="dxa"/>
            <w:shd w:val="clear" w:color="auto" w:fill="auto"/>
            <w:vAlign w:val="center"/>
          </w:tcPr>
          <w:p w14:paraId="2773557C" w14:textId="77777777" w:rsidR="0012686B" w:rsidRPr="000323EE" w:rsidRDefault="0012686B" w:rsidP="000C5606">
            <w:pPr>
              <w:spacing w:after="0" w:line="240" w:lineRule="auto"/>
              <w:rPr>
                <w:rFonts w:cstheme="minorHAnsi"/>
                <w:bCs/>
              </w:rPr>
            </w:pPr>
            <w:r w:rsidRPr="000323EE">
              <w:rPr>
                <w:rFonts w:cstheme="minorHAnsi"/>
                <w:bCs/>
              </w:rPr>
              <w:t>Criteria for identifying wetlands of international importance and guidelines on their use</w:t>
            </w:r>
          </w:p>
        </w:tc>
        <w:tc>
          <w:tcPr>
            <w:tcW w:w="1077" w:type="dxa"/>
            <w:vAlign w:val="center"/>
          </w:tcPr>
          <w:p w14:paraId="0EA33B0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71D6D17" w14:textId="77777777" w:rsidR="0012686B" w:rsidRPr="000323EE" w:rsidRDefault="0012686B" w:rsidP="000C5606">
            <w:pPr>
              <w:spacing w:after="0" w:line="240" w:lineRule="auto"/>
              <w:rPr>
                <w:rFonts w:cstheme="minorHAnsi"/>
              </w:rPr>
            </w:pPr>
            <w:r w:rsidRPr="000323EE">
              <w:rPr>
                <w:rFonts w:cstheme="minorHAnsi"/>
              </w:rPr>
              <w:t>Recommendation 3.1 recommends the use of the criteria for the designation of Ramsar sites and then creation of working group to see how they might be elaborated. This has been superseded by subsequent actions and Resolutions, most recently Resolution XI.8 Annex 2 (Rev. COP13).</w:t>
            </w:r>
          </w:p>
          <w:p w14:paraId="2EEEDF80" w14:textId="77777777" w:rsidR="0012686B" w:rsidRPr="000323EE" w:rsidRDefault="0012686B" w:rsidP="000C5606">
            <w:pPr>
              <w:spacing w:after="0" w:line="240" w:lineRule="auto"/>
              <w:rPr>
                <w:rFonts w:cstheme="minorHAnsi"/>
              </w:rPr>
            </w:pPr>
            <w:r w:rsidRPr="000323EE">
              <w:rPr>
                <w:rFonts w:cstheme="minorHAnsi"/>
              </w:rPr>
              <w:t>Recommendation 3.1 can therefore be repealed.</w:t>
            </w:r>
          </w:p>
        </w:tc>
      </w:tr>
      <w:tr w:rsidR="0012686B" w:rsidRPr="000323EE" w14:paraId="3C30FE64" w14:textId="77777777" w:rsidTr="00393D37">
        <w:trPr>
          <w:cantSplit/>
        </w:trPr>
        <w:tc>
          <w:tcPr>
            <w:tcW w:w="1820" w:type="dxa"/>
            <w:shd w:val="clear" w:color="auto" w:fill="auto"/>
            <w:vAlign w:val="center"/>
          </w:tcPr>
          <w:p w14:paraId="4C02FB71" w14:textId="77777777" w:rsidR="0012686B" w:rsidRPr="000323EE" w:rsidRDefault="0012686B" w:rsidP="000C5606">
            <w:pPr>
              <w:spacing w:after="0" w:line="240" w:lineRule="auto"/>
              <w:rPr>
                <w:rFonts w:cstheme="minorHAnsi"/>
                <w:bCs/>
              </w:rPr>
            </w:pPr>
            <w:r w:rsidRPr="000323EE">
              <w:rPr>
                <w:rFonts w:cstheme="minorHAnsi"/>
                <w:bCs/>
              </w:rPr>
              <w:t>Recommendation 3.2</w:t>
            </w:r>
          </w:p>
        </w:tc>
        <w:tc>
          <w:tcPr>
            <w:tcW w:w="2540" w:type="dxa"/>
            <w:shd w:val="clear" w:color="auto" w:fill="auto"/>
            <w:vAlign w:val="center"/>
          </w:tcPr>
          <w:p w14:paraId="2974F62B" w14:textId="77777777" w:rsidR="0012686B" w:rsidRPr="000323EE" w:rsidRDefault="0012686B" w:rsidP="000C5606">
            <w:pPr>
              <w:spacing w:after="0" w:line="240" w:lineRule="auto"/>
              <w:rPr>
                <w:rFonts w:cstheme="minorHAnsi"/>
                <w:bCs/>
              </w:rPr>
            </w:pPr>
            <w:r w:rsidRPr="000323EE">
              <w:rPr>
                <w:rFonts w:cstheme="minorHAnsi"/>
                <w:bCs/>
              </w:rPr>
              <w:t>Need for further studies of flyways</w:t>
            </w:r>
          </w:p>
        </w:tc>
        <w:tc>
          <w:tcPr>
            <w:tcW w:w="1077" w:type="dxa"/>
            <w:vAlign w:val="center"/>
          </w:tcPr>
          <w:p w14:paraId="07149A7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C76FF68" w14:textId="77777777" w:rsidR="0012686B" w:rsidRPr="000323EE" w:rsidRDefault="0012686B" w:rsidP="000C5606">
            <w:pPr>
              <w:spacing w:after="0" w:line="240" w:lineRule="auto"/>
              <w:rPr>
                <w:rFonts w:cstheme="minorHAnsi"/>
              </w:rPr>
            </w:pPr>
            <w:r w:rsidRPr="000323EE">
              <w:rPr>
                <w:rFonts w:cstheme="minorHAnsi"/>
              </w:rPr>
              <w:t>Recommendation 3.2 contains four recommendations for research on waterfowl, some of it indicated as 'urgent'. It is not clear whether all of the recommended research was done. However, as 33 years have passed since its adoption, Parties might consider that it no longer reflects the current situation and can be removed from the list of current Resolutions and Recommendations to be implemented.</w:t>
            </w:r>
          </w:p>
        </w:tc>
      </w:tr>
      <w:tr w:rsidR="0012686B" w:rsidRPr="000323EE" w14:paraId="0AAD6437" w14:textId="77777777" w:rsidTr="00393D37">
        <w:trPr>
          <w:cantSplit/>
        </w:trPr>
        <w:tc>
          <w:tcPr>
            <w:tcW w:w="1820" w:type="dxa"/>
            <w:shd w:val="clear" w:color="auto" w:fill="auto"/>
            <w:vAlign w:val="center"/>
          </w:tcPr>
          <w:p w14:paraId="3E9C125A" w14:textId="77777777" w:rsidR="0012686B" w:rsidRPr="000323EE" w:rsidRDefault="0012686B" w:rsidP="000C5606">
            <w:pPr>
              <w:spacing w:after="0" w:line="240" w:lineRule="auto"/>
              <w:rPr>
                <w:rFonts w:cstheme="minorHAnsi"/>
                <w:bCs/>
              </w:rPr>
            </w:pPr>
            <w:r w:rsidRPr="000323EE">
              <w:rPr>
                <w:rFonts w:cstheme="minorHAnsi"/>
                <w:bCs/>
              </w:rPr>
              <w:lastRenderedPageBreak/>
              <w:t>Recommendation 3.3</w:t>
            </w:r>
          </w:p>
        </w:tc>
        <w:tc>
          <w:tcPr>
            <w:tcW w:w="2540" w:type="dxa"/>
            <w:shd w:val="clear" w:color="auto" w:fill="auto"/>
            <w:vAlign w:val="center"/>
          </w:tcPr>
          <w:p w14:paraId="0478E03D" w14:textId="77777777" w:rsidR="0012686B" w:rsidRPr="000323EE" w:rsidRDefault="0012686B" w:rsidP="000C5606">
            <w:pPr>
              <w:spacing w:after="0" w:line="240" w:lineRule="auto"/>
              <w:rPr>
                <w:rFonts w:cstheme="minorHAnsi"/>
                <w:bCs/>
              </w:rPr>
            </w:pPr>
            <w:r w:rsidRPr="000323EE">
              <w:rPr>
                <w:rFonts w:cstheme="minorHAnsi"/>
                <w:bCs/>
              </w:rPr>
              <w:t>Wise use of wetlands</w:t>
            </w:r>
          </w:p>
        </w:tc>
        <w:tc>
          <w:tcPr>
            <w:tcW w:w="1077" w:type="dxa"/>
            <w:vAlign w:val="center"/>
          </w:tcPr>
          <w:p w14:paraId="2C3F39F6"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109F55E1" w14:textId="77777777" w:rsidR="0012686B" w:rsidRPr="000323EE" w:rsidRDefault="0012686B" w:rsidP="000C5606">
            <w:pPr>
              <w:spacing w:after="0" w:line="240" w:lineRule="auto"/>
              <w:rPr>
                <w:rFonts w:cstheme="minorHAnsi"/>
              </w:rPr>
            </w:pPr>
            <w:r w:rsidRPr="000323EE">
              <w:rPr>
                <w:rFonts w:cstheme="minorHAnsi"/>
              </w:rPr>
              <w:t>Recommendation 3.3 contains a definition of 'wise use' and calls on Parties to stimulate wise use and take account of wise use in their wetland policies.</w:t>
            </w:r>
          </w:p>
          <w:p w14:paraId="4BAE6577" w14:textId="77777777" w:rsidR="0012686B" w:rsidRPr="000323EE" w:rsidRDefault="0012686B" w:rsidP="000C5606">
            <w:pPr>
              <w:spacing w:after="0" w:line="240" w:lineRule="auto"/>
              <w:rPr>
                <w:rFonts w:cstheme="minorHAnsi"/>
              </w:rPr>
            </w:pPr>
          </w:p>
          <w:p w14:paraId="7C776011" w14:textId="77777777" w:rsidR="0012686B" w:rsidRPr="000323EE" w:rsidRDefault="0012686B" w:rsidP="000C5606">
            <w:pPr>
              <w:spacing w:after="0" w:line="240" w:lineRule="auto"/>
              <w:rPr>
                <w:rFonts w:cstheme="minorHAnsi"/>
              </w:rPr>
            </w:pPr>
            <w:r w:rsidRPr="000323EE">
              <w:rPr>
                <w:rFonts w:cstheme="minorHAnsi"/>
              </w:rPr>
              <w:t>This Recommendation has been entirely superseded in subsequent Resolutions, most recently Resolution IX.1 Annex A (which contains a new definition of 'wise use'), and Resolution XI.8 Annex 2 (Rev. COP13).</w:t>
            </w:r>
          </w:p>
        </w:tc>
      </w:tr>
      <w:tr w:rsidR="0012686B" w:rsidRPr="000323EE" w14:paraId="2025B8BE" w14:textId="77777777" w:rsidTr="00393D37">
        <w:trPr>
          <w:cantSplit/>
        </w:trPr>
        <w:tc>
          <w:tcPr>
            <w:tcW w:w="1820" w:type="dxa"/>
            <w:shd w:val="clear" w:color="auto" w:fill="auto"/>
            <w:vAlign w:val="center"/>
          </w:tcPr>
          <w:p w14:paraId="38EA4528" w14:textId="77777777" w:rsidR="0012686B" w:rsidRPr="000323EE" w:rsidRDefault="0012686B" w:rsidP="000C5606">
            <w:pPr>
              <w:spacing w:after="0" w:line="240" w:lineRule="auto"/>
              <w:rPr>
                <w:rFonts w:cstheme="minorHAnsi"/>
                <w:bCs/>
              </w:rPr>
            </w:pPr>
            <w:r w:rsidRPr="000323EE">
              <w:rPr>
                <w:rFonts w:cstheme="minorHAnsi"/>
                <w:bCs/>
              </w:rPr>
              <w:t>Recommendation 3.4</w:t>
            </w:r>
          </w:p>
        </w:tc>
        <w:tc>
          <w:tcPr>
            <w:tcW w:w="2540" w:type="dxa"/>
            <w:shd w:val="clear" w:color="auto" w:fill="auto"/>
            <w:vAlign w:val="center"/>
          </w:tcPr>
          <w:p w14:paraId="0E6BEBB2" w14:textId="77777777" w:rsidR="0012686B" w:rsidRPr="000323EE" w:rsidRDefault="0012686B" w:rsidP="000C5606">
            <w:pPr>
              <w:spacing w:after="0" w:line="240" w:lineRule="auto"/>
              <w:rPr>
                <w:rFonts w:cstheme="minorHAnsi"/>
                <w:bCs/>
              </w:rPr>
            </w:pPr>
            <w:r w:rsidRPr="000323EE">
              <w:rPr>
                <w:rFonts w:cstheme="minorHAnsi"/>
                <w:bCs/>
              </w:rPr>
              <w:t>Responsibility of development agencies toward wetlands</w:t>
            </w:r>
          </w:p>
        </w:tc>
        <w:tc>
          <w:tcPr>
            <w:tcW w:w="1077" w:type="dxa"/>
            <w:vAlign w:val="center"/>
          </w:tcPr>
          <w:p w14:paraId="5D3DCF2C" w14:textId="77777777" w:rsidR="0012686B" w:rsidRPr="000323EE" w:rsidRDefault="0012686B" w:rsidP="000C5606">
            <w:pPr>
              <w:spacing w:after="0" w:line="240" w:lineRule="auto"/>
              <w:jc w:val="center"/>
              <w:rPr>
                <w:rFonts w:cstheme="minorHAnsi"/>
              </w:rPr>
            </w:pPr>
            <w:r w:rsidRPr="000323EE">
              <w:rPr>
                <w:rFonts w:cstheme="minorHAnsi"/>
              </w:rPr>
              <w:t>C</w:t>
            </w:r>
          </w:p>
        </w:tc>
        <w:tc>
          <w:tcPr>
            <w:tcW w:w="8455" w:type="dxa"/>
          </w:tcPr>
          <w:p w14:paraId="2741BE13" w14:textId="77777777" w:rsidR="0012686B" w:rsidRPr="000323EE" w:rsidRDefault="0012686B" w:rsidP="000C5606">
            <w:pPr>
              <w:spacing w:after="0" w:line="240" w:lineRule="auto"/>
              <w:rPr>
                <w:rFonts w:cstheme="minorHAnsi"/>
              </w:rPr>
            </w:pPr>
            <w:r w:rsidRPr="000323EE">
              <w:rPr>
                <w:rFonts w:cstheme="minorHAnsi"/>
              </w:rPr>
              <w:t>Although there are more recent Resolutions with COP recommendations regarding development banks and agencies, it appears that they have not superseded the decisions in Recommendation 3.4. Consequently, it appears to remain in effect.</w:t>
            </w:r>
          </w:p>
        </w:tc>
      </w:tr>
      <w:tr w:rsidR="0012686B" w:rsidRPr="000323EE" w14:paraId="6E0AF6FD" w14:textId="77777777" w:rsidTr="00393D37">
        <w:trPr>
          <w:cantSplit/>
        </w:trPr>
        <w:tc>
          <w:tcPr>
            <w:tcW w:w="1820" w:type="dxa"/>
            <w:shd w:val="clear" w:color="auto" w:fill="auto"/>
            <w:vAlign w:val="center"/>
          </w:tcPr>
          <w:p w14:paraId="622D22B2" w14:textId="77777777" w:rsidR="0012686B" w:rsidRPr="000323EE" w:rsidRDefault="0012686B" w:rsidP="000C5606">
            <w:pPr>
              <w:spacing w:after="0" w:line="240" w:lineRule="auto"/>
              <w:rPr>
                <w:rFonts w:cstheme="minorHAnsi"/>
                <w:bCs/>
              </w:rPr>
            </w:pPr>
            <w:r w:rsidRPr="000323EE">
              <w:rPr>
                <w:rFonts w:cstheme="minorHAnsi"/>
                <w:bCs/>
              </w:rPr>
              <w:t>Recommendation 3.5</w:t>
            </w:r>
          </w:p>
        </w:tc>
        <w:tc>
          <w:tcPr>
            <w:tcW w:w="2540" w:type="dxa"/>
            <w:shd w:val="clear" w:color="auto" w:fill="auto"/>
            <w:vAlign w:val="center"/>
          </w:tcPr>
          <w:p w14:paraId="7898E00D" w14:textId="77777777" w:rsidR="0012686B" w:rsidRPr="000323EE" w:rsidRDefault="0012686B" w:rsidP="000C5606">
            <w:pPr>
              <w:spacing w:after="0" w:line="240" w:lineRule="auto"/>
              <w:rPr>
                <w:rFonts w:cstheme="minorHAnsi"/>
                <w:bCs/>
              </w:rPr>
            </w:pPr>
            <w:r w:rsidRPr="000323EE">
              <w:rPr>
                <w:rFonts w:cstheme="minorHAnsi"/>
                <w:bCs/>
              </w:rPr>
              <w:t>Tasks of the Bureau in respect to development agencies</w:t>
            </w:r>
          </w:p>
        </w:tc>
        <w:tc>
          <w:tcPr>
            <w:tcW w:w="1077" w:type="dxa"/>
            <w:vAlign w:val="center"/>
          </w:tcPr>
          <w:p w14:paraId="1BD8475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33493D0" w14:textId="77777777" w:rsidR="0012686B" w:rsidRPr="000323EE" w:rsidRDefault="0012686B" w:rsidP="000C5606">
            <w:pPr>
              <w:spacing w:after="0" w:line="240" w:lineRule="auto"/>
              <w:rPr>
                <w:rFonts w:cstheme="minorHAnsi"/>
              </w:rPr>
            </w:pPr>
            <w:r w:rsidRPr="000323EE">
              <w:rPr>
                <w:rFonts w:cstheme="minorHAnsi"/>
              </w:rPr>
              <w:t>This Recommendation calls on the Secretariat to implement several activities relating to obtaining support from development agencies for implementation of projects to support wise use and conservation of wetlands. In the meantime, the Conference of the Parties has adopted other recommendations that might be considered to supersede Recommendation 3.5, in particular Resolutions VI.10 and X.11.</w:t>
            </w:r>
          </w:p>
          <w:p w14:paraId="231784E8" w14:textId="77777777" w:rsidR="0012686B" w:rsidRPr="000323EE" w:rsidRDefault="0012686B" w:rsidP="000C5606">
            <w:pPr>
              <w:spacing w:after="0" w:line="240" w:lineRule="auto"/>
              <w:rPr>
                <w:rFonts w:cstheme="minorHAnsi"/>
              </w:rPr>
            </w:pPr>
          </w:p>
          <w:p w14:paraId="585272CD" w14:textId="77777777" w:rsidR="0012686B" w:rsidRPr="000323EE" w:rsidRDefault="0012686B" w:rsidP="000C5606">
            <w:pPr>
              <w:spacing w:after="0" w:line="240" w:lineRule="auto"/>
              <w:rPr>
                <w:rFonts w:cstheme="minorHAnsi"/>
              </w:rPr>
            </w:pPr>
            <w:r w:rsidRPr="000323EE">
              <w:rPr>
                <w:rFonts w:cstheme="minorHAnsi"/>
              </w:rPr>
              <w:t>In this case, Recommendation 3.5 can be repealed.</w:t>
            </w:r>
          </w:p>
        </w:tc>
      </w:tr>
      <w:tr w:rsidR="0012686B" w:rsidRPr="000323EE" w14:paraId="11563877" w14:textId="77777777" w:rsidTr="00393D37">
        <w:trPr>
          <w:cantSplit/>
        </w:trPr>
        <w:tc>
          <w:tcPr>
            <w:tcW w:w="1820" w:type="dxa"/>
            <w:shd w:val="clear" w:color="auto" w:fill="auto"/>
            <w:vAlign w:val="center"/>
          </w:tcPr>
          <w:p w14:paraId="35B243EB" w14:textId="77777777" w:rsidR="0012686B" w:rsidRPr="000323EE" w:rsidRDefault="0012686B" w:rsidP="000C5606">
            <w:pPr>
              <w:spacing w:after="0" w:line="240" w:lineRule="auto"/>
              <w:rPr>
                <w:rFonts w:cstheme="minorHAnsi"/>
                <w:bCs/>
              </w:rPr>
            </w:pPr>
            <w:r w:rsidRPr="000323EE">
              <w:rPr>
                <w:rFonts w:cstheme="minorHAnsi"/>
                <w:bCs/>
              </w:rPr>
              <w:t>Recommendation 3.6</w:t>
            </w:r>
          </w:p>
        </w:tc>
        <w:tc>
          <w:tcPr>
            <w:tcW w:w="2540" w:type="dxa"/>
            <w:shd w:val="clear" w:color="auto" w:fill="auto"/>
            <w:vAlign w:val="center"/>
          </w:tcPr>
          <w:p w14:paraId="12E45987" w14:textId="77777777" w:rsidR="0012686B" w:rsidRPr="000323EE" w:rsidRDefault="0012686B" w:rsidP="000C5606">
            <w:pPr>
              <w:spacing w:after="0" w:line="240" w:lineRule="auto"/>
              <w:rPr>
                <w:rFonts w:cstheme="minorHAnsi"/>
                <w:bCs/>
              </w:rPr>
            </w:pPr>
            <w:r w:rsidRPr="000323EE">
              <w:rPr>
                <w:rFonts w:cstheme="minorHAnsi"/>
                <w:bCs/>
              </w:rPr>
              <w:t>Further Contracting Parties in Africa</w:t>
            </w:r>
          </w:p>
        </w:tc>
        <w:tc>
          <w:tcPr>
            <w:tcW w:w="1077" w:type="dxa"/>
            <w:vAlign w:val="center"/>
          </w:tcPr>
          <w:p w14:paraId="5D4B4AA3"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C7B2AB4" w14:textId="77777777" w:rsidR="0012686B" w:rsidRPr="000323EE" w:rsidRDefault="0012686B" w:rsidP="000C5606">
            <w:pPr>
              <w:spacing w:after="0" w:line="240" w:lineRule="auto"/>
              <w:rPr>
                <w:rFonts w:cstheme="minorHAnsi"/>
              </w:rPr>
            </w:pPr>
            <w:r w:rsidRPr="000323EE">
              <w:rPr>
                <w:rFonts w:cstheme="minorHAnsi"/>
              </w:rPr>
              <w:t xml:space="preserve">Recommendation 3.6 encourages African States to consider becoming Parties, including eight specifically named. Since it was adopted, 44 African States have adhered to the Convention, including the eight named States. </w:t>
            </w:r>
          </w:p>
          <w:p w14:paraId="0C220CEB" w14:textId="77777777" w:rsidR="0012686B" w:rsidRPr="000323EE" w:rsidRDefault="0012686B" w:rsidP="000C5606">
            <w:pPr>
              <w:spacing w:after="0" w:line="240" w:lineRule="auto"/>
              <w:rPr>
                <w:rFonts w:cstheme="minorHAnsi"/>
              </w:rPr>
            </w:pPr>
            <w:r w:rsidRPr="000323EE">
              <w:rPr>
                <w:rFonts w:cstheme="minorHAnsi"/>
              </w:rPr>
              <w:t>Recommendation 3.6 can therefore be repealed.</w:t>
            </w:r>
          </w:p>
        </w:tc>
      </w:tr>
      <w:tr w:rsidR="0012686B" w:rsidRPr="000323EE" w14:paraId="61FD25C8" w14:textId="77777777" w:rsidTr="00393D37">
        <w:trPr>
          <w:cantSplit/>
        </w:trPr>
        <w:tc>
          <w:tcPr>
            <w:tcW w:w="1820" w:type="dxa"/>
            <w:shd w:val="clear" w:color="auto" w:fill="auto"/>
            <w:vAlign w:val="center"/>
          </w:tcPr>
          <w:p w14:paraId="33C0DD56" w14:textId="77777777" w:rsidR="0012686B" w:rsidRPr="000323EE" w:rsidRDefault="0012686B" w:rsidP="000C5606">
            <w:pPr>
              <w:spacing w:after="0" w:line="240" w:lineRule="auto"/>
              <w:rPr>
                <w:rFonts w:cstheme="minorHAnsi"/>
                <w:bCs/>
              </w:rPr>
            </w:pPr>
            <w:r w:rsidRPr="000323EE">
              <w:rPr>
                <w:rFonts w:cstheme="minorHAnsi"/>
                <w:bCs/>
              </w:rPr>
              <w:t>Recommendation 3.7</w:t>
            </w:r>
          </w:p>
        </w:tc>
        <w:tc>
          <w:tcPr>
            <w:tcW w:w="2540" w:type="dxa"/>
            <w:shd w:val="clear" w:color="auto" w:fill="auto"/>
            <w:vAlign w:val="center"/>
          </w:tcPr>
          <w:p w14:paraId="08F7F740" w14:textId="77777777" w:rsidR="0012686B" w:rsidRPr="000323EE" w:rsidRDefault="0012686B" w:rsidP="000C5606">
            <w:pPr>
              <w:spacing w:after="0" w:line="240" w:lineRule="auto"/>
              <w:rPr>
                <w:rFonts w:cstheme="minorHAnsi"/>
                <w:bCs/>
              </w:rPr>
            </w:pPr>
            <w:r w:rsidRPr="000323EE">
              <w:rPr>
                <w:rFonts w:cstheme="minorHAnsi"/>
                <w:bCs/>
              </w:rPr>
              <w:t>Further Contracting Parties in Central America, the Caribbean and South America</w:t>
            </w:r>
          </w:p>
        </w:tc>
        <w:tc>
          <w:tcPr>
            <w:tcW w:w="1077" w:type="dxa"/>
            <w:vAlign w:val="center"/>
          </w:tcPr>
          <w:p w14:paraId="2BD4FEE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543EE03" w14:textId="77777777" w:rsidR="0012686B" w:rsidRPr="000323EE" w:rsidRDefault="0012686B" w:rsidP="000C5606">
            <w:pPr>
              <w:spacing w:after="0" w:line="240" w:lineRule="auto"/>
              <w:rPr>
                <w:rFonts w:cstheme="minorHAnsi"/>
              </w:rPr>
            </w:pPr>
            <w:r w:rsidRPr="000323EE">
              <w:rPr>
                <w:rFonts w:cstheme="minorHAnsi"/>
              </w:rPr>
              <w:t xml:space="preserve">Recommendation 3.7 requests the Secretariat to encourage States in the western hemisphere to consider becoming Parties, naming four that had already done so. There are now 27 Parties to the Convention in Latin America and the Caribbean. </w:t>
            </w:r>
          </w:p>
          <w:p w14:paraId="3A0EB9DD" w14:textId="77777777" w:rsidR="0012686B" w:rsidRPr="000323EE" w:rsidRDefault="0012686B" w:rsidP="000C5606">
            <w:pPr>
              <w:spacing w:after="0" w:line="240" w:lineRule="auto"/>
              <w:rPr>
                <w:rFonts w:cstheme="minorHAnsi"/>
              </w:rPr>
            </w:pPr>
            <w:r w:rsidRPr="000323EE">
              <w:rPr>
                <w:rFonts w:cstheme="minorHAnsi"/>
              </w:rPr>
              <w:t>Recommendation 3.7 might therefore be considered as no longer current and may be repealed.</w:t>
            </w:r>
          </w:p>
        </w:tc>
      </w:tr>
      <w:tr w:rsidR="0012686B" w:rsidRPr="000323EE" w14:paraId="167C9EE0" w14:textId="77777777" w:rsidTr="00393D37">
        <w:trPr>
          <w:cantSplit/>
        </w:trPr>
        <w:tc>
          <w:tcPr>
            <w:tcW w:w="1820" w:type="dxa"/>
            <w:shd w:val="clear" w:color="auto" w:fill="auto"/>
            <w:vAlign w:val="center"/>
          </w:tcPr>
          <w:p w14:paraId="479F42F8" w14:textId="77777777" w:rsidR="0012686B" w:rsidRPr="000323EE" w:rsidRDefault="0012686B" w:rsidP="000C5606">
            <w:pPr>
              <w:spacing w:after="0" w:line="240" w:lineRule="auto"/>
              <w:rPr>
                <w:rFonts w:cstheme="minorHAnsi"/>
                <w:bCs/>
              </w:rPr>
            </w:pPr>
            <w:r w:rsidRPr="000323EE">
              <w:rPr>
                <w:rFonts w:cstheme="minorHAnsi"/>
                <w:bCs/>
              </w:rPr>
              <w:t>Recommendation 3.8</w:t>
            </w:r>
          </w:p>
        </w:tc>
        <w:tc>
          <w:tcPr>
            <w:tcW w:w="2540" w:type="dxa"/>
            <w:shd w:val="clear" w:color="auto" w:fill="auto"/>
            <w:vAlign w:val="center"/>
          </w:tcPr>
          <w:p w14:paraId="43D911B7" w14:textId="77777777" w:rsidR="0012686B" w:rsidRPr="000323EE" w:rsidRDefault="0012686B" w:rsidP="000C5606">
            <w:pPr>
              <w:spacing w:after="0" w:line="240" w:lineRule="auto"/>
              <w:rPr>
                <w:rFonts w:cstheme="minorHAnsi"/>
                <w:bCs/>
              </w:rPr>
            </w:pPr>
            <w:r w:rsidRPr="000323EE">
              <w:rPr>
                <w:rFonts w:cstheme="minorHAnsi"/>
                <w:bCs/>
              </w:rPr>
              <w:t>Conservation of Azraq Ramsar site</w:t>
            </w:r>
          </w:p>
        </w:tc>
        <w:tc>
          <w:tcPr>
            <w:tcW w:w="1077" w:type="dxa"/>
            <w:vAlign w:val="center"/>
          </w:tcPr>
          <w:p w14:paraId="7989695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79B93AA" w14:textId="77777777" w:rsidR="0012686B" w:rsidRPr="000323EE" w:rsidRDefault="0012686B" w:rsidP="000C5606">
            <w:pPr>
              <w:spacing w:after="0" w:line="240" w:lineRule="auto"/>
              <w:rPr>
                <w:rFonts w:cstheme="minorHAnsi"/>
              </w:rPr>
            </w:pPr>
            <w:r w:rsidRPr="000323EE">
              <w:rPr>
                <w:rFonts w:cstheme="minorHAnsi"/>
              </w:rPr>
              <w:t>Recommendation 3.8, calling for action to be taken in relation to a designated wetland in Jordan, was superseded by Recommendations 4.9.3 and 6.17.2, on the same subject. Recommendation 3.8 is therefore defunct and may be repealed.</w:t>
            </w:r>
          </w:p>
        </w:tc>
      </w:tr>
      <w:tr w:rsidR="0012686B" w:rsidRPr="000323EE" w14:paraId="6EDF2F4C" w14:textId="77777777" w:rsidTr="00393D37">
        <w:trPr>
          <w:cantSplit/>
        </w:trPr>
        <w:tc>
          <w:tcPr>
            <w:tcW w:w="1820" w:type="dxa"/>
            <w:shd w:val="clear" w:color="auto" w:fill="auto"/>
            <w:vAlign w:val="center"/>
          </w:tcPr>
          <w:p w14:paraId="45E7C11B" w14:textId="77777777" w:rsidR="0012686B" w:rsidRPr="000323EE" w:rsidRDefault="0012686B" w:rsidP="000C5606">
            <w:pPr>
              <w:spacing w:after="0" w:line="240" w:lineRule="auto"/>
              <w:rPr>
                <w:rFonts w:cstheme="minorHAnsi"/>
                <w:bCs/>
              </w:rPr>
            </w:pPr>
            <w:r w:rsidRPr="000323EE">
              <w:rPr>
                <w:rFonts w:cstheme="minorHAnsi"/>
                <w:bCs/>
              </w:rPr>
              <w:lastRenderedPageBreak/>
              <w:t>Recommendation 3.9</w:t>
            </w:r>
          </w:p>
        </w:tc>
        <w:tc>
          <w:tcPr>
            <w:tcW w:w="2540" w:type="dxa"/>
            <w:shd w:val="clear" w:color="auto" w:fill="auto"/>
            <w:vAlign w:val="center"/>
          </w:tcPr>
          <w:p w14:paraId="66E7F875" w14:textId="77777777" w:rsidR="0012686B" w:rsidRPr="000323EE" w:rsidRDefault="0012686B" w:rsidP="000C5606">
            <w:pPr>
              <w:spacing w:after="0" w:line="240" w:lineRule="auto"/>
              <w:rPr>
                <w:rFonts w:cstheme="minorHAnsi"/>
                <w:bCs/>
              </w:rPr>
            </w:pPr>
            <w:r w:rsidRPr="000323EE">
              <w:rPr>
                <w:rFonts w:cstheme="minorHAnsi"/>
                <w:bCs/>
              </w:rPr>
              <w:t>Change in ecological character of Ramsar sites</w:t>
            </w:r>
          </w:p>
        </w:tc>
        <w:tc>
          <w:tcPr>
            <w:tcW w:w="1077" w:type="dxa"/>
            <w:vAlign w:val="center"/>
          </w:tcPr>
          <w:p w14:paraId="6C337D9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E64EE15" w14:textId="77777777" w:rsidR="0012686B" w:rsidRPr="000323EE" w:rsidRDefault="0012686B" w:rsidP="000C5606">
            <w:pPr>
              <w:spacing w:after="0" w:line="240" w:lineRule="auto"/>
              <w:rPr>
                <w:rFonts w:cstheme="minorHAnsi"/>
              </w:rPr>
            </w:pPr>
            <w:r w:rsidRPr="000323EE">
              <w:rPr>
                <w:rFonts w:cstheme="minorHAnsi"/>
              </w:rPr>
              <w:t>Recommendation 3.9 has only two very short operative paragraphs, urging Parties to take swift action to prevent degradation of sites and to inform the Secretariat.</w:t>
            </w:r>
          </w:p>
          <w:p w14:paraId="510E5D57" w14:textId="77777777" w:rsidR="0012686B" w:rsidRPr="000323EE" w:rsidRDefault="0012686B" w:rsidP="000C5606">
            <w:pPr>
              <w:spacing w:after="0" w:line="240" w:lineRule="auto"/>
              <w:rPr>
                <w:rFonts w:cstheme="minorHAnsi"/>
              </w:rPr>
            </w:pPr>
            <w:r w:rsidRPr="000323EE">
              <w:rPr>
                <w:rFonts w:cstheme="minorHAnsi"/>
              </w:rPr>
              <w:t>It has been effectively superseded by several subsequent Resolutions, which reflect further consideration by the COP, including Resolutions VIII.8, X.13 and XI.14.</w:t>
            </w:r>
          </w:p>
          <w:p w14:paraId="2F1FB7E9" w14:textId="77777777" w:rsidR="0012686B" w:rsidRPr="000323EE" w:rsidRDefault="0012686B" w:rsidP="000C5606">
            <w:pPr>
              <w:spacing w:after="0" w:line="240" w:lineRule="auto"/>
              <w:rPr>
                <w:rFonts w:cstheme="minorHAnsi"/>
              </w:rPr>
            </w:pPr>
            <w:r w:rsidRPr="000323EE">
              <w:rPr>
                <w:rFonts w:cstheme="minorHAnsi"/>
              </w:rPr>
              <w:t>Recommendation 3.9 may therefore be repealed.</w:t>
            </w:r>
          </w:p>
        </w:tc>
      </w:tr>
      <w:tr w:rsidR="0012686B" w:rsidRPr="000323EE" w14:paraId="0F17EF0F" w14:textId="77777777" w:rsidTr="00393D37">
        <w:trPr>
          <w:cantSplit/>
        </w:trPr>
        <w:tc>
          <w:tcPr>
            <w:tcW w:w="1820" w:type="dxa"/>
            <w:shd w:val="clear" w:color="auto" w:fill="auto"/>
            <w:vAlign w:val="center"/>
          </w:tcPr>
          <w:p w14:paraId="032665A8" w14:textId="77777777" w:rsidR="0012686B" w:rsidRPr="000323EE" w:rsidRDefault="0012686B" w:rsidP="000C5606">
            <w:pPr>
              <w:spacing w:after="0" w:line="240" w:lineRule="auto"/>
              <w:rPr>
                <w:rFonts w:cstheme="minorHAnsi"/>
                <w:bCs/>
              </w:rPr>
            </w:pPr>
            <w:r w:rsidRPr="000323EE">
              <w:rPr>
                <w:rFonts w:cstheme="minorHAnsi"/>
                <w:bCs/>
              </w:rPr>
              <w:t>Recommendation 3.10</w:t>
            </w:r>
          </w:p>
        </w:tc>
        <w:tc>
          <w:tcPr>
            <w:tcW w:w="2540" w:type="dxa"/>
            <w:shd w:val="clear" w:color="auto" w:fill="auto"/>
            <w:vAlign w:val="center"/>
          </w:tcPr>
          <w:p w14:paraId="731698FF" w14:textId="77777777" w:rsidR="0012686B" w:rsidRPr="000323EE" w:rsidRDefault="0012686B" w:rsidP="000C5606">
            <w:pPr>
              <w:spacing w:after="0" w:line="240" w:lineRule="auto"/>
              <w:rPr>
                <w:rFonts w:cstheme="minorHAnsi"/>
                <w:bCs/>
              </w:rPr>
            </w:pPr>
            <w:r w:rsidRPr="000323EE">
              <w:rPr>
                <w:rFonts w:cstheme="minorHAnsi"/>
                <w:bCs/>
              </w:rPr>
              <w:t>Further Contracting Parties in Asia and the Pacific</w:t>
            </w:r>
          </w:p>
        </w:tc>
        <w:tc>
          <w:tcPr>
            <w:tcW w:w="1077" w:type="dxa"/>
            <w:vAlign w:val="center"/>
          </w:tcPr>
          <w:p w14:paraId="44F86CF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9793A18" w14:textId="77777777" w:rsidR="0012686B" w:rsidRPr="000323EE" w:rsidRDefault="0012686B" w:rsidP="000C5606">
            <w:pPr>
              <w:spacing w:after="0" w:line="240" w:lineRule="auto"/>
              <w:rPr>
                <w:rFonts w:cstheme="minorHAnsi"/>
              </w:rPr>
            </w:pPr>
            <w:r w:rsidRPr="000323EE">
              <w:rPr>
                <w:rFonts w:cstheme="minorHAnsi"/>
              </w:rPr>
              <w:t xml:space="preserve">Recommendation 3.10 requests the Secretariat to encourage States in Asia and the Pacific Region to consider becoming Parties. At that time (June 1987) there was a total of 7 Parties to the Convention in those regions. There are now 34 Parties in Asia and 8 in Oceania. </w:t>
            </w:r>
          </w:p>
          <w:p w14:paraId="0AB64F96" w14:textId="77777777" w:rsidR="0012686B" w:rsidRPr="000323EE" w:rsidRDefault="0012686B" w:rsidP="000C5606">
            <w:pPr>
              <w:spacing w:after="0" w:line="240" w:lineRule="auto"/>
              <w:rPr>
                <w:rFonts w:cstheme="minorHAnsi"/>
              </w:rPr>
            </w:pPr>
            <w:r w:rsidRPr="000323EE">
              <w:rPr>
                <w:rFonts w:cstheme="minorHAnsi"/>
              </w:rPr>
              <w:t>Recommendation 3.10 might therefore be considered as having served its purpose and may be repealed.</w:t>
            </w:r>
          </w:p>
        </w:tc>
      </w:tr>
      <w:tr w:rsidR="0012686B" w:rsidRPr="000323EE" w14:paraId="6B567D02" w14:textId="77777777" w:rsidTr="00393D37">
        <w:trPr>
          <w:cantSplit/>
          <w:trHeight w:val="77"/>
        </w:trPr>
        <w:tc>
          <w:tcPr>
            <w:tcW w:w="1820" w:type="dxa"/>
            <w:shd w:val="clear" w:color="auto" w:fill="auto"/>
            <w:vAlign w:val="center"/>
          </w:tcPr>
          <w:p w14:paraId="243AC374" w14:textId="77777777" w:rsidR="0012686B" w:rsidRPr="000323EE" w:rsidRDefault="0012686B" w:rsidP="000C5606">
            <w:pPr>
              <w:spacing w:after="0" w:line="240" w:lineRule="auto"/>
              <w:rPr>
                <w:rFonts w:cstheme="minorHAnsi"/>
                <w:bCs/>
              </w:rPr>
            </w:pPr>
            <w:r w:rsidRPr="000323EE">
              <w:rPr>
                <w:rFonts w:cstheme="minorHAnsi"/>
                <w:bCs/>
              </w:rPr>
              <w:t>Recommendation 3.11</w:t>
            </w:r>
          </w:p>
        </w:tc>
        <w:tc>
          <w:tcPr>
            <w:tcW w:w="2540" w:type="dxa"/>
            <w:shd w:val="clear" w:color="auto" w:fill="auto"/>
            <w:vAlign w:val="center"/>
          </w:tcPr>
          <w:p w14:paraId="7D690B09" w14:textId="77777777" w:rsidR="0012686B" w:rsidRPr="000323EE" w:rsidRDefault="0012686B" w:rsidP="000C5606">
            <w:pPr>
              <w:spacing w:after="0" w:line="240" w:lineRule="auto"/>
              <w:rPr>
                <w:rFonts w:cstheme="minorHAnsi"/>
                <w:bCs/>
              </w:rPr>
            </w:pPr>
            <w:r w:rsidRPr="000323EE">
              <w:rPr>
                <w:rFonts w:cstheme="minorHAnsi"/>
                <w:bCs/>
              </w:rPr>
              <w:t>Recommendation of Thanks [to the Canadians]</w:t>
            </w:r>
          </w:p>
        </w:tc>
        <w:tc>
          <w:tcPr>
            <w:tcW w:w="1077" w:type="dxa"/>
            <w:vAlign w:val="center"/>
          </w:tcPr>
          <w:p w14:paraId="41D9469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774EA8A"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4E820FCE" w14:textId="77777777" w:rsidTr="00393D37">
        <w:trPr>
          <w:cantSplit/>
        </w:trPr>
        <w:tc>
          <w:tcPr>
            <w:tcW w:w="4360" w:type="dxa"/>
            <w:gridSpan w:val="2"/>
            <w:shd w:val="clear" w:color="auto" w:fill="E7E6E6" w:themeFill="background2"/>
            <w:vAlign w:val="center"/>
          </w:tcPr>
          <w:p w14:paraId="70069D80" w14:textId="77777777" w:rsidR="0012686B" w:rsidRPr="000323EE" w:rsidRDefault="0012686B" w:rsidP="000C5606">
            <w:pPr>
              <w:keepNext/>
              <w:spacing w:after="0" w:line="240" w:lineRule="auto"/>
              <w:jc w:val="center"/>
              <w:rPr>
                <w:rFonts w:cstheme="minorHAnsi"/>
                <w:b/>
                <w:bCs/>
              </w:rPr>
            </w:pPr>
            <w:r w:rsidRPr="000323EE">
              <w:rPr>
                <w:rFonts w:cstheme="minorHAnsi"/>
                <w:b/>
                <w:bCs/>
              </w:rPr>
              <w:t>COP2</w:t>
            </w:r>
          </w:p>
          <w:p w14:paraId="48D5275E" w14:textId="77777777" w:rsidR="0012686B" w:rsidRPr="000323EE" w:rsidRDefault="0012686B" w:rsidP="000C5606">
            <w:pPr>
              <w:keepNext/>
              <w:spacing w:after="0" w:line="240" w:lineRule="auto"/>
              <w:jc w:val="center"/>
              <w:rPr>
                <w:rFonts w:cstheme="minorHAnsi"/>
                <w:b/>
                <w:bCs/>
              </w:rPr>
            </w:pPr>
            <w:r w:rsidRPr="000323EE">
              <w:rPr>
                <w:rFonts w:cstheme="minorHAnsi"/>
                <w:b/>
                <w:bCs/>
              </w:rPr>
              <w:t>(Groningen, 1984)</w:t>
            </w:r>
          </w:p>
        </w:tc>
        <w:tc>
          <w:tcPr>
            <w:tcW w:w="1077" w:type="dxa"/>
            <w:shd w:val="clear" w:color="auto" w:fill="E7E6E6" w:themeFill="background2"/>
            <w:vAlign w:val="center"/>
          </w:tcPr>
          <w:p w14:paraId="34542255"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1AB5E0E9" w14:textId="77777777" w:rsidR="0012686B" w:rsidRPr="000323EE" w:rsidRDefault="0012686B" w:rsidP="000C5606">
            <w:pPr>
              <w:spacing w:after="0" w:line="240" w:lineRule="auto"/>
              <w:rPr>
                <w:rFonts w:cstheme="minorHAnsi"/>
                <w:b/>
                <w:bCs/>
              </w:rPr>
            </w:pPr>
          </w:p>
        </w:tc>
      </w:tr>
      <w:tr w:rsidR="0012686B" w:rsidRPr="000323EE" w14:paraId="25C4122A" w14:textId="77777777" w:rsidTr="00393D37">
        <w:trPr>
          <w:cantSplit/>
        </w:trPr>
        <w:tc>
          <w:tcPr>
            <w:tcW w:w="1820" w:type="dxa"/>
            <w:shd w:val="clear" w:color="auto" w:fill="auto"/>
            <w:vAlign w:val="center"/>
          </w:tcPr>
          <w:p w14:paraId="6EA51E69" w14:textId="77777777" w:rsidR="0012686B" w:rsidRPr="000323EE" w:rsidRDefault="0012686B" w:rsidP="000C5606">
            <w:pPr>
              <w:spacing w:after="0" w:line="240" w:lineRule="auto"/>
              <w:rPr>
                <w:rFonts w:cstheme="minorHAnsi"/>
                <w:bCs/>
              </w:rPr>
            </w:pPr>
            <w:r w:rsidRPr="000323EE">
              <w:rPr>
                <w:rFonts w:cstheme="minorHAnsi"/>
                <w:bCs/>
              </w:rPr>
              <w:t>Recommendation 2.1</w:t>
            </w:r>
          </w:p>
        </w:tc>
        <w:tc>
          <w:tcPr>
            <w:tcW w:w="2540" w:type="dxa"/>
            <w:shd w:val="clear" w:color="auto" w:fill="auto"/>
            <w:vAlign w:val="center"/>
          </w:tcPr>
          <w:p w14:paraId="4F8C9469" w14:textId="77777777" w:rsidR="0012686B" w:rsidRPr="000323EE" w:rsidRDefault="0012686B" w:rsidP="000C5606">
            <w:pPr>
              <w:spacing w:after="0" w:line="240" w:lineRule="auto"/>
              <w:rPr>
                <w:rFonts w:cstheme="minorHAnsi"/>
                <w:bCs/>
              </w:rPr>
            </w:pPr>
            <w:r w:rsidRPr="000323EE">
              <w:rPr>
                <w:rFonts w:cstheme="minorHAnsi"/>
                <w:bCs/>
              </w:rPr>
              <w:t>Submission of National Reports</w:t>
            </w:r>
          </w:p>
        </w:tc>
        <w:tc>
          <w:tcPr>
            <w:tcW w:w="1077" w:type="dxa"/>
            <w:vAlign w:val="center"/>
          </w:tcPr>
          <w:p w14:paraId="5F265A22" w14:textId="77777777" w:rsidR="0012686B" w:rsidRPr="000323EE" w:rsidRDefault="0012686B" w:rsidP="000C5606">
            <w:pPr>
              <w:spacing w:after="0" w:line="240" w:lineRule="auto"/>
              <w:jc w:val="center"/>
              <w:rPr>
                <w:rFonts w:cstheme="minorHAnsi"/>
              </w:rPr>
            </w:pPr>
            <w:r w:rsidRPr="000323EE">
              <w:rPr>
                <w:rFonts w:cstheme="minorHAnsi"/>
              </w:rPr>
              <w:t>A</w:t>
            </w:r>
          </w:p>
        </w:tc>
        <w:tc>
          <w:tcPr>
            <w:tcW w:w="8455" w:type="dxa"/>
          </w:tcPr>
          <w:p w14:paraId="5D5CA9F5" w14:textId="77777777" w:rsidR="0012686B" w:rsidRPr="000323EE" w:rsidRDefault="0012686B" w:rsidP="000C5606">
            <w:pPr>
              <w:spacing w:after="0" w:line="240" w:lineRule="auto"/>
              <w:rPr>
                <w:rFonts w:cstheme="minorHAnsi"/>
              </w:rPr>
            </w:pPr>
            <w:r w:rsidRPr="000323EE">
              <w:rPr>
                <w:rFonts w:cstheme="minorHAnsi"/>
              </w:rPr>
              <w:t>Recommendation 2.1 has two operative paragraphs.</w:t>
            </w:r>
          </w:p>
          <w:p w14:paraId="46F11384" w14:textId="77777777" w:rsidR="0012686B" w:rsidRPr="000323EE" w:rsidRDefault="0012686B" w:rsidP="000C5606">
            <w:pPr>
              <w:spacing w:after="0" w:line="240" w:lineRule="auto"/>
              <w:rPr>
                <w:rFonts w:cstheme="minorHAnsi"/>
              </w:rPr>
            </w:pPr>
          </w:p>
          <w:p w14:paraId="29867DEE" w14:textId="77777777" w:rsidR="0012686B" w:rsidRPr="000323EE" w:rsidRDefault="0012686B" w:rsidP="000C5606">
            <w:pPr>
              <w:spacing w:after="0" w:line="240" w:lineRule="auto"/>
              <w:rPr>
                <w:rFonts w:cstheme="minorHAnsi"/>
              </w:rPr>
            </w:pPr>
            <w:r w:rsidRPr="000323EE">
              <w:rPr>
                <w:rFonts w:cstheme="minorHAnsi"/>
              </w:rPr>
              <w:t>The first operative paragraph calls on Parties to submit national reports six months before each COP. (This was repeated in Recommendation 4.3, which is proposed to be repealed.) This remains valid.</w:t>
            </w:r>
          </w:p>
          <w:p w14:paraId="2799D82C" w14:textId="77777777" w:rsidR="0012686B" w:rsidRPr="000323EE" w:rsidRDefault="0012686B" w:rsidP="000C5606">
            <w:pPr>
              <w:spacing w:after="0" w:line="240" w:lineRule="auto"/>
              <w:rPr>
                <w:rFonts w:cstheme="minorHAnsi"/>
              </w:rPr>
            </w:pPr>
          </w:p>
          <w:p w14:paraId="5406D91D" w14:textId="3888CBFB" w:rsidR="0012686B" w:rsidRPr="000323EE" w:rsidRDefault="0012686B" w:rsidP="000C5606">
            <w:pPr>
              <w:spacing w:after="0" w:line="240" w:lineRule="auto"/>
              <w:rPr>
                <w:rFonts w:cstheme="minorHAnsi"/>
              </w:rPr>
            </w:pPr>
            <w:r w:rsidRPr="000323EE">
              <w:rPr>
                <w:rFonts w:cstheme="minorHAnsi"/>
              </w:rPr>
              <w:t xml:space="preserve">The second operative paragraph, calling on the Secretariat to prepare a </w:t>
            </w:r>
            <w:r w:rsidR="00E20D50">
              <w:rPr>
                <w:rFonts w:cstheme="minorHAnsi"/>
              </w:rPr>
              <w:t>“</w:t>
            </w:r>
            <w:r w:rsidRPr="000323EE">
              <w:rPr>
                <w:rFonts w:cstheme="minorHAnsi"/>
              </w:rPr>
              <w:t>simplified version of the questionnaire upon which national reports are based</w:t>
            </w:r>
            <w:r w:rsidR="00E20D50">
              <w:rPr>
                <w:rFonts w:cstheme="minorHAnsi"/>
              </w:rPr>
              <w:t>”</w:t>
            </w:r>
            <w:r w:rsidRPr="000323EE">
              <w:rPr>
                <w:rFonts w:cstheme="minorHAnsi"/>
              </w:rPr>
              <w:t xml:space="preserve"> was implemented and is no longer current as the Secretariat regularly provides a template for the submission of national reports. This paragraph can be repealed.</w:t>
            </w:r>
          </w:p>
        </w:tc>
      </w:tr>
      <w:tr w:rsidR="0012686B" w:rsidRPr="000323EE" w14:paraId="544D554C" w14:textId="77777777" w:rsidTr="00393D37">
        <w:trPr>
          <w:cantSplit/>
        </w:trPr>
        <w:tc>
          <w:tcPr>
            <w:tcW w:w="1820" w:type="dxa"/>
            <w:shd w:val="clear" w:color="auto" w:fill="auto"/>
            <w:vAlign w:val="center"/>
          </w:tcPr>
          <w:p w14:paraId="6DF9ACEC" w14:textId="77777777" w:rsidR="0012686B" w:rsidRPr="000323EE" w:rsidRDefault="0012686B" w:rsidP="000C5606">
            <w:pPr>
              <w:spacing w:after="0" w:line="240" w:lineRule="auto"/>
              <w:rPr>
                <w:rFonts w:cstheme="minorHAnsi"/>
                <w:bCs/>
              </w:rPr>
            </w:pPr>
            <w:r w:rsidRPr="000323EE">
              <w:rPr>
                <w:rFonts w:cstheme="minorHAnsi"/>
                <w:bCs/>
              </w:rPr>
              <w:t>Recommendation 2.2</w:t>
            </w:r>
          </w:p>
        </w:tc>
        <w:tc>
          <w:tcPr>
            <w:tcW w:w="2540" w:type="dxa"/>
            <w:shd w:val="clear" w:color="auto" w:fill="auto"/>
            <w:vAlign w:val="center"/>
          </w:tcPr>
          <w:p w14:paraId="1E6BC782" w14:textId="77777777" w:rsidR="0012686B" w:rsidRPr="000323EE" w:rsidRDefault="0012686B" w:rsidP="000C5606">
            <w:pPr>
              <w:spacing w:after="0" w:line="240" w:lineRule="auto"/>
              <w:rPr>
                <w:rFonts w:cstheme="minorHAnsi"/>
                <w:bCs/>
              </w:rPr>
            </w:pPr>
            <w:r w:rsidRPr="000323EE">
              <w:rPr>
                <w:rFonts w:cstheme="minorHAnsi"/>
                <w:bCs/>
              </w:rPr>
              <w:t>Amendment of the Convention</w:t>
            </w:r>
          </w:p>
        </w:tc>
        <w:tc>
          <w:tcPr>
            <w:tcW w:w="1077" w:type="dxa"/>
            <w:vAlign w:val="center"/>
          </w:tcPr>
          <w:p w14:paraId="27D17DC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AD1F915" w14:textId="77777777" w:rsidR="0012686B" w:rsidRPr="000323EE" w:rsidRDefault="0012686B" w:rsidP="000C5606">
            <w:pPr>
              <w:spacing w:after="0" w:line="240" w:lineRule="auto"/>
              <w:rPr>
                <w:rFonts w:cstheme="minorHAnsi"/>
              </w:rPr>
            </w:pPr>
            <w:r w:rsidRPr="000323EE">
              <w:rPr>
                <w:rFonts w:cstheme="minorHAnsi"/>
              </w:rPr>
              <w:t>Recommendation 2.2 calls on Parties to adopt amendments to the Convention by consensus. There have been no proposed amendments to the Convention since 1987. Consequently, Recommendation 2.2 may be considered as outdated and can be repealed.</w:t>
            </w:r>
          </w:p>
        </w:tc>
      </w:tr>
      <w:tr w:rsidR="0012686B" w:rsidRPr="000323EE" w14:paraId="25C2C33E" w14:textId="77777777" w:rsidTr="00393D37">
        <w:trPr>
          <w:cantSplit/>
        </w:trPr>
        <w:tc>
          <w:tcPr>
            <w:tcW w:w="1820" w:type="dxa"/>
            <w:shd w:val="clear" w:color="auto" w:fill="auto"/>
            <w:vAlign w:val="center"/>
          </w:tcPr>
          <w:p w14:paraId="35CE2711" w14:textId="77777777" w:rsidR="0012686B" w:rsidRPr="000323EE" w:rsidRDefault="0012686B" w:rsidP="000C5606">
            <w:pPr>
              <w:spacing w:after="0" w:line="240" w:lineRule="auto"/>
              <w:rPr>
                <w:rFonts w:cstheme="minorHAnsi"/>
                <w:bCs/>
              </w:rPr>
            </w:pPr>
            <w:r w:rsidRPr="000323EE">
              <w:rPr>
                <w:rFonts w:cstheme="minorHAnsi"/>
                <w:bCs/>
              </w:rPr>
              <w:lastRenderedPageBreak/>
              <w:t>Recommendation 2.3</w:t>
            </w:r>
          </w:p>
        </w:tc>
        <w:tc>
          <w:tcPr>
            <w:tcW w:w="2540" w:type="dxa"/>
            <w:shd w:val="clear" w:color="auto" w:fill="auto"/>
            <w:vAlign w:val="center"/>
          </w:tcPr>
          <w:p w14:paraId="40BD8494" w14:textId="77777777" w:rsidR="0012686B" w:rsidRPr="000323EE" w:rsidRDefault="0012686B" w:rsidP="000C5606">
            <w:pPr>
              <w:spacing w:after="0" w:line="240" w:lineRule="auto"/>
              <w:rPr>
                <w:rFonts w:cstheme="minorHAnsi"/>
                <w:bCs/>
              </w:rPr>
            </w:pPr>
            <w:r w:rsidRPr="000323EE">
              <w:rPr>
                <w:rFonts w:cstheme="minorHAnsi"/>
                <w:bCs/>
              </w:rPr>
              <w:t>Action points for priority attention</w:t>
            </w:r>
          </w:p>
        </w:tc>
        <w:tc>
          <w:tcPr>
            <w:tcW w:w="1077" w:type="dxa"/>
            <w:vAlign w:val="center"/>
          </w:tcPr>
          <w:p w14:paraId="4193ED98"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30EB32A" w14:textId="5B8193A2" w:rsidR="0012686B" w:rsidRPr="000323EE" w:rsidRDefault="0012686B" w:rsidP="000C5606">
            <w:pPr>
              <w:spacing w:after="0" w:line="240" w:lineRule="auto"/>
              <w:rPr>
                <w:rFonts w:cstheme="minorHAnsi"/>
              </w:rPr>
            </w:pPr>
            <w:r w:rsidRPr="000323EE">
              <w:rPr>
                <w:rFonts w:cstheme="minorHAnsi"/>
              </w:rPr>
              <w:t xml:space="preserve">Recommendation 2.3 specifies seven </w:t>
            </w:r>
            <w:r w:rsidR="00E20D50">
              <w:rPr>
                <w:rFonts w:cstheme="minorHAnsi"/>
              </w:rPr>
              <w:t>“</w:t>
            </w:r>
            <w:r w:rsidRPr="000323EE">
              <w:rPr>
                <w:rFonts w:cstheme="minorHAnsi"/>
              </w:rPr>
              <w:t>Action Points that should receive priority attention</w:t>
            </w:r>
            <w:r w:rsidR="00E20D50">
              <w:rPr>
                <w:rFonts w:cstheme="minorHAnsi"/>
              </w:rPr>
              <w:t>”</w:t>
            </w:r>
            <w:r w:rsidRPr="000323EE">
              <w:rPr>
                <w:rFonts w:cstheme="minorHAnsi"/>
              </w:rPr>
              <w:t>.  As the actions specified were the priorities for the Convention in 1984, and most if not all were implemented, Recommendation 2.3 is no longer current, and it is suggested that it be repealed.</w:t>
            </w:r>
          </w:p>
          <w:p w14:paraId="45FC2F05" w14:textId="77777777" w:rsidR="0012686B" w:rsidRPr="000323EE" w:rsidRDefault="0012686B" w:rsidP="000C5606">
            <w:pPr>
              <w:spacing w:after="0" w:line="240" w:lineRule="auto"/>
              <w:rPr>
                <w:rFonts w:cstheme="minorHAnsi"/>
              </w:rPr>
            </w:pPr>
          </w:p>
          <w:p w14:paraId="76A4A7B5" w14:textId="77777777" w:rsidR="0012686B" w:rsidRPr="000323EE" w:rsidRDefault="0012686B" w:rsidP="000C5606">
            <w:pPr>
              <w:autoSpaceDE w:val="0"/>
              <w:autoSpaceDN w:val="0"/>
              <w:adjustRightInd w:val="0"/>
              <w:spacing w:after="0" w:line="240" w:lineRule="auto"/>
              <w:rPr>
                <w:rFonts w:cstheme="minorHAnsi"/>
              </w:rPr>
            </w:pPr>
            <w:r w:rsidRPr="000323EE">
              <w:rPr>
                <w:rFonts w:cstheme="minorHAnsi"/>
              </w:rPr>
              <w:t xml:space="preserve">NB: Recommendation 2.3 has an annexed </w:t>
            </w:r>
            <w:r w:rsidRPr="000323EE">
              <w:rPr>
                <w:rFonts w:cstheme="minorHAnsi"/>
                <w:i/>
                <w:iCs/>
              </w:rPr>
              <w:t>Framework for implementing the Convention on Wetlands of International Importance</w:t>
            </w:r>
            <w:r w:rsidRPr="000323EE">
              <w:rPr>
                <w:rFonts w:cstheme="minorHAnsi"/>
              </w:rPr>
              <w:t xml:space="preserve">, but it is merely 'taken note of' in the preamble of the Recommendation. </w:t>
            </w:r>
          </w:p>
        </w:tc>
      </w:tr>
      <w:tr w:rsidR="0012686B" w:rsidRPr="000323EE" w14:paraId="48AF9A56" w14:textId="77777777" w:rsidTr="00393D37">
        <w:trPr>
          <w:cantSplit/>
        </w:trPr>
        <w:tc>
          <w:tcPr>
            <w:tcW w:w="1820" w:type="dxa"/>
            <w:shd w:val="clear" w:color="auto" w:fill="auto"/>
            <w:vAlign w:val="center"/>
          </w:tcPr>
          <w:p w14:paraId="3BC8D7FF" w14:textId="77777777" w:rsidR="0012686B" w:rsidRPr="000323EE" w:rsidRDefault="0012686B" w:rsidP="000C5606">
            <w:pPr>
              <w:spacing w:after="0" w:line="240" w:lineRule="auto"/>
              <w:rPr>
                <w:rFonts w:cstheme="minorHAnsi"/>
                <w:bCs/>
              </w:rPr>
            </w:pPr>
            <w:r w:rsidRPr="000323EE">
              <w:rPr>
                <w:rFonts w:cstheme="minorHAnsi"/>
                <w:bCs/>
              </w:rPr>
              <w:t>Recommendation 2.4</w:t>
            </w:r>
          </w:p>
        </w:tc>
        <w:tc>
          <w:tcPr>
            <w:tcW w:w="2540" w:type="dxa"/>
            <w:shd w:val="clear" w:color="auto" w:fill="auto"/>
            <w:vAlign w:val="center"/>
          </w:tcPr>
          <w:p w14:paraId="23132D80" w14:textId="77777777" w:rsidR="0012686B" w:rsidRPr="000323EE" w:rsidRDefault="0012686B" w:rsidP="000C5606">
            <w:pPr>
              <w:spacing w:after="0" w:line="240" w:lineRule="auto"/>
              <w:rPr>
                <w:rFonts w:cstheme="minorHAnsi"/>
                <w:bCs/>
              </w:rPr>
            </w:pPr>
            <w:r w:rsidRPr="000323EE">
              <w:rPr>
                <w:rFonts w:cstheme="minorHAnsi"/>
                <w:bCs/>
              </w:rPr>
              <w:t>Possibilities of financial or other support for the Interim Secretariat</w:t>
            </w:r>
          </w:p>
        </w:tc>
        <w:tc>
          <w:tcPr>
            <w:tcW w:w="1077" w:type="dxa"/>
            <w:vAlign w:val="center"/>
          </w:tcPr>
          <w:p w14:paraId="31C5558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A6DECB5" w14:textId="77777777" w:rsidR="0012686B" w:rsidRPr="000323EE" w:rsidRDefault="0012686B" w:rsidP="000C5606">
            <w:pPr>
              <w:spacing w:after="0" w:line="240" w:lineRule="auto"/>
              <w:rPr>
                <w:rFonts w:cstheme="minorHAnsi"/>
              </w:rPr>
            </w:pPr>
            <w:r w:rsidRPr="000323EE">
              <w:rPr>
                <w:rFonts w:cstheme="minorHAnsi"/>
              </w:rPr>
              <w:t xml:space="preserve">Recommendation 2.4 calls on Parties and organizations to find funds to support the Secretariat. </w:t>
            </w:r>
          </w:p>
          <w:p w14:paraId="661EDA75" w14:textId="77777777" w:rsidR="0012686B" w:rsidRPr="000323EE" w:rsidRDefault="0012686B" w:rsidP="000C5606">
            <w:pPr>
              <w:spacing w:after="0" w:line="240" w:lineRule="auto"/>
              <w:rPr>
                <w:rFonts w:cstheme="minorHAnsi"/>
              </w:rPr>
            </w:pPr>
            <w:r w:rsidRPr="000323EE">
              <w:rPr>
                <w:rFonts w:cstheme="minorHAnsi"/>
              </w:rPr>
              <w:t>As it is now funded through the budget agreed by the COP, Recommendation 2.4 can be repealed.</w:t>
            </w:r>
          </w:p>
        </w:tc>
      </w:tr>
      <w:tr w:rsidR="0012686B" w:rsidRPr="000323EE" w14:paraId="649DD2FD" w14:textId="77777777" w:rsidTr="00393D37">
        <w:trPr>
          <w:cantSplit/>
        </w:trPr>
        <w:tc>
          <w:tcPr>
            <w:tcW w:w="1820" w:type="dxa"/>
            <w:shd w:val="clear" w:color="auto" w:fill="auto"/>
            <w:vAlign w:val="center"/>
          </w:tcPr>
          <w:p w14:paraId="13C0BB4C" w14:textId="77777777" w:rsidR="0012686B" w:rsidRPr="000323EE" w:rsidRDefault="0012686B" w:rsidP="000C5606">
            <w:pPr>
              <w:spacing w:after="0" w:line="240" w:lineRule="auto"/>
              <w:rPr>
                <w:rFonts w:cstheme="minorHAnsi"/>
                <w:bCs/>
              </w:rPr>
            </w:pPr>
            <w:r w:rsidRPr="000323EE">
              <w:rPr>
                <w:rFonts w:cstheme="minorHAnsi"/>
                <w:bCs/>
              </w:rPr>
              <w:t>Recommendation 2.5</w:t>
            </w:r>
          </w:p>
        </w:tc>
        <w:tc>
          <w:tcPr>
            <w:tcW w:w="2540" w:type="dxa"/>
            <w:shd w:val="clear" w:color="auto" w:fill="auto"/>
            <w:vAlign w:val="center"/>
          </w:tcPr>
          <w:p w14:paraId="63DE1538" w14:textId="77777777" w:rsidR="0012686B" w:rsidRPr="000323EE" w:rsidRDefault="0012686B" w:rsidP="000C5606">
            <w:pPr>
              <w:spacing w:after="0" w:line="240" w:lineRule="auto"/>
              <w:rPr>
                <w:rFonts w:cstheme="minorHAnsi"/>
                <w:bCs/>
              </w:rPr>
            </w:pPr>
            <w:r w:rsidRPr="000323EE">
              <w:rPr>
                <w:rFonts w:cstheme="minorHAnsi"/>
                <w:bCs/>
              </w:rPr>
              <w:t>Designation of the Wadden Sea for the List of Wetlands of International Importance</w:t>
            </w:r>
          </w:p>
        </w:tc>
        <w:tc>
          <w:tcPr>
            <w:tcW w:w="1077" w:type="dxa"/>
            <w:vAlign w:val="center"/>
          </w:tcPr>
          <w:p w14:paraId="59E0F18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59F2010" w14:textId="77777777" w:rsidR="0012686B" w:rsidRPr="000323EE" w:rsidRDefault="0012686B" w:rsidP="000C5606">
            <w:pPr>
              <w:spacing w:after="0" w:line="240" w:lineRule="auto"/>
              <w:rPr>
                <w:rFonts w:cstheme="minorHAnsi"/>
              </w:rPr>
            </w:pPr>
            <w:r w:rsidRPr="000323EE">
              <w:rPr>
                <w:rFonts w:cstheme="minorHAnsi"/>
              </w:rPr>
              <w:t>This recommendation calls on Denmark and Germany to designate the parts of the Wadden Sea under their jurisdiction as Ramsar sites. As both countries have listed Wadden Sea sites, and this recommendation was adopted 36 years ago, it might be considered outdated and excluded from the list of current Resolutions and Recommendations.</w:t>
            </w:r>
          </w:p>
        </w:tc>
      </w:tr>
      <w:tr w:rsidR="0012686B" w:rsidRPr="000323EE" w14:paraId="12C27B6D" w14:textId="77777777" w:rsidTr="00393D37">
        <w:trPr>
          <w:cantSplit/>
        </w:trPr>
        <w:tc>
          <w:tcPr>
            <w:tcW w:w="1820" w:type="dxa"/>
            <w:shd w:val="clear" w:color="auto" w:fill="auto"/>
            <w:vAlign w:val="center"/>
          </w:tcPr>
          <w:p w14:paraId="15B41133" w14:textId="77777777" w:rsidR="0012686B" w:rsidRPr="000323EE" w:rsidRDefault="0012686B" w:rsidP="000C5606">
            <w:pPr>
              <w:spacing w:after="0" w:line="240" w:lineRule="auto"/>
              <w:rPr>
                <w:rFonts w:cstheme="minorHAnsi"/>
                <w:bCs/>
              </w:rPr>
            </w:pPr>
            <w:r w:rsidRPr="000323EE">
              <w:rPr>
                <w:rFonts w:cstheme="minorHAnsi"/>
                <w:bCs/>
              </w:rPr>
              <w:t>Recommendation 2.6</w:t>
            </w:r>
          </w:p>
        </w:tc>
        <w:tc>
          <w:tcPr>
            <w:tcW w:w="2540" w:type="dxa"/>
            <w:shd w:val="clear" w:color="auto" w:fill="auto"/>
            <w:vAlign w:val="center"/>
          </w:tcPr>
          <w:p w14:paraId="38048A79" w14:textId="77777777" w:rsidR="0012686B" w:rsidRPr="000323EE" w:rsidRDefault="0012686B" w:rsidP="000C5606">
            <w:pPr>
              <w:spacing w:after="0" w:line="240" w:lineRule="auto"/>
              <w:rPr>
                <w:rFonts w:cstheme="minorHAnsi"/>
                <w:bCs/>
              </w:rPr>
            </w:pPr>
            <w:r w:rsidRPr="000323EE">
              <w:rPr>
                <w:rFonts w:cstheme="minorHAnsi"/>
                <w:bCs/>
              </w:rPr>
              <w:t>Conservation and management of Sahel Wetlands</w:t>
            </w:r>
          </w:p>
        </w:tc>
        <w:tc>
          <w:tcPr>
            <w:tcW w:w="1077" w:type="dxa"/>
            <w:vAlign w:val="center"/>
          </w:tcPr>
          <w:p w14:paraId="21411F9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A65E9AD" w14:textId="77777777" w:rsidR="0012686B" w:rsidRPr="000323EE" w:rsidRDefault="0012686B" w:rsidP="000C5606">
            <w:pPr>
              <w:spacing w:after="0" w:line="240" w:lineRule="auto"/>
              <w:rPr>
                <w:rFonts w:cstheme="minorHAnsi"/>
              </w:rPr>
            </w:pPr>
            <w:r w:rsidRPr="000323EE">
              <w:rPr>
                <w:rFonts w:cstheme="minorHAnsi"/>
              </w:rPr>
              <w:t>On the basis of a drought in the Sahel, referred to in the preamble, this Recommendation calls for a plan to conserve and manage sahelian wetlands. This might now be considered as out of date and excluded from the list of current Resolutions and Recommendations.</w:t>
            </w:r>
          </w:p>
        </w:tc>
      </w:tr>
      <w:tr w:rsidR="0012686B" w:rsidRPr="000323EE" w14:paraId="47F1C94B" w14:textId="77777777" w:rsidTr="00393D37">
        <w:trPr>
          <w:cantSplit/>
        </w:trPr>
        <w:tc>
          <w:tcPr>
            <w:tcW w:w="1820" w:type="dxa"/>
            <w:shd w:val="clear" w:color="auto" w:fill="auto"/>
            <w:vAlign w:val="center"/>
          </w:tcPr>
          <w:p w14:paraId="4A05B573" w14:textId="77777777" w:rsidR="0012686B" w:rsidRPr="000323EE" w:rsidRDefault="0012686B" w:rsidP="000C5606">
            <w:pPr>
              <w:spacing w:after="0" w:line="240" w:lineRule="auto"/>
              <w:rPr>
                <w:rFonts w:cstheme="minorHAnsi"/>
                <w:bCs/>
              </w:rPr>
            </w:pPr>
            <w:r w:rsidRPr="000323EE">
              <w:rPr>
                <w:rFonts w:cstheme="minorHAnsi"/>
                <w:bCs/>
              </w:rPr>
              <w:t>Recommendation 2.7</w:t>
            </w:r>
          </w:p>
        </w:tc>
        <w:tc>
          <w:tcPr>
            <w:tcW w:w="2540" w:type="dxa"/>
            <w:shd w:val="clear" w:color="auto" w:fill="auto"/>
            <w:vAlign w:val="center"/>
          </w:tcPr>
          <w:p w14:paraId="580EE719" w14:textId="77777777" w:rsidR="0012686B" w:rsidRPr="000323EE" w:rsidRDefault="0012686B" w:rsidP="000C5606">
            <w:pPr>
              <w:spacing w:after="0" w:line="240" w:lineRule="auto"/>
              <w:rPr>
                <w:rFonts w:cstheme="minorHAnsi"/>
                <w:bCs/>
              </w:rPr>
            </w:pPr>
            <w:r w:rsidRPr="000323EE">
              <w:rPr>
                <w:rFonts w:cstheme="minorHAnsi"/>
                <w:bCs/>
              </w:rPr>
              <w:t>Conservation of Djoudj National Bird Park, Senegal</w:t>
            </w:r>
          </w:p>
        </w:tc>
        <w:tc>
          <w:tcPr>
            <w:tcW w:w="1077" w:type="dxa"/>
            <w:vAlign w:val="center"/>
          </w:tcPr>
          <w:p w14:paraId="4EC4A09E"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852B4DF" w14:textId="77777777" w:rsidR="0012686B" w:rsidRPr="000323EE" w:rsidRDefault="0012686B" w:rsidP="000C5606">
            <w:pPr>
              <w:spacing w:after="0" w:line="240" w:lineRule="auto"/>
              <w:rPr>
                <w:rFonts w:cstheme="minorHAnsi"/>
              </w:rPr>
            </w:pPr>
            <w:r w:rsidRPr="000323EE">
              <w:rPr>
                <w:rFonts w:cstheme="minorHAnsi"/>
              </w:rPr>
              <w:t xml:space="preserve">On the basis of a drought in the Sahel, referred to in the preamble, this Recommendation calls for special measures to safeguard the Djoudj National Bird Park in Senegal. Circumstances have changed significantly in the intervening 36 years and this Recommendation may be considered as outdated, and excluded from the list of current Resolutions and Recommendations. </w:t>
            </w:r>
          </w:p>
        </w:tc>
      </w:tr>
      <w:tr w:rsidR="0012686B" w:rsidRPr="000323EE" w14:paraId="033B6931" w14:textId="77777777" w:rsidTr="00393D37">
        <w:trPr>
          <w:cantSplit/>
        </w:trPr>
        <w:tc>
          <w:tcPr>
            <w:tcW w:w="1820" w:type="dxa"/>
            <w:shd w:val="clear" w:color="auto" w:fill="auto"/>
            <w:vAlign w:val="center"/>
          </w:tcPr>
          <w:p w14:paraId="21C42CDF" w14:textId="77777777" w:rsidR="0012686B" w:rsidRPr="000323EE" w:rsidRDefault="0012686B" w:rsidP="000C5606">
            <w:pPr>
              <w:spacing w:after="0" w:line="240" w:lineRule="auto"/>
              <w:rPr>
                <w:rFonts w:cstheme="minorHAnsi"/>
                <w:bCs/>
              </w:rPr>
            </w:pPr>
            <w:r w:rsidRPr="000323EE">
              <w:rPr>
                <w:rFonts w:cstheme="minorHAnsi"/>
                <w:bCs/>
              </w:rPr>
              <w:t>Recommendation 2.8</w:t>
            </w:r>
          </w:p>
        </w:tc>
        <w:tc>
          <w:tcPr>
            <w:tcW w:w="2540" w:type="dxa"/>
            <w:shd w:val="clear" w:color="auto" w:fill="auto"/>
            <w:vAlign w:val="center"/>
          </w:tcPr>
          <w:p w14:paraId="7DFA2CB1" w14:textId="77777777" w:rsidR="0012686B" w:rsidRPr="000323EE" w:rsidRDefault="0012686B" w:rsidP="000C5606">
            <w:pPr>
              <w:spacing w:after="0" w:line="240" w:lineRule="auto"/>
              <w:rPr>
                <w:rFonts w:cstheme="minorHAnsi"/>
                <w:bCs/>
              </w:rPr>
            </w:pPr>
            <w:r w:rsidRPr="000323EE">
              <w:rPr>
                <w:rFonts w:cstheme="minorHAnsi"/>
                <w:bCs/>
              </w:rPr>
              <w:t>Establishment of a protected area in the River Senegal basin in Mauritania</w:t>
            </w:r>
          </w:p>
        </w:tc>
        <w:tc>
          <w:tcPr>
            <w:tcW w:w="1077" w:type="dxa"/>
            <w:vAlign w:val="center"/>
          </w:tcPr>
          <w:p w14:paraId="01917FA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45DB2586" w14:textId="77777777" w:rsidR="0012686B" w:rsidRPr="000323EE" w:rsidRDefault="0012686B" w:rsidP="000C5606">
            <w:pPr>
              <w:spacing w:after="0" w:line="240" w:lineRule="auto"/>
              <w:rPr>
                <w:rFonts w:cstheme="minorHAnsi"/>
              </w:rPr>
            </w:pPr>
            <w:r w:rsidRPr="000323EE">
              <w:rPr>
                <w:rFonts w:cstheme="minorHAnsi"/>
              </w:rPr>
              <w:t xml:space="preserve">This Recommendation calls on Mauritania to protect an area to complement the Djoudj Park in Senegal. Mauritania has designated the Parc National du Diawling in 1994. Recommendation 2.8 can be considered as out of date. </w:t>
            </w:r>
          </w:p>
        </w:tc>
      </w:tr>
      <w:tr w:rsidR="0012686B" w:rsidRPr="000323EE" w14:paraId="54F84F4F" w14:textId="77777777" w:rsidTr="00393D37">
        <w:trPr>
          <w:cantSplit/>
        </w:trPr>
        <w:tc>
          <w:tcPr>
            <w:tcW w:w="1820" w:type="dxa"/>
            <w:shd w:val="clear" w:color="auto" w:fill="auto"/>
            <w:vAlign w:val="center"/>
          </w:tcPr>
          <w:p w14:paraId="193F1DC6" w14:textId="77777777" w:rsidR="0012686B" w:rsidRPr="000323EE" w:rsidRDefault="0012686B" w:rsidP="000C5606">
            <w:pPr>
              <w:spacing w:after="0" w:line="240" w:lineRule="auto"/>
              <w:rPr>
                <w:rFonts w:cstheme="minorHAnsi"/>
                <w:bCs/>
              </w:rPr>
            </w:pPr>
            <w:r w:rsidRPr="000323EE">
              <w:rPr>
                <w:rFonts w:cstheme="minorHAnsi"/>
                <w:bCs/>
              </w:rPr>
              <w:lastRenderedPageBreak/>
              <w:t>Recommendation 2.9</w:t>
            </w:r>
          </w:p>
        </w:tc>
        <w:tc>
          <w:tcPr>
            <w:tcW w:w="2540" w:type="dxa"/>
            <w:shd w:val="clear" w:color="auto" w:fill="auto"/>
            <w:vAlign w:val="center"/>
          </w:tcPr>
          <w:p w14:paraId="2565E56A" w14:textId="77777777" w:rsidR="0012686B" w:rsidRPr="000323EE" w:rsidRDefault="0012686B" w:rsidP="000C5606">
            <w:pPr>
              <w:spacing w:after="0" w:line="240" w:lineRule="auto"/>
              <w:rPr>
                <w:rFonts w:cstheme="minorHAnsi"/>
                <w:bCs/>
              </w:rPr>
            </w:pPr>
            <w:r w:rsidRPr="000323EE">
              <w:rPr>
                <w:rFonts w:cstheme="minorHAnsi"/>
                <w:bCs/>
              </w:rPr>
              <w:t>Conservation action and protection of wetlands not designated for the List of Wetlands of International Importance</w:t>
            </w:r>
          </w:p>
        </w:tc>
        <w:tc>
          <w:tcPr>
            <w:tcW w:w="1077" w:type="dxa"/>
            <w:vAlign w:val="center"/>
          </w:tcPr>
          <w:p w14:paraId="511ECBA1"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576BB34" w14:textId="4437ACB3" w:rsidR="0012686B" w:rsidRPr="000323EE" w:rsidRDefault="0012686B" w:rsidP="000C5606">
            <w:pPr>
              <w:spacing w:after="0" w:line="240" w:lineRule="auto"/>
              <w:rPr>
                <w:rFonts w:cstheme="minorHAnsi"/>
              </w:rPr>
            </w:pPr>
            <w:r w:rsidRPr="000323EE">
              <w:rPr>
                <w:rFonts w:cstheme="minorHAnsi"/>
              </w:rPr>
              <w:t xml:space="preserve">Recommendation recommends </w:t>
            </w:r>
            <w:r w:rsidR="00E20D50">
              <w:rPr>
                <w:rFonts w:cstheme="minorHAnsi"/>
              </w:rPr>
              <w:t>“</w:t>
            </w:r>
            <w:r w:rsidRPr="000323EE">
              <w:rPr>
                <w:rFonts w:cstheme="minorHAnsi"/>
              </w:rPr>
              <w:t>appropriate conservation action</w:t>
            </w:r>
            <w:r w:rsidR="00E20D50">
              <w:rPr>
                <w:rFonts w:cstheme="minorHAnsi"/>
              </w:rPr>
              <w:t>”</w:t>
            </w:r>
            <w:r w:rsidRPr="000323EE">
              <w:rPr>
                <w:rFonts w:cstheme="minorHAnsi"/>
              </w:rPr>
              <w:t xml:space="preserve"> by Parties regarding unlisted sites specified in a document at COP2; and </w:t>
            </w:r>
            <w:r w:rsidR="00E20D50">
              <w:rPr>
                <w:rFonts w:cstheme="minorHAnsi"/>
              </w:rPr>
              <w:t>“</w:t>
            </w:r>
            <w:r w:rsidRPr="000323EE">
              <w:rPr>
                <w:rFonts w:cstheme="minorHAnsi"/>
              </w:rPr>
              <w:t>suggests that effective protection is ensured of wetlands of international importance mentioned by observers ...</w:t>
            </w:r>
            <w:r w:rsidR="00E20D50">
              <w:rPr>
                <w:rFonts w:cstheme="minorHAnsi"/>
              </w:rPr>
              <w:t>”</w:t>
            </w:r>
          </w:p>
          <w:p w14:paraId="56F879F4" w14:textId="77777777" w:rsidR="0012686B" w:rsidRPr="000323EE" w:rsidRDefault="0012686B" w:rsidP="000C5606">
            <w:pPr>
              <w:spacing w:after="0" w:line="240" w:lineRule="auto"/>
              <w:rPr>
                <w:rFonts w:cstheme="minorHAnsi"/>
              </w:rPr>
            </w:pPr>
            <w:r w:rsidRPr="000323EE">
              <w:rPr>
                <w:rFonts w:cstheme="minorHAnsi"/>
              </w:rPr>
              <w:t xml:space="preserve">In the absence of what resulting action has been taken by Parties, the Recommendation may be technically still valid. </w:t>
            </w:r>
          </w:p>
          <w:p w14:paraId="156B6B19" w14:textId="77777777" w:rsidR="0012686B" w:rsidRPr="000323EE" w:rsidRDefault="0012686B" w:rsidP="000C5606">
            <w:pPr>
              <w:spacing w:after="0" w:line="240" w:lineRule="auto"/>
              <w:rPr>
                <w:rFonts w:cstheme="minorHAnsi"/>
              </w:rPr>
            </w:pPr>
            <w:r w:rsidRPr="000323EE">
              <w:rPr>
                <w:rFonts w:cstheme="minorHAnsi"/>
              </w:rPr>
              <w:t>However, it might be considered that, in the intervening 36 years, Recommendation 2.9 has lost its currency, in which case it may be repealed.</w:t>
            </w:r>
          </w:p>
        </w:tc>
      </w:tr>
      <w:tr w:rsidR="0012686B" w:rsidRPr="000323EE" w14:paraId="255AA333" w14:textId="77777777" w:rsidTr="00393D37">
        <w:trPr>
          <w:cantSplit/>
        </w:trPr>
        <w:tc>
          <w:tcPr>
            <w:tcW w:w="1820" w:type="dxa"/>
            <w:shd w:val="clear" w:color="auto" w:fill="auto"/>
            <w:vAlign w:val="center"/>
          </w:tcPr>
          <w:p w14:paraId="55077080" w14:textId="77777777" w:rsidR="0012686B" w:rsidRPr="000323EE" w:rsidRDefault="0012686B" w:rsidP="000C5606">
            <w:pPr>
              <w:spacing w:after="0" w:line="240" w:lineRule="auto"/>
              <w:rPr>
                <w:rFonts w:cstheme="minorHAnsi"/>
                <w:bCs/>
              </w:rPr>
            </w:pPr>
            <w:r w:rsidRPr="000323EE">
              <w:rPr>
                <w:rFonts w:cstheme="minorHAnsi"/>
                <w:bCs/>
              </w:rPr>
              <w:t>Recommendation 2.10</w:t>
            </w:r>
          </w:p>
        </w:tc>
        <w:tc>
          <w:tcPr>
            <w:tcW w:w="2540" w:type="dxa"/>
            <w:shd w:val="clear" w:color="auto" w:fill="auto"/>
            <w:vAlign w:val="center"/>
          </w:tcPr>
          <w:p w14:paraId="1973C06F" w14:textId="77777777" w:rsidR="0012686B" w:rsidRPr="000323EE" w:rsidRDefault="0012686B" w:rsidP="000C5606">
            <w:pPr>
              <w:spacing w:after="0" w:line="240" w:lineRule="auto"/>
              <w:rPr>
                <w:rFonts w:cstheme="minorHAnsi"/>
                <w:bCs/>
              </w:rPr>
            </w:pPr>
            <w:r w:rsidRPr="000323EE">
              <w:rPr>
                <w:rFonts w:cstheme="minorHAnsi"/>
                <w:bCs/>
              </w:rPr>
              <w:t>Thanks to the government of the Netherlands and appreciation of wetland conservation measures taken in the Netherlands</w:t>
            </w:r>
          </w:p>
        </w:tc>
        <w:tc>
          <w:tcPr>
            <w:tcW w:w="1077" w:type="dxa"/>
            <w:vAlign w:val="center"/>
          </w:tcPr>
          <w:p w14:paraId="08AA2550"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02663061"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12686B" w:rsidRPr="000323EE" w14:paraId="29DF15AC" w14:textId="77777777" w:rsidTr="00393D37">
        <w:trPr>
          <w:cantSplit/>
        </w:trPr>
        <w:tc>
          <w:tcPr>
            <w:tcW w:w="4360" w:type="dxa"/>
            <w:gridSpan w:val="2"/>
            <w:shd w:val="clear" w:color="auto" w:fill="E7E6E6" w:themeFill="background2"/>
            <w:vAlign w:val="center"/>
          </w:tcPr>
          <w:p w14:paraId="2133AA95" w14:textId="77777777" w:rsidR="0012686B" w:rsidRPr="000323EE" w:rsidRDefault="0012686B" w:rsidP="000C5606">
            <w:pPr>
              <w:keepNext/>
              <w:spacing w:after="0" w:line="240" w:lineRule="auto"/>
              <w:jc w:val="center"/>
              <w:rPr>
                <w:rFonts w:cstheme="minorHAnsi"/>
                <w:b/>
                <w:bCs/>
              </w:rPr>
            </w:pPr>
            <w:r w:rsidRPr="000323EE">
              <w:rPr>
                <w:rFonts w:cstheme="minorHAnsi"/>
                <w:b/>
                <w:bCs/>
              </w:rPr>
              <w:t>COP1</w:t>
            </w:r>
            <w:r w:rsidRPr="000323EE">
              <w:rPr>
                <w:rFonts w:cstheme="minorHAnsi"/>
                <w:b/>
                <w:bCs/>
              </w:rPr>
              <w:br/>
              <w:t>(Cagliari, 1980)</w:t>
            </w:r>
          </w:p>
        </w:tc>
        <w:tc>
          <w:tcPr>
            <w:tcW w:w="1077" w:type="dxa"/>
            <w:shd w:val="clear" w:color="auto" w:fill="E7E6E6" w:themeFill="background2"/>
            <w:vAlign w:val="center"/>
          </w:tcPr>
          <w:p w14:paraId="5623D272"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374D41B9" w14:textId="77777777" w:rsidR="0012686B" w:rsidRPr="000323EE" w:rsidRDefault="0012686B" w:rsidP="000C5606">
            <w:pPr>
              <w:spacing w:after="0" w:line="240" w:lineRule="auto"/>
              <w:rPr>
                <w:rFonts w:cstheme="minorHAnsi"/>
                <w:b/>
                <w:bCs/>
              </w:rPr>
            </w:pPr>
          </w:p>
        </w:tc>
      </w:tr>
      <w:tr w:rsidR="0012686B" w:rsidRPr="000323EE" w14:paraId="1E198AD0" w14:textId="77777777" w:rsidTr="00393D37">
        <w:trPr>
          <w:cantSplit/>
        </w:trPr>
        <w:tc>
          <w:tcPr>
            <w:tcW w:w="1820" w:type="dxa"/>
            <w:shd w:val="clear" w:color="auto" w:fill="auto"/>
            <w:vAlign w:val="center"/>
          </w:tcPr>
          <w:p w14:paraId="6E4F3B8D" w14:textId="77777777" w:rsidR="0012686B" w:rsidRPr="000323EE" w:rsidRDefault="0012686B" w:rsidP="000C5606">
            <w:pPr>
              <w:spacing w:after="0" w:line="240" w:lineRule="auto"/>
              <w:rPr>
                <w:rFonts w:cstheme="minorHAnsi"/>
                <w:bCs/>
              </w:rPr>
            </w:pPr>
            <w:r w:rsidRPr="000323EE">
              <w:rPr>
                <w:rFonts w:cstheme="minorHAnsi"/>
              </w:rPr>
              <w:t>Recommendation 1.1</w:t>
            </w:r>
          </w:p>
        </w:tc>
        <w:tc>
          <w:tcPr>
            <w:tcW w:w="2540" w:type="dxa"/>
            <w:shd w:val="clear" w:color="auto" w:fill="auto"/>
            <w:vAlign w:val="center"/>
          </w:tcPr>
          <w:p w14:paraId="70AC88C8" w14:textId="77777777" w:rsidR="0012686B" w:rsidRPr="000323EE" w:rsidRDefault="0012686B" w:rsidP="000C5606">
            <w:pPr>
              <w:spacing w:after="0" w:line="240" w:lineRule="auto"/>
              <w:rPr>
                <w:rFonts w:cstheme="minorHAnsi"/>
                <w:bCs/>
              </w:rPr>
            </w:pPr>
            <w:r w:rsidRPr="000323EE">
              <w:rPr>
                <w:rFonts w:cstheme="minorHAnsi"/>
              </w:rPr>
              <w:t>Expanding the Convention's membership</w:t>
            </w:r>
          </w:p>
        </w:tc>
        <w:tc>
          <w:tcPr>
            <w:tcW w:w="1077" w:type="dxa"/>
            <w:vAlign w:val="center"/>
          </w:tcPr>
          <w:p w14:paraId="2608448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63A1A8E" w14:textId="77777777" w:rsidR="0012686B" w:rsidRPr="000323EE" w:rsidRDefault="0012686B" w:rsidP="000C5606">
            <w:pPr>
              <w:spacing w:after="0" w:line="240" w:lineRule="auto"/>
              <w:rPr>
                <w:rFonts w:cstheme="minorHAnsi"/>
              </w:rPr>
            </w:pPr>
            <w:r w:rsidRPr="000323EE">
              <w:rPr>
                <w:rFonts w:cstheme="minorHAnsi"/>
              </w:rPr>
              <w:t>Recommendation 1.1 was adopted in 1980 to encourage accession by non-Parties. Now that the Convention has 171 Parties, this appears outdated.</w:t>
            </w:r>
          </w:p>
        </w:tc>
      </w:tr>
      <w:tr w:rsidR="0012686B" w:rsidRPr="000323EE" w14:paraId="7BB01604" w14:textId="77777777" w:rsidTr="00393D37">
        <w:trPr>
          <w:cantSplit/>
        </w:trPr>
        <w:tc>
          <w:tcPr>
            <w:tcW w:w="1820" w:type="dxa"/>
            <w:shd w:val="clear" w:color="auto" w:fill="auto"/>
            <w:vAlign w:val="center"/>
          </w:tcPr>
          <w:p w14:paraId="54EEFD24" w14:textId="77777777" w:rsidR="0012686B" w:rsidRPr="000323EE" w:rsidRDefault="0012686B" w:rsidP="000C5606">
            <w:pPr>
              <w:spacing w:after="0" w:line="240" w:lineRule="auto"/>
              <w:rPr>
                <w:rFonts w:cstheme="minorHAnsi"/>
                <w:bCs/>
              </w:rPr>
            </w:pPr>
            <w:r w:rsidRPr="000323EE">
              <w:rPr>
                <w:rFonts w:cstheme="minorHAnsi"/>
              </w:rPr>
              <w:t>Recommendation 1.2</w:t>
            </w:r>
          </w:p>
        </w:tc>
        <w:tc>
          <w:tcPr>
            <w:tcW w:w="2540" w:type="dxa"/>
            <w:shd w:val="clear" w:color="auto" w:fill="auto"/>
            <w:vAlign w:val="center"/>
          </w:tcPr>
          <w:p w14:paraId="6F723507" w14:textId="77777777" w:rsidR="0012686B" w:rsidRPr="000323EE" w:rsidRDefault="0012686B" w:rsidP="000C5606">
            <w:pPr>
              <w:spacing w:after="0" w:line="240" w:lineRule="auto"/>
              <w:rPr>
                <w:rFonts w:cstheme="minorHAnsi"/>
                <w:bCs/>
              </w:rPr>
            </w:pPr>
            <w:r w:rsidRPr="000323EE">
              <w:rPr>
                <w:rFonts w:cstheme="minorHAnsi"/>
              </w:rPr>
              <w:t>Developing countries in the Convention</w:t>
            </w:r>
          </w:p>
        </w:tc>
        <w:tc>
          <w:tcPr>
            <w:tcW w:w="1077" w:type="dxa"/>
            <w:vAlign w:val="center"/>
          </w:tcPr>
          <w:p w14:paraId="0B693D6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F65C653" w14:textId="77777777" w:rsidR="0012686B" w:rsidRPr="000323EE" w:rsidRDefault="0012686B" w:rsidP="000C5606">
            <w:pPr>
              <w:spacing w:after="0" w:line="240" w:lineRule="auto"/>
              <w:rPr>
                <w:rFonts w:cstheme="minorHAnsi"/>
              </w:rPr>
            </w:pPr>
            <w:r w:rsidRPr="000323EE">
              <w:rPr>
                <w:rFonts w:cstheme="minorHAnsi"/>
              </w:rPr>
              <w:t>Recommendation 1.2 calls on Parties and organizations to support developing countries to contribute to Convention activities; and calls on developing countries to contribute to pay more attention to conservation measures in requests for assistance.</w:t>
            </w:r>
          </w:p>
          <w:p w14:paraId="5E764E8B" w14:textId="77777777" w:rsidR="0012686B" w:rsidRPr="000323EE" w:rsidRDefault="0012686B" w:rsidP="000C5606">
            <w:pPr>
              <w:spacing w:after="0" w:line="240" w:lineRule="auto"/>
              <w:rPr>
                <w:rFonts w:cstheme="minorHAnsi"/>
              </w:rPr>
            </w:pPr>
            <w:r w:rsidRPr="000323EE">
              <w:rPr>
                <w:rFonts w:cstheme="minorHAnsi"/>
              </w:rPr>
              <w:t xml:space="preserve">Several subsequent Recommendations and Resolutions have overlapping recommendations, perhaps especially Recommendation 5.5 on </w:t>
            </w:r>
            <w:r w:rsidRPr="000323EE">
              <w:rPr>
                <w:rFonts w:cstheme="minorHAnsi"/>
                <w:i/>
                <w:iCs/>
              </w:rPr>
              <w:t>The inclusion of conservation and wise use of wetlands in multilateral and bilateral development cooperation programmes.</w:t>
            </w:r>
            <w:r w:rsidRPr="000323EE">
              <w:rPr>
                <w:rFonts w:cstheme="minorHAnsi"/>
              </w:rPr>
              <w:t xml:space="preserve"> Consequently, Recommendation 1.2 might now be considered as outdated, if not actually superseded.</w:t>
            </w:r>
          </w:p>
        </w:tc>
      </w:tr>
      <w:tr w:rsidR="0012686B" w:rsidRPr="000323EE" w14:paraId="2FD72EB1" w14:textId="77777777" w:rsidTr="00393D37">
        <w:trPr>
          <w:cantSplit/>
        </w:trPr>
        <w:tc>
          <w:tcPr>
            <w:tcW w:w="1820" w:type="dxa"/>
            <w:shd w:val="clear" w:color="auto" w:fill="auto"/>
            <w:vAlign w:val="center"/>
          </w:tcPr>
          <w:p w14:paraId="2D498A65" w14:textId="77777777" w:rsidR="0012686B" w:rsidRPr="000323EE" w:rsidRDefault="0012686B" w:rsidP="000C5606">
            <w:pPr>
              <w:spacing w:after="0" w:line="240" w:lineRule="auto"/>
              <w:rPr>
                <w:rFonts w:cstheme="minorHAnsi"/>
                <w:bCs/>
              </w:rPr>
            </w:pPr>
            <w:r w:rsidRPr="000323EE">
              <w:rPr>
                <w:rFonts w:cstheme="minorHAnsi"/>
              </w:rPr>
              <w:t>Recommendation 1.3</w:t>
            </w:r>
          </w:p>
        </w:tc>
        <w:tc>
          <w:tcPr>
            <w:tcW w:w="2540" w:type="dxa"/>
            <w:shd w:val="clear" w:color="auto" w:fill="auto"/>
            <w:vAlign w:val="center"/>
          </w:tcPr>
          <w:p w14:paraId="794F10BE" w14:textId="77777777" w:rsidR="0012686B" w:rsidRPr="000323EE" w:rsidRDefault="0012686B" w:rsidP="000C5606">
            <w:pPr>
              <w:spacing w:after="0" w:line="240" w:lineRule="auto"/>
              <w:rPr>
                <w:rFonts w:cstheme="minorHAnsi"/>
                <w:bCs/>
              </w:rPr>
            </w:pPr>
            <w:r w:rsidRPr="000323EE">
              <w:rPr>
                <w:rFonts w:cstheme="minorHAnsi"/>
              </w:rPr>
              <w:t>Designating more wetlands for the Ramsar List</w:t>
            </w:r>
          </w:p>
        </w:tc>
        <w:tc>
          <w:tcPr>
            <w:tcW w:w="1077" w:type="dxa"/>
            <w:vAlign w:val="center"/>
          </w:tcPr>
          <w:p w14:paraId="694230D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B59D1ED" w14:textId="77777777" w:rsidR="0012686B" w:rsidRPr="000323EE" w:rsidRDefault="0012686B" w:rsidP="000C5606">
            <w:pPr>
              <w:spacing w:after="0" w:line="240" w:lineRule="auto"/>
              <w:rPr>
                <w:rFonts w:cstheme="minorHAnsi"/>
              </w:rPr>
            </w:pPr>
            <w:r w:rsidRPr="000323EE">
              <w:rPr>
                <w:rFonts w:cstheme="minorHAnsi"/>
              </w:rPr>
              <w:t>Recommendation 1.3 is a simple call to increase the number of designated Ramsar sites. It may now be considered as outdated and could be repealed.</w:t>
            </w:r>
          </w:p>
        </w:tc>
      </w:tr>
      <w:tr w:rsidR="0012686B" w:rsidRPr="000323EE" w14:paraId="14A3BB17" w14:textId="77777777" w:rsidTr="00393D37">
        <w:trPr>
          <w:cantSplit/>
        </w:trPr>
        <w:tc>
          <w:tcPr>
            <w:tcW w:w="1820" w:type="dxa"/>
            <w:shd w:val="clear" w:color="auto" w:fill="auto"/>
            <w:vAlign w:val="center"/>
          </w:tcPr>
          <w:p w14:paraId="6D26FB9D" w14:textId="77777777" w:rsidR="0012686B" w:rsidRPr="000323EE" w:rsidRDefault="0012686B" w:rsidP="000C5606">
            <w:pPr>
              <w:spacing w:after="0" w:line="240" w:lineRule="auto"/>
              <w:rPr>
                <w:rFonts w:cstheme="minorHAnsi"/>
                <w:bCs/>
              </w:rPr>
            </w:pPr>
            <w:r w:rsidRPr="000323EE">
              <w:rPr>
                <w:rFonts w:cstheme="minorHAnsi"/>
              </w:rPr>
              <w:lastRenderedPageBreak/>
              <w:t>Recommendation 1.4</w:t>
            </w:r>
          </w:p>
        </w:tc>
        <w:tc>
          <w:tcPr>
            <w:tcW w:w="2540" w:type="dxa"/>
            <w:shd w:val="clear" w:color="auto" w:fill="auto"/>
            <w:vAlign w:val="center"/>
          </w:tcPr>
          <w:p w14:paraId="0B8FA289" w14:textId="77777777" w:rsidR="0012686B" w:rsidRPr="000323EE" w:rsidRDefault="0012686B" w:rsidP="000C5606">
            <w:pPr>
              <w:spacing w:after="0" w:line="240" w:lineRule="auto"/>
              <w:rPr>
                <w:rFonts w:cstheme="minorHAnsi"/>
                <w:bCs/>
              </w:rPr>
            </w:pPr>
            <w:r w:rsidRPr="000323EE">
              <w:rPr>
                <w:rFonts w:cstheme="minorHAnsi"/>
              </w:rPr>
              <w:t>Criteria for identifying wetlands of international importance</w:t>
            </w:r>
          </w:p>
        </w:tc>
        <w:tc>
          <w:tcPr>
            <w:tcW w:w="1077" w:type="dxa"/>
            <w:vAlign w:val="center"/>
          </w:tcPr>
          <w:p w14:paraId="205B15D9"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161E286" w14:textId="77777777" w:rsidR="0012686B" w:rsidRPr="000323EE" w:rsidRDefault="0012686B" w:rsidP="000C5606">
            <w:pPr>
              <w:spacing w:after="0" w:line="240" w:lineRule="auto"/>
              <w:rPr>
                <w:rFonts w:cstheme="minorHAnsi"/>
              </w:rPr>
            </w:pPr>
            <w:r w:rsidRPr="000323EE">
              <w:rPr>
                <w:rFonts w:cstheme="minorHAnsi"/>
              </w:rPr>
              <w:t xml:space="preserve">Recommendation 1.4 recommends: the use of criteria for identifying wetlands of international importance; the need for a 'shadow list' of wetlands; and development of guidelines for selecting sites; and that unspecified appropriate organizations keep the criteria under review. </w:t>
            </w:r>
          </w:p>
          <w:p w14:paraId="033C0D78" w14:textId="77777777" w:rsidR="0012686B" w:rsidRPr="000323EE" w:rsidRDefault="0012686B" w:rsidP="000C5606">
            <w:pPr>
              <w:spacing w:after="0" w:line="240" w:lineRule="auto"/>
              <w:rPr>
                <w:rFonts w:cstheme="minorHAnsi"/>
              </w:rPr>
            </w:pPr>
            <w:r w:rsidRPr="000323EE">
              <w:rPr>
                <w:rFonts w:cstheme="minorHAnsi"/>
              </w:rPr>
              <w:t>In the subsequent 40 years, the COP has adopted several Resolutions relating to the criteria and site selection, most recently Resolution XI.8 Annex 2.</w:t>
            </w:r>
          </w:p>
          <w:p w14:paraId="31DD5F74" w14:textId="77777777" w:rsidR="0012686B" w:rsidRPr="000323EE" w:rsidRDefault="0012686B" w:rsidP="000C5606">
            <w:pPr>
              <w:spacing w:after="0" w:line="240" w:lineRule="auto"/>
              <w:rPr>
                <w:rFonts w:cstheme="minorHAnsi"/>
              </w:rPr>
            </w:pPr>
            <w:r w:rsidRPr="000323EE">
              <w:rPr>
                <w:rFonts w:cstheme="minorHAnsi"/>
              </w:rPr>
              <w:t xml:space="preserve">Consequently, Recommendation 1.4 is outdated and may be repealed. </w:t>
            </w:r>
          </w:p>
        </w:tc>
      </w:tr>
      <w:tr w:rsidR="0012686B" w:rsidRPr="000323EE" w14:paraId="38153CE5" w14:textId="77777777" w:rsidTr="00393D37">
        <w:trPr>
          <w:cantSplit/>
        </w:trPr>
        <w:tc>
          <w:tcPr>
            <w:tcW w:w="1820" w:type="dxa"/>
            <w:shd w:val="clear" w:color="auto" w:fill="auto"/>
            <w:vAlign w:val="center"/>
          </w:tcPr>
          <w:p w14:paraId="684D1295" w14:textId="77777777" w:rsidR="0012686B" w:rsidRPr="000323EE" w:rsidRDefault="0012686B" w:rsidP="000C5606">
            <w:pPr>
              <w:spacing w:after="0" w:line="240" w:lineRule="auto"/>
              <w:rPr>
                <w:rFonts w:cstheme="minorHAnsi"/>
                <w:bCs/>
              </w:rPr>
            </w:pPr>
            <w:r w:rsidRPr="000323EE">
              <w:rPr>
                <w:rFonts w:cstheme="minorHAnsi"/>
              </w:rPr>
              <w:t>Recommendation 1.5</w:t>
            </w:r>
          </w:p>
        </w:tc>
        <w:tc>
          <w:tcPr>
            <w:tcW w:w="2540" w:type="dxa"/>
            <w:shd w:val="clear" w:color="auto" w:fill="auto"/>
            <w:vAlign w:val="center"/>
          </w:tcPr>
          <w:p w14:paraId="6FCEC4EE" w14:textId="77777777" w:rsidR="0012686B" w:rsidRPr="000323EE" w:rsidRDefault="0012686B" w:rsidP="000C5606">
            <w:pPr>
              <w:spacing w:after="0" w:line="240" w:lineRule="auto"/>
              <w:rPr>
                <w:rFonts w:cstheme="minorHAnsi"/>
                <w:bCs/>
              </w:rPr>
            </w:pPr>
            <w:r w:rsidRPr="000323EE">
              <w:rPr>
                <w:rFonts w:cstheme="minorHAnsi"/>
              </w:rPr>
              <w:t>National Wetland Inventories</w:t>
            </w:r>
          </w:p>
        </w:tc>
        <w:tc>
          <w:tcPr>
            <w:tcW w:w="1077" w:type="dxa"/>
            <w:vAlign w:val="center"/>
          </w:tcPr>
          <w:p w14:paraId="6A65C064"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5C92A5C0" w14:textId="77777777" w:rsidR="0012686B" w:rsidRPr="000323EE" w:rsidRDefault="0012686B" w:rsidP="000C5606">
            <w:pPr>
              <w:spacing w:after="0" w:line="240" w:lineRule="auto"/>
              <w:rPr>
                <w:rFonts w:cstheme="minorHAnsi"/>
              </w:rPr>
            </w:pPr>
            <w:r w:rsidRPr="000323EE">
              <w:rPr>
                <w:rFonts w:cstheme="minorHAnsi"/>
              </w:rPr>
              <w:t xml:space="preserve">Recommendation 1.5 calls on Parties that might be interested to prepare inventories of wetlands. This call is repeated, a little more strongly, in subsequent decisions, including Recommendation 4.6, and Resolutions 5.3, VII.20 and VIII.6. </w:t>
            </w:r>
          </w:p>
          <w:p w14:paraId="00EDA666" w14:textId="77777777" w:rsidR="0012686B" w:rsidRPr="000323EE" w:rsidRDefault="0012686B" w:rsidP="000C5606">
            <w:pPr>
              <w:spacing w:after="0" w:line="240" w:lineRule="auto"/>
              <w:rPr>
                <w:rFonts w:cstheme="minorHAnsi"/>
              </w:rPr>
            </w:pPr>
            <w:r w:rsidRPr="000323EE">
              <w:rPr>
                <w:rFonts w:cstheme="minorHAnsi"/>
              </w:rPr>
              <w:t>Consequently Recommendation 1.5 has been superseded and can be repealed.</w:t>
            </w:r>
          </w:p>
        </w:tc>
      </w:tr>
      <w:tr w:rsidR="0012686B" w:rsidRPr="000323EE" w14:paraId="6EC454C3" w14:textId="77777777" w:rsidTr="00393D37">
        <w:trPr>
          <w:cantSplit/>
        </w:trPr>
        <w:tc>
          <w:tcPr>
            <w:tcW w:w="1820" w:type="dxa"/>
            <w:shd w:val="clear" w:color="auto" w:fill="auto"/>
            <w:vAlign w:val="center"/>
          </w:tcPr>
          <w:p w14:paraId="21CDEC9E" w14:textId="77777777" w:rsidR="0012686B" w:rsidRPr="000323EE" w:rsidRDefault="0012686B" w:rsidP="000C5606">
            <w:pPr>
              <w:spacing w:after="0" w:line="240" w:lineRule="auto"/>
              <w:rPr>
                <w:rFonts w:cstheme="minorHAnsi"/>
                <w:bCs/>
              </w:rPr>
            </w:pPr>
            <w:r w:rsidRPr="000323EE">
              <w:rPr>
                <w:rFonts w:cstheme="minorHAnsi"/>
              </w:rPr>
              <w:t>Recommendation 1.6</w:t>
            </w:r>
          </w:p>
        </w:tc>
        <w:tc>
          <w:tcPr>
            <w:tcW w:w="2540" w:type="dxa"/>
            <w:shd w:val="clear" w:color="auto" w:fill="auto"/>
            <w:vAlign w:val="center"/>
          </w:tcPr>
          <w:p w14:paraId="73FB3D04" w14:textId="77777777" w:rsidR="0012686B" w:rsidRPr="000323EE" w:rsidRDefault="0012686B" w:rsidP="000C5606">
            <w:pPr>
              <w:spacing w:after="0" w:line="240" w:lineRule="auto"/>
              <w:rPr>
                <w:rFonts w:cstheme="minorHAnsi"/>
                <w:bCs/>
              </w:rPr>
            </w:pPr>
            <w:r w:rsidRPr="000323EE">
              <w:rPr>
                <w:rFonts w:cstheme="minorHAnsi"/>
              </w:rPr>
              <w:t>Assessment of wetland values</w:t>
            </w:r>
          </w:p>
        </w:tc>
        <w:tc>
          <w:tcPr>
            <w:tcW w:w="1077" w:type="dxa"/>
            <w:vAlign w:val="center"/>
          </w:tcPr>
          <w:p w14:paraId="0860B792" w14:textId="77777777" w:rsidR="0012686B" w:rsidRPr="000323EE" w:rsidRDefault="0012686B" w:rsidP="000C5606">
            <w:pPr>
              <w:spacing w:after="0" w:line="240" w:lineRule="auto"/>
              <w:jc w:val="center"/>
              <w:rPr>
                <w:rFonts w:cstheme="minorHAnsi"/>
              </w:rPr>
            </w:pPr>
            <w:r w:rsidRPr="000323EE">
              <w:rPr>
                <w:rFonts w:cstheme="minorHAnsi"/>
              </w:rPr>
              <w:t>V</w:t>
            </w:r>
          </w:p>
        </w:tc>
        <w:tc>
          <w:tcPr>
            <w:tcW w:w="8455" w:type="dxa"/>
          </w:tcPr>
          <w:p w14:paraId="016F0BEC" w14:textId="77777777" w:rsidR="0012686B" w:rsidRPr="000323EE" w:rsidRDefault="0012686B" w:rsidP="000C5606">
            <w:pPr>
              <w:spacing w:after="0" w:line="240" w:lineRule="auto"/>
              <w:rPr>
                <w:rFonts w:cstheme="minorHAnsi"/>
              </w:rPr>
            </w:pPr>
            <w:r w:rsidRPr="000323EE">
              <w:rPr>
                <w:rFonts w:cstheme="minorHAnsi"/>
              </w:rPr>
              <w:t xml:space="preserve">Recommendation 1.6 recommends that decisions on large-scale transformation of wetlands require a prior assessment of values and that funding agencies finance such assessments. The COP has subsequently adopted several Resolutions on the need for environmental impact assessments, which may be considered as updating the COP's decision on this subject, including Resolutions VII.16, VIII.9 and X.17. </w:t>
            </w:r>
          </w:p>
          <w:p w14:paraId="1C2912D6" w14:textId="77777777" w:rsidR="0012686B" w:rsidRPr="000323EE" w:rsidRDefault="0012686B" w:rsidP="000C5606">
            <w:pPr>
              <w:spacing w:after="0" w:line="240" w:lineRule="auto"/>
              <w:rPr>
                <w:rFonts w:cstheme="minorHAnsi"/>
              </w:rPr>
            </w:pPr>
            <w:r w:rsidRPr="000323EE">
              <w:rPr>
                <w:rFonts w:cstheme="minorHAnsi"/>
              </w:rPr>
              <w:t>For this reason it appears that Recommendation 1.6 has been superseded and may be repealed.</w:t>
            </w:r>
          </w:p>
        </w:tc>
      </w:tr>
      <w:tr w:rsidR="0012686B" w:rsidRPr="000323EE" w14:paraId="42CA21D7" w14:textId="77777777" w:rsidTr="00393D37">
        <w:trPr>
          <w:cantSplit/>
        </w:trPr>
        <w:tc>
          <w:tcPr>
            <w:tcW w:w="1820" w:type="dxa"/>
            <w:shd w:val="clear" w:color="auto" w:fill="auto"/>
            <w:vAlign w:val="center"/>
          </w:tcPr>
          <w:p w14:paraId="7CF4AAF2" w14:textId="77777777" w:rsidR="0012686B" w:rsidRPr="000323EE" w:rsidRDefault="0012686B" w:rsidP="000C5606">
            <w:pPr>
              <w:spacing w:after="0" w:line="240" w:lineRule="auto"/>
              <w:rPr>
                <w:rFonts w:cstheme="minorHAnsi"/>
                <w:bCs/>
              </w:rPr>
            </w:pPr>
            <w:r w:rsidRPr="000323EE">
              <w:rPr>
                <w:rFonts w:cstheme="minorHAnsi"/>
              </w:rPr>
              <w:t>Recommendation 1.7</w:t>
            </w:r>
          </w:p>
        </w:tc>
        <w:tc>
          <w:tcPr>
            <w:tcW w:w="2540" w:type="dxa"/>
            <w:shd w:val="clear" w:color="auto" w:fill="auto"/>
            <w:vAlign w:val="center"/>
          </w:tcPr>
          <w:p w14:paraId="514EEFF0" w14:textId="77777777" w:rsidR="0012686B" w:rsidRPr="000323EE" w:rsidRDefault="0012686B" w:rsidP="000C5606">
            <w:pPr>
              <w:spacing w:after="0" w:line="240" w:lineRule="auto"/>
              <w:rPr>
                <w:rFonts w:cstheme="minorHAnsi"/>
                <w:bCs/>
              </w:rPr>
            </w:pPr>
            <w:r w:rsidRPr="000323EE">
              <w:rPr>
                <w:rFonts w:cstheme="minorHAnsi"/>
              </w:rPr>
              <w:t>Proposed protocol on amendment procedures</w:t>
            </w:r>
          </w:p>
        </w:tc>
        <w:tc>
          <w:tcPr>
            <w:tcW w:w="1077" w:type="dxa"/>
            <w:vAlign w:val="center"/>
          </w:tcPr>
          <w:p w14:paraId="5C57A4E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95EF0AA" w14:textId="77777777" w:rsidR="0012686B" w:rsidRPr="000323EE" w:rsidRDefault="0012686B" w:rsidP="000C5606">
            <w:pPr>
              <w:spacing w:after="0" w:line="240" w:lineRule="auto"/>
              <w:rPr>
                <w:rFonts w:cstheme="minorHAnsi"/>
              </w:rPr>
            </w:pPr>
            <w:r w:rsidRPr="000323EE">
              <w:rPr>
                <w:rFonts w:cstheme="minorHAnsi"/>
              </w:rPr>
              <w:t>Recommendation 1.7 calls for the elaboration of a protocol with three elements. Two of them (an amendment procedure and the procedure for entry into force of the protocol) were embodied in the Ramsar Convention Paris Protocol of 1982 (see  https://www.ramsar.org/sites/default/files/documents/library/paris_protocol_e_0.pdf).</w:t>
            </w:r>
          </w:p>
          <w:p w14:paraId="3A43780F" w14:textId="4A4833D2" w:rsidR="0012686B" w:rsidRPr="000323EE" w:rsidRDefault="0012686B" w:rsidP="000C5606">
            <w:pPr>
              <w:spacing w:after="0" w:line="240" w:lineRule="auto"/>
              <w:rPr>
                <w:rFonts w:cstheme="minorHAnsi"/>
              </w:rPr>
            </w:pPr>
            <w:r w:rsidRPr="000323EE">
              <w:rPr>
                <w:rFonts w:cstheme="minorHAnsi"/>
              </w:rPr>
              <w:t xml:space="preserve">The third element </w:t>
            </w:r>
            <w:r w:rsidR="00E20D50">
              <w:rPr>
                <w:rFonts w:cstheme="minorHAnsi"/>
              </w:rPr>
              <w:t>“</w:t>
            </w:r>
            <w:r w:rsidRPr="000323EE">
              <w:rPr>
                <w:rFonts w:cstheme="minorHAnsi"/>
                <w:i/>
                <w:iCs/>
              </w:rPr>
              <w:t>The addition of authentic or official language versions of the Convention based upon the United Nations practice</w:t>
            </w:r>
            <w:r w:rsidR="00E20D50">
              <w:rPr>
                <w:rFonts w:cstheme="minorHAnsi"/>
              </w:rPr>
              <w:t>”</w:t>
            </w:r>
            <w:r w:rsidRPr="000323EE">
              <w:rPr>
                <w:rFonts w:cstheme="minorHAnsi"/>
              </w:rPr>
              <w:t xml:space="preserve"> is not referred to in the Paris Protocol but is presumably considered to be covered by the provisions on amendment of the Convention. </w:t>
            </w:r>
          </w:p>
          <w:p w14:paraId="4961AA2B" w14:textId="77777777" w:rsidR="0012686B" w:rsidRPr="000323EE" w:rsidRDefault="0012686B" w:rsidP="000C5606">
            <w:pPr>
              <w:spacing w:after="0" w:line="240" w:lineRule="auto"/>
              <w:rPr>
                <w:rFonts w:cstheme="minorHAnsi"/>
              </w:rPr>
            </w:pPr>
            <w:r w:rsidRPr="000323EE">
              <w:rPr>
                <w:rFonts w:cstheme="minorHAnsi"/>
              </w:rPr>
              <w:t>Consequently, Recommendation 1.7 is now defunct.</w:t>
            </w:r>
          </w:p>
        </w:tc>
      </w:tr>
      <w:tr w:rsidR="0012686B" w:rsidRPr="000323EE" w14:paraId="5578D902" w14:textId="77777777" w:rsidTr="00393D37">
        <w:trPr>
          <w:cantSplit/>
        </w:trPr>
        <w:tc>
          <w:tcPr>
            <w:tcW w:w="1820" w:type="dxa"/>
            <w:shd w:val="clear" w:color="auto" w:fill="auto"/>
            <w:vAlign w:val="center"/>
          </w:tcPr>
          <w:p w14:paraId="5F81165C" w14:textId="77777777" w:rsidR="0012686B" w:rsidRPr="000323EE" w:rsidRDefault="0012686B" w:rsidP="000C5606">
            <w:pPr>
              <w:spacing w:after="0" w:line="240" w:lineRule="auto"/>
              <w:rPr>
                <w:rFonts w:cstheme="minorHAnsi"/>
                <w:bCs/>
              </w:rPr>
            </w:pPr>
            <w:r w:rsidRPr="000323EE">
              <w:rPr>
                <w:rFonts w:cstheme="minorHAnsi"/>
              </w:rPr>
              <w:lastRenderedPageBreak/>
              <w:t>Recommendation 1.8</w:t>
            </w:r>
          </w:p>
        </w:tc>
        <w:tc>
          <w:tcPr>
            <w:tcW w:w="2540" w:type="dxa"/>
            <w:shd w:val="clear" w:color="auto" w:fill="auto"/>
            <w:vAlign w:val="center"/>
          </w:tcPr>
          <w:p w14:paraId="7643BEC8" w14:textId="77777777" w:rsidR="0012686B" w:rsidRPr="000323EE" w:rsidRDefault="0012686B" w:rsidP="000C5606">
            <w:pPr>
              <w:spacing w:after="0" w:line="240" w:lineRule="auto"/>
              <w:rPr>
                <w:rFonts w:cstheme="minorHAnsi"/>
                <w:bCs/>
              </w:rPr>
            </w:pPr>
            <w:r w:rsidRPr="000323EE">
              <w:rPr>
                <w:rFonts w:cstheme="minorHAnsi"/>
              </w:rPr>
              <w:t>Proposed amendments to the Convention</w:t>
            </w:r>
          </w:p>
        </w:tc>
        <w:tc>
          <w:tcPr>
            <w:tcW w:w="1077" w:type="dxa"/>
            <w:vAlign w:val="center"/>
          </w:tcPr>
          <w:p w14:paraId="1FFAE60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77589A66" w14:textId="0D938B4C" w:rsidR="0012686B" w:rsidRPr="000323EE" w:rsidRDefault="0012686B" w:rsidP="000C5606">
            <w:pPr>
              <w:spacing w:after="0" w:line="240" w:lineRule="auto"/>
              <w:rPr>
                <w:rFonts w:cstheme="minorHAnsi"/>
              </w:rPr>
            </w:pPr>
            <w:r w:rsidRPr="000323EE">
              <w:rPr>
                <w:rFonts w:cstheme="minorHAnsi"/>
              </w:rPr>
              <w:t xml:space="preserve">Recommendation 1.8 recommends the </w:t>
            </w:r>
            <w:r w:rsidR="00E20D50">
              <w:rPr>
                <w:rFonts w:cstheme="minorHAnsi"/>
              </w:rPr>
              <w:t>“</w:t>
            </w:r>
            <w:r w:rsidRPr="000323EE">
              <w:rPr>
                <w:rFonts w:cstheme="minorHAnsi"/>
              </w:rPr>
              <w:t>consideration of the adoption of a further protocol to amend the Convention</w:t>
            </w:r>
            <w:r w:rsidR="00E20D50">
              <w:rPr>
                <w:rFonts w:cstheme="minorHAnsi"/>
              </w:rPr>
              <w:t>”</w:t>
            </w:r>
            <w:r w:rsidRPr="000323EE">
              <w:rPr>
                <w:rFonts w:cstheme="minorHAnsi"/>
              </w:rPr>
              <w:t xml:space="preserve"> after the protocol referred to in Recommendation 1.7.  It specified a number of points that were </w:t>
            </w:r>
            <w:r w:rsidR="00E20D50">
              <w:rPr>
                <w:rFonts w:cstheme="minorHAnsi"/>
              </w:rPr>
              <w:t>“</w:t>
            </w:r>
            <w:r w:rsidRPr="000323EE">
              <w:rPr>
                <w:rFonts w:cstheme="minorHAnsi"/>
              </w:rPr>
              <w:t>highly desirable to achieve</w:t>
            </w:r>
            <w:r w:rsidR="00E20D50">
              <w:rPr>
                <w:rFonts w:cstheme="minorHAnsi"/>
              </w:rPr>
              <w:t>”</w:t>
            </w:r>
            <w:r w:rsidRPr="000323EE">
              <w:rPr>
                <w:rFonts w:cstheme="minorHAnsi"/>
              </w:rPr>
              <w:t>.</w:t>
            </w:r>
          </w:p>
          <w:p w14:paraId="1D2829CD" w14:textId="77777777" w:rsidR="0012686B" w:rsidRPr="000323EE" w:rsidRDefault="0012686B" w:rsidP="000C5606">
            <w:pPr>
              <w:spacing w:after="0" w:line="240" w:lineRule="auto"/>
              <w:rPr>
                <w:rFonts w:cstheme="minorHAnsi"/>
              </w:rPr>
            </w:pPr>
          </w:p>
          <w:p w14:paraId="28D862EF" w14:textId="77777777" w:rsidR="0012686B" w:rsidRPr="000323EE" w:rsidRDefault="0012686B" w:rsidP="000C5606">
            <w:pPr>
              <w:spacing w:after="0" w:line="240" w:lineRule="auto"/>
              <w:rPr>
                <w:rFonts w:cstheme="minorHAnsi"/>
              </w:rPr>
            </w:pPr>
            <w:r w:rsidRPr="000323EE">
              <w:rPr>
                <w:rFonts w:cstheme="minorHAnsi"/>
              </w:rPr>
              <w:t>In accordance with Recommendation 1.8 Parties did consider the adoption of a further protocol, and it was adopted in 1987 as the Regina Protocol (see  https://www.ramsar.org/sites/default/files/documents/library/regina_amendments_e.pdf).</w:t>
            </w:r>
          </w:p>
          <w:p w14:paraId="10582CEA" w14:textId="77777777" w:rsidR="0012686B" w:rsidRPr="000323EE" w:rsidRDefault="0012686B" w:rsidP="000C5606">
            <w:pPr>
              <w:spacing w:after="0" w:line="240" w:lineRule="auto"/>
              <w:rPr>
                <w:rFonts w:cstheme="minorHAnsi"/>
              </w:rPr>
            </w:pPr>
          </w:p>
          <w:p w14:paraId="21BFC86E" w14:textId="77777777" w:rsidR="0012686B" w:rsidRPr="000323EE" w:rsidRDefault="0012686B" w:rsidP="000C5606">
            <w:pPr>
              <w:spacing w:after="0" w:line="240" w:lineRule="auto"/>
              <w:rPr>
                <w:rFonts w:cstheme="minorHAnsi"/>
              </w:rPr>
            </w:pPr>
            <w:r w:rsidRPr="000323EE">
              <w:rPr>
                <w:rFonts w:cstheme="minorHAnsi"/>
              </w:rPr>
              <w:t>Consequently Recommendation 1.8 is defunct and may be repealed.</w:t>
            </w:r>
          </w:p>
        </w:tc>
      </w:tr>
      <w:tr w:rsidR="0012686B" w:rsidRPr="000323EE" w14:paraId="798EE0E3" w14:textId="77777777" w:rsidTr="00393D37">
        <w:trPr>
          <w:cantSplit/>
        </w:trPr>
        <w:tc>
          <w:tcPr>
            <w:tcW w:w="1820" w:type="dxa"/>
            <w:shd w:val="clear" w:color="auto" w:fill="auto"/>
            <w:vAlign w:val="center"/>
          </w:tcPr>
          <w:p w14:paraId="182A12A5" w14:textId="77777777" w:rsidR="0012686B" w:rsidRPr="000323EE" w:rsidRDefault="0012686B" w:rsidP="000C5606">
            <w:pPr>
              <w:spacing w:after="0" w:line="240" w:lineRule="auto"/>
              <w:rPr>
                <w:rFonts w:cstheme="minorHAnsi"/>
                <w:bCs/>
              </w:rPr>
            </w:pPr>
            <w:r w:rsidRPr="000323EE">
              <w:rPr>
                <w:rFonts w:cstheme="minorHAnsi"/>
              </w:rPr>
              <w:t>Recommendation 1.9</w:t>
            </w:r>
          </w:p>
        </w:tc>
        <w:tc>
          <w:tcPr>
            <w:tcW w:w="2540" w:type="dxa"/>
            <w:shd w:val="clear" w:color="auto" w:fill="auto"/>
            <w:vAlign w:val="center"/>
          </w:tcPr>
          <w:p w14:paraId="211A1384" w14:textId="77777777" w:rsidR="0012686B" w:rsidRPr="000323EE" w:rsidRDefault="0012686B" w:rsidP="000C5606">
            <w:pPr>
              <w:spacing w:after="0" w:line="240" w:lineRule="auto"/>
              <w:rPr>
                <w:rFonts w:cstheme="minorHAnsi"/>
                <w:bCs/>
              </w:rPr>
            </w:pPr>
            <w:r w:rsidRPr="000323EE">
              <w:rPr>
                <w:rFonts w:cstheme="minorHAnsi"/>
              </w:rPr>
              <w:t>Meetings of the Conference of the Parties</w:t>
            </w:r>
          </w:p>
        </w:tc>
        <w:tc>
          <w:tcPr>
            <w:tcW w:w="1077" w:type="dxa"/>
            <w:vAlign w:val="center"/>
          </w:tcPr>
          <w:p w14:paraId="006B850D"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37DBEBE3" w14:textId="77777777" w:rsidR="0012686B" w:rsidRPr="000323EE" w:rsidRDefault="0012686B" w:rsidP="000C5606">
            <w:pPr>
              <w:spacing w:after="0" w:line="240" w:lineRule="auto"/>
              <w:rPr>
                <w:rFonts w:cstheme="minorHAnsi"/>
              </w:rPr>
            </w:pPr>
            <w:r w:rsidRPr="000323EE">
              <w:rPr>
                <w:rFonts w:cstheme="minorHAnsi"/>
              </w:rPr>
              <w:t>Recommendation 1.9 merely recommends that the COP should meet as soon as possible after the entry into force of the protocol referred to in Recommendation 1.7.</w:t>
            </w:r>
          </w:p>
          <w:p w14:paraId="0AF524BB" w14:textId="77777777" w:rsidR="0012686B" w:rsidRPr="000323EE" w:rsidRDefault="0012686B" w:rsidP="000C5606">
            <w:pPr>
              <w:spacing w:after="0" w:line="240" w:lineRule="auto"/>
              <w:rPr>
                <w:rFonts w:cstheme="minorHAnsi"/>
              </w:rPr>
            </w:pPr>
            <w:r w:rsidRPr="000323EE">
              <w:rPr>
                <w:rFonts w:cstheme="minorHAnsi"/>
              </w:rPr>
              <w:t>Recommendation 1.9 is therefore defunct.</w:t>
            </w:r>
          </w:p>
        </w:tc>
      </w:tr>
      <w:tr w:rsidR="0012686B" w:rsidRPr="000323EE" w14:paraId="0A4B06E6" w14:textId="77777777" w:rsidTr="00393D37">
        <w:trPr>
          <w:cantSplit/>
        </w:trPr>
        <w:tc>
          <w:tcPr>
            <w:tcW w:w="1820" w:type="dxa"/>
            <w:shd w:val="clear" w:color="auto" w:fill="auto"/>
            <w:vAlign w:val="center"/>
          </w:tcPr>
          <w:p w14:paraId="79566530" w14:textId="77777777" w:rsidR="0012686B" w:rsidRPr="000323EE" w:rsidRDefault="0012686B" w:rsidP="000C5606">
            <w:pPr>
              <w:spacing w:after="0" w:line="240" w:lineRule="auto"/>
              <w:rPr>
                <w:rFonts w:cstheme="minorHAnsi"/>
                <w:bCs/>
              </w:rPr>
            </w:pPr>
            <w:r w:rsidRPr="000323EE">
              <w:rPr>
                <w:rFonts w:cstheme="minorHAnsi"/>
              </w:rPr>
              <w:t>Recommendation 1.10</w:t>
            </w:r>
          </w:p>
        </w:tc>
        <w:tc>
          <w:tcPr>
            <w:tcW w:w="2540" w:type="dxa"/>
            <w:shd w:val="clear" w:color="auto" w:fill="auto"/>
            <w:vAlign w:val="center"/>
          </w:tcPr>
          <w:p w14:paraId="0274E50B" w14:textId="77777777" w:rsidR="0012686B" w:rsidRPr="000323EE" w:rsidRDefault="0012686B" w:rsidP="000C5606">
            <w:pPr>
              <w:spacing w:after="0" w:line="240" w:lineRule="auto"/>
              <w:rPr>
                <w:rFonts w:cstheme="minorHAnsi"/>
                <w:bCs/>
              </w:rPr>
            </w:pPr>
            <w:r w:rsidRPr="000323EE">
              <w:rPr>
                <w:rFonts w:cstheme="minorHAnsi"/>
              </w:rPr>
              <w:t>A permanent secretariat</w:t>
            </w:r>
          </w:p>
        </w:tc>
        <w:tc>
          <w:tcPr>
            <w:tcW w:w="1077" w:type="dxa"/>
            <w:vAlign w:val="center"/>
          </w:tcPr>
          <w:p w14:paraId="59837B2F"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2419B004" w14:textId="77777777" w:rsidR="0012686B" w:rsidRPr="000323EE" w:rsidRDefault="0012686B" w:rsidP="000C5606">
            <w:pPr>
              <w:spacing w:after="0" w:line="240" w:lineRule="auto"/>
              <w:rPr>
                <w:rFonts w:cstheme="minorHAnsi"/>
              </w:rPr>
            </w:pPr>
            <w:r w:rsidRPr="000323EE">
              <w:rPr>
                <w:rFonts w:cstheme="minorHAnsi"/>
              </w:rPr>
              <w:t xml:space="preserve">All aspects of Recommendation 1.10 are time-bound and have expired. </w:t>
            </w:r>
          </w:p>
          <w:p w14:paraId="08825030" w14:textId="77777777" w:rsidR="0012686B" w:rsidRPr="000323EE" w:rsidRDefault="0012686B" w:rsidP="000C5606">
            <w:pPr>
              <w:spacing w:after="0" w:line="240" w:lineRule="auto"/>
              <w:rPr>
                <w:rFonts w:cstheme="minorHAnsi"/>
              </w:rPr>
            </w:pPr>
            <w:r w:rsidRPr="000323EE">
              <w:rPr>
                <w:rFonts w:cstheme="minorHAnsi"/>
              </w:rPr>
              <w:t>Recommendation 1.10 can therefore be repealed.</w:t>
            </w:r>
          </w:p>
        </w:tc>
      </w:tr>
      <w:tr w:rsidR="0012686B" w:rsidRPr="000323EE" w14:paraId="1FD08CF2" w14:textId="77777777" w:rsidTr="00393D37">
        <w:trPr>
          <w:cantSplit/>
        </w:trPr>
        <w:tc>
          <w:tcPr>
            <w:tcW w:w="1820" w:type="dxa"/>
            <w:shd w:val="clear" w:color="auto" w:fill="auto"/>
            <w:vAlign w:val="center"/>
          </w:tcPr>
          <w:p w14:paraId="7B5467A3" w14:textId="77777777" w:rsidR="0012686B" w:rsidRPr="000323EE" w:rsidRDefault="0012686B" w:rsidP="000C5606">
            <w:pPr>
              <w:spacing w:after="0" w:line="240" w:lineRule="auto"/>
              <w:rPr>
                <w:rFonts w:cstheme="minorHAnsi"/>
                <w:bCs/>
              </w:rPr>
            </w:pPr>
            <w:r w:rsidRPr="000323EE">
              <w:rPr>
                <w:rFonts w:cstheme="minorHAnsi"/>
              </w:rPr>
              <w:t>Recommendation 1.11</w:t>
            </w:r>
          </w:p>
        </w:tc>
        <w:tc>
          <w:tcPr>
            <w:tcW w:w="2540" w:type="dxa"/>
            <w:shd w:val="clear" w:color="auto" w:fill="auto"/>
            <w:vAlign w:val="center"/>
          </w:tcPr>
          <w:p w14:paraId="7018E05B" w14:textId="77777777" w:rsidR="0012686B" w:rsidRPr="000323EE" w:rsidRDefault="0012686B" w:rsidP="000C5606">
            <w:pPr>
              <w:spacing w:after="0" w:line="240" w:lineRule="auto"/>
              <w:rPr>
                <w:rFonts w:cstheme="minorHAnsi"/>
                <w:bCs/>
              </w:rPr>
            </w:pPr>
            <w:r w:rsidRPr="000323EE">
              <w:rPr>
                <w:rFonts w:cstheme="minorHAnsi"/>
              </w:rPr>
              <w:t>Thanks to the Italian hosts</w:t>
            </w:r>
          </w:p>
        </w:tc>
        <w:tc>
          <w:tcPr>
            <w:tcW w:w="1077" w:type="dxa"/>
            <w:vAlign w:val="center"/>
          </w:tcPr>
          <w:p w14:paraId="056404EA" w14:textId="77777777" w:rsidR="0012686B" w:rsidRPr="000323EE" w:rsidRDefault="0012686B" w:rsidP="000C5606">
            <w:pPr>
              <w:spacing w:after="0" w:line="240" w:lineRule="auto"/>
              <w:jc w:val="center"/>
              <w:rPr>
                <w:rFonts w:cstheme="minorHAnsi"/>
              </w:rPr>
            </w:pPr>
            <w:r w:rsidRPr="000323EE">
              <w:rPr>
                <w:rFonts w:cstheme="minorHAnsi"/>
              </w:rPr>
              <w:t>P</w:t>
            </w:r>
          </w:p>
        </w:tc>
        <w:tc>
          <w:tcPr>
            <w:tcW w:w="8455" w:type="dxa"/>
          </w:tcPr>
          <w:p w14:paraId="691D303D" w14:textId="77777777" w:rsidR="0012686B" w:rsidRPr="000323EE" w:rsidRDefault="0012686B" w:rsidP="000C5606">
            <w:pPr>
              <w:spacing w:after="0" w:line="240" w:lineRule="auto"/>
              <w:rPr>
                <w:rFonts w:cstheme="minorHAnsi"/>
              </w:rPr>
            </w:pPr>
            <w:r w:rsidRPr="000323EE">
              <w:rPr>
                <w:rFonts w:cstheme="minorHAnsi"/>
              </w:rPr>
              <w:t>It seems unnecessary to maintain Resolutions and Recommendations expressing thanks to host countries in the list of current Resolutions &amp; Recommendations. However, the expression of appreciation remains on the record in perpetuity.</w:t>
            </w:r>
          </w:p>
        </w:tc>
      </w:tr>
    </w:tbl>
    <w:p w14:paraId="1EBBF243" w14:textId="77777777" w:rsidR="0012686B" w:rsidRPr="00AA380C" w:rsidRDefault="0012686B" w:rsidP="000C5606">
      <w:pPr>
        <w:spacing w:after="0" w:line="240" w:lineRule="auto"/>
        <w:rPr>
          <w:rFonts w:cs="Arial"/>
          <w:b/>
        </w:rPr>
      </w:pPr>
    </w:p>
    <w:p w14:paraId="7F176F56" w14:textId="77777777" w:rsidR="00393D37" w:rsidRDefault="00393D37" w:rsidP="000C5606">
      <w:pPr>
        <w:spacing w:after="0" w:line="240" w:lineRule="auto"/>
        <w:rPr>
          <w:rFonts w:cstheme="minorHAnsi"/>
        </w:rPr>
        <w:sectPr w:rsidR="00393D37" w:rsidSect="0012686B">
          <w:footerReference w:type="default" r:id="rId21"/>
          <w:pgSz w:w="16838" w:h="11906" w:orient="landscape"/>
          <w:pgMar w:top="1440" w:right="1440" w:bottom="1440" w:left="1440" w:header="708" w:footer="708" w:gutter="0"/>
          <w:cols w:space="708"/>
          <w:docGrid w:linePitch="360"/>
        </w:sectPr>
      </w:pPr>
    </w:p>
    <w:p w14:paraId="29EC70F9" w14:textId="2E73D36E" w:rsidR="00750252" w:rsidRPr="00750252" w:rsidRDefault="00750252" w:rsidP="000C5606">
      <w:pPr>
        <w:spacing w:after="0" w:line="240" w:lineRule="auto"/>
        <w:ind w:left="425" w:hanging="425"/>
        <w:rPr>
          <w:rFonts w:ascii="Calibri" w:eastAsia="Calibri" w:hAnsi="Calibri" w:cs="Arial"/>
          <w:u w:val="single"/>
        </w:rPr>
      </w:pPr>
      <w:r w:rsidRPr="00750252">
        <w:rPr>
          <w:rFonts w:ascii="Calibri" w:eastAsia="Calibri" w:hAnsi="Calibri" w:cs="Arial"/>
          <w:u w:val="single"/>
        </w:rPr>
        <w:lastRenderedPageBreak/>
        <w:t>If Option 1 is selected</w:t>
      </w:r>
    </w:p>
    <w:p w14:paraId="72A5E38B" w14:textId="7DCF20E8" w:rsidR="00750252" w:rsidRDefault="00750252" w:rsidP="000C5606">
      <w:pPr>
        <w:spacing w:after="0" w:line="240" w:lineRule="auto"/>
        <w:ind w:left="425" w:hanging="425"/>
        <w:rPr>
          <w:rFonts w:ascii="Calibri" w:eastAsia="Calibri" w:hAnsi="Calibri" w:cs="Arial"/>
        </w:rPr>
      </w:pPr>
    </w:p>
    <w:p w14:paraId="1760F562" w14:textId="1813765D" w:rsidR="00AE0DF7" w:rsidRPr="00F97D6F" w:rsidRDefault="00AE0DF7" w:rsidP="000C5606">
      <w:pPr>
        <w:spacing w:after="0" w:line="240" w:lineRule="auto"/>
        <w:rPr>
          <w:rFonts w:ascii="Calibri" w:eastAsia="Calibri" w:hAnsi="Calibri" w:cs="Arial"/>
          <w:b/>
        </w:rPr>
      </w:pPr>
      <w:r w:rsidRPr="00F97D6F">
        <w:rPr>
          <w:rFonts w:ascii="Calibri" w:eastAsia="Calibri" w:hAnsi="Calibri" w:cs="Arial"/>
          <w:b/>
        </w:rPr>
        <w:t>Annex 2</w:t>
      </w:r>
      <w:r w:rsidR="00F97D6F" w:rsidRPr="00F97D6F">
        <w:rPr>
          <w:rFonts w:ascii="Calibri" w:eastAsia="Calibri" w:hAnsi="Calibri" w:cs="Arial"/>
          <w:b/>
        </w:rPr>
        <w:t xml:space="preserve"> to the draft resolution</w:t>
      </w:r>
    </w:p>
    <w:p w14:paraId="609105E7" w14:textId="225A0FE9" w:rsidR="00AE0DF7" w:rsidRPr="00F97D6F" w:rsidRDefault="00AE0DF7" w:rsidP="000C5606">
      <w:pPr>
        <w:spacing w:after="0" w:line="240" w:lineRule="auto"/>
        <w:rPr>
          <w:rFonts w:cstheme="minorHAnsi"/>
          <w:b/>
          <w:bCs/>
          <w:iCs/>
        </w:rPr>
      </w:pPr>
      <w:r w:rsidRPr="00F97D6F">
        <w:rPr>
          <w:rFonts w:cstheme="minorHAnsi"/>
          <w:b/>
          <w:bCs/>
          <w:iCs/>
        </w:rPr>
        <w:t>Categori</w:t>
      </w:r>
      <w:r w:rsidR="002A6C1D" w:rsidRPr="00F97D6F">
        <w:rPr>
          <w:rFonts w:cstheme="minorHAnsi"/>
          <w:b/>
          <w:bCs/>
          <w:iCs/>
        </w:rPr>
        <w:t>es</w:t>
      </w:r>
      <w:r w:rsidRPr="00F97D6F">
        <w:rPr>
          <w:rFonts w:cstheme="minorHAnsi"/>
          <w:b/>
          <w:bCs/>
          <w:iCs/>
        </w:rPr>
        <w:t xml:space="preserve"> of Resolutions of the Conference of Contra</w:t>
      </w:r>
      <w:r w:rsidR="00F97D6F">
        <w:rPr>
          <w:rFonts w:cstheme="minorHAnsi"/>
          <w:b/>
          <w:bCs/>
          <w:iCs/>
        </w:rPr>
        <w:t xml:space="preserve">cting Parties to the Convention </w:t>
      </w:r>
      <w:r w:rsidRPr="00F97D6F">
        <w:rPr>
          <w:rFonts w:cstheme="minorHAnsi"/>
          <w:b/>
          <w:bCs/>
          <w:iCs/>
        </w:rPr>
        <w:t>on Wetlands</w:t>
      </w:r>
    </w:p>
    <w:p w14:paraId="418D8FBA" w14:textId="77777777" w:rsidR="00AE0DF7" w:rsidRPr="00AE0DF7" w:rsidRDefault="00AE0DF7" w:rsidP="000C5606">
      <w:pPr>
        <w:spacing w:after="0" w:line="240" w:lineRule="auto"/>
        <w:ind w:left="425" w:hanging="425"/>
        <w:jc w:val="center"/>
        <w:rPr>
          <w:rFonts w:ascii="Calibri" w:eastAsia="Calibri" w:hAnsi="Calibri" w:cs="Arial"/>
          <w:iCs/>
          <w:sz w:val="24"/>
          <w:szCs w:val="24"/>
          <w:u w:val="single"/>
          <w:lang w:val="en-US"/>
        </w:rPr>
      </w:pPr>
    </w:p>
    <w:p w14:paraId="017D7ADB" w14:textId="7B0D830A" w:rsidR="0018161D" w:rsidRDefault="0018161D" w:rsidP="000C5606">
      <w:pPr>
        <w:spacing w:after="0" w:line="240" w:lineRule="auto"/>
        <w:rPr>
          <w:rFonts w:cstheme="minorHAnsi"/>
          <w:b/>
          <w:bCs/>
          <w:i/>
        </w:rPr>
      </w:pPr>
      <w:r>
        <w:rPr>
          <w:rFonts w:cstheme="minorHAnsi"/>
          <w:b/>
          <w:bCs/>
          <w:i/>
        </w:rPr>
        <w:t xml:space="preserve">NB: This draft was previously published as </w:t>
      </w:r>
      <w:r w:rsidRPr="008B256A">
        <w:rPr>
          <w:rFonts w:cstheme="minorHAnsi"/>
          <w:b/>
          <w:bCs/>
          <w:i/>
        </w:rPr>
        <w:t>Annex 2</w:t>
      </w:r>
      <w:r w:rsidR="00393D37">
        <w:rPr>
          <w:rFonts w:cstheme="minorHAnsi"/>
          <w:b/>
          <w:bCs/>
          <w:i/>
        </w:rPr>
        <w:t xml:space="preserve"> to document SC59 Doc.</w:t>
      </w:r>
      <w:r>
        <w:rPr>
          <w:rFonts w:cstheme="minorHAnsi"/>
          <w:b/>
          <w:bCs/>
          <w:i/>
        </w:rPr>
        <w:t xml:space="preserve">13.1 </w:t>
      </w:r>
    </w:p>
    <w:p w14:paraId="720ACD7A" w14:textId="31FAEA6D" w:rsidR="000C5606" w:rsidRDefault="000C5606" w:rsidP="000C5606">
      <w:pPr>
        <w:spacing w:after="0" w:line="240" w:lineRule="auto"/>
        <w:rPr>
          <w:u w:val="single"/>
        </w:rPr>
      </w:pPr>
    </w:p>
    <w:p w14:paraId="02001677" w14:textId="77777777" w:rsidR="00BF6C62" w:rsidRDefault="00BF6C62" w:rsidP="000C5606">
      <w:pPr>
        <w:spacing w:after="0" w:line="240" w:lineRule="auto"/>
        <w:rPr>
          <w:u w:val="single"/>
        </w:rPr>
      </w:pPr>
    </w:p>
    <w:p w14:paraId="33C38F09" w14:textId="3261EE96" w:rsidR="000C5606" w:rsidRPr="00137183" w:rsidRDefault="000C5606" w:rsidP="000C5606">
      <w:pPr>
        <w:spacing w:after="0" w:line="240" w:lineRule="auto"/>
        <w:rPr>
          <w:u w:val="single"/>
        </w:rPr>
      </w:pPr>
      <w:r w:rsidRPr="00137183">
        <w:rPr>
          <w:u w:val="single"/>
        </w:rPr>
        <w:t>KEY</w:t>
      </w:r>
    </w:p>
    <w:p w14:paraId="3FB07FF1" w14:textId="77777777" w:rsidR="000C5606" w:rsidRDefault="000C5606" w:rsidP="000C5606">
      <w:pPr>
        <w:spacing w:after="0" w:line="240" w:lineRule="auto"/>
      </w:pPr>
      <w:r>
        <w:t xml:space="preserve">Resolutions are indicated by a simple number either in Arabic numerals (e.g. ‘4.5’), or in Roman numerals (e.g. ‘VI.16’). </w:t>
      </w:r>
    </w:p>
    <w:p w14:paraId="71290ED9" w14:textId="77777777" w:rsidR="000C5606" w:rsidRDefault="000C5606" w:rsidP="000C5606">
      <w:pPr>
        <w:spacing w:after="0" w:line="240" w:lineRule="auto"/>
      </w:pPr>
    </w:p>
    <w:p w14:paraId="4F2B93EA" w14:textId="77777777" w:rsidR="000C5606" w:rsidRDefault="000C5606" w:rsidP="000C5606">
      <w:pPr>
        <w:spacing w:after="0" w:line="240" w:lineRule="auto"/>
      </w:pPr>
      <w:r>
        <w:t xml:space="preserve">Recommendations are indicated with the text ‘Recom’ followed by the number. </w:t>
      </w:r>
    </w:p>
    <w:p w14:paraId="55D6663A" w14:textId="77777777" w:rsidR="000C5606" w:rsidRDefault="000C5606" w:rsidP="000C5606">
      <w:pPr>
        <w:spacing w:after="0" w:line="240" w:lineRule="auto"/>
      </w:pPr>
    </w:p>
    <w:p w14:paraId="1D1CA054" w14:textId="77777777" w:rsidR="000C5606" w:rsidRDefault="000C5606" w:rsidP="000C5606">
      <w:pPr>
        <w:spacing w:after="0" w:line="240" w:lineRule="auto"/>
      </w:pPr>
      <w:r>
        <w:t>There are some cases where the Secretariat apparently did not allocate a number to a Resolution at the time of the adoption. These are indicated by the number of the document that contained the adopted text (e.g. ‘</w:t>
      </w:r>
      <w:r w:rsidRPr="007324A8">
        <w:rPr>
          <w:rFonts w:cs="Arial"/>
        </w:rPr>
        <w:t>Annex to DOC.C.4.14</w:t>
      </w:r>
      <w:r>
        <w:t>’).</w:t>
      </w:r>
    </w:p>
    <w:p w14:paraId="6E3F8783" w14:textId="77777777" w:rsidR="000C5606" w:rsidRDefault="000C5606" w:rsidP="000C5606">
      <w:pPr>
        <w:spacing w:after="0" w:line="240" w:lineRule="auto"/>
      </w:pPr>
    </w:p>
    <w:p w14:paraId="163E93FE" w14:textId="77777777" w:rsidR="000C5606" w:rsidRDefault="000C5606" w:rsidP="000C5606">
      <w:pPr>
        <w:spacing w:after="0" w:line="240" w:lineRule="auto"/>
      </w:pPr>
      <w:r>
        <w:t>* indicates a text in more than one group</w:t>
      </w:r>
    </w:p>
    <w:p w14:paraId="79C04439" w14:textId="77777777" w:rsidR="000C5606" w:rsidRDefault="000C5606" w:rsidP="000C5606">
      <w:pPr>
        <w:spacing w:after="0" w:line="240" w:lineRule="auto"/>
        <w:rPr>
          <w:i/>
        </w:rPr>
      </w:pPr>
    </w:p>
    <w:p w14:paraId="60062D73" w14:textId="77777777" w:rsidR="000C5606" w:rsidRPr="00E46344" w:rsidRDefault="000C5606" w:rsidP="000C5606">
      <w:pPr>
        <w:spacing w:after="0" w:line="240" w:lineRule="auto"/>
        <w:rPr>
          <w:i/>
        </w:rPr>
      </w:pPr>
      <w:r>
        <w:rPr>
          <w:i/>
        </w:rPr>
        <w:t>A</w:t>
      </w:r>
      <w:r w:rsidRPr="00E46344">
        <w:rPr>
          <w:i/>
        </w:rPr>
        <w:t>t the time of consolidation of the Resolutions in each group</w:t>
      </w:r>
      <w:r>
        <w:rPr>
          <w:i/>
        </w:rPr>
        <w:t>, the Resolutions in the group</w:t>
      </w:r>
      <w:r w:rsidRPr="00E46344">
        <w:rPr>
          <w:i/>
        </w:rPr>
        <w:t xml:space="preserve"> will be checked for text relating to the subject of that group. </w:t>
      </w:r>
      <w:r>
        <w:rPr>
          <w:i/>
        </w:rPr>
        <w:t>I</w:t>
      </w:r>
      <w:r w:rsidRPr="00E46344">
        <w:rPr>
          <w:i/>
        </w:rPr>
        <w:t>f, for example, a Resolution appears in the ‘Governance’ group and in the ‘Languages’ group, the text on governance will move to a consolidated resolution on governance, and the text on language will move to a consolidated resolution on language.</w:t>
      </w:r>
    </w:p>
    <w:p w14:paraId="680A8099" w14:textId="77777777" w:rsidR="000C5606" w:rsidRDefault="000C5606" w:rsidP="000C5606">
      <w:pPr>
        <w:spacing w:after="0" w:line="240" w:lineRule="auto"/>
      </w:pPr>
    </w:p>
    <w:p w14:paraId="399552B0" w14:textId="77777777" w:rsidR="000C5606" w:rsidRDefault="000C5606" w:rsidP="000C5606">
      <w:pPr>
        <w:spacing w:after="0" w:line="240" w:lineRule="auto"/>
      </w:pPr>
    </w:p>
    <w:tbl>
      <w:tblPr>
        <w:tblStyle w:val="TableGrid"/>
        <w:tblW w:w="9204" w:type="dxa"/>
        <w:tblLayout w:type="fixed"/>
        <w:tblLook w:val="00A0" w:firstRow="1" w:lastRow="0" w:firstColumn="1" w:lastColumn="0" w:noHBand="0" w:noVBand="0"/>
      </w:tblPr>
      <w:tblGrid>
        <w:gridCol w:w="2400"/>
        <w:gridCol w:w="6804"/>
      </w:tblGrid>
      <w:tr w:rsidR="000C5606" w:rsidRPr="00DB133C" w14:paraId="73C988B6" w14:textId="77777777" w:rsidTr="000C5606">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tcPr>
          <w:p w14:paraId="3092056D" w14:textId="77777777" w:rsidR="000C5606" w:rsidRPr="00DB133C" w:rsidRDefault="000C5606" w:rsidP="000C5606">
            <w:pPr>
              <w:ind w:left="0" w:firstLine="0"/>
              <w:jc w:val="center"/>
              <w:rPr>
                <w:rFonts w:cstheme="minorHAnsi"/>
                <w:b/>
              </w:rPr>
            </w:pPr>
            <w:r w:rsidRPr="00DB133C">
              <w:rPr>
                <w:rFonts w:cstheme="minorHAnsi"/>
                <w:b/>
              </w:rPr>
              <w:t>Preliminary Grouping</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EEAF6" w:themeFill="accent1" w:themeFillTint="33"/>
            <w:vAlign w:val="center"/>
          </w:tcPr>
          <w:p w14:paraId="6CE6F81E" w14:textId="77777777" w:rsidR="000C5606" w:rsidRPr="00DB133C" w:rsidRDefault="000C5606" w:rsidP="000C5606">
            <w:pPr>
              <w:ind w:left="0" w:firstLine="0"/>
              <w:jc w:val="center"/>
              <w:rPr>
                <w:rFonts w:cstheme="minorHAnsi"/>
                <w:b/>
              </w:rPr>
            </w:pPr>
            <w:r w:rsidRPr="00DB133C">
              <w:rPr>
                <w:rFonts w:cstheme="minorHAnsi"/>
                <w:b/>
              </w:rPr>
              <w:t>Resolutions</w:t>
            </w:r>
          </w:p>
        </w:tc>
      </w:tr>
      <w:tr w:rsidR="000C5606" w:rsidRPr="00DB133C" w14:paraId="1D43D73B" w14:textId="77777777" w:rsidTr="000C5606">
        <w:tc>
          <w:tcPr>
            <w:tcW w:w="9204" w:type="dxa"/>
            <w:gridSpan w:val="2"/>
            <w:tcBorders>
              <w:top w:val="single" w:sz="8" w:space="0" w:color="000000" w:themeColor="text1"/>
              <w:bottom w:val="single" w:sz="4" w:space="0" w:color="000000" w:themeColor="text1"/>
            </w:tcBorders>
            <w:shd w:val="clear" w:color="auto" w:fill="E0E0E0"/>
          </w:tcPr>
          <w:p w14:paraId="158EAB07" w14:textId="77777777" w:rsidR="000C5606" w:rsidRPr="00DB133C" w:rsidRDefault="000C5606" w:rsidP="000C5606">
            <w:pPr>
              <w:ind w:left="0" w:firstLine="0"/>
              <w:jc w:val="center"/>
              <w:rPr>
                <w:rFonts w:cstheme="minorHAnsi"/>
                <w:b/>
                <w:bCs/>
              </w:rPr>
            </w:pPr>
            <w:r w:rsidRPr="00DB133C">
              <w:rPr>
                <w:rFonts w:cstheme="minorHAnsi"/>
                <w:b/>
                <w:bCs/>
              </w:rPr>
              <w:t>STRATEGIC, ADMINISTRATIVE AND FINANCIAL MATTERS</w:t>
            </w:r>
          </w:p>
        </w:tc>
      </w:tr>
      <w:tr w:rsidR="000C5606" w:rsidRPr="00DB133C" w14:paraId="7BB0A27B" w14:textId="77777777" w:rsidTr="000C5606">
        <w:tc>
          <w:tcPr>
            <w:tcW w:w="2400" w:type="dxa"/>
            <w:tcBorders>
              <w:top w:val="single" w:sz="4" w:space="0" w:color="000000" w:themeColor="text1"/>
            </w:tcBorders>
          </w:tcPr>
          <w:p w14:paraId="4EA4A1F0" w14:textId="77777777" w:rsidR="000C5606" w:rsidRPr="00DB133C" w:rsidRDefault="000C5606" w:rsidP="000C5606">
            <w:pPr>
              <w:ind w:left="0" w:firstLine="0"/>
              <w:rPr>
                <w:rFonts w:cstheme="minorHAnsi"/>
                <w:b/>
              </w:rPr>
            </w:pPr>
            <w:r w:rsidRPr="00DB133C">
              <w:rPr>
                <w:rFonts w:cstheme="minorHAnsi"/>
                <w:b/>
              </w:rPr>
              <w:t>Convention text and amendments</w:t>
            </w:r>
          </w:p>
        </w:tc>
        <w:tc>
          <w:tcPr>
            <w:tcW w:w="6804" w:type="dxa"/>
            <w:tcBorders>
              <w:top w:val="single" w:sz="4" w:space="0" w:color="000000" w:themeColor="text1"/>
            </w:tcBorders>
          </w:tcPr>
          <w:p w14:paraId="1CE5542C" w14:textId="77777777" w:rsidR="000C5606" w:rsidRPr="00DB133C" w:rsidRDefault="000C5606" w:rsidP="000C5606">
            <w:pPr>
              <w:ind w:left="0" w:firstLine="0"/>
              <w:rPr>
                <w:rFonts w:cstheme="minorHAnsi"/>
                <w:bCs/>
              </w:rPr>
            </w:pPr>
            <w:r w:rsidRPr="00DB133C">
              <w:rPr>
                <w:rFonts w:cstheme="minorHAnsi"/>
              </w:rPr>
              <w:t>Recom 1.7</w:t>
            </w:r>
          </w:p>
          <w:p w14:paraId="24DAE99D" w14:textId="77777777" w:rsidR="000C5606" w:rsidRPr="00DB133C" w:rsidRDefault="00C817E4" w:rsidP="000C5606">
            <w:pPr>
              <w:ind w:left="0" w:firstLine="0"/>
              <w:rPr>
                <w:rFonts w:cstheme="minorHAnsi"/>
              </w:rPr>
            </w:pPr>
            <w:hyperlink r:id="rId22" w:history="1">
              <w:r w:rsidR="000C5606" w:rsidRPr="00DB133C">
                <w:rPr>
                  <w:rFonts w:cstheme="minorHAnsi"/>
                </w:rPr>
                <w:t>Proposed protocol on amendment procedures</w:t>
              </w:r>
            </w:hyperlink>
          </w:p>
          <w:p w14:paraId="7D40E667" w14:textId="77777777" w:rsidR="000C5606" w:rsidRPr="00DB133C" w:rsidRDefault="000C5606" w:rsidP="000C5606">
            <w:pPr>
              <w:ind w:left="0" w:firstLine="0"/>
              <w:rPr>
                <w:rFonts w:cstheme="minorHAnsi"/>
              </w:rPr>
            </w:pPr>
          </w:p>
          <w:p w14:paraId="3DD3EA5D" w14:textId="77777777" w:rsidR="000C5606" w:rsidRPr="00DB133C" w:rsidRDefault="000C5606" w:rsidP="000C5606">
            <w:pPr>
              <w:keepLines/>
              <w:ind w:left="0" w:firstLine="0"/>
              <w:rPr>
                <w:rFonts w:cstheme="minorHAnsi"/>
                <w:bCs/>
              </w:rPr>
            </w:pPr>
            <w:r w:rsidRPr="00DB133C">
              <w:rPr>
                <w:rFonts w:cstheme="minorHAnsi"/>
              </w:rPr>
              <w:t>Recom 1.8</w:t>
            </w:r>
          </w:p>
          <w:p w14:paraId="05D2CFD3" w14:textId="77777777" w:rsidR="000C5606" w:rsidRPr="00DB133C" w:rsidRDefault="00C817E4" w:rsidP="000C5606">
            <w:pPr>
              <w:keepLines/>
              <w:ind w:left="0" w:firstLine="0"/>
              <w:rPr>
                <w:rFonts w:cstheme="minorHAnsi"/>
              </w:rPr>
            </w:pPr>
            <w:hyperlink r:id="rId23" w:history="1">
              <w:r w:rsidR="000C5606" w:rsidRPr="00DB133C">
                <w:rPr>
                  <w:rFonts w:cstheme="minorHAnsi"/>
                </w:rPr>
                <w:t>Proposed amendments to the Convention</w:t>
              </w:r>
            </w:hyperlink>
          </w:p>
          <w:p w14:paraId="037B838F" w14:textId="77777777" w:rsidR="000C5606" w:rsidRPr="00DB133C" w:rsidRDefault="000C5606" w:rsidP="000C5606">
            <w:pPr>
              <w:ind w:left="0" w:firstLine="0"/>
              <w:rPr>
                <w:rFonts w:cstheme="minorHAnsi"/>
              </w:rPr>
            </w:pPr>
          </w:p>
          <w:p w14:paraId="3472B761" w14:textId="77777777" w:rsidR="000C5606" w:rsidRPr="00DB133C" w:rsidRDefault="000C5606" w:rsidP="000C5606">
            <w:pPr>
              <w:ind w:left="0" w:firstLine="0"/>
              <w:rPr>
                <w:rFonts w:cstheme="minorHAnsi"/>
                <w:bCs/>
              </w:rPr>
            </w:pPr>
            <w:r w:rsidRPr="00DB133C">
              <w:rPr>
                <w:rFonts w:cstheme="minorHAnsi"/>
                <w:bCs/>
              </w:rPr>
              <w:t>Recom 2.2</w:t>
            </w:r>
          </w:p>
          <w:p w14:paraId="2FF1C115" w14:textId="77777777" w:rsidR="000C5606" w:rsidRPr="00DB133C" w:rsidRDefault="00C817E4" w:rsidP="000C5606">
            <w:pPr>
              <w:ind w:left="0" w:firstLine="0"/>
              <w:rPr>
                <w:rFonts w:cstheme="minorHAnsi"/>
              </w:rPr>
            </w:pPr>
            <w:hyperlink r:id="rId24" w:history="1">
              <w:r w:rsidR="000C5606" w:rsidRPr="00DB133C">
                <w:rPr>
                  <w:rFonts w:cstheme="minorHAnsi"/>
                  <w:bCs/>
                </w:rPr>
                <w:t>Amendment of the Convention</w:t>
              </w:r>
            </w:hyperlink>
          </w:p>
          <w:p w14:paraId="688908FC" w14:textId="77777777" w:rsidR="000C5606" w:rsidRPr="00DB133C" w:rsidRDefault="000C5606" w:rsidP="000C5606">
            <w:pPr>
              <w:ind w:left="0" w:firstLine="0"/>
              <w:rPr>
                <w:rFonts w:cstheme="minorHAnsi"/>
              </w:rPr>
            </w:pPr>
          </w:p>
          <w:p w14:paraId="6C2A9AE3" w14:textId="77777777" w:rsidR="000C5606" w:rsidRPr="00DB133C" w:rsidRDefault="000C5606" w:rsidP="000C5606">
            <w:pPr>
              <w:ind w:left="0" w:firstLine="0"/>
              <w:rPr>
                <w:rFonts w:cstheme="minorHAnsi"/>
              </w:rPr>
            </w:pPr>
            <w:r w:rsidRPr="00DB133C">
              <w:rPr>
                <w:rFonts w:cstheme="minorHAnsi"/>
                <w:bCs/>
              </w:rPr>
              <w:t>3.4</w:t>
            </w:r>
          </w:p>
          <w:p w14:paraId="3984F385" w14:textId="77777777" w:rsidR="000C5606" w:rsidRPr="00DB133C" w:rsidRDefault="00C817E4" w:rsidP="000C5606">
            <w:pPr>
              <w:ind w:left="0" w:firstLine="0"/>
              <w:rPr>
                <w:rFonts w:cstheme="minorHAnsi"/>
              </w:rPr>
            </w:pPr>
            <w:hyperlink r:id="rId25" w:history="1">
              <w:r w:rsidR="000C5606" w:rsidRPr="00DB133C">
                <w:rPr>
                  <w:rFonts w:cstheme="minorHAnsi"/>
                  <w:bCs/>
                </w:rPr>
                <w:t>Provisional Implementation of the Amendments to the Convention</w:t>
              </w:r>
            </w:hyperlink>
          </w:p>
          <w:p w14:paraId="3C7F154D" w14:textId="77777777" w:rsidR="000C5606" w:rsidRPr="00DB133C" w:rsidRDefault="000C5606" w:rsidP="000C5606">
            <w:pPr>
              <w:ind w:left="0" w:firstLine="0"/>
              <w:rPr>
                <w:rFonts w:cstheme="minorHAnsi"/>
              </w:rPr>
            </w:pPr>
          </w:p>
          <w:p w14:paraId="7260F898" w14:textId="77777777" w:rsidR="000C5606" w:rsidRPr="00DB133C" w:rsidRDefault="000C5606" w:rsidP="000C5606">
            <w:pPr>
              <w:ind w:left="0" w:firstLine="0"/>
              <w:rPr>
                <w:rFonts w:cstheme="minorHAnsi"/>
              </w:rPr>
            </w:pPr>
            <w:r w:rsidRPr="00DB133C">
              <w:rPr>
                <w:rFonts w:cstheme="minorHAnsi"/>
              </w:rPr>
              <w:t>4.1</w:t>
            </w:r>
          </w:p>
          <w:p w14:paraId="0D2DE651" w14:textId="77777777" w:rsidR="000C5606" w:rsidRDefault="00C817E4" w:rsidP="000C5606">
            <w:pPr>
              <w:ind w:left="0" w:firstLine="0"/>
              <w:rPr>
                <w:rFonts w:cstheme="minorHAnsi"/>
              </w:rPr>
            </w:pPr>
            <w:hyperlink r:id="rId26" w:history="1">
              <w:r w:rsidR="000C5606" w:rsidRPr="00DB133C">
                <w:rPr>
                  <w:rFonts w:cstheme="minorHAnsi"/>
                </w:rPr>
                <w:t>Interpretation of Article 10 bis Paragraph 6 of the Convention</w:t>
              </w:r>
            </w:hyperlink>
          </w:p>
          <w:p w14:paraId="34E97816" w14:textId="77777777" w:rsidR="000C5606" w:rsidRPr="00DB133C" w:rsidRDefault="000C5606" w:rsidP="000C5606">
            <w:pPr>
              <w:ind w:left="0" w:firstLine="0"/>
              <w:rPr>
                <w:rFonts w:cstheme="minorHAnsi"/>
                <w:bCs/>
              </w:rPr>
            </w:pPr>
          </w:p>
        </w:tc>
      </w:tr>
      <w:tr w:rsidR="000C5606" w:rsidRPr="00DB133C" w14:paraId="4770D5A3" w14:textId="77777777" w:rsidTr="000C5606">
        <w:tc>
          <w:tcPr>
            <w:tcW w:w="2400" w:type="dxa"/>
            <w:tcBorders>
              <w:top w:val="single" w:sz="8" w:space="0" w:color="000000" w:themeColor="text1"/>
              <w:bottom w:val="single" w:sz="4" w:space="0" w:color="000000" w:themeColor="text1"/>
            </w:tcBorders>
          </w:tcPr>
          <w:p w14:paraId="42563541" w14:textId="77777777" w:rsidR="000C5606" w:rsidRPr="00DB133C" w:rsidRDefault="000C5606" w:rsidP="000C5606">
            <w:pPr>
              <w:ind w:left="0" w:firstLine="0"/>
              <w:rPr>
                <w:rFonts w:cstheme="minorHAnsi"/>
                <w:b/>
                <w:bCs/>
              </w:rPr>
            </w:pPr>
            <w:r w:rsidRPr="00DB133C">
              <w:rPr>
                <w:rFonts w:cstheme="minorHAnsi"/>
                <w:b/>
                <w:bCs/>
              </w:rPr>
              <w:t>Accession, political status</w:t>
            </w:r>
          </w:p>
        </w:tc>
        <w:tc>
          <w:tcPr>
            <w:tcW w:w="6804" w:type="dxa"/>
            <w:tcBorders>
              <w:top w:val="single" w:sz="8" w:space="0" w:color="000000" w:themeColor="text1"/>
              <w:bottom w:val="single" w:sz="4" w:space="0" w:color="000000" w:themeColor="text1"/>
            </w:tcBorders>
          </w:tcPr>
          <w:p w14:paraId="0045E019" w14:textId="77777777" w:rsidR="000C5606" w:rsidRPr="00DB133C" w:rsidRDefault="000C5606" w:rsidP="000C5606">
            <w:pPr>
              <w:ind w:left="0" w:firstLine="0"/>
              <w:rPr>
                <w:rFonts w:cstheme="minorHAnsi"/>
                <w:bCs/>
              </w:rPr>
            </w:pPr>
            <w:r w:rsidRPr="00DB133C">
              <w:rPr>
                <w:rFonts w:cstheme="minorHAnsi"/>
                <w:bCs/>
              </w:rPr>
              <w:t>Recom 1.1</w:t>
            </w:r>
          </w:p>
          <w:p w14:paraId="13B2DEA0" w14:textId="77777777" w:rsidR="000C5606" w:rsidRPr="00DB133C" w:rsidRDefault="00C817E4" w:rsidP="000C5606">
            <w:pPr>
              <w:ind w:left="0" w:firstLine="0"/>
              <w:rPr>
                <w:rFonts w:cstheme="minorHAnsi"/>
                <w:bCs/>
              </w:rPr>
            </w:pPr>
            <w:hyperlink r:id="rId27" w:history="1">
              <w:r w:rsidR="000C5606" w:rsidRPr="00DB133C">
                <w:rPr>
                  <w:rFonts w:cstheme="minorHAnsi"/>
                  <w:bCs/>
                </w:rPr>
                <w:t>Expanding the Convention's membership</w:t>
              </w:r>
            </w:hyperlink>
          </w:p>
          <w:p w14:paraId="501354CD" w14:textId="77777777" w:rsidR="000C5606" w:rsidRPr="00DB133C" w:rsidRDefault="000C5606" w:rsidP="000C5606">
            <w:pPr>
              <w:ind w:left="0" w:firstLine="0"/>
              <w:rPr>
                <w:rFonts w:cstheme="minorHAnsi"/>
                <w:bCs/>
              </w:rPr>
            </w:pPr>
          </w:p>
          <w:p w14:paraId="10A918EB" w14:textId="77777777" w:rsidR="000C5606" w:rsidRPr="00DB133C" w:rsidRDefault="000C5606" w:rsidP="000C5606">
            <w:pPr>
              <w:ind w:left="0" w:firstLine="0"/>
              <w:rPr>
                <w:rFonts w:cstheme="minorHAnsi"/>
                <w:bCs/>
              </w:rPr>
            </w:pPr>
            <w:r w:rsidRPr="00DB133C">
              <w:rPr>
                <w:rFonts w:cstheme="minorHAnsi"/>
                <w:bCs/>
              </w:rPr>
              <w:t>Recom 1.2</w:t>
            </w:r>
          </w:p>
          <w:p w14:paraId="422DB042" w14:textId="77777777" w:rsidR="000C5606" w:rsidRPr="00DB133C" w:rsidRDefault="00C817E4" w:rsidP="000C5606">
            <w:pPr>
              <w:ind w:left="0" w:firstLine="0"/>
              <w:rPr>
                <w:rFonts w:cstheme="minorHAnsi"/>
                <w:bCs/>
              </w:rPr>
            </w:pPr>
            <w:hyperlink r:id="rId28" w:history="1">
              <w:r w:rsidR="000C5606" w:rsidRPr="00DB133C">
                <w:rPr>
                  <w:rFonts w:cstheme="minorHAnsi"/>
                  <w:bCs/>
                </w:rPr>
                <w:t>Developing countries in the Convention</w:t>
              </w:r>
            </w:hyperlink>
          </w:p>
          <w:p w14:paraId="6DCFB95A" w14:textId="77777777" w:rsidR="000C5606" w:rsidRPr="00DB133C" w:rsidRDefault="000C5606" w:rsidP="000C5606">
            <w:pPr>
              <w:ind w:left="0" w:firstLine="0"/>
              <w:rPr>
                <w:rFonts w:cstheme="minorHAnsi"/>
                <w:bCs/>
              </w:rPr>
            </w:pPr>
          </w:p>
          <w:p w14:paraId="5506A8AE" w14:textId="77777777" w:rsidR="000C5606" w:rsidRPr="00DB133C" w:rsidRDefault="000C5606" w:rsidP="000C5606">
            <w:pPr>
              <w:ind w:left="0" w:firstLine="0"/>
              <w:rPr>
                <w:rFonts w:cstheme="minorHAnsi"/>
                <w:bCs/>
              </w:rPr>
            </w:pPr>
            <w:r w:rsidRPr="00DB133C">
              <w:rPr>
                <w:rFonts w:cstheme="minorHAnsi"/>
                <w:bCs/>
              </w:rPr>
              <w:lastRenderedPageBreak/>
              <w:t>Recom 3.6</w:t>
            </w:r>
          </w:p>
          <w:p w14:paraId="7B820621" w14:textId="77777777" w:rsidR="000C5606" w:rsidRPr="00DB133C" w:rsidRDefault="00C817E4" w:rsidP="000C5606">
            <w:pPr>
              <w:ind w:left="0" w:firstLine="0"/>
              <w:rPr>
                <w:rFonts w:cstheme="minorHAnsi"/>
                <w:bCs/>
              </w:rPr>
            </w:pPr>
            <w:hyperlink r:id="rId29" w:history="1">
              <w:r w:rsidR="000C5606" w:rsidRPr="00DB133C">
                <w:rPr>
                  <w:rFonts w:cstheme="minorHAnsi"/>
                  <w:bCs/>
                </w:rPr>
                <w:t>Further Contracting Parties in Africa</w:t>
              </w:r>
            </w:hyperlink>
          </w:p>
          <w:p w14:paraId="463227E8" w14:textId="77777777" w:rsidR="000C5606" w:rsidRPr="00DB133C" w:rsidRDefault="000C5606" w:rsidP="000C5606">
            <w:pPr>
              <w:ind w:left="0" w:firstLine="0"/>
              <w:rPr>
                <w:rFonts w:cstheme="minorHAnsi"/>
                <w:bCs/>
              </w:rPr>
            </w:pPr>
            <w:r w:rsidRPr="00DB133C">
              <w:rPr>
                <w:rFonts w:cstheme="minorHAnsi"/>
                <w:bCs/>
              </w:rPr>
              <w:t>Recom 3.7</w:t>
            </w:r>
          </w:p>
          <w:p w14:paraId="0D31DC4E" w14:textId="77777777" w:rsidR="000C5606" w:rsidRPr="00DB133C" w:rsidRDefault="00C817E4" w:rsidP="000C5606">
            <w:pPr>
              <w:ind w:left="0" w:firstLine="0"/>
              <w:rPr>
                <w:rFonts w:cstheme="minorHAnsi"/>
                <w:bCs/>
              </w:rPr>
            </w:pPr>
            <w:hyperlink r:id="rId30" w:history="1">
              <w:r w:rsidR="000C5606" w:rsidRPr="00DB133C">
                <w:rPr>
                  <w:rFonts w:cstheme="minorHAnsi"/>
                  <w:bCs/>
                </w:rPr>
                <w:t>Further Contracting Parties in Central America, the Caribbean and South America</w:t>
              </w:r>
            </w:hyperlink>
          </w:p>
          <w:p w14:paraId="4CDD5AD3" w14:textId="77777777" w:rsidR="000C5606" w:rsidRPr="00DB133C" w:rsidRDefault="000C5606" w:rsidP="000C5606">
            <w:pPr>
              <w:ind w:left="0" w:firstLine="0"/>
              <w:rPr>
                <w:rFonts w:cstheme="minorHAnsi"/>
                <w:bCs/>
              </w:rPr>
            </w:pPr>
          </w:p>
          <w:p w14:paraId="62F23D39" w14:textId="77777777" w:rsidR="000C5606" w:rsidRPr="00DB133C" w:rsidRDefault="000C5606" w:rsidP="000C5606">
            <w:pPr>
              <w:ind w:left="0" w:firstLine="0"/>
              <w:rPr>
                <w:rFonts w:cstheme="minorHAnsi"/>
                <w:bCs/>
              </w:rPr>
            </w:pPr>
            <w:r w:rsidRPr="00DB133C">
              <w:rPr>
                <w:rFonts w:cstheme="minorHAnsi"/>
                <w:bCs/>
              </w:rPr>
              <w:t>Recom 3.10</w:t>
            </w:r>
          </w:p>
          <w:p w14:paraId="0223951E" w14:textId="77777777" w:rsidR="000C5606" w:rsidRPr="00DB133C" w:rsidRDefault="00C817E4" w:rsidP="000C5606">
            <w:pPr>
              <w:ind w:left="0" w:firstLine="0"/>
              <w:rPr>
                <w:rFonts w:cstheme="minorHAnsi"/>
                <w:bCs/>
              </w:rPr>
            </w:pPr>
            <w:hyperlink r:id="rId31" w:history="1">
              <w:r w:rsidR="000C5606" w:rsidRPr="00DB133C">
                <w:rPr>
                  <w:rFonts w:cstheme="minorHAnsi"/>
                  <w:bCs/>
                </w:rPr>
                <w:t>Further Contracting Parties in Asia and the Pacific</w:t>
              </w:r>
            </w:hyperlink>
          </w:p>
          <w:p w14:paraId="2A1C5879" w14:textId="77777777" w:rsidR="000C5606" w:rsidRPr="00DB133C" w:rsidRDefault="000C5606" w:rsidP="000C5606">
            <w:pPr>
              <w:ind w:left="0" w:firstLine="0"/>
              <w:rPr>
                <w:rFonts w:cstheme="minorHAnsi"/>
                <w:bCs/>
              </w:rPr>
            </w:pPr>
          </w:p>
          <w:p w14:paraId="1C7AD2C2" w14:textId="77777777" w:rsidR="000C5606" w:rsidRPr="00DB133C" w:rsidRDefault="000C5606" w:rsidP="000C5606">
            <w:pPr>
              <w:ind w:left="0" w:firstLine="0"/>
              <w:rPr>
                <w:rFonts w:cstheme="minorHAnsi"/>
                <w:bCs/>
              </w:rPr>
            </w:pPr>
            <w:r w:rsidRPr="00DB133C">
              <w:rPr>
                <w:rFonts w:cstheme="minorHAnsi"/>
                <w:bCs/>
              </w:rPr>
              <w:t>4.5</w:t>
            </w:r>
          </w:p>
          <w:p w14:paraId="2EF41AD1" w14:textId="77777777" w:rsidR="000C5606" w:rsidRPr="00DB133C" w:rsidRDefault="00C817E4" w:rsidP="000C5606">
            <w:pPr>
              <w:ind w:left="0" w:firstLine="0"/>
              <w:rPr>
                <w:rFonts w:cstheme="minorHAnsi"/>
                <w:bCs/>
              </w:rPr>
            </w:pPr>
            <w:hyperlink r:id="rId32" w:history="1">
              <w:r w:rsidR="000C5606" w:rsidRPr="00DB133C">
                <w:rPr>
                  <w:rFonts w:cstheme="minorHAnsi"/>
                  <w:bCs/>
                </w:rPr>
                <w:t>Accession requirements</w:t>
              </w:r>
            </w:hyperlink>
          </w:p>
          <w:p w14:paraId="65B5A28F" w14:textId="77777777" w:rsidR="000C5606" w:rsidRPr="00DB133C" w:rsidRDefault="000C5606" w:rsidP="000C5606">
            <w:pPr>
              <w:ind w:left="0" w:firstLine="0"/>
              <w:rPr>
                <w:rFonts w:cstheme="minorHAnsi"/>
                <w:bCs/>
              </w:rPr>
            </w:pPr>
          </w:p>
          <w:p w14:paraId="042A319A" w14:textId="77777777" w:rsidR="000C5606" w:rsidRPr="00DB133C" w:rsidRDefault="000C5606" w:rsidP="000C5606">
            <w:pPr>
              <w:ind w:left="0" w:firstLine="0"/>
              <w:rPr>
                <w:rFonts w:cstheme="minorHAnsi"/>
                <w:bCs/>
              </w:rPr>
            </w:pPr>
            <w:r w:rsidRPr="00DB133C">
              <w:rPr>
                <w:rFonts w:cstheme="minorHAnsi"/>
                <w:bCs/>
              </w:rPr>
              <w:t>VI.16</w:t>
            </w:r>
          </w:p>
          <w:p w14:paraId="61BD98C4" w14:textId="77777777" w:rsidR="000C5606" w:rsidRPr="00DB133C" w:rsidRDefault="00C817E4" w:rsidP="000C5606">
            <w:pPr>
              <w:ind w:left="0" w:firstLine="0"/>
              <w:rPr>
                <w:rFonts w:cstheme="minorHAnsi"/>
                <w:bCs/>
              </w:rPr>
            </w:pPr>
            <w:hyperlink r:id="rId33" w:history="1">
              <w:r w:rsidR="000C5606" w:rsidRPr="00DB133C">
                <w:rPr>
                  <w:rFonts w:cstheme="minorHAnsi"/>
                  <w:bCs/>
                </w:rPr>
                <w:t>Accession procedures</w:t>
              </w:r>
            </w:hyperlink>
          </w:p>
          <w:p w14:paraId="419A7D68" w14:textId="77777777" w:rsidR="000C5606" w:rsidRPr="00DB133C" w:rsidRDefault="000C5606" w:rsidP="000C5606">
            <w:pPr>
              <w:ind w:left="0" w:firstLine="0"/>
              <w:rPr>
                <w:rFonts w:cstheme="minorHAnsi"/>
                <w:bCs/>
              </w:rPr>
            </w:pPr>
          </w:p>
          <w:p w14:paraId="5EC9CF54" w14:textId="77777777" w:rsidR="000C5606" w:rsidRPr="00DB133C" w:rsidRDefault="000C5606" w:rsidP="000C5606">
            <w:pPr>
              <w:ind w:left="0" w:firstLine="0"/>
              <w:rPr>
                <w:rFonts w:cstheme="minorHAnsi"/>
                <w:bCs/>
              </w:rPr>
            </w:pPr>
            <w:r w:rsidRPr="00DB133C">
              <w:rPr>
                <w:rFonts w:cstheme="minorHAnsi"/>
                <w:bCs/>
              </w:rPr>
              <w:t>VII.30</w:t>
            </w:r>
          </w:p>
          <w:p w14:paraId="7F23AD77" w14:textId="77777777" w:rsidR="000C5606" w:rsidRPr="00DB133C" w:rsidRDefault="00C817E4" w:rsidP="000C5606">
            <w:pPr>
              <w:ind w:left="0" w:firstLine="0"/>
              <w:rPr>
                <w:rFonts w:cstheme="minorHAnsi"/>
                <w:bCs/>
              </w:rPr>
            </w:pPr>
            <w:hyperlink r:id="rId34" w:history="1">
              <w:r w:rsidR="000C5606" w:rsidRPr="00DB133C">
                <w:rPr>
                  <w:rFonts w:cstheme="minorHAnsi"/>
                  <w:bCs/>
                </w:rPr>
                <w:t>Status of Yugoslavia in the Ramsar Convention</w:t>
              </w:r>
            </w:hyperlink>
          </w:p>
          <w:p w14:paraId="16C2BA46" w14:textId="77777777" w:rsidR="000C5606" w:rsidRPr="00DB133C" w:rsidRDefault="000C5606" w:rsidP="000C5606">
            <w:pPr>
              <w:ind w:left="0" w:firstLine="0"/>
              <w:rPr>
                <w:rFonts w:cstheme="minorHAnsi"/>
                <w:b/>
                <w:bCs/>
              </w:rPr>
            </w:pPr>
          </w:p>
        </w:tc>
      </w:tr>
      <w:tr w:rsidR="000C5606" w:rsidRPr="00DB133C" w14:paraId="25C981CA" w14:textId="77777777" w:rsidTr="000C5606">
        <w:tc>
          <w:tcPr>
            <w:tcW w:w="2400" w:type="dxa"/>
          </w:tcPr>
          <w:p w14:paraId="4EC0AF9F" w14:textId="77777777" w:rsidR="000C5606" w:rsidRPr="00DB133C" w:rsidRDefault="000C5606" w:rsidP="000C5606">
            <w:pPr>
              <w:ind w:left="0" w:firstLine="0"/>
              <w:rPr>
                <w:rFonts w:cstheme="minorHAnsi"/>
                <w:b/>
              </w:rPr>
            </w:pPr>
            <w:r w:rsidRPr="00DB133C">
              <w:rPr>
                <w:rFonts w:cstheme="minorHAnsi"/>
                <w:b/>
              </w:rPr>
              <w:lastRenderedPageBreak/>
              <w:t>Meetings of the Conference of the Parties</w:t>
            </w:r>
          </w:p>
        </w:tc>
        <w:tc>
          <w:tcPr>
            <w:tcW w:w="6804" w:type="dxa"/>
          </w:tcPr>
          <w:p w14:paraId="511E45B2" w14:textId="77777777" w:rsidR="000C5606" w:rsidRPr="00DB133C" w:rsidRDefault="000C5606" w:rsidP="000C5606">
            <w:pPr>
              <w:ind w:left="0" w:firstLine="0"/>
              <w:rPr>
                <w:rFonts w:cstheme="minorHAnsi"/>
                <w:bCs/>
              </w:rPr>
            </w:pPr>
            <w:r w:rsidRPr="00DB133C">
              <w:rPr>
                <w:rFonts w:cstheme="minorHAnsi"/>
              </w:rPr>
              <w:t>Recom 1.9</w:t>
            </w:r>
          </w:p>
          <w:p w14:paraId="11649CD3" w14:textId="77777777" w:rsidR="000C5606" w:rsidRPr="00DB133C" w:rsidRDefault="000C5606" w:rsidP="000C5606">
            <w:pPr>
              <w:ind w:left="0" w:firstLine="0"/>
              <w:rPr>
                <w:rFonts w:cstheme="minorHAnsi"/>
              </w:rPr>
            </w:pPr>
            <w:r w:rsidRPr="00DB133C">
              <w:rPr>
                <w:rFonts w:cstheme="minorHAnsi"/>
              </w:rPr>
              <w:t>Meetings of the Conference of the Parties</w:t>
            </w:r>
          </w:p>
          <w:p w14:paraId="5BE1185A" w14:textId="77777777" w:rsidR="000C5606" w:rsidRPr="00DB133C" w:rsidRDefault="000C5606" w:rsidP="000C5606">
            <w:pPr>
              <w:ind w:left="0" w:firstLine="0"/>
              <w:rPr>
                <w:rFonts w:cstheme="minorHAnsi"/>
              </w:rPr>
            </w:pPr>
          </w:p>
          <w:p w14:paraId="65701C65" w14:textId="77777777" w:rsidR="000C5606" w:rsidRPr="00DB133C" w:rsidRDefault="000C5606" w:rsidP="000C5606">
            <w:pPr>
              <w:ind w:left="0" w:firstLine="0"/>
              <w:rPr>
                <w:rFonts w:cstheme="minorHAnsi"/>
              </w:rPr>
            </w:pPr>
            <w:r w:rsidRPr="00DB133C">
              <w:rPr>
                <w:rFonts w:cstheme="minorHAnsi"/>
                <w:bCs/>
              </w:rPr>
              <w:t>VI.15</w:t>
            </w:r>
          </w:p>
          <w:p w14:paraId="18FE3785" w14:textId="77777777" w:rsidR="000C5606" w:rsidRPr="00DB133C" w:rsidRDefault="000C5606" w:rsidP="000C5606">
            <w:pPr>
              <w:ind w:left="0" w:firstLine="0"/>
              <w:rPr>
                <w:rFonts w:cstheme="minorHAnsi"/>
                <w:bCs/>
              </w:rPr>
            </w:pPr>
            <w:r w:rsidRPr="00DB133C">
              <w:rPr>
                <w:rFonts w:cstheme="minorHAnsi"/>
                <w:bCs/>
              </w:rPr>
              <w:t>Amendment of the Rules of Procedure as of the 7th Meeting of the Conference of the Contracting Parties</w:t>
            </w:r>
          </w:p>
          <w:p w14:paraId="6BA4A136" w14:textId="77777777" w:rsidR="000C5606" w:rsidRPr="00DB133C" w:rsidRDefault="000C5606" w:rsidP="000C5606">
            <w:pPr>
              <w:ind w:left="0" w:firstLine="0"/>
              <w:rPr>
                <w:rFonts w:cstheme="minorHAnsi"/>
                <w:bCs/>
              </w:rPr>
            </w:pPr>
          </w:p>
        </w:tc>
      </w:tr>
      <w:tr w:rsidR="000C5606" w:rsidRPr="00DB133C" w14:paraId="7CBA5DF6" w14:textId="77777777" w:rsidTr="000C5606">
        <w:tc>
          <w:tcPr>
            <w:tcW w:w="2400" w:type="dxa"/>
          </w:tcPr>
          <w:p w14:paraId="3E84EEE3" w14:textId="77777777" w:rsidR="000C5606" w:rsidRPr="00DB133C" w:rsidRDefault="000C5606" w:rsidP="000C5606">
            <w:pPr>
              <w:ind w:left="0" w:firstLine="0"/>
              <w:rPr>
                <w:rFonts w:cstheme="minorHAnsi"/>
                <w:b/>
              </w:rPr>
            </w:pPr>
            <w:r w:rsidRPr="00DB133C">
              <w:rPr>
                <w:rFonts w:cstheme="minorHAnsi"/>
                <w:b/>
              </w:rPr>
              <w:t>Finance,</w:t>
            </w:r>
            <w:r>
              <w:rPr>
                <w:rFonts w:cstheme="minorHAnsi"/>
                <w:b/>
              </w:rPr>
              <w:t xml:space="preserve"> </w:t>
            </w:r>
            <w:r w:rsidRPr="00DB133C">
              <w:rPr>
                <w:rFonts w:cstheme="minorHAnsi"/>
                <w:b/>
              </w:rPr>
              <w:t>Budget &amp; Resource Mobilization</w:t>
            </w:r>
          </w:p>
        </w:tc>
        <w:tc>
          <w:tcPr>
            <w:tcW w:w="6804" w:type="dxa"/>
          </w:tcPr>
          <w:p w14:paraId="0CCD3F67" w14:textId="77777777" w:rsidR="000C5606" w:rsidRPr="00DB133C" w:rsidRDefault="000C5606" w:rsidP="000C5606">
            <w:pPr>
              <w:ind w:left="0" w:firstLine="0"/>
              <w:rPr>
                <w:rFonts w:cstheme="minorHAnsi"/>
                <w:bCs/>
              </w:rPr>
            </w:pPr>
            <w:r w:rsidRPr="00DB133C">
              <w:rPr>
                <w:rFonts w:cstheme="minorHAnsi"/>
                <w:bCs/>
              </w:rPr>
              <w:t>Recom 2.4</w:t>
            </w:r>
          </w:p>
          <w:p w14:paraId="39060A17" w14:textId="77777777" w:rsidR="000C5606" w:rsidRPr="00DB133C" w:rsidRDefault="00C817E4" w:rsidP="000C5606">
            <w:pPr>
              <w:ind w:left="0" w:firstLine="0"/>
              <w:rPr>
                <w:rFonts w:cstheme="minorHAnsi"/>
              </w:rPr>
            </w:pPr>
            <w:hyperlink r:id="rId35" w:history="1">
              <w:r w:rsidR="000C5606" w:rsidRPr="00DB133C">
                <w:rPr>
                  <w:rFonts w:cstheme="minorHAnsi"/>
                  <w:bCs/>
                </w:rPr>
                <w:t>Possibilities of financial or other support for the Interim Secretariat</w:t>
              </w:r>
            </w:hyperlink>
          </w:p>
          <w:p w14:paraId="37BDEC9F" w14:textId="77777777" w:rsidR="000C5606" w:rsidRPr="00DB133C" w:rsidRDefault="000C5606" w:rsidP="000C5606">
            <w:pPr>
              <w:ind w:left="0" w:firstLine="0"/>
              <w:rPr>
                <w:rFonts w:cstheme="minorHAnsi"/>
              </w:rPr>
            </w:pPr>
          </w:p>
          <w:p w14:paraId="0C2B688E" w14:textId="77777777" w:rsidR="000C5606" w:rsidRPr="00DB133C" w:rsidRDefault="000C5606" w:rsidP="000C5606">
            <w:pPr>
              <w:ind w:left="0" w:firstLine="0"/>
              <w:rPr>
                <w:rFonts w:cstheme="minorHAnsi"/>
              </w:rPr>
            </w:pPr>
            <w:r w:rsidRPr="00DB133C">
              <w:rPr>
                <w:rFonts w:cstheme="minorHAnsi"/>
                <w:bCs/>
              </w:rPr>
              <w:t>3.2</w:t>
            </w:r>
          </w:p>
          <w:p w14:paraId="7856CC6D" w14:textId="77777777" w:rsidR="000C5606" w:rsidRPr="00DB133C" w:rsidRDefault="00C817E4" w:rsidP="000C5606">
            <w:pPr>
              <w:ind w:left="0" w:firstLine="0"/>
              <w:rPr>
                <w:rFonts w:cstheme="minorHAnsi"/>
              </w:rPr>
            </w:pPr>
            <w:hyperlink r:id="rId36" w:history="1">
              <w:r w:rsidR="000C5606" w:rsidRPr="00DB133C">
                <w:rPr>
                  <w:rFonts w:cstheme="minorHAnsi"/>
                  <w:bCs/>
                </w:rPr>
                <w:t>Financial and Budgetary Matters</w:t>
              </w:r>
            </w:hyperlink>
          </w:p>
          <w:p w14:paraId="34ED5E52" w14:textId="77777777" w:rsidR="000C5606" w:rsidRPr="00DB133C" w:rsidRDefault="000C5606" w:rsidP="000C5606">
            <w:pPr>
              <w:ind w:left="0" w:firstLine="0"/>
              <w:rPr>
                <w:rFonts w:cstheme="minorHAnsi"/>
              </w:rPr>
            </w:pPr>
          </w:p>
          <w:p w14:paraId="114838D9" w14:textId="77777777" w:rsidR="000C5606" w:rsidRPr="00DB133C" w:rsidRDefault="000C5606" w:rsidP="000C5606">
            <w:pPr>
              <w:ind w:left="0" w:firstLine="0"/>
              <w:rPr>
                <w:rFonts w:cstheme="minorHAnsi"/>
              </w:rPr>
            </w:pPr>
            <w:r w:rsidRPr="00DB133C">
              <w:rPr>
                <w:rFonts w:cstheme="minorHAnsi"/>
              </w:rPr>
              <w:t xml:space="preserve">Annex to DOC.C.4.13 </w:t>
            </w:r>
            <w:r w:rsidRPr="00DB133C">
              <w:rPr>
                <w:rFonts w:cstheme="minorHAnsi"/>
              </w:rPr>
              <w:sym w:font="Symbol" w:char="F05B"/>
            </w:r>
            <w:r w:rsidRPr="00DB133C">
              <w:rPr>
                <w:rFonts w:cstheme="minorHAnsi"/>
                <w:i/>
              </w:rPr>
              <w:t>Resolution without a number</w:t>
            </w:r>
            <w:r w:rsidRPr="00DB133C">
              <w:rPr>
                <w:rFonts w:cstheme="minorHAnsi"/>
              </w:rPr>
              <w:sym w:font="Symbol" w:char="F05D"/>
            </w:r>
          </w:p>
          <w:p w14:paraId="1AB99422" w14:textId="77777777" w:rsidR="000C5606" w:rsidRPr="00DB133C" w:rsidRDefault="00C817E4" w:rsidP="000C5606">
            <w:pPr>
              <w:ind w:left="0" w:firstLine="0"/>
              <w:rPr>
                <w:rFonts w:cstheme="minorHAnsi"/>
              </w:rPr>
            </w:pPr>
            <w:hyperlink r:id="rId37" w:history="1">
              <w:r w:rsidR="000C5606" w:rsidRPr="00DB133C">
                <w:rPr>
                  <w:rFonts w:cstheme="minorHAnsi"/>
                </w:rPr>
                <w:t>Resolution on financial and budgetary matters</w:t>
              </w:r>
            </w:hyperlink>
          </w:p>
          <w:p w14:paraId="5C7491C6" w14:textId="77777777" w:rsidR="000C5606" w:rsidRPr="00DB133C" w:rsidRDefault="000C5606" w:rsidP="000C5606">
            <w:pPr>
              <w:ind w:left="0" w:firstLine="0"/>
              <w:rPr>
                <w:rFonts w:cstheme="minorHAnsi"/>
              </w:rPr>
            </w:pPr>
          </w:p>
          <w:p w14:paraId="7F094652" w14:textId="77777777" w:rsidR="000C5606" w:rsidRPr="00DB133C" w:rsidRDefault="000C5606" w:rsidP="000C5606">
            <w:pPr>
              <w:ind w:left="0" w:firstLine="0"/>
              <w:rPr>
                <w:rFonts w:cstheme="minorHAnsi"/>
              </w:rPr>
            </w:pPr>
            <w:r w:rsidRPr="00DB133C">
              <w:rPr>
                <w:rFonts w:cstheme="minorHAnsi"/>
              </w:rPr>
              <w:t>5.2</w:t>
            </w:r>
          </w:p>
          <w:p w14:paraId="21DBBF7D" w14:textId="77777777" w:rsidR="000C5606" w:rsidRPr="00DB133C" w:rsidRDefault="00C817E4" w:rsidP="000C5606">
            <w:pPr>
              <w:ind w:left="0" w:firstLine="0"/>
              <w:rPr>
                <w:rFonts w:cstheme="minorHAnsi"/>
              </w:rPr>
            </w:pPr>
            <w:hyperlink r:id="rId38" w:history="1">
              <w:r w:rsidR="000C5606" w:rsidRPr="00DB133C">
                <w:rPr>
                  <w:rFonts w:cstheme="minorHAnsi"/>
                </w:rPr>
                <w:t>Financial and budgetary matters</w:t>
              </w:r>
            </w:hyperlink>
          </w:p>
          <w:p w14:paraId="064DD017" w14:textId="77777777" w:rsidR="000C5606" w:rsidRPr="00DB133C" w:rsidRDefault="000C5606" w:rsidP="000C5606">
            <w:pPr>
              <w:ind w:left="0" w:firstLine="0"/>
              <w:rPr>
                <w:rFonts w:cstheme="minorHAnsi"/>
              </w:rPr>
            </w:pPr>
          </w:p>
          <w:p w14:paraId="7234C63D" w14:textId="77777777" w:rsidR="000C5606" w:rsidRPr="00DB133C" w:rsidRDefault="000C5606" w:rsidP="000C5606">
            <w:pPr>
              <w:ind w:left="0" w:firstLine="0"/>
              <w:rPr>
                <w:rFonts w:cstheme="minorHAnsi"/>
              </w:rPr>
            </w:pPr>
            <w:r w:rsidRPr="00DB133C">
              <w:rPr>
                <w:rFonts w:cstheme="minorHAnsi"/>
                <w:bCs/>
              </w:rPr>
              <w:t>VI.17</w:t>
            </w:r>
          </w:p>
          <w:p w14:paraId="6DA601BA" w14:textId="77777777" w:rsidR="000C5606" w:rsidRPr="00DB133C" w:rsidRDefault="00C817E4" w:rsidP="000C5606">
            <w:pPr>
              <w:ind w:left="0" w:firstLine="0"/>
              <w:rPr>
                <w:rFonts w:cstheme="minorHAnsi"/>
              </w:rPr>
            </w:pPr>
            <w:hyperlink r:id="rId39" w:history="1">
              <w:r w:rsidR="000C5606" w:rsidRPr="00DB133C">
                <w:rPr>
                  <w:rFonts w:cstheme="minorHAnsi"/>
                  <w:bCs/>
                </w:rPr>
                <w:t>Financial and budgetary matters</w:t>
              </w:r>
            </w:hyperlink>
          </w:p>
          <w:p w14:paraId="149D283F" w14:textId="77777777" w:rsidR="000C5606" w:rsidRPr="00DB133C" w:rsidRDefault="000C5606" w:rsidP="000C5606">
            <w:pPr>
              <w:ind w:left="0" w:firstLine="0"/>
              <w:rPr>
                <w:rFonts w:cstheme="minorHAnsi"/>
              </w:rPr>
            </w:pPr>
          </w:p>
          <w:p w14:paraId="6C1DAD1C" w14:textId="77777777" w:rsidR="000C5606" w:rsidRPr="00DB133C" w:rsidRDefault="000C5606" w:rsidP="000C5606">
            <w:pPr>
              <w:ind w:left="0" w:firstLine="0"/>
              <w:rPr>
                <w:rFonts w:cstheme="minorHAnsi"/>
              </w:rPr>
            </w:pPr>
            <w:r w:rsidRPr="00DB133C">
              <w:rPr>
                <w:rFonts w:cstheme="minorHAnsi"/>
              </w:rPr>
              <w:t>VII.28</w:t>
            </w:r>
          </w:p>
          <w:p w14:paraId="4986FC2A" w14:textId="77777777" w:rsidR="000C5606" w:rsidRPr="00DB133C" w:rsidRDefault="00C817E4" w:rsidP="000C5606">
            <w:pPr>
              <w:ind w:left="0" w:firstLine="0"/>
              <w:rPr>
                <w:rFonts w:cstheme="minorHAnsi"/>
              </w:rPr>
            </w:pPr>
            <w:hyperlink r:id="rId40" w:history="1">
              <w:r w:rsidR="000C5606" w:rsidRPr="00DB133C">
                <w:rPr>
                  <w:rFonts w:cstheme="minorHAnsi"/>
                </w:rPr>
                <w:t>Financial and budgetary matters</w:t>
              </w:r>
            </w:hyperlink>
          </w:p>
          <w:p w14:paraId="5A84ADCC" w14:textId="77777777" w:rsidR="000C5606" w:rsidRPr="00DB133C" w:rsidRDefault="000C5606" w:rsidP="000C5606">
            <w:pPr>
              <w:ind w:left="0" w:firstLine="0"/>
              <w:rPr>
                <w:rFonts w:cstheme="minorHAnsi"/>
              </w:rPr>
            </w:pPr>
          </w:p>
          <w:p w14:paraId="2F0C6372" w14:textId="77777777" w:rsidR="000C5606" w:rsidRPr="00DB133C" w:rsidRDefault="000C5606" w:rsidP="000C5606">
            <w:pPr>
              <w:ind w:left="0" w:firstLine="0"/>
              <w:rPr>
                <w:rFonts w:cstheme="minorHAnsi"/>
              </w:rPr>
            </w:pPr>
            <w:r w:rsidRPr="00DB133C">
              <w:rPr>
                <w:rFonts w:cstheme="minorHAnsi"/>
              </w:rPr>
              <w:t>VIII.27</w:t>
            </w:r>
          </w:p>
          <w:p w14:paraId="094FDB51" w14:textId="77777777" w:rsidR="000C5606" w:rsidRPr="00DB133C" w:rsidRDefault="000C5606" w:rsidP="000C5606">
            <w:pPr>
              <w:ind w:left="0" w:firstLine="0"/>
              <w:rPr>
                <w:rFonts w:cstheme="minorHAnsi"/>
              </w:rPr>
            </w:pPr>
            <w:r w:rsidRPr="00DB133C">
              <w:rPr>
                <w:rFonts w:cstheme="minorHAnsi"/>
              </w:rPr>
              <w:t xml:space="preserve">Financial and budgetary matters </w:t>
            </w:r>
          </w:p>
          <w:p w14:paraId="579D702A" w14:textId="77777777" w:rsidR="000C5606" w:rsidRPr="00DB133C" w:rsidRDefault="000C5606" w:rsidP="000C5606">
            <w:pPr>
              <w:ind w:left="0" w:firstLine="0"/>
              <w:rPr>
                <w:rFonts w:cstheme="minorHAnsi"/>
              </w:rPr>
            </w:pPr>
          </w:p>
          <w:p w14:paraId="4DE4EEDF" w14:textId="77777777" w:rsidR="000C5606" w:rsidRPr="00DB133C" w:rsidRDefault="000C5606" w:rsidP="000C5606">
            <w:pPr>
              <w:ind w:left="0" w:firstLine="0"/>
              <w:rPr>
                <w:rFonts w:cstheme="minorHAnsi"/>
              </w:rPr>
            </w:pPr>
            <w:r w:rsidRPr="00DB133C">
              <w:rPr>
                <w:rFonts w:cstheme="minorHAnsi"/>
              </w:rPr>
              <w:t>IX.12</w:t>
            </w:r>
          </w:p>
          <w:p w14:paraId="62ACC544" w14:textId="77777777" w:rsidR="000C5606" w:rsidRPr="00DB133C" w:rsidRDefault="00C817E4" w:rsidP="000C5606">
            <w:pPr>
              <w:ind w:left="0" w:firstLine="0"/>
              <w:rPr>
                <w:rFonts w:cstheme="minorHAnsi"/>
              </w:rPr>
            </w:pPr>
            <w:hyperlink r:id="rId41" w:history="1">
              <w:r w:rsidR="000C5606" w:rsidRPr="00DB133C">
                <w:rPr>
                  <w:rFonts w:cstheme="minorHAnsi"/>
                </w:rPr>
                <w:t>Financial and budgetary matters</w:t>
              </w:r>
            </w:hyperlink>
          </w:p>
          <w:p w14:paraId="19189CE5" w14:textId="77777777" w:rsidR="000C5606" w:rsidRPr="00DB133C" w:rsidRDefault="000C5606" w:rsidP="000C5606">
            <w:pPr>
              <w:ind w:left="0" w:firstLine="0"/>
              <w:rPr>
                <w:rFonts w:cstheme="minorHAnsi"/>
              </w:rPr>
            </w:pPr>
          </w:p>
          <w:p w14:paraId="6047B2D7" w14:textId="77777777" w:rsidR="000C5606" w:rsidRPr="00DB133C" w:rsidRDefault="000C5606" w:rsidP="000C5606">
            <w:pPr>
              <w:ind w:left="0" w:firstLine="0"/>
              <w:rPr>
                <w:rFonts w:cstheme="minorHAnsi"/>
              </w:rPr>
            </w:pPr>
            <w:r w:rsidRPr="00DB133C">
              <w:rPr>
                <w:rFonts w:cstheme="minorHAnsi"/>
              </w:rPr>
              <w:lastRenderedPageBreak/>
              <w:t>X.2</w:t>
            </w:r>
          </w:p>
          <w:p w14:paraId="39A4BE0B" w14:textId="77777777" w:rsidR="000C5606" w:rsidRPr="00DB133C" w:rsidRDefault="000C5606" w:rsidP="000C5606">
            <w:pPr>
              <w:ind w:left="0" w:firstLine="0"/>
              <w:rPr>
                <w:rFonts w:cstheme="minorHAnsi"/>
              </w:rPr>
            </w:pPr>
            <w:r w:rsidRPr="00DB133C">
              <w:rPr>
                <w:rFonts w:cstheme="minorHAnsi"/>
              </w:rPr>
              <w:t>Financial and budgetary matters</w:t>
            </w:r>
          </w:p>
          <w:p w14:paraId="001B80F8" w14:textId="77777777" w:rsidR="000C5606" w:rsidRPr="00DB133C" w:rsidRDefault="000C5606" w:rsidP="000C5606">
            <w:pPr>
              <w:ind w:left="0" w:firstLine="0"/>
              <w:rPr>
                <w:rFonts w:cstheme="minorHAnsi"/>
              </w:rPr>
            </w:pPr>
            <w:r w:rsidRPr="00DB133C">
              <w:rPr>
                <w:rFonts w:cstheme="minorHAnsi"/>
              </w:rPr>
              <w:t>XI.2</w:t>
            </w:r>
          </w:p>
          <w:p w14:paraId="3A2F5CD2" w14:textId="77777777" w:rsidR="000C5606" w:rsidRPr="00DB133C" w:rsidRDefault="000C5606" w:rsidP="000C5606">
            <w:pPr>
              <w:ind w:left="0" w:firstLine="0"/>
              <w:rPr>
                <w:rFonts w:cstheme="minorHAnsi"/>
              </w:rPr>
            </w:pPr>
            <w:r w:rsidRPr="00DB133C">
              <w:rPr>
                <w:rFonts w:cstheme="minorHAnsi"/>
              </w:rPr>
              <w:t>Financial and budgetary matters</w:t>
            </w:r>
          </w:p>
          <w:p w14:paraId="4608BD01" w14:textId="77777777" w:rsidR="000C5606" w:rsidRPr="00DB133C" w:rsidRDefault="000C5606" w:rsidP="000C5606">
            <w:pPr>
              <w:ind w:left="0" w:firstLine="0"/>
              <w:rPr>
                <w:rFonts w:cstheme="minorHAnsi"/>
              </w:rPr>
            </w:pPr>
          </w:p>
          <w:p w14:paraId="5847B9FC" w14:textId="77777777" w:rsidR="000C5606" w:rsidRPr="00DB133C" w:rsidRDefault="000C5606" w:rsidP="000C5606">
            <w:pPr>
              <w:rPr>
                <w:rFonts w:cstheme="minorHAnsi"/>
              </w:rPr>
            </w:pPr>
            <w:r w:rsidRPr="00DB133C">
              <w:rPr>
                <w:rFonts w:cstheme="minorHAnsi"/>
              </w:rPr>
              <w:t>XII.1</w:t>
            </w:r>
          </w:p>
          <w:p w14:paraId="52B6E498" w14:textId="77777777" w:rsidR="000C5606" w:rsidRPr="00DB133C" w:rsidRDefault="000C5606" w:rsidP="000C5606">
            <w:pPr>
              <w:ind w:left="0" w:firstLine="0"/>
              <w:rPr>
                <w:rFonts w:cstheme="minorHAnsi"/>
              </w:rPr>
            </w:pPr>
            <w:r w:rsidRPr="00DB133C">
              <w:rPr>
                <w:rFonts w:cstheme="minorHAnsi"/>
              </w:rPr>
              <w:t>Financial and budgetary matters</w:t>
            </w:r>
          </w:p>
          <w:p w14:paraId="4D6C7236" w14:textId="77777777" w:rsidR="000C5606" w:rsidRPr="00DB133C" w:rsidRDefault="000C5606" w:rsidP="000C5606">
            <w:pPr>
              <w:ind w:left="0" w:firstLine="0"/>
              <w:rPr>
                <w:rFonts w:cstheme="minorHAnsi"/>
              </w:rPr>
            </w:pPr>
          </w:p>
          <w:p w14:paraId="54665709" w14:textId="77777777" w:rsidR="000C5606" w:rsidRPr="00DB133C" w:rsidRDefault="000C5606" w:rsidP="000C5606">
            <w:pPr>
              <w:rPr>
                <w:rFonts w:cstheme="minorHAnsi"/>
              </w:rPr>
            </w:pPr>
            <w:r w:rsidRPr="00DB133C">
              <w:rPr>
                <w:rFonts w:cstheme="minorHAnsi"/>
              </w:rPr>
              <w:t>XII.7</w:t>
            </w:r>
          </w:p>
          <w:p w14:paraId="7525D0CE" w14:textId="77777777" w:rsidR="000C5606" w:rsidRPr="00DB133C" w:rsidRDefault="000C5606" w:rsidP="000C5606">
            <w:pPr>
              <w:ind w:left="0" w:firstLine="0"/>
              <w:rPr>
                <w:rFonts w:cstheme="minorHAnsi"/>
              </w:rPr>
            </w:pPr>
            <w:r w:rsidRPr="00DB133C">
              <w:rPr>
                <w:rFonts w:cstheme="minorHAnsi"/>
              </w:rPr>
              <w:t>Resource Mobilization and Partnership Framework of the Ramsar Convention</w:t>
            </w:r>
          </w:p>
          <w:p w14:paraId="46C85530" w14:textId="77777777" w:rsidR="000C5606" w:rsidRPr="00DB133C" w:rsidRDefault="000C5606" w:rsidP="000C5606">
            <w:pPr>
              <w:ind w:left="0" w:firstLine="0"/>
              <w:rPr>
                <w:rFonts w:cstheme="minorHAnsi"/>
              </w:rPr>
            </w:pPr>
          </w:p>
          <w:p w14:paraId="0E78F113" w14:textId="77777777" w:rsidR="000C5606" w:rsidRPr="00DB133C" w:rsidRDefault="000C5606" w:rsidP="000C5606">
            <w:pPr>
              <w:ind w:left="0" w:firstLine="0"/>
              <w:rPr>
                <w:rFonts w:cstheme="minorHAnsi"/>
              </w:rPr>
            </w:pPr>
            <w:r w:rsidRPr="00DB133C">
              <w:rPr>
                <w:rFonts w:cstheme="minorHAnsi"/>
              </w:rPr>
              <w:t>XIII.2</w:t>
            </w:r>
          </w:p>
          <w:p w14:paraId="50C52930" w14:textId="77777777" w:rsidR="000C5606" w:rsidRDefault="000C5606" w:rsidP="000C5606">
            <w:pPr>
              <w:ind w:left="0" w:firstLine="0"/>
              <w:rPr>
                <w:rFonts w:cstheme="minorHAnsi"/>
              </w:rPr>
            </w:pPr>
            <w:r w:rsidRPr="00DB133C">
              <w:rPr>
                <w:rFonts w:cstheme="minorHAnsi"/>
              </w:rPr>
              <w:t>Financial and budgetary matters</w:t>
            </w:r>
          </w:p>
          <w:p w14:paraId="36C9F4A0" w14:textId="77777777" w:rsidR="000C5606" w:rsidRPr="00DB133C" w:rsidRDefault="000C5606" w:rsidP="000C5606">
            <w:pPr>
              <w:ind w:left="0" w:firstLine="0"/>
              <w:rPr>
                <w:rFonts w:cstheme="minorHAnsi"/>
              </w:rPr>
            </w:pPr>
          </w:p>
        </w:tc>
      </w:tr>
      <w:tr w:rsidR="000C5606" w:rsidRPr="00DB133C" w14:paraId="5D511C29" w14:textId="77777777" w:rsidTr="000C5606">
        <w:tc>
          <w:tcPr>
            <w:tcW w:w="2400" w:type="dxa"/>
          </w:tcPr>
          <w:p w14:paraId="14B39D48" w14:textId="77777777" w:rsidR="000C5606" w:rsidRPr="00DB133C" w:rsidRDefault="000C5606" w:rsidP="000C5606">
            <w:pPr>
              <w:ind w:left="0" w:firstLine="0"/>
              <w:rPr>
                <w:rFonts w:cstheme="minorHAnsi"/>
                <w:b/>
              </w:rPr>
            </w:pPr>
            <w:r w:rsidRPr="00DB133C">
              <w:rPr>
                <w:rFonts w:cstheme="minorHAnsi"/>
                <w:b/>
              </w:rPr>
              <w:lastRenderedPageBreak/>
              <w:t>Strategic Plan</w:t>
            </w:r>
          </w:p>
          <w:p w14:paraId="49A590D2" w14:textId="77777777" w:rsidR="000C5606" w:rsidRPr="00DB133C" w:rsidRDefault="000C5606" w:rsidP="000C5606">
            <w:pPr>
              <w:ind w:left="0" w:firstLine="0"/>
              <w:rPr>
                <w:rFonts w:cstheme="minorHAnsi"/>
                <w:b/>
              </w:rPr>
            </w:pPr>
          </w:p>
        </w:tc>
        <w:tc>
          <w:tcPr>
            <w:tcW w:w="6804" w:type="dxa"/>
          </w:tcPr>
          <w:p w14:paraId="6FB1B4EF" w14:textId="77777777" w:rsidR="000C5606" w:rsidRPr="00DB133C" w:rsidRDefault="000C5606" w:rsidP="000C5606">
            <w:pPr>
              <w:ind w:left="0" w:firstLine="0"/>
              <w:rPr>
                <w:rFonts w:cstheme="minorHAnsi"/>
              </w:rPr>
            </w:pPr>
            <w:r w:rsidRPr="00DB133C">
              <w:rPr>
                <w:rFonts w:cstheme="minorHAnsi"/>
                <w:bCs/>
              </w:rPr>
              <w:t>VI.14</w:t>
            </w:r>
          </w:p>
          <w:p w14:paraId="0F771D34" w14:textId="77777777" w:rsidR="000C5606" w:rsidRPr="00DB133C" w:rsidRDefault="00C817E4" w:rsidP="000C5606">
            <w:pPr>
              <w:ind w:left="0" w:firstLine="0"/>
              <w:rPr>
                <w:rFonts w:cstheme="minorHAnsi"/>
              </w:rPr>
            </w:pPr>
            <w:hyperlink r:id="rId42" w:history="1">
              <w:r w:rsidR="000C5606" w:rsidRPr="00DB133C">
                <w:rPr>
                  <w:rFonts w:cstheme="minorHAnsi"/>
                  <w:bCs/>
                </w:rPr>
                <w:t>The Ramsar 25th Anniversary Statement, the Strategic Plan 1997-2002, and the Bureau Work Programme 1997-1999</w:t>
              </w:r>
            </w:hyperlink>
          </w:p>
          <w:p w14:paraId="67A8086A" w14:textId="77777777" w:rsidR="000C5606" w:rsidRPr="00DB133C" w:rsidRDefault="000C5606" w:rsidP="000C5606">
            <w:pPr>
              <w:ind w:left="0" w:firstLine="0"/>
              <w:rPr>
                <w:rFonts w:cstheme="minorHAnsi"/>
              </w:rPr>
            </w:pPr>
          </w:p>
          <w:p w14:paraId="3457B103" w14:textId="77777777" w:rsidR="000C5606" w:rsidRPr="00DB133C" w:rsidRDefault="000C5606" w:rsidP="000C5606">
            <w:pPr>
              <w:ind w:left="0" w:firstLine="0"/>
              <w:rPr>
                <w:rFonts w:cstheme="minorHAnsi"/>
              </w:rPr>
            </w:pPr>
            <w:r w:rsidRPr="00DB133C">
              <w:rPr>
                <w:rFonts w:cstheme="minorHAnsi"/>
              </w:rPr>
              <w:t>VIII.25</w:t>
            </w:r>
          </w:p>
          <w:p w14:paraId="232E8626" w14:textId="77777777" w:rsidR="000C5606" w:rsidRPr="00DB133C" w:rsidRDefault="000C5606" w:rsidP="000C5606">
            <w:pPr>
              <w:ind w:left="0" w:firstLine="0"/>
              <w:rPr>
                <w:rFonts w:cstheme="minorHAnsi"/>
              </w:rPr>
            </w:pPr>
            <w:r w:rsidRPr="00DB133C">
              <w:rPr>
                <w:rFonts w:cstheme="minorHAnsi"/>
              </w:rPr>
              <w:t>The Ramsar Strategic Plan 2003-2008</w:t>
            </w:r>
          </w:p>
          <w:p w14:paraId="4ADD3346" w14:textId="77777777" w:rsidR="000C5606" w:rsidRPr="00DB133C" w:rsidRDefault="000C5606" w:rsidP="000C5606">
            <w:pPr>
              <w:ind w:left="0" w:firstLine="0"/>
              <w:rPr>
                <w:rFonts w:cstheme="minorHAnsi"/>
              </w:rPr>
            </w:pPr>
          </w:p>
          <w:p w14:paraId="2304EB9C" w14:textId="77777777" w:rsidR="000C5606" w:rsidRPr="00DB133C" w:rsidRDefault="000C5606" w:rsidP="000C5606">
            <w:pPr>
              <w:ind w:left="0" w:firstLine="0"/>
              <w:rPr>
                <w:rFonts w:cstheme="minorHAnsi"/>
              </w:rPr>
            </w:pPr>
            <w:r w:rsidRPr="00DB133C">
              <w:rPr>
                <w:rFonts w:cstheme="minorHAnsi"/>
              </w:rPr>
              <w:t>VIII.26*</w:t>
            </w:r>
          </w:p>
          <w:p w14:paraId="0ECF77B9" w14:textId="77777777" w:rsidR="000C5606" w:rsidRPr="00DB133C" w:rsidRDefault="000C5606" w:rsidP="000C5606">
            <w:pPr>
              <w:ind w:left="0" w:firstLine="0"/>
              <w:rPr>
                <w:rFonts w:cstheme="minorHAnsi"/>
              </w:rPr>
            </w:pPr>
            <w:r w:rsidRPr="00DB133C">
              <w:rPr>
                <w:rFonts w:cstheme="minorHAnsi"/>
              </w:rPr>
              <w:t>The implementation of the Strategic Plan 2003-2008 during the triennium 2003-2005 and National Reports for Ramsar COP9</w:t>
            </w:r>
          </w:p>
          <w:p w14:paraId="4830A296" w14:textId="77777777" w:rsidR="000C5606" w:rsidRPr="00DB133C" w:rsidRDefault="000C5606" w:rsidP="000C5606">
            <w:pPr>
              <w:ind w:left="0" w:firstLine="0"/>
              <w:rPr>
                <w:rFonts w:cstheme="minorHAnsi"/>
              </w:rPr>
            </w:pPr>
          </w:p>
          <w:p w14:paraId="0CDA3F0B" w14:textId="77777777" w:rsidR="000C5606" w:rsidRPr="00DB133C" w:rsidRDefault="000C5606" w:rsidP="000C5606">
            <w:pPr>
              <w:ind w:left="0" w:firstLine="0"/>
              <w:rPr>
                <w:rFonts w:cstheme="minorHAnsi"/>
              </w:rPr>
            </w:pPr>
            <w:r w:rsidRPr="00DB133C">
              <w:rPr>
                <w:rFonts w:cstheme="minorHAnsi"/>
              </w:rPr>
              <w:t>IX.8</w:t>
            </w:r>
          </w:p>
          <w:p w14:paraId="2BB147B6" w14:textId="77777777" w:rsidR="000C5606" w:rsidRPr="00DB133C" w:rsidRDefault="00C817E4" w:rsidP="000C5606">
            <w:pPr>
              <w:ind w:left="0" w:firstLine="0"/>
              <w:rPr>
                <w:rFonts w:cstheme="minorHAnsi"/>
              </w:rPr>
            </w:pPr>
            <w:hyperlink r:id="rId43" w:history="1">
              <w:r w:rsidR="000C5606" w:rsidRPr="00DB133C">
                <w:rPr>
                  <w:rFonts w:cstheme="minorHAnsi"/>
                </w:rPr>
                <w:t>Streamlining the implementation of the Strategic Plan of the Convention 2003-2008</w:t>
              </w:r>
            </w:hyperlink>
          </w:p>
          <w:p w14:paraId="4B18EC3B" w14:textId="77777777" w:rsidR="000C5606" w:rsidRPr="00DB133C" w:rsidRDefault="000C5606" w:rsidP="000C5606">
            <w:pPr>
              <w:ind w:left="0" w:firstLine="0"/>
              <w:rPr>
                <w:rFonts w:cstheme="minorHAnsi"/>
              </w:rPr>
            </w:pPr>
          </w:p>
          <w:p w14:paraId="162B687B" w14:textId="77777777" w:rsidR="000C5606" w:rsidRPr="00DB133C" w:rsidRDefault="000C5606" w:rsidP="000C5606">
            <w:pPr>
              <w:ind w:left="0" w:firstLine="0"/>
              <w:rPr>
                <w:rFonts w:cstheme="minorHAnsi"/>
              </w:rPr>
            </w:pPr>
            <w:r w:rsidRPr="00DB133C">
              <w:rPr>
                <w:rFonts w:cstheme="minorHAnsi"/>
              </w:rPr>
              <w:t>X.1</w:t>
            </w:r>
          </w:p>
          <w:p w14:paraId="1A53F062" w14:textId="77777777" w:rsidR="000C5606" w:rsidRPr="00DB133C" w:rsidRDefault="000C5606" w:rsidP="000C5606">
            <w:pPr>
              <w:ind w:left="0" w:firstLine="0"/>
              <w:rPr>
                <w:rFonts w:cstheme="minorHAnsi"/>
              </w:rPr>
            </w:pPr>
            <w:r w:rsidRPr="00DB133C">
              <w:rPr>
                <w:rFonts w:cstheme="minorHAnsi"/>
              </w:rPr>
              <w:t>The Ramsar Strategic Plan 2009-2015</w:t>
            </w:r>
          </w:p>
          <w:p w14:paraId="21398DD6" w14:textId="77777777" w:rsidR="000C5606" w:rsidRPr="00DB133C" w:rsidRDefault="000C5606" w:rsidP="000C5606">
            <w:pPr>
              <w:ind w:left="0" w:firstLine="0"/>
              <w:rPr>
                <w:rFonts w:cstheme="minorHAnsi"/>
              </w:rPr>
            </w:pPr>
            <w:r w:rsidRPr="00DB133C">
              <w:rPr>
                <w:rFonts w:cstheme="minorHAnsi"/>
              </w:rPr>
              <w:t>XI.3</w:t>
            </w:r>
          </w:p>
          <w:p w14:paraId="380300FE" w14:textId="77777777" w:rsidR="000C5606" w:rsidRPr="00DB133C" w:rsidRDefault="000C5606" w:rsidP="000C5606">
            <w:pPr>
              <w:ind w:left="0" w:firstLine="0"/>
              <w:rPr>
                <w:rFonts w:cstheme="minorHAnsi"/>
              </w:rPr>
            </w:pPr>
            <w:r w:rsidRPr="00DB133C">
              <w:rPr>
                <w:rFonts w:cstheme="minorHAnsi"/>
              </w:rPr>
              <w:t>Adjustments to the Strategic Plan 2009-2015 for the 2013-2015 triennium</w:t>
            </w:r>
          </w:p>
          <w:p w14:paraId="6649D73B" w14:textId="77777777" w:rsidR="000C5606" w:rsidRPr="00DB133C" w:rsidRDefault="000C5606" w:rsidP="000C5606">
            <w:pPr>
              <w:ind w:left="0" w:firstLine="0"/>
              <w:rPr>
                <w:rFonts w:cstheme="minorHAnsi"/>
              </w:rPr>
            </w:pPr>
          </w:p>
          <w:p w14:paraId="39D2CCCC" w14:textId="77777777" w:rsidR="000C5606" w:rsidRPr="00DB133C" w:rsidRDefault="000C5606" w:rsidP="000C5606">
            <w:pPr>
              <w:rPr>
                <w:rFonts w:cstheme="minorHAnsi"/>
              </w:rPr>
            </w:pPr>
            <w:r w:rsidRPr="00DB133C">
              <w:rPr>
                <w:rFonts w:cstheme="minorHAnsi"/>
              </w:rPr>
              <w:t>XII.2</w:t>
            </w:r>
          </w:p>
          <w:p w14:paraId="67078A32" w14:textId="77777777" w:rsidR="000C5606" w:rsidRPr="00DB133C" w:rsidRDefault="000C5606" w:rsidP="000C5606">
            <w:pPr>
              <w:ind w:left="0" w:firstLine="0"/>
              <w:rPr>
                <w:rFonts w:cstheme="minorHAnsi"/>
              </w:rPr>
            </w:pPr>
            <w:r w:rsidRPr="00DB133C">
              <w:rPr>
                <w:rFonts w:cstheme="minorHAnsi"/>
              </w:rPr>
              <w:t>The Ramsar Strategic Plan 2016-2024</w:t>
            </w:r>
          </w:p>
          <w:p w14:paraId="274D8312" w14:textId="77777777" w:rsidR="000C5606" w:rsidRPr="00DB133C" w:rsidRDefault="000C5606" w:rsidP="000C5606">
            <w:pPr>
              <w:ind w:left="0" w:firstLine="0"/>
              <w:rPr>
                <w:rFonts w:cstheme="minorHAnsi"/>
              </w:rPr>
            </w:pPr>
          </w:p>
          <w:p w14:paraId="63AA1A63" w14:textId="77777777" w:rsidR="000C5606" w:rsidRPr="00DB133C" w:rsidRDefault="000C5606" w:rsidP="000C5606">
            <w:pPr>
              <w:ind w:left="0" w:firstLine="0"/>
              <w:rPr>
                <w:rFonts w:cstheme="minorHAnsi"/>
              </w:rPr>
            </w:pPr>
            <w:r w:rsidRPr="00DB133C">
              <w:rPr>
                <w:rFonts w:cstheme="minorHAnsi"/>
              </w:rPr>
              <w:t xml:space="preserve">XIII.5 </w:t>
            </w:r>
          </w:p>
          <w:p w14:paraId="0FC3216F" w14:textId="77777777" w:rsidR="000C5606" w:rsidRPr="00DB133C" w:rsidRDefault="000C5606" w:rsidP="000C5606">
            <w:pPr>
              <w:ind w:left="0" w:firstLine="0"/>
              <w:rPr>
                <w:rFonts w:cstheme="minorHAnsi"/>
              </w:rPr>
            </w:pPr>
            <w:r w:rsidRPr="00DB133C">
              <w:rPr>
                <w:rFonts w:cstheme="minorHAnsi"/>
              </w:rPr>
              <w:t>Review of the fourth Strategic Plan of the Ramsar Convention</w:t>
            </w:r>
          </w:p>
          <w:p w14:paraId="4BE64E27" w14:textId="77777777" w:rsidR="000C5606" w:rsidRPr="00DB133C" w:rsidRDefault="000C5606" w:rsidP="000C5606">
            <w:pPr>
              <w:ind w:left="0" w:firstLine="0"/>
              <w:rPr>
                <w:rFonts w:cstheme="minorHAnsi"/>
                <w:bCs/>
              </w:rPr>
            </w:pPr>
          </w:p>
        </w:tc>
      </w:tr>
      <w:tr w:rsidR="000C5606" w:rsidRPr="00DB133C" w14:paraId="09B5E307" w14:textId="77777777" w:rsidTr="000C5606">
        <w:tc>
          <w:tcPr>
            <w:tcW w:w="2400" w:type="dxa"/>
          </w:tcPr>
          <w:p w14:paraId="0BB2439D" w14:textId="77777777" w:rsidR="000C5606" w:rsidRPr="00DB133C" w:rsidRDefault="000C5606" w:rsidP="000C5606">
            <w:pPr>
              <w:ind w:left="0" w:firstLine="0"/>
              <w:rPr>
                <w:rFonts w:cstheme="minorHAnsi"/>
                <w:b/>
              </w:rPr>
            </w:pPr>
            <w:r w:rsidRPr="00DB133C">
              <w:rPr>
                <w:rFonts w:cstheme="minorHAnsi"/>
                <w:b/>
              </w:rPr>
              <w:t>Governance &amp;</w:t>
            </w:r>
          </w:p>
          <w:p w14:paraId="50D89508" w14:textId="77777777" w:rsidR="000C5606" w:rsidRPr="00DB133C" w:rsidRDefault="000C5606" w:rsidP="000C5606">
            <w:pPr>
              <w:ind w:left="0" w:firstLine="0"/>
              <w:rPr>
                <w:rFonts w:cstheme="minorHAnsi"/>
                <w:b/>
              </w:rPr>
            </w:pPr>
            <w:r w:rsidRPr="00DB133C">
              <w:rPr>
                <w:rFonts w:cstheme="minorHAnsi"/>
                <w:b/>
              </w:rPr>
              <w:t>Effectiveness</w:t>
            </w:r>
          </w:p>
        </w:tc>
        <w:tc>
          <w:tcPr>
            <w:tcW w:w="6804" w:type="dxa"/>
          </w:tcPr>
          <w:p w14:paraId="1FDA3A30" w14:textId="77777777" w:rsidR="000C5606" w:rsidRPr="00DB133C" w:rsidRDefault="000C5606" w:rsidP="000C5606">
            <w:pPr>
              <w:ind w:left="0" w:firstLine="0"/>
              <w:rPr>
                <w:rFonts w:cstheme="minorHAnsi"/>
                <w:bCs/>
              </w:rPr>
            </w:pPr>
            <w:r w:rsidRPr="00DB133C">
              <w:rPr>
                <w:rFonts w:cstheme="minorHAnsi"/>
                <w:bCs/>
              </w:rPr>
              <w:t>Recom 2.3</w:t>
            </w:r>
          </w:p>
          <w:p w14:paraId="11F6F498" w14:textId="77777777" w:rsidR="000C5606" w:rsidRPr="00DB133C" w:rsidRDefault="00C817E4" w:rsidP="000C5606">
            <w:pPr>
              <w:ind w:left="0" w:firstLine="0"/>
              <w:rPr>
                <w:rFonts w:cstheme="minorHAnsi"/>
              </w:rPr>
            </w:pPr>
            <w:hyperlink r:id="rId44" w:history="1">
              <w:r w:rsidR="000C5606" w:rsidRPr="00DB133C">
                <w:rPr>
                  <w:rFonts w:cstheme="minorHAnsi"/>
                  <w:bCs/>
                </w:rPr>
                <w:t>Action points for priority attention</w:t>
              </w:r>
            </w:hyperlink>
          </w:p>
          <w:p w14:paraId="4A1224B0" w14:textId="77777777" w:rsidR="000C5606" w:rsidRPr="00DB133C" w:rsidRDefault="000C5606" w:rsidP="000C5606">
            <w:pPr>
              <w:ind w:left="0" w:firstLine="0"/>
              <w:rPr>
                <w:rFonts w:cstheme="minorHAnsi"/>
              </w:rPr>
            </w:pPr>
          </w:p>
          <w:p w14:paraId="351659FE" w14:textId="77777777" w:rsidR="000C5606" w:rsidRPr="00DB133C" w:rsidRDefault="000C5606" w:rsidP="000C5606">
            <w:pPr>
              <w:ind w:left="0" w:firstLine="0"/>
              <w:rPr>
                <w:rFonts w:cstheme="minorHAnsi"/>
                <w:bCs/>
              </w:rPr>
            </w:pPr>
            <w:r w:rsidRPr="00DB133C">
              <w:rPr>
                <w:rFonts w:cstheme="minorHAnsi"/>
                <w:bCs/>
              </w:rPr>
              <w:t>Recom 2.3 Annex</w:t>
            </w:r>
          </w:p>
          <w:p w14:paraId="358727E3" w14:textId="77777777" w:rsidR="000C5606" w:rsidRPr="00DB133C" w:rsidRDefault="00C817E4" w:rsidP="000C5606">
            <w:pPr>
              <w:ind w:left="0" w:firstLine="0"/>
              <w:rPr>
                <w:rFonts w:cstheme="minorHAnsi"/>
              </w:rPr>
            </w:pPr>
            <w:hyperlink r:id="rId45" w:history="1">
              <w:r w:rsidR="000C5606" w:rsidRPr="00DB133C">
                <w:rPr>
                  <w:rFonts w:cstheme="minorHAnsi"/>
                  <w:bCs/>
                </w:rPr>
                <w:t>Framework for implementing the Convention on Wetlands of International Importance</w:t>
              </w:r>
            </w:hyperlink>
          </w:p>
          <w:p w14:paraId="1D11F54D" w14:textId="77777777" w:rsidR="000C5606" w:rsidRPr="00DB133C" w:rsidRDefault="000C5606" w:rsidP="000C5606">
            <w:pPr>
              <w:ind w:left="0" w:firstLine="0"/>
              <w:rPr>
                <w:rFonts w:cstheme="minorHAnsi"/>
              </w:rPr>
            </w:pPr>
          </w:p>
          <w:p w14:paraId="54FC4989" w14:textId="77777777" w:rsidR="000C5606" w:rsidRPr="00DB133C" w:rsidRDefault="000C5606" w:rsidP="000C5606">
            <w:pPr>
              <w:ind w:left="0" w:firstLine="0"/>
              <w:rPr>
                <w:rFonts w:cstheme="minorHAnsi"/>
              </w:rPr>
            </w:pPr>
            <w:r w:rsidRPr="00DB133C">
              <w:rPr>
                <w:rFonts w:cstheme="minorHAnsi"/>
              </w:rPr>
              <w:t xml:space="preserve">Annex to DOC.C.4.12 </w:t>
            </w:r>
            <w:r w:rsidRPr="00DB133C">
              <w:rPr>
                <w:rFonts w:cstheme="minorHAnsi"/>
              </w:rPr>
              <w:sym w:font="Symbol" w:char="F05B"/>
            </w:r>
            <w:r w:rsidRPr="00DB133C">
              <w:rPr>
                <w:rFonts w:cstheme="minorHAnsi"/>
                <w:i/>
              </w:rPr>
              <w:t>Resolution without a number</w:t>
            </w:r>
            <w:r w:rsidRPr="00DB133C">
              <w:rPr>
                <w:rFonts w:cstheme="minorHAnsi"/>
              </w:rPr>
              <w:sym w:font="Symbol" w:char="F05D"/>
            </w:r>
          </w:p>
          <w:p w14:paraId="6D9E004E" w14:textId="77777777" w:rsidR="000C5606" w:rsidRDefault="00C817E4" w:rsidP="000C5606">
            <w:pPr>
              <w:ind w:left="0" w:firstLine="0"/>
              <w:rPr>
                <w:rFonts w:cstheme="minorHAnsi"/>
              </w:rPr>
            </w:pPr>
            <w:hyperlink r:id="rId46" w:history="1">
              <w:r w:rsidR="000C5606" w:rsidRPr="00DB133C">
                <w:rPr>
                  <w:rFonts w:cstheme="minorHAnsi"/>
                </w:rPr>
                <w:t>Resolution on the Framework for the implementation of the Convention and priorities for attention 1991-1993</w:t>
              </w:r>
            </w:hyperlink>
          </w:p>
          <w:p w14:paraId="03AC3886" w14:textId="77777777" w:rsidR="00C817E4" w:rsidRDefault="00C817E4" w:rsidP="000C5606">
            <w:pPr>
              <w:ind w:left="0" w:firstLine="0"/>
              <w:rPr>
                <w:rFonts w:cstheme="minorHAnsi"/>
                <w:bCs/>
              </w:rPr>
            </w:pPr>
          </w:p>
          <w:p w14:paraId="617EB3FC" w14:textId="0FDBF0A9" w:rsidR="000C5606" w:rsidRPr="00DB133C" w:rsidRDefault="000C5606" w:rsidP="000C5606">
            <w:pPr>
              <w:ind w:left="0" w:firstLine="0"/>
              <w:rPr>
                <w:rFonts w:cstheme="minorHAnsi"/>
              </w:rPr>
            </w:pPr>
            <w:r w:rsidRPr="00DB133C">
              <w:rPr>
                <w:rFonts w:cstheme="minorHAnsi"/>
                <w:bCs/>
              </w:rPr>
              <w:t>Recom 4.7</w:t>
            </w:r>
          </w:p>
          <w:p w14:paraId="54CBA9EE" w14:textId="77777777" w:rsidR="000C5606" w:rsidRPr="00DB133C" w:rsidRDefault="00C817E4" w:rsidP="000C5606">
            <w:pPr>
              <w:ind w:left="0" w:firstLine="0"/>
              <w:rPr>
                <w:rFonts w:cstheme="minorHAnsi"/>
              </w:rPr>
            </w:pPr>
            <w:hyperlink r:id="rId47" w:history="1">
              <w:r w:rsidR="000C5606" w:rsidRPr="00DB133C">
                <w:rPr>
                  <w:rFonts w:cstheme="minorHAnsi"/>
                  <w:bCs/>
                </w:rPr>
                <w:t>Mechanisms for improved application of the Ramsar Convention</w:t>
              </w:r>
            </w:hyperlink>
          </w:p>
          <w:p w14:paraId="2442F212" w14:textId="77777777" w:rsidR="000C5606" w:rsidRPr="00DB133C" w:rsidRDefault="000C5606" w:rsidP="000C5606">
            <w:pPr>
              <w:ind w:left="0" w:firstLine="0"/>
              <w:rPr>
                <w:rFonts w:cstheme="minorHAnsi"/>
              </w:rPr>
            </w:pPr>
          </w:p>
          <w:p w14:paraId="374D5184" w14:textId="77777777" w:rsidR="000C5606" w:rsidRPr="00DB133C" w:rsidRDefault="000C5606" w:rsidP="000C5606">
            <w:pPr>
              <w:ind w:left="0" w:firstLine="0"/>
              <w:rPr>
                <w:rFonts w:cstheme="minorHAnsi"/>
              </w:rPr>
            </w:pPr>
            <w:r w:rsidRPr="00DB133C">
              <w:rPr>
                <w:rFonts w:cstheme="minorHAnsi"/>
              </w:rPr>
              <w:t>5.1</w:t>
            </w:r>
          </w:p>
          <w:p w14:paraId="2C3CF88A" w14:textId="77777777" w:rsidR="000C5606" w:rsidRPr="00DB133C" w:rsidRDefault="00C817E4" w:rsidP="000C5606">
            <w:pPr>
              <w:ind w:left="0" w:firstLine="0"/>
              <w:rPr>
                <w:rFonts w:cstheme="minorHAnsi"/>
              </w:rPr>
            </w:pPr>
            <w:hyperlink r:id="rId48" w:history="1">
              <w:r w:rsidR="000C5606" w:rsidRPr="00DB133C">
                <w:rPr>
                  <w:rFonts w:cstheme="minorHAnsi"/>
                </w:rPr>
                <w:t>The Kushiro Statement and the framework for the implementation of the Convention</w:t>
              </w:r>
            </w:hyperlink>
          </w:p>
          <w:p w14:paraId="3A1799D4" w14:textId="77777777" w:rsidR="000C5606" w:rsidRPr="00DB133C" w:rsidRDefault="000C5606" w:rsidP="000C5606">
            <w:pPr>
              <w:ind w:left="0" w:firstLine="0"/>
              <w:rPr>
                <w:rFonts w:cstheme="minorHAnsi"/>
              </w:rPr>
            </w:pPr>
          </w:p>
          <w:p w14:paraId="36752FBC" w14:textId="77777777" w:rsidR="000C5606" w:rsidRPr="00DB133C" w:rsidRDefault="000C5606" w:rsidP="000C5606">
            <w:pPr>
              <w:ind w:left="0" w:firstLine="0"/>
              <w:rPr>
                <w:rFonts w:cstheme="minorHAnsi"/>
              </w:rPr>
            </w:pPr>
            <w:r w:rsidRPr="00DB133C">
              <w:rPr>
                <w:rFonts w:cstheme="minorHAnsi"/>
                <w:bCs/>
              </w:rPr>
              <w:t>VI.11</w:t>
            </w:r>
          </w:p>
          <w:p w14:paraId="48B51158" w14:textId="77777777" w:rsidR="000C5606" w:rsidRPr="00DB133C" w:rsidRDefault="00C817E4" w:rsidP="000C5606">
            <w:pPr>
              <w:ind w:left="0" w:firstLine="0"/>
              <w:rPr>
                <w:rFonts w:cstheme="minorHAnsi"/>
              </w:rPr>
            </w:pPr>
            <w:hyperlink r:id="rId49" w:history="1">
              <w:r w:rsidR="000C5606" w:rsidRPr="00DB133C">
                <w:rPr>
                  <w:rFonts w:cstheme="minorHAnsi"/>
                </w:rPr>
                <w:t>Consolidation of Recommendations and Resolutions of the Conference of the Contracting Parties</w:t>
              </w:r>
            </w:hyperlink>
          </w:p>
          <w:p w14:paraId="656732D6" w14:textId="77777777" w:rsidR="000C5606" w:rsidRPr="00DB133C" w:rsidRDefault="000C5606" w:rsidP="000C5606">
            <w:pPr>
              <w:ind w:left="0" w:firstLine="0"/>
              <w:rPr>
                <w:rFonts w:cstheme="minorHAnsi"/>
                <w:bCs/>
              </w:rPr>
            </w:pPr>
          </w:p>
          <w:p w14:paraId="43161BBA" w14:textId="77777777" w:rsidR="000C5606" w:rsidRPr="00DB133C" w:rsidRDefault="000C5606" w:rsidP="000C5606">
            <w:pPr>
              <w:ind w:left="0" w:firstLine="0"/>
              <w:rPr>
                <w:rFonts w:cstheme="minorHAnsi"/>
              </w:rPr>
            </w:pPr>
            <w:r w:rsidRPr="00DB133C">
              <w:rPr>
                <w:rFonts w:cstheme="minorHAnsi"/>
              </w:rPr>
              <w:t>VII.27</w:t>
            </w:r>
          </w:p>
          <w:p w14:paraId="42327C32" w14:textId="77777777" w:rsidR="000C5606" w:rsidRPr="00DB133C" w:rsidRDefault="00C817E4" w:rsidP="000C5606">
            <w:pPr>
              <w:ind w:left="0" w:firstLine="0"/>
              <w:rPr>
                <w:rFonts w:cstheme="minorHAnsi"/>
              </w:rPr>
            </w:pPr>
            <w:hyperlink r:id="rId50" w:history="1">
              <w:r w:rsidR="000C5606" w:rsidRPr="00DB133C">
                <w:rPr>
                  <w:rFonts w:cstheme="minorHAnsi"/>
                </w:rPr>
                <w:t>The Convention Work Plan 2000-2002</w:t>
              </w:r>
            </w:hyperlink>
          </w:p>
          <w:p w14:paraId="25D36AE6" w14:textId="77777777" w:rsidR="000C5606" w:rsidRPr="00DB133C" w:rsidRDefault="000C5606" w:rsidP="000C5606">
            <w:pPr>
              <w:ind w:left="0" w:firstLine="0"/>
              <w:rPr>
                <w:rFonts w:cstheme="minorHAnsi"/>
              </w:rPr>
            </w:pPr>
          </w:p>
          <w:p w14:paraId="3AB8C023" w14:textId="77777777" w:rsidR="000C5606" w:rsidRPr="00DB133C" w:rsidRDefault="000C5606" w:rsidP="000C5606">
            <w:pPr>
              <w:ind w:left="0" w:firstLine="0"/>
              <w:rPr>
                <w:rFonts w:cstheme="minorHAnsi"/>
              </w:rPr>
            </w:pPr>
            <w:r w:rsidRPr="00DB133C">
              <w:rPr>
                <w:rFonts w:cstheme="minorHAnsi"/>
              </w:rPr>
              <w:t>VIII.45</w:t>
            </w:r>
          </w:p>
          <w:p w14:paraId="5CAFDC99" w14:textId="77777777" w:rsidR="000C5606" w:rsidRPr="00DB133C" w:rsidRDefault="000C5606" w:rsidP="000C5606">
            <w:pPr>
              <w:ind w:left="0" w:firstLine="0"/>
              <w:rPr>
                <w:rFonts w:cstheme="minorHAnsi"/>
              </w:rPr>
            </w:pPr>
            <w:r w:rsidRPr="00DB133C">
              <w:rPr>
                <w:rFonts w:cstheme="minorHAnsi"/>
              </w:rPr>
              <w:t xml:space="preserve">Operation of the Conference of the Contracting Parties and the effectiveness of Ramsar Convention Resolutions and Recommendations </w:t>
            </w:r>
          </w:p>
          <w:p w14:paraId="61AECA46" w14:textId="77777777" w:rsidR="000C5606" w:rsidRPr="00DB133C" w:rsidRDefault="000C5606" w:rsidP="000C5606">
            <w:pPr>
              <w:ind w:left="0" w:firstLine="0"/>
              <w:rPr>
                <w:rFonts w:cstheme="minorHAnsi"/>
              </w:rPr>
            </w:pPr>
          </w:p>
          <w:p w14:paraId="0992C077" w14:textId="77777777" w:rsidR="000C5606" w:rsidRPr="00DB133C" w:rsidRDefault="000C5606" w:rsidP="000C5606">
            <w:pPr>
              <w:ind w:left="0" w:firstLine="0"/>
              <w:rPr>
                <w:rFonts w:cstheme="minorHAnsi"/>
              </w:rPr>
            </w:pPr>
            <w:r w:rsidRPr="00DB133C">
              <w:rPr>
                <w:rFonts w:cstheme="minorHAnsi"/>
              </w:rPr>
              <w:t>IX.17</w:t>
            </w:r>
          </w:p>
          <w:p w14:paraId="5DEE5152" w14:textId="77777777" w:rsidR="000C5606" w:rsidRPr="00DB133C" w:rsidRDefault="00C817E4" w:rsidP="000C5606">
            <w:pPr>
              <w:ind w:left="0" w:firstLine="0"/>
              <w:rPr>
                <w:rFonts w:cstheme="minorHAnsi"/>
              </w:rPr>
            </w:pPr>
            <w:hyperlink r:id="rId51" w:history="1">
              <w:r w:rsidR="000C5606" w:rsidRPr="00DB133C">
                <w:rPr>
                  <w:rFonts w:cstheme="minorHAnsi"/>
                </w:rPr>
                <w:t>Review of the decisions of the Conference of the Contracting Parties</w:t>
              </w:r>
            </w:hyperlink>
          </w:p>
          <w:p w14:paraId="1AB2AA8E" w14:textId="77777777" w:rsidR="000C5606" w:rsidRPr="00DB133C" w:rsidRDefault="000C5606" w:rsidP="000C5606">
            <w:pPr>
              <w:ind w:left="0" w:firstLine="0"/>
              <w:rPr>
                <w:rFonts w:cstheme="minorHAnsi"/>
              </w:rPr>
            </w:pPr>
          </w:p>
          <w:p w14:paraId="5345D56A" w14:textId="77777777" w:rsidR="000C5606" w:rsidRPr="00DB133C" w:rsidRDefault="000C5606" w:rsidP="000C5606">
            <w:pPr>
              <w:ind w:left="0" w:firstLine="0"/>
              <w:rPr>
                <w:rFonts w:cstheme="minorHAnsi"/>
              </w:rPr>
            </w:pPr>
            <w:r w:rsidRPr="00DB133C">
              <w:rPr>
                <w:rFonts w:cstheme="minorHAnsi"/>
              </w:rPr>
              <w:t>IX.24</w:t>
            </w:r>
          </w:p>
          <w:p w14:paraId="39191674" w14:textId="77777777" w:rsidR="000C5606" w:rsidRPr="00DB133C" w:rsidRDefault="00C817E4" w:rsidP="000C5606">
            <w:pPr>
              <w:ind w:left="0" w:firstLine="0"/>
              <w:rPr>
                <w:rFonts w:cstheme="minorHAnsi"/>
              </w:rPr>
            </w:pPr>
            <w:hyperlink r:id="rId52" w:history="1">
              <w:r w:rsidR="000C5606" w:rsidRPr="00DB133C">
                <w:rPr>
                  <w:rFonts w:cstheme="minorHAnsi"/>
                </w:rPr>
                <w:t>Improving management of the Ramsar Convention</w:t>
              </w:r>
            </w:hyperlink>
          </w:p>
          <w:p w14:paraId="127F3CE8" w14:textId="77777777" w:rsidR="000C5606" w:rsidRPr="00DB133C" w:rsidRDefault="000C5606" w:rsidP="000C5606">
            <w:pPr>
              <w:ind w:left="0" w:firstLine="0"/>
              <w:rPr>
                <w:rFonts w:cstheme="minorHAnsi"/>
              </w:rPr>
            </w:pPr>
          </w:p>
          <w:p w14:paraId="36503ED0" w14:textId="77777777" w:rsidR="000C5606" w:rsidRPr="00DB133C" w:rsidRDefault="000C5606" w:rsidP="000C5606">
            <w:pPr>
              <w:ind w:left="0" w:firstLine="0"/>
              <w:rPr>
                <w:rFonts w:cstheme="minorHAnsi"/>
              </w:rPr>
            </w:pPr>
            <w:r w:rsidRPr="00DB133C">
              <w:rPr>
                <w:rFonts w:cstheme="minorHAnsi"/>
              </w:rPr>
              <w:t>X.4</w:t>
            </w:r>
          </w:p>
          <w:p w14:paraId="3F8683AF" w14:textId="77777777" w:rsidR="000C5606" w:rsidRPr="00DB133C" w:rsidRDefault="000C5606" w:rsidP="000C5606">
            <w:pPr>
              <w:ind w:left="0" w:firstLine="0"/>
              <w:rPr>
                <w:rFonts w:cstheme="minorHAnsi"/>
              </w:rPr>
            </w:pPr>
            <w:r w:rsidRPr="00DB133C">
              <w:rPr>
                <w:rFonts w:cstheme="minorHAnsi"/>
              </w:rPr>
              <w:t>Establishing a Transition Committee of the Management Working Group</w:t>
            </w:r>
          </w:p>
          <w:p w14:paraId="2676AD6A" w14:textId="77777777" w:rsidR="000C5606" w:rsidRPr="00DB133C" w:rsidRDefault="000C5606" w:rsidP="000C5606">
            <w:pPr>
              <w:ind w:left="0" w:firstLine="0"/>
              <w:rPr>
                <w:rFonts w:cstheme="minorHAnsi"/>
              </w:rPr>
            </w:pPr>
          </w:p>
          <w:p w14:paraId="31E77102" w14:textId="77777777" w:rsidR="000C5606" w:rsidRPr="00DB133C" w:rsidRDefault="000C5606" w:rsidP="000C5606">
            <w:pPr>
              <w:rPr>
                <w:rFonts w:cstheme="minorHAnsi"/>
              </w:rPr>
            </w:pPr>
            <w:r w:rsidRPr="00DB133C">
              <w:rPr>
                <w:rFonts w:cstheme="minorHAnsi"/>
              </w:rPr>
              <w:t>XII.3*</w:t>
            </w:r>
          </w:p>
          <w:p w14:paraId="16E727BB" w14:textId="77777777" w:rsidR="000C5606" w:rsidRPr="00DB133C" w:rsidRDefault="000C5606" w:rsidP="000C5606">
            <w:pPr>
              <w:ind w:left="0" w:firstLine="0"/>
              <w:rPr>
                <w:rFonts w:cstheme="minorHAnsi"/>
              </w:rPr>
            </w:pPr>
            <w:r w:rsidRPr="00DB133C">
              <w:rPr>
                <w:rFonts w:cstheme="minorHAnsi"/>
              </w:rPr>
              <w:t>Enhancing the languages of the Convention and its visibility and stature, and increasing synergies with other multilateral environmental agreements and other international institutions</w:t>
            </w:r>
          </w:p>
          <w:p w14:paraId="3CEBE7C8" w14:textId="77777777" w:rsidR="000C5606" w:rsidRPr="00DB133C" w:rsidRDefault="000C5606" w:rsidP="000C5606">
            <w:pPr>
              <w:ind w:left="0" w:firstLine="0"/>
              <w:rPr>
                <w:rFonts w:cstheme="minorHAnsi"/>
              </w:rPr>
            </w:pPr>
          </w:p>
          <w:p w14:paraId="4127BBFF" w14:textId="77777777" w:rsidR="000C5606" w:rsidRPr="00DB133C" w:rsidRDefault="000C5606" w:rsidP="000C5606">
            <w:pPr>
              <w:ind w:left="0" w:firstLine="0"/>
              <w:rPr>
                <w:rFonts w:cstheme="minorHAnsi"/>
              </w:rPr>
            </w:pPr>
            <w:r w:rsidRPr="00DB133C">
              <w:rPr>
                <w:rFonts w:cstheme="minorHAnsi"/>
              </w:rPr>
              <w:t>XIII.3</w:t>
            </w:r>
          </w:p>
          <w:p w14:paraId="2C640566" w14:textId="77777777" w:rsidR="000C5606" w:rsidRPr="00DB133C" w:rsidRDefault="000C5606" w:rsidP="000C5606">
            <w:pPr>
              <w:ind w:left="0" w:firstLine="0"/>
              <w:rPr>
                <w:rFonts w:cstheme="minorHAnsi"/>
              </w:rPr>
            </w:pPr>
            <w:r w:rsidRPr="00DB133C">
              <w:rPr>
                <w:rFonts w:cstheme="minorHAnsi"/>
              </w:rPr>
              <w:t>Governance of the Convention</w:t>
            </w:r>
          </w:p>
          <w:p w14:paraId="142FD2C7" w14:textId="77777777" w:rsidR="000C5606" w:rsidRPr="00DB133C" w:rsidRDefault="000C5606" w:rsidP="000C5606">
            <w:pPr>
              <w:ind w:left="0" w:firstLine="0"/>
              <w:rPr>
                <w:rFonts w:cstheme="minorHAnsi"/>
              </w:rPr>
            </w:pPr>
          </w:p>
        </w:tc>
      </w:tr>
      <w:tr w:rsidR="000C5606" w:rsidRPr="00DB133C" w14:paraId="5186D425" w14:textId="77777777" w:rsidTr="000C5606">
        <w:tc>
          <w:tcPr>
            <w:tcW w:w="2400" w:type="dxa"/>
          </w:tcPr>
          <w:p w14:paraId="21D34901" w14:textId="77777777" w:rsidR="000C5606" w:rsidRPr="00DB133C" w:rsidRDefault="000C5606" w:rsidP="000C5606">
            <w:pPr>
              <w:ind w:left="0" w:firstLine="0"/>
              <w:rPr>
                <w:rFonts w:cstheme="minorHAnsi"/>
                <w:b/>
              </w:rPr>
            </w:pPr>
            <w:r w:rsidRPr="00DB133C">
              <w:rPr>
                <w:rFonts w:cstheme="minorHAnsi"/>
                <w:b/>
              </w:rPr>
              <w:lastRenderedPageBreak/>
              <w:t>Secretariat</w:t>
            </w:r>
          </w:p>
        </w:tc>
        <w:tc>
          <w:tcPr>
            <w:tcW w:w="6804" w:type="dxa"/>
          </w:tcPr>
          <w:p w14:paraId="41A46D73" w14:textId="77777777" w:rsidR="000C5606" w:rsidRPr="00DB133C" w:rsidRDefault="000C5606" w:rsidP="000C5606">
            <w:pPr>
              <w:ind w:left="0" w:firstLine="0"/>
              <w:rPr>
                <w:rFonts w:cstheme="minorHAnsi"/>
                <w:bCs/>
              </w:rPr>
            </w:pPr>
            <w:r w:rsidRPr="00DB133C">
              <w:rPr>
                <w:rFonts w:cstheme="minorHAnsi"/>
              </w:rPr>
              <w:t>Recom 1.10</w:t>
            </w:r>
          </w:p>
          <w:p w14:paraId="5C07B68F" w14:textId="77777777" w:rsidR="000C5606" w:rsidRPr="00DB133C" w:rsidRDefault="00C817E4" w:rsidP="000C5606">
            <w:pPr>
              <w:ind w:left="0" w:firstLine="0"/>
              <w:rPr>
                <w:rFonts w:cstheme="minorHAnsi"/>
              </w:rPr>
            </w:pPr>
            <w:hyperlink r:id="rId53" w:history="1">
              <w:r w:rsidR="000C5606" w:rsidRPr="00DB133C">
                <w:rPr>
                  <w:rFonts w:cstheme="minorHAnsi"/>
                </w:rPr>
                <w:t>A permanent secretariat</w:t>
              </w:r>
            </w:hyperlink>
          </w:p>
          <w:p w14:paraId="2EF3675D" w14:textId="77777777" w:rsidR="000C5606" w:rsidRPr="00DB133C" w:rsidRDefault="000C5606" w:rsidP="000C5606">
            <w:pPr>
              <w:ind w:left="0" w:firstLine="0"/>
              <w:rPr>
                <w:rFonts w:cstheme="minorHAnsi"/>
              </w:rPr>
            </w:pPr>
          </w:p>
          <w:p w14:paraId="4AD12557" w14:textId="77777777" w:rsidR="000C5606" w:rsidRPr="00DB133C" w:rsidRDefault="000C5606" w:rsidP="000C5606">
            <w:pPr>
              <w:ind w:left="0" w:firstLine="0"/>
              <w:rPr>
                <w:rFonts w:cstheme="minorHAnsi"/>
              </w:rPr>
            </w:pPr>
            <w:r w:rsidRPr="00DB133C">
              <w:rPr>
                <w:rFonts w:cstheme="minorHAnsi"/>
                <w:bCs/>
              </w:rPr>
              <w:t>3.1</w:t>
            </w:r>
          </w:p>
          <w:p w14:paraId="54924A2E" w14:textId="77777777" w:rsidR="000C5606" w:rsidRPr="00DB133C" w:rsidRDefault="00C817E4" w:rsidP="000C5606">
            <w:pPr>
              <w:ind w:left="0" w:firstLine="0"/>
              <w:rPr>
                <w:rFonts w:cstheme="minorHAnsi"/>
              </w:rPr>
            </w:pPr>
            <w:hyperlink r:id="rId54" w:history="1">
              <w:r w:rsidR="000C5606" w:rsidRPr="00DB133C">
                <w:rPr>
                  <w:rFonts w:cstheme="minorHAnsi"/>
                  <w:bCs/>
                </w:rPr>
                <w:t>Secretariat Matters</w:t>
              </w:r>
            </w:hyperlink>
          </w:p>
          <w:p w14:paraId="0B349CCF" w14:textId="77777777" w:rsidR="000C5606" w:rsidRPr="00DB133C" w:rsidRDefault="000C5606" w:rsidP="000C5606">
            <w:pPr>
              <w:ind w:left="0" w:firstLine="0"/>
              <w:rPr>
                <w:rFonts w:cstheme="minorHAnsi"/>
              </w:rPr>
            </w:pPr>
          </w:p>
          <w:p w14:paraId="7C70595C" w14:textId="77777777" w:rsidR="000C5606" w:rsidRPr="00DB133C" w:rsidRDefault="000C5606" w:rsidP="000C5606">
            <w:pPr>
              <w:ind w:left="0" w:firstLine="0"/>
              <w:rPr>
                <w:rFonts w:cstheme="minorHAnsi"/>
              </w:rPr>
            </w:pPr>
            <w:r w:rsidRPr="00DB133C">
              <w:rPr>
                <w:rFonts w:cstheme="minorHAnsi"/>
                <w:bCs/>
              </w:rPr>
              <w:t>3.1, Annex</w:t>
            </w:r>
          </w:p>
          <w:p w14:paraId="7D21060B" w14:textId="77777777" w:rsidR="000C5606" w:rsidRPr="00DB133C" w:rsidRDefault="00C817E4" w:rsidP="000C5606">
            <w:pPr>
              <w:ind w:left="0" w:firstLine="0"/>
              <w:rPr>
                <w:rFonts w:cstheme="minorHAnsi"/>
                <w:bCs/>
              </w:rPr>
            </w:pPr>
            <w:hyperlink r:id="rId55" w:history="1">
              <w:r w:rsidR="000C5606" w:rsidRPr="00DB133C">
                <w:rPr>
                  <w:rFonts w:cstheme="minorHAnsi"/>
                </w:rPr>
                <w:t>Memo of Agreement</w:t>
              </w:r>
            </w:hyperlink>
            <w:r w:rsidR="000C5606" w:rsidRPr="00DB133C">
              <w:rPr>
                <w:rFonts w:cstheme="minorHAnsi"/>
                <w:bCs/>
              </w:rPr>
              <w:t xml:space="preserve"> between IUCN and IWRB </w:t>
            </w:r>
          </w:p>
          <w:p w14:paraId="76F1DC4A" w14:textId="77777777" w:rsidR="000C5606" w:rsidRPr="00DB133C" w:rsidRDefault="000C5606" w:rsidP="000C5606">
            <w:pPr>
              <w:ind w:left="0" w:firstLine="0"/>
              <w:rPr>
                <w:rFonts w:cstheme="minorHAnsi"/>
                <w:bCs/>
              </w:rPr>
            </w:pPr>
          </w:p>
          <w:p w14:paraId="379CEC4F" w14:textId="77777777" w:rsidR="000C5606" w:rsidRPr="00DB133C" w:rsidRDefault="000C5606" w:rsidP="000C5606">
            <w:pPr>
              <w:ind w:left="0" w:firstLine="0"/>
              <w:rPr>
                <w:rFonts w:cstheme="minorHAnsi"/>
                <w:bCs/>
              </w:rPr>
            </w:pPr>
            <w:r w:rsidRPr="00DB133C">
              <w:rPr>
                <w:rFonts w:cstheme="minorHAnsi"/>
                <w:bCs/>
              </w:rPr>
              <w:t>Recom 3.5</w:t>
            </w:r>
          </w:p>
          <w:p w14:paraId="1A225C0F" w14:textId="77777777" w:rsidR="000C5606" w:rsidRPr="00DB133C" w:rsidRDefault="00C817E4" w:rsidP="000C5606">
            <w:pPr>
              <w:ind w:left="0" w:firstLine="0"/>
              <w:rPr>
                <w:rFonts w:cstheme="minorHAnsi"/>
              </w:rPr>
            </w:pPr>
            <w:hyperlink r:id="rId56" w:history="1">
              <w:r w:rsidR="000C5606" w:rsidRPr="00DB133C">
                <w:rPr>
                  <w:rFonts w:cstheme="minorHAnsi"/>
                  <w:bCs/>
                </w:rPr>
                <w:t>Tasks of the Bureau in respect to development agencies</w:t>
              </w:r>
            </w:hyperlink>
          </w:p>
          <w:p w14:paraId="33325842" w14:textId="77777777" w:rsidR="000C5606" w:rsidRPr="00DB133C" w:rsidRDefault="000C5606" w:rsidP="000C5606">
            <w:pPr>
              <w:ind w:left="0" w:firstLine="0"/>
              <w:rPr>
                <w:rFonts w:cstheme="minorHAnsi"/>
              </w:rPr>
            </w:pPr>
          </w:p>
          <w:p w14:paraId="2D70A748" w14:textId="77777777" w:rsidR="000C5606" w:rsidRPr="00DB133C" w:rsidRDefault="000C5606" w:rsidP="000C5606">
            <w:pPr>
              <w:ind w:left="0" w:firstLine="0"/>
              <w:rPr>
                <w:rFonts w:cstheme="minorHAnsi"/>
              </w:rPr>
            </w:pPr>
            <w:r w:rsidRPr="00DB133C">
              <w:rPr>
                <w:rFonts w:cstheme="minorHAnsi"/>
              </w:rPr>
              <w:t xml:space="preserve">Annex to DOC.C.4.15 </w:t>
            </w:r>
            <w:r w:rsidRPr="00DB133C">
              <w:rPr>
                <w:rFonts w:cstheme="minorHAnsi"/>
              </w:rPr>
              <w:sym w:font="Symbol" w:char="F05B"/>
            </w:r>
            <w:r w:rsidRPr="00DB133C">
              <w:rPr>
                <w:rFonts w:cstheme="minorHAnsi"/>
                <w:i/>
              </w:rPr>
              <w:t>Resolution without a number</w:t>
            </w:r>
            <w:r w:rsidRPr="00DB133C">
              <w:rPr>
                <w:rFonts w:cstheme="minorHAnsi"/>
              </w:rPr>
              <w:sym w:font="Symbol" w:char="F05D"/>
            </w:r>
          </w:p>
          <w:p w14:paraId="55CE3DB0" w14:textId="77777777" w:rsidR="000C5606" w:rsidRPr="00DB133C" w:rsidRDefault="00C817E4" w:rsidP="000C5606">
            <w:pPr>
              <w:ind w:left="0" w:firstLine="0"/>
              <w:rPr>
                <w:rFonts w:cstheme="minorHAnsi"/>
              </w:rPr>
            </w:pPr>
            <w:hyperlink r:id="rId57" w:history="1">
              <w:r w:rsidR="000C5606" w:rsidRPr="00DB133C">
                <w:rPr>
                  <w:rFonts w:cstheme="minorHAnsi"/>
                </w:rPr>
                <w:t>Secretariat matters</w:t>
              </w:r>
            </w:hyperlink>
          </w:p>
          <w:p w14:paraId="64215C2E" w14:textId="77777777" w:rsidR="000C5606" w:rsidRPr="00DB133C" w:rsidRDefault="000C5606" w:rsidP="000C5606">
            <w:pPr>
              <w:ind w:left="0" w:firstLine="0"/>
              <w:rPr>
                <w:rFonts w:cstheme="minorHAnsi"/>
              </w:rPr>
            </w:pPr>
          </w:p>
          <w:p w14:paraId="6EDA4958" w14:textId="77777777" w:rsidR="000C5606" w:rsidRPr="00DB133C" w:rsidRDefault="000C5606" w:rsidP="000C5606">
            <w:pPr>
              <w:ind w:left="0" w:firstLine="0"/>
              <w:rPr>
                <w:rFonts w:cstheme="minorHAnsi"/>
              </w:rPr>
            </w:pPr>
            <w:r w:rsidRPr="00DB133C">
              <w:rPr>
                <w:rFonts w:cstheme="minorHAnsi"/>
              </w:rPr>
              <w:t>Recom 5.11</w:t>
            </w:r>
          </w:p>
          <w:p w14:paraId="473C9FBE" w14:textId="77777777" w:rsidR="000C5606" w:rsidRPr="00DB133C" w:rsidRDefault="00C817E4" w:rsidP="000C5606">
            <w:pPr>
              <w:ind w:left="0" w:firstLine="0"/>
              <w:rPr>
                <w:rFonts w:cstheme="minorHAnsi"/>
              </w:rPr>
            </w:pPr>
            <w:hyperlink r:id="rId58" w:history="1">
              <w:r w:rsidR="000C5606" w:rsidRPr="00DB133C">
                <w:rPr>
                  <w:rFonts w:cstheme="minorHAnsi"/>
                </w:rPr>
                <w:t>The new Bureau headquarters in Switzerland</w:t>
              </w:r>
            </w:hyperlink>
          </w:p>
          <w:p w14:paraId="7BC90FB7" w14:textId="77777777" w:rsidR="000C5606" w:rsidRPr="00DB133C" w:rsidRDefault="000C5606" w:rsidP="000C5606">
            <w:pPr>
              <w:ind w:left="0" w:firstLine="0"/>
              <w:rPr>
                <w:rFonts w:cstheme="minorHAnsi"/>
              </w:rPr>
            </w:pPr>
          </w:p>
          <w:p w14:paraId="6B6CDB8F" w14:textId="77777777" w:rsidR="000C5606" w:rsidRPr="00DB133C" w:rsidRDefault="000C5606" w:rsidP="000C5606">
            <w:pPr>
              <w:ind w:left="0" w:firstLine="0"/>
              <w:rPr>
                <w:rFonts w:cstheme="minorHAnsi"/>
                <w:bCs/>
              </w:rPr>
            </w:pPr>
            <w:r w:rsidRPr="00DB133C">
              <w:rPr>
                <w:rFonts w:cstheme="minorHAnsi"/>
              </w:rPr>
              <w:t>Recom 6.6</w:t>
            </w:r>
          </w:p>
          <w:p w14:paraId="4A2FF55C" w14:textId="77777777" w:rsidR="000C5606" w:rsidRPr="00DB133C" w:rsidRDefault="00C817E4" w:rsidP="000C5606">
            <w:pPr>
              <w:ind w:left="0" w:firstLine="0"/>
              <w:rPr>
                <w:rFonts w:cstheme="minorHAnsi"/>
              </w:rPr>
            </w:pPr>
            <w:hyperlink r:id="rId59" w:history="1">
              <w:r w:rsidR="000C5606" w:rsidRPr="00DB133C">
                <w:rPr>
                  <w:rFonts w:cstheme="minorHAnsi"/>
                </w:rPr>
                <w:t>Appointment of regionally-based Ramsar liaison officers</w:t>
              </w:r>
            </w:hyperlink>
          </w:p>
          <w:p w14:paraId="2CE4A05E" w14:textId="77777777" w:rsidR="000C5606" w:rsidRPr="00DB133C" w:rsidRDefault="000C5606" w:rsidP="000C5606">
            <w:pPr>
              <w:ind w:left="0" w:firstLine="0"/>
              <w:rPr>
                <w:rFonts w:cstheme="minorHAnsi"/>
              </w:rPr>
            </w:pPr>
          </w:p>
          <w:p w14:paraId="59E8F6BC" w14:textId="77777777" w:rsidR="000C5606" w:rsidRPr="00DB133C" w:rsidRDefault="000C5606" w:rsidP="000C5606">
            <w:pPr>
              <w:ind w:left="0" w:firstLine="0"/>
              <w:rPr>
                <w:rFonts w:cstheme="minorHAnsi"/>
              </w:rPr>
            </w:pPr>
            <w:r w:rsidRPr="00DB133C">
              <w:rPr>
                <w:rFonts w:cstheme="minorHAnsi"/>
                <w:bCs/>
              </w:rPr>
              <w:t>VI.8</w:t>
            </w:r>
          </w:p>
          <w:p w14:paraId="594E7A2A" w14:textId="77777777" w:rsidR="000C5606" w:rsidRPr="00DB133C" w:rsidRDefault="00C817E4" w:rsidP="000C5606">
            <w:pPr>
              <w:ind w:left="0" w:firstLine="0"/>
              <w:rPr>
                <w:rFonts w:cstheme="minorHAnsi"/>
              </w:rPr>
            </w:pPr>
            <w:hyperlink r:id="rId60" w:history="1">
              <w:r w:rsidR="000C5606" w:rsidRPr="00DB133C">
                <w:rPr>
                  <w:rFonts w:cstheme="minorHAnsi"/>
                  <w:bCs/>
                </w:rPr>
                <w:t>Secretary General matters</w:t>
              </w:r>
            </w:hyperlink>
          </w:p>
          <w:p w14:paraId="32B17E5E" w14:textId="77777777" w:rsidR="000C5606" w:rsidRPr="00DB133C" w:rsidRDefault="000C5606" w:rsidP="000C5606">
            <w:pPr>
              <w:ind w:left="0" w:firstLine="0"/>
              <w:rPr>
                <w:rFonts w:cstheme="minorHAnsi"/>
                <w:bCs/>
              </w:rPr>
            </w:pPr>
          </w:p>
          <w:p w14:paraId="5E499F35" w14:textId="77777777" w:rsidR="000C5606" w:rsidRPr="00DB133C" w:rsidRDefault="000C5606" w:rsidP="000C5606">
            <w:pPr>
              <w:ind w:left="0" w:firstLine="0"/>
              <w:rPr>
                <w:rFonts w:cstheme="minorHAnsi"/>
              </w:rPr>
            </w:pPr>
            <w:r w:rsidRPr="00DB133C">
              <w:rPr>
                <w:rFonts w:cstheme="minorHAnsi"/>
                <w:bCs/>
              </w:rPr>
              <w:t>VI.22</w:t>
            </w:r>
          </w:p>
          <w:p w14:paraId="496DA3E6" w14:textId="77777777" w:rsidR="000C5606" w:rsidRPr="00DB133C" w:rsidRDefault="00C817E4" w:rsidP="000C5606">
            <w:pPr>
              <w:ind w:left="0" w:firstLine="0"/>
              <w:rPr>
                <w:rFonts w:cstheme="minorHAnsi"/>
              </w:rPr>
            </w:pPr>
            <w:hyperlink r:id="rId61" w:history="1">
              <w:r w:rsidR="000C5606" w:rsidRPr="00DB133C">
                <w:rPr>
                  <w:rFonts w:cstheme="minorHAnsi"/>
                  <w:bCs/>
                </w:rPr>
                <w:t>Consideration of overall cost reduction and in particular of possible relocation of the Ramsar Bureau and its operations</w:t>
              </w:r>
            </w:hyperlink>
          </w:p>
          <w:p w14:paraId="0E357AC3" w14:textId="77777777" w:rsidR="000C5606" w:rsidRPr="00DB133C" w:rsidRDefault="000C5606" w:rsidP="000C5606">
            <w:pPr>
              <w:ind w:left="0" w:firstLine="0"/>
              <w:rPr>
                <w:rFonts w:cstheme="minorHAnsi"/>
              </w:rPr>
            </w:pPr>
          </w:p>
          <w:p w14:paraId="34B333E7" w14:textId="77777777" w:rsidR="000C5606" w:rsidRPr="00DB133C" w:rsidRDefault="000C5606" w:rsidP="000C5606">
            <w:pPr>
              <w:ind w:left="0" w:firstLine="0"/>
              <w:rPr>
                <w:rFonts w:cstheme="minorHAnsi"/>
              </w:rPr>
            </w:pPr>
            <w:r w:rsidRPr="00DB133C">
              <w:rPr>
                <w:rFonts w:cstheme="minorHAnsi"/>
              </w:rPr>
              <w:t>IX.10</w:t>
            </w:r>
          </w:p>
          <w:p w14:paraId="59DAED13" w14:textId="5C731687" w:rsidR="000C5606" w:rsidRPr="00DB133C" w:rsidRDefault="00C817E4" w:rsidP="000C5606">
            <w:pPr>
              <w:ind w:left="0" w:firstLine="0"/>
              <w:rPr>
                <w:rFonts w:cstheme="minorHAnsi"/>
              </w:rPr>
            </w:pPr>
            <w:hyperlink r:id="rId62" w:history="1">
              <w:r w:rsidR="000C5606" w:rsidRPr="00DB133C">
                <w:rPr>
                  <w:rFonts w:cstheme="minorHAnsi"/>
                </w:rPr>
                <w:t xml:space="preserve">Use of the term and status of the </w:t>
              </w:r>
              <w:r w:rsidR="00E20D50">
                <w:rPr>
                  <w:rFonts w:cstheme="minorHAnsi"/>
                </w:rPr>
                <w:t>“</w:t>
              </w:r>
              <w:r w:rsidR="000C5606" w:rsidRPr="00DB133C">
                <w:rPr>
                  <w:rFonts w:cstheme="minorHAnsi"/>
                </w:rPr>
                <w:t>Ramsar Secretariat</w:t>
              </w:r>
              <w:r w:rsidR="00E20D50">
                <w:rPr>
                  <w:rFonts w:cstheme="minorHAnsi"/>
                </w:rPr>
                <w:t>”</w:t>
              </w:r>
            </w:hyperlink>
          </w:p>
          <w:p w14:paraId="3EC5C8AB" w14:textId="77777777" w:rsidR="000C5606" w:rsidRPr="00DB133C" w:rsidRDefault="000C5606" w:rsidP="000C5606">
            <w:pPr>
              <w:ind w:left="0" w:firstLine="0"/>
              <w:rPr>
                <w:rFonts w:cstheme="minorHAnsi"/>
              </w:rPr>
            </w:pPr>
          </w:p>
          <w:p w14:paraId="44B02EFF" w14:textId="77777777" w:rsidR="000C5606" w:rsidRPr="00DB133C" w:rsidRDefault="000C5606" w:rsidP="000C5606">
            <w:pPr>
              <w:ind w:left="0" w:firstLine="0"/>
              <w:rPr>
                <w:rFonts w:cstheme="minorHAnsi"/>
              </w:rPr>
            </w:pPr>
            <w:r w:rsidRPr="00DB133C">
              <w:rPr>
                <w:rFonts w:cstheme="minorHAnsi"/>
              </w:rPr>
              <w:t>X.5</w:t>
            </w:r>
          </w:p>
          <w:p w14:paraId="3607D58A" w14:textId="77777777" w:rsidR="000C5606" w:rsidRPr="00DB133C" w:rsidRDefault="000C5606" w:rsidP="000C5606">
            <w:pPr>
              <w:ind w:left="0" w:firstLine="0"/>
              <w:rPr>
                <w:rFonts w:cstheme="minorHAnsi"/>
              </w:rPr>
            </w:pPr>
            <w:r w:rsidRPr="00DB133C">
              <w:rPr>
                <w:rFonts w:cstheme="minorHAnsi"/>
              </w:rPr>
              <w:t>Facilitating the work of the Ramsar Convention and its Secretariat</w:t>
            </w:r>
          </w:p>
          <w:p w14:paraId="6597CDFF" w14:textId="77777777" w:rsidR="000C5606" w:rsidRPr="00DB133C" w:rsidRDefault="000C5606" w:rsidP="000C5606">
            <w:pPr>
              <w:ind w:left="0" w:firstLine="0"/>
              <w:rPr>
                <w:rFonts w:cstheme="minorHAnsi"/>
              </w:rPr>
            </w:pPr>
          </w:p>
          <w:p w14:paraId="0BC698B1" w14:textId="77777777" w:rsidR="000C5606" w:rsidRPr="00DB133C" w:rsidRDefault="000C5606" w:rsidP="000C5606">
            <w:pPr>
              <w:ind w:left="0" w:firstLine="0"/>
              <w:rPr>
                <w:rFonts w:cstheme="minorHAnsi"/>
              </w:rPr>
            </w:pPr>
            <w:r w:rsidRPr="00DB133C">
              <w:rPr>
                <w:rFonts w:cstheme="minorHAnsi"/>
              </w:rPr>
              <w:t>XI.1</w:t>
            </w:r>
          </w:p>
          <w:p w14:paraId="5CDC64BD" w14:textId="77777777" w:rsidR="000C5606" w:rsidRDefault="000C5606" w:rsidP="000C5606">
            <w:pPr>
              <w:ind w:left="0" w:firstLine="0"/>
              <w:rPr>
                <w:rFonts w:cstheme="minorHAnsi"/>
              </w:rPr>
            </w:pPr>
            <w:r w:rsidRPr="00DB133C">
              <w:rPr>
                <w:rFonts w:cstheme="minorHAnsi"/>
              </w:rPr>
              <w:t>Institutional hosting of the Ramsar Secretariat</w:t>
            </w:r>
          </w:p>
          <w:p w14:paraId="0E118779" w14:textId="77777777" w:rsidR="000C5606" w:rsidRPr="00DB133C" w:rsidRDefault="000C5606" w:rsidP="000C5606">
            <w:pPr>
              <w:ind w:left="0" w:firstLine="0"/>
              <w:rPr>
                <w:rFonts w:cstheme="minorHAnsi"/>
              </w:rPr>
            </w:pPr>
          </w:p>
        </w:tc>
      </w:tr>
      <w:tr w:rsidR="000C5606" w:rsidRPr="00DB133C" w14:paraId="0FB645B9" w14:textId="77777777" w:rsidTr="000C5606">
        <w:tc>
          <w:tcPr>
            <w:tcW w:w="2400" w:type="dxa"/>
          </w:tcPr>
          <w:p w14:paraId="3C856935" w14:textId="77777777" w:rsidR="000C5606" w:rsidRPr="00DB133C" w:rsidRDefault="000C5606" w:rsidP="000C5606">
            <w:pPr>
              <w:ind w:left="0" w:firstLine="0"/>
              <w:rPr>
                <w:rFonts w:cstheme="minorHAnsi"/>
                <w:b/>
              </w:rPr>
            </w:pPr>
            <w:r w:rsidRPr="00DB133C">
              <w:rPr>
                <w:rFonts w:cstheme="minorHAnsi"/>
                <w:b/>
              </w:rPr>
              <w:lastRenderedPageBreak/>
              <w:t>Standing Committee</w:t>
            </w:r>
          </w:p>
        </w:tc>
        <w:tc>
          <w:tcPr>
            <w:tcW w:w="6804" w:type="dxa"/>
          </w:tcPr>
          <w:p w14:paraId="6521E0F5" w14:textId="77777777" w:rsidR="000C5606" w:rsidRPr="00DB133C" w:rsidRDefault="000C5606" w:rsidP="000C5606">
            <w:pPr>
              <w:ind w:left="0" w:firstLine="0"/>
              <w:rPr>
                <w:rFonts w:cstheme="minorHAnsi"/>
              </w:rPr>
            </w:pPr>
            <w:r w:rsidRPr="00DB133C">
              <w:rPr>
                <w:rFonts w:cstheme="minorHAnsi"/>
                <w:bCs/>
              </w:rPr>
              <w:t>3.3</w:t>
            </w:r>
          </w:p>
          <w:p w14:paraId="5FBFF483" w14:textId="77777777" w:rsidR="000C5606" w:rsidRPr="00DB133C" w:rsidRDefault="00C817E4" w:rsidP="000C5606">
            <w:pPr>
              <w:ind w:left="0" w:firstLine="0"/>
              <w:rPr>
                <w:rFonts w:cstheme="minorHAnsi"/>
              </w:rPr>
            </w:pPr>
            <w:hyperlink r:id="rId63" w:history="1">
              <w:r w:rsidR="000C5606" w:rsidRPr="00DB133C">
                <w:rPr>
                  <w:rFonts w:cstheme="minorHAnsi"/>
                  <w:bCs/>
                </w:rPr>
                <w:t>Establishment of a Standing Committee</w:t>
              </w:r>
            </w:hyperlink>
          </w:p>
          <w:p w14:paraId="621439CD" w14:textId="77777777" w:rsidR="000C5606" w:rsidRPr="00DB133C" w:rsidRDefault="000C5606" w:rsidP="000C5606">
            <w:pPr>
              <w:ind w:left="0" w:firstLine="0"/>
              <w:rPr>
                <w:rFonts w:cstheme="minorHAnsi"/>
              </w:rPr>
            </w:pPr>
          </w:p>
          <w:p w14:paraId="3CFA631C" w14:textId="77777777" w:rsidR="000C5606" w:rsidRPr="00DB133C" w:rsidRDefault="000C5606" w:rsidP="000C5606">
            <w:pPr>
              <w:ind w:left="0" w:firstLine="0"/>
              <w:rPr>
                <w:rFonts w:cstheme="minorHAnsi"/>
              </w:rPr>
            </w:pPr>
            <w:r w:rsidRPr="00DB133C">
              <w:rPr>
                <w:rFonts w:cstheme="minorHAnsi"/>
              </w:rPr>
              <w:t>Annex to DOC.C.4.14</w:t>
            </w:r>
            <w:r>
              <w:rPr>
                <w:rFonts w:cstheme="minorHAnsi"/>
              </w:rPr>
              <w:t xml:space="preserve"> </w:t>
            </w:r>
            <w:r w:rsidRPr="00DB133C">
              <w:rPr>
                <w:rFonts w:cstheme="minorHAnsi"/>
              </w:rPr>
              <w:sym w:font="Symbol" w:char="F05B"/>
            </w:r>
            <w:r w:rsidRPr="00DB133C">
              <w:rPr>
                <w:rFonts w:cstheme="minorHAnsi"/>
                <w:i/>
              </w:rPr>
              <w:t>Resolution without a number</w:t>
            </w:r>
            <w:r w:rsidRPr="00DB133C">
              <w:rPr>
                <w:rFonts w:cstheme="minorHAnsi"/>
              </w:rPr>
              <w:sym w:font="Symbol" w:char="F05D"/>
            </w:r>
          </w:p>
          <w:p w14:paraId="6CB909C1" w14:textId="77777777" w:rsidR="000C5606" w:rsidRPr="00DB133C" w:rsidRDefault="00C817E4" w:rsidP="000C5606">
            <w:pPr>
              <w:ind w:left="0" w:firstLine="0"/>
              <w:rPr>
                <w:rFonts w:cstheme="minorHAnsi"/>
              </w:rPr>
            </w:pPr>
            <w:hyperlink r:id="rId64" w:history="1">
              <w:r w:rsidR="000C5606" w:rsidRPr="00DB133C">
                <w:rPr>
                  <w:rFonts w:cstheme="minorHAnsi"/>
                </w:rPr>
                <w:t>Resolution on the Standing Committee</w:t>
              </w:r>
            </w:hyperlink>
          </w:p>
          <w:p w14:paraId="11B81020" w14:textId="77777777" w:rsidR="000C5606" w:rsidRPr="00DB133C" w:rsidRDefault="000C5606" w:rsidP="000C5606">
            <w:pPr>
              <w:ind w:left="0" w:firstLine="0"/>
              <w:rPr>
                <w:rFonts w:cstheme="minorHAnsi"/>
              </w:rPr>
            </w:pPr>
          </w:p>
          <w:p w14:paraId="5D4F5B63" w14:textId="77777777" w:rsidR="000C5606" w:rsidRPr="00DB133C" w:rsidRDefault="000C5606" w:rsidP="000C5606">
            <w:pPr>
              <w:ind w:left="0" w:firstLine="0"/>
              <w:rPr>
                <w:rFonts w:cstheme="minorHAnsi"/>
              </w:rPr>
            </w:pPr>
            <w:r w:rsidRPr="00DB133C">
              <w:rPr>
                <w:rFonts w:cstheme="minorHAnsi"/>
              </w:rPr>
              <w:t>VII.1</w:t>
            </w:r>
          </w:p>
          <w:p w14:paraId="4871D4E8" w14:textId="77777777" w:rsidR="000C5606" w:rsidRPr="00DB133C" w:rsidRDefault="00C817E4" w:rsidP="000C5606">
            <w:pPr>
              <w:ind w:left="0" w:firstLine="0"/>
              <w:rPr>
                <w:rFonts w:cstheme="minorHAnsi"/>
              </w:rPr>
            </w:pPr>
            <w:hyperlink r:id="rId65" w:history="1">
              <w:r w:rsidR="000C5606" w:rsidRPr="00DB133C">
                <w:rPr>
                  <w:rFonts w:cstheme="minorHAnsi"/>
                </w:rPr>
                <w:t>Regional categorization of countries under the Convention, and composition, roles and responsibilities of the Standing Committee, including tasks of Standing Committee members</w:t>
              </w:r>
            </w:hyperlink>
          </w:p>
          <w:p w14:paraId="5201B05B" w14:textId="77777777" w:rsidR="000C5606" w:rsidRPr="00DB133C" w:rsidRDefault="000C5606" w:rsidP="000C5606">
            <w:pPr>
              <w:ind w:left="0" w:firstLine="0"/>
              <w:rPr>
                <w:rFonts w:cstheme="minorHAnsi"/>
              </w:rPr>
            </w:pPr>
          </w:p>
          <w:p w14:paraId="25D7785D" w14:textId="77777777" w:rsidR="000C5606" w:rsidRPr="00DB133C" w:rsidRDefault="000C5606" w:rsidP="000C5606">
            <w:pPr>
              <w:ind w:left="0" w:firstLine="0"/>
              <w:rPr>
                <w:rFonts w:cstheme="minorHAnsi"/>
              </w:rPr>
            </w:pPr>
            <w:r w:rsidRPr="00DB133C">
              <w:rPr>
                <w:rFonts w:cstheme="minorHAnsi"/>
              </w:rPr>
              <w:t>XI.19</w:t>
            </w:r>
          </w:p>
          <w:p w14:paraId="56315170" w14:textId="77777777" w:rsidR="000C5606" w:rsidRPr="00DB133C" w:rsidRDefault="000C5606" w:rsidP="000C5606">
            <w:pPr>
              <w:ind w:left="0" w:firstLine="0"/>
              <w:rPr>
                <w:rFonts w:cstheme="minorHAnsi"/>
              </w:rPr>
            </w:pPr>
            <w:r w:rsidRPr="00DB133C">
              <w:rPr>
                <w:rFonts w:cstheme="minorHAnsi"/>
              </w:rPr>
              <w:t>Adjustments to the terms of Resolution VII.1 on the composition, roles, and responsibilities of the Standing Committee and regional categorization of countries under the Convention</w:t>
            </w:r>
          </w:p>
          <w:p w14:paraId="3D0E24BB" w14:textId="77777777" w:rsidR="000C5606" w:rsidRPr="00DB133C" w:rsidRDefault="000C5606" w:rsidP="000C5606">
            <w:pPr>
              <w:rPr>
                <w:rFonts w:cstheme="minorHAnsi"/>
              </w:rPr>
            </w:pPr>
          </w:p>
          <w:p w14:paraId="62A3FB1D" w14:textId="77777777" w:rsidR="000C5606" w:rsidRPr="00DB133C" w:rsidRDefault="000C5606" w:rsidP="000C5606">
            <w:pPr>
              <w:rPr>
                <w:rFonts w:cstheme="minorHAnsi"/>
              </w:rPr>
            </w:pPr>
            <w:r w:rsidRPr="00DB133C">
              <w:rPr>
                <w:rFonts w:cstheme="minorHAnsi"/>
              </w:rPr>
              <w:t>XII.4</w:t>
            </w:r>
          </w:p>
          <w:p w14:paraId="47E577ED" w14:textId="77777777" w:rsidR="000C5606" w:rsidRPr="00DB133C" w:rsidRDefault="000C5606" w:rsidP="000C5606">
            <w:pPr>
              <w:ind w:left="0" w:firstLine="0"/>
              <w:rPr>
                <w:rFonts w:cstheme="minorHAnsi"/>
              </w:rPr>
            </w:pPr>
            <w:r w:rsidRPr="00DB133C">
              <w:rPr>
                <w:rFonts w:cstheme="minorHAnsi"/>
              </w:rPr>
              <w:t>The responsibilities, roles and composition of the Standing Committee and regional categorization of countries under the Ramsar Convention</w:t>
            </w:r>
          </w:p>
          <w:p w14:paraId="4936AA9F" w14:textId="77777777" w:rsidR="000C5606" w:rsidRPr="00DB133C" w:rsidRDefault="000C5606" w:rsidP="000C5606">
            <w:pPr>
              <w:ind w:left="0" w:firstLine="0"/>
              <w:rPr>
                <w:rFonts w:cstheme="minorHAnsi"/>
              </w:rPr>
            </w:pPr>
          </w:p>
          <w:p w14:paraId="513C6256" w14:textId="77777777" w:rsidR="000C5606" w:rsidRPr="00DB133C" w:rsidRDefault="000C5606" w:rsidP="000C5606">
            <w:pPr>
              <w:ind w:left="0" w:firstLine="0"/>
              <w:rPr>
                <w:rFonts w:cstheme="minorHAnsi"/>
              </w:rPr>
            </w:pPr>
            <w:r w:rsidRPr="00DB133C">
              <w:rPr>
                <w:rFonts w:cstheme="minorHAnsi"/>
              </w:rPr>
              <w:t>XIII.4</w:t>
            </w:r>
          </w:p>
          <w:p w14:paraId="14956F83" w14:textId="77777777" w:rsidR="000C5606" w:rsidRDefault="000C5606" w:rsidP="000C5606">
            <w:pPr>
              <w:ind w:left="0" w:firstLine="0"/>
              <w:rPr>
                <w:rFonts w:cstheme="minorHAnsi"/>
              </w:rPr>
            </w:pPr>
            <w:r w:rsidRPr="00DB133C">
              <w:rPr>
                <w:rFonts w:cstheme="minorHAnsi"/>
              </w:rPr>
              <w:t>Responsibilities, roles and composition of the Standing Committee and regional categorization of countries under the Convention</w:t>
            </w:r>
          </w:p>
          <w:p w14:paraId="43E3A824" w14:textId="77777777" w:rsidR="000C5606" w:rsidRPr="00DB133C" w:rsidRDefault="000C5606" w:rsidP="000C5606">
            <w:pPr>
              <w:ind w:left="0" w:firstLine="0"/>
              <w:rPr>
                <w:rFonts w:cstheme="minorHAnsi"/>
              </w:rPr>
            </w:pPr>
          </w:p>
        </w:tc>
      </w:tr>
      <w:tr w:rsidR="000C5606" w:rsidRPr="00DB133C" w14:paraId="1AB1A34A" w14:textId="77777777" w:rsidTr="000C5606">
        <w:trPr>
          <w:cantSplit/>
        </w:trPr>
        <w:tc>
          <w:tcPr>
            <w:tcW w:w="2400" w:type="dxa"/>
          </w:tcPr>
          <w:p w14:paraId="5E9D791C" w14:textId="77777777" w:rsidR="000C5606" w:rsidRPr="00DB133C" w:rsidRDefault="000C5606" w:rsidP="000C5606">
            <w:pPr>
              <w:ind w:left="0" w:firstLine="0"/>
              <w:rPr>
                <w:rFonts w:cstheme="minorHAnsi"/>
                <w:b/>
              </w:rPr>
            </w:pPr>
            <w:r w:rsidRPr="00DB133C">
              <w:rPr>
                <w:rFonts w:cstheme="minorHAnsi"/>
                <w:b/>
              </w:rPr>
              <w:lastRenderedPageBreak/>
              <w:t>Scientific and Technical Review Panel; Scientific Advice &amp; Support</w:t>
            </w:r>
          </w:p>
        </w:tc>
        <w:tc>
          <w:tcPr>
            <w:tcW w:w="6804" w:type="dxa"/>
          </w:tcPr>
          <w:p w14:paraId="5A3C1C22" w14:textId="77777777" w:rsidR="000C5606" w:rsidRPr="00DB133C" w:rsidRDefault="000C5606" w:rsidP="000C5606">
            <w:pPr>
              <w:ind w:left="0" w:firstLine="0"/>
              <w:rPr>
                <w:rFonts w:cstheme="minorHAnsi"/>
              </w:rPr>
            </w:pPr>
            <w:r w:rsidRPr="00DB133C">
              <w:rPr>
                <w:rFonts w:cstheme="minorHAnsi"/>
              </w:rPr>
              <w:t>5.5</w:t>
            </w:r>
          </w:p>
          <w:p w14:paraId="4F1032F2" w14:textId="77777777" w:rsidR="000C5606" w:rsidRPr="00DB133C" w:rsidRDefault="00C817E4" w:rsidP="000C5606">
            <w:pPr>
              <w:ind w:left="0" w:firstLine="0"/>
              <w:rPr>
                <w:rFonts w:cstheme="minorHAnsi"/>
              </w:rPr>
            </w:pPr>
            <w:hyperlink r:id="rId66" w:history="1">
              <w:r w:rsidR="000C5606" w:rsidRPr="00DB133C">
                <w:rPr>
                  <w:rFonts w:cstheme="minorHAnsi"/>
                </w:rPr>
                <w:t>Establishment of a Scientific and Technical Review Panel</w:t>
              </w:r>
            </w:hyperlink>
          </w:p>
          <w:p w14:paraId="3B7F4BA6" w14:textId="77777777" w:rsidR="000C5606" w:rsidRPr="00DB133C" w:rsidRDefault="000C5606" w:rsidP="000C5606">
            <w:pPr>
              <w:ind w:left="0" w:firstLine="0"/>
              <w:rPr>
                <w:rFonts w:cstheme="minorHAnsi"/>
                <w:bCs/>
              </w:rPr>
            </w:pPr>
          </w:p>
          <w:p w14:paraId="1D860210" w14:textId="77777777" w:rsidR="000C5606" w:rsidRPr="00DB133C" w:rsidRDefault="000C5606" w:rsidP="000C5606">
            <w:pPr>
              <w:keepNext/>
              <w:ind w:left="0" w:firstLine="0"/>
              <w:rPr>
                <w:rFonts w:cstheme="minorHAnsi"/>
              </w:rPr>
            </w:pPr>
            <w:r w:rsidRPr="00DB133C">
              <w:rPr>
                <w:rFonts w:cstheme="minorHAnsi"/>
                <w:bCs/>
              </w:rPr>
              <w:t>VI.7</w:t>
            </w:r>
          </w:p>
          <w:p w14:paraId="3909E2B9" w14:textId="77777777" w:rsidR="000C5606" w:rsidRPr="00DB133C" w:rsidRDefault="00C817E4" w:rsidP="000C5606">
            <w:pPr>
              <w:ind w:left="0" w:firstLine="0"/>
              <w:rPr>
                <w:rFonts w:cstheme="minorHAnsi"/>
              </w:rPr>
            </w:pPr>
            <w:hyperlink r:id="rId67" w:history="1">
              <w:r w:rsidR="000C5606" w:rsidRPr="00DB133C">
                <w:rPr>
                  <w:rFonts w:cstheme="minorHAnsi"/>
                  <w:bCs/>
                </w:rPr>
                <w:t>The Scientific and Technical Review Panel</w:t>
              </w:r>
            </w:hyperlink>
          </w:p>
          <w:p w14:paraId="4B4BB4EA" w14:textId="77777777" w:rsidR="000C5606" w:rsidRPr="00DB133C" w:rsidRDefault="000C5606" w:rsidP="000C5606">
            <w:pPr>
              <w:ind w:left="0" w:firstLine="0"/>
              <w:rPr>
                <w:rFonts w:cstheme="minorHAnsi"/>
              </w:rPr>
            </w:pPr>
          </w:p>
          <w:p w14:paraId="32684974" w14:textId="77777777" w:rsidR="000C5606" w:rsidRPr="00DB133C" w:rsidRDefault="000C5606" w:rsidP="000C5606">
            <w:pPr>
              <w:ind w:left="0" w:firstLine="0"/>
              <w:rPr>
                <w:rFonts w:cstheme="minorHAnsi"/>
              </w:rPr>
            </w:pPr>
            <w:r w:rsidRPr="00DB133C">
              <w:rPr>
                <w:rFonts w:cstheme="minorHAnsi"/>
              </w:rPr>
              <w:t>VII.2</w:t>
            </w:r>
          </w:p>
          <w:p w14:paraId="65D6B5D0" w14:textId="77777777" w:rsidR="000C5606" w:rsidRPr="00DB133C" w:rsidRDefault="00C817E4" w:rsidP="000C5606">
            <w:pPr>
              <w:ind w:left="0" w:firstLine="0"/>
              <w:rPr>
                <w:rFonts w:cstheme="minorHAnsi"/>
              </w:rPr>
            </w:pPr>
            <w:hyperlink r:id="rId68" w:history="1">
              <w:r w:rsidR="000C5606" w:rsidRPr="00DB133C">
                <w:rPr>
                  <w:rFonts w:cstheme="minorHAnsi"/>
                </w:rPr>
                <w:t>Composition and modus operandi of the Convention’s Scientific and Technical Review Panel (STRP)</w:t>
              </w:r>
            </w:hyperlink>
          </w:p>
          <w:p w14:paraId="7909E21F" w14:textId="77777777" w:rsidR="000C5606" w:rsidRPr="00DB133C" w:rsidRDefault="000C5606" w:rsidP="000C5606">
            <w:pPr>
              <w:ind w:left="0" w:firstLine="0"/>
              <w:rPr>
                <w:rFonts w:cstheme="minorHAnsi"/>
              </w:rPr>
            </w:pPr>
          </w:p>
          <w:p w14:paraId="0B34BF3E" w14:textId="77777777" w:rsidR="000C5606" w:rsidRPr="00DB133C" w:rsidRDefault="000C5606" w:rsidP="000C5606">
            <w:pPr>
              <w:ind w:left="0" w:firstLine="0"/>
              <w:rPr>
                <w:rFonts w:cstheme="minorHAnsi"/>
              </w:rPr>
            </w:pPr>
            <w:r w:rsidRPr="00DB133C">
              <w:rPr>
                <w:rFonts w:cstheme="minorHAnsi"/>
              </w:rPr>
              <w:t>VIII.28</w:t>
            </w:r>
          </w:p>
          <w:p w14:paraId="01996A4B" w14:textId="77777777" w:rsidR="000C5606" w:rsidRPr="00DB133C" w:rsidRDefault="000C5606" w:rsidP="000C5606">
            <w:pPr>
              <w:ind w:left="0" w:firstLine="0"/>
              <w:rPr>
                <w:rFonts w:cstheme="minorHAnsi"/>
              </w:rPr>
            </w:pPr>
            <w:r w:rsidRPr="00DB133C">
              <w:rPr>
                <w:rFonts w:cstheme="minorHAnsi"/>
              </w:rPr>
              <w:t>Modus operandi of the Scientific and Technical Review Panel (STRP)</w:t>
            </w:r>
          </w:p>
          <w:p w14:paraId="758F7EA2" w14:textId="77777777" w:rsidR="000C5606" w:rsidRPr="00DB133C" w:rsidRDefault="000C5606" w:rsidP="000C5606">
            <w:pPr>
              <w:ind w:left="0" w:firstLine="0"/>
              <w:rPr>
                <w:rFonts w:cstheme="minorHAnsi"/>
              </w:rPr>
            </w:pPr>
          </w:p>
          <w:p w14:paraId="1CFA0052" w14:textId="77777777" w:rsidR="000C5606" w:rsidRPr="00DB133C" w:rsidRDefault="000C5606" w:rsidP="000C5606">
            <w:pPr>
              <w:ind w:left="0" w:firstLine="0"/>
              <w:rPr>
                <w:rFonts w:cstheme="minorHAnsi"/>
              </w:rPr>
            </w:pPr>
            <w:r w:rsidRPr="00DB133C">
              <w:rPr>
                <w:rFonts w:cstheme="minorHAnsi"/>
              </w:rPr>
              <w:t>IX.2</w:t>
            </w:r>
          </w:p>
          <w:p w14:paraId="3DEB055C" w14:textId="77777777" w:rsidR="000C5606" w:rsidRPr="00DB133C" w:rsidRDefault="00C817E4" w:rsidP="000C5606">
            <w:pPr>
              <w:ind w:left="0" w:firstLine="0"/>
              <w:rPr>
                <w:rFonts w:cstheme="minorHAnsi"/>
              </w:rPr>
            </w:pPr>
            <w:hyperlink r:id="rId69" w:history="1">
              <w:r w:rsidR="000C5606" w:rsidRPr="00DB133C">
                <w:rPr>
                  <w:rFonts w:cstheme="minorHAnsi"/>
                </w:rPr>
                <w:t>Future implementation of scientific and technical aspects of the Convention</w:t>
              </w:r>
            </w:hyperlink>
          </w:p>
          <w:p w14:paraId="7C395D68" w14:textId="77777777" w:rsidR="000C5606" w:rsidRPr="00DB133C" w:rsidRDefault="000C5606" w:rsidP="000C5606">
            <w:pPr>
              <w:ind w:left="0" w:firstLine="0"/>
              <w:rPr>
                <w:rFonts w:cstheme="minorHAnsi"/>
              </w:rPr>
            </w:pPr>
          </w:p>
          <w:p w14:paraId="3FC14775" w14:textId="77777777" w:rsidR="000C5606" w:rsidRPr="00DB133C" w:rsidRDefault="000C5606" w:rsidP="000C5606">
            <w:pPr>
              <w:ind w:left="0" w:firstLine="0"/>
              <w:rPr>
                <w:rFonts w:cstheme="minorHAnsi"/>
              </w:rPr>
            </w:pPr>
            <w:r w:rsidRPr="00DB133C">
              <w:rPr>
                <w:rFonts w:cstheme="minorHAnsi"/>
              </w:rPr>
              <w:t>IX.11</w:t>
            </w:r>
          </w:p>
          <w:p w14:paraId="74DF23E6" w14:textId="77777777" w:rsidR="000C5606" w:rsidRPr="00DB133C" w:rsidRDefault="00C817E4" w:rsidP="000C5606">
            <w:pPr>
              <w:ind w:left="0" w:firstLine="0"/>
              <w:rPr>
                <w:rFonts w:cstheme="minorHAnsi"/>
              </w:rPr>
            </w:pPr>
            <w:hyperlink r:id="rId70" w:history="1">
              <w:r w:rsidR="000C5606" w:rsidRPr="00DB133C">
                <w:rPr>
                  <w:rFonts w:cstheme="minorHAnsi"/>
                </w:rPr>
                <w:t>Revised modus operandi of the Scientific and Technical Review Panel (STRP)</w:t>
              </w:r>
            </w:hyperlink>
          </w:p>
          <w:p w14:paraId="2F712AF0" w14:textId="77777777" w:rsidR="000C5606" w:rsidRPr="00DB133C" w:rsidRDefault="000C5606" w:rsidP="000C5606">
            <w:pPr>
              <w:ind w:left="0" w:firstLine="0"/>
              <w:rPr>
                <w:rFonts w:cstheme="minorHAnsi"/>
              </w:rPr>
            </w:pPr>
          </w:p>
          <w:p w14:paraId="238900BF" w14:textId="77777777" w:rsidR="000C5606" w:rsidRPr="00DB133C" w:rsidRDefault="000C5606" w:rsidP="000C5606">
            <w:pPr>
              <w:ind w:left="0" w:firstLine="0"/>
              <w:rPr>
                <w:rFonts w:cstheme="minorHAnsi"/>
              </w:rPr>
            </w:pPr>
            <w:r w:rsidRPr="00DB133C">
              <w:rPr>
                <w:rFonts w:cstheme="minorHAnsi"/>
              </w:rPr>
              <w:t>X.9</w:t>
            </w:r>
          </w:p>
          <w:p w14:paraId="59EE64C5" w14:textId="77777777" w:rsidR="000C5606" w:rsidRPr="00DB133C" w:rsidRDefault="000C5606" w:rsidP="000C5606">
            <w:pPr>
              <w:ind w:left="0" w:firstLine="0"/>
              <w:rPr>
                <w:rFonts w:cstheme="minorHAnsi"/>
              </w:rPr>
            </w:pPr>
            <w:r w:rsidRPr="00DB133C">
              <w:rPr>
                <w:rFonts w:cstheme="minorHAnsi"/>
              </w:rPr>
              <w:t>Refinements to the modus operandi of the Scientific &amp; Technical Review Panel (STRP)</w:t>
            </w:r>
          </w:p>
          <w:p w14:paraId="299CBB0D" w14:textId="77777777" w:rsidR="000C5606" w:rsidRPr="00DB133C" w:rsidRDefault="000C5606" w:rsidP="000C5606">
            <w:pPr>
              <w:ind w:left="0" w:firstLine="0"/>
              <w:rPr>
                <w:rFonts w:cstheme="minorHAnsi"/>
              </w:rPr>
            </w:pPr>
          </w:p>
          <w:p w14:paraId="7CC0A142" w14:textId="77777777" w:rsidR="000C5606" w:rsidRPr="00DB133C" w:rsidRDefault="000C5606" w:rsidP="000C5606">
            <w:pPr>
              <w:ind w:left="0" w:firstLine="0"/>
              <w:rPr>
                <w:rFonts w:cstheme="minorHAnsi"/>
              </w:rPr>
            </w:pPr>
            <w:r w:rsidRPr="00DB133C">
              <w:rPr>
                <w:rFonts w:cstheme="minorHAnsi"/>
              </w:rPr>
              <w:t>X.10</w:t>
            </w:r>
          </w:p>
          <w:p w14:paraId="04F76262" w14:textId="77777777" w:rsidR="000C5606" w:rsidRPr="00DB133C" w:rsidRDefault="000C5606" w:rsidP="000C5606">
            <w:pPr>
              <w:ind w:left="0" w:firstLine="0"/>
              <w:rPr>
                <w:rFonts w:cstheme="minorHAnsi"/>
              </w:rPr>
            </w:pPr>
            <w:r w:rsidRPr="00DB133C">
              <w:rPr>
                <w:rFonts w:cstheme="minorHAnsi"/>
              </w:rPr>
              <w:t>Future implementation of scientific and technical aspects of the Convention</w:t>
            </w:r>
          </w:p>
          <w:p w14:paraId="2185F164" w14:textId="77777777" w:rsidR="000C5606" w:rsidRPr="00DB133C" w:rsidRDefault="000C5606" w:rsidP="000C5606">
            <w:pPr>
              <w:ind w:left="0" w:firstLine="0"/>
              <w:rPr>
                <w:rFonts w:cstheme="minorHAnsi"/>
              </w:rPr>
            </w:pPr>
          </w:p>
          <w:p w14:paraId="2A8A4E1D" w14:textId="77777777" w:rsidR="000C5606" w:rsidRPr="00DB133C" w:rsidRDefault="000C5606" w:rsidP="000C5606">
            <w:pPr>
              <w:ind w:left="0" w:firstLine="0"/>
              <w:rPr>
                <w:rFonts w:cstheme="minorHAnsi"/>
              </w:rPr>
            </w:pPr>
            <w:r w:rsidRPr="00DB133C">
              <w:rPr>
                <w:rFonts w:cstheme="minorHAnsi"/>
              </w:rPr>
              <w:t>XI.16</w:t>
            </w:r>
          </w:p>
          <w:p w14:paraId="16E37EA3" w14:textId="77777777" w:rsidR="000C5606" w:rsidRPr="00DB133C" w:rsidRDefault="000C5606" w:rsidP="000C5606">
            <w:pPr>
              <w:ind w:left="0" w:firstLine="0"/>
              <w:rPr>
                <w:rFonts w:cstheme="minorHAnsi"/>
              </w:rPr>
            </w:pPr>
            <w:r w:rsidRPr="00DB133C">
              <w:rPr>
                <w:rFonts w:cstheme="minorHAnsi"/>
              </w:rPr>
              <w:t>Ensuring efficient delivery of scientific and technical advice and support to the Convention</w:t>
            </w:r>
          </w:p>
          <w:p w14:paraId="307DED5C" w14:textId="77777777" w:rsidR="000C5606" w:rsidRPr="00DB133C" w:rsidRDefault="000C5606" w:rsidP="000C5606">
            <w:pPr>
              <w:ind w:left="0" w:firstLine="0"/>
              <w:rPr>
                <w:rFonts w:cstheme="minorHAnsi"/>
              </w:rPr>
            </w:pPr>
          </w:p>
          <w:p w14:paraId="6A07BA76" w14:textId="77777777" w:rsidR="000C5606" w:rsidRPr="00DB133C" w:rsidRDefault="000C5606" w:rsidP="000C5606">
            <w:pPr>
              <w:ind w:left="0" w:firstLine="0"/>
              <w:rPr>
                <w:rFonts w:cstheme="minorHAnsi"/>
              </w:rPr>
            </w:pPr>
            <w:r w:rsidRPr="00DB133C">
              <w:rPr>
                <w:rFonts w:cstheme="minorHAnsi"/>
              </w:rPr>
              <w:t>XI.17</w:t>
            </w:r>
          </w:p>
          <w:p w14:paraId="45892B1E" w14:textId="77777777" w:rsidR="000C5606" w:rsidRPr="00DB133C" w:rsidRDefault="000C5606" w:rsidP="000C5606">
            <w:pPr>
              <w:ind w:left="0" w:firstLine="0"/>
              <w:rPr>
                <w:rFonts w:cstheme="minorHAnsi"/>
              </w:rPr>
            </w:pPr>
            <w:r w:rsidRPr="00DB133C">
              <w:rPr>
                <w:rFonts w:cstheme="minorHAnsi"/>
              </w:rPr>
              <w:t>Future implementation of scientific and technical aspects of the Convention for 2013-2015</w:t>
            </w:r>
          </w:p>
          <w:p w14:paraId="3A47E71B" w14:textId="77777777" w:rsidR="000C5606" w:rsidRPr="00DB133C" w:rsidRDefault="000C5606" w:rsidP="000C5606">
            <w:pPr>
              <w:ind w:left="0" w:firstLine="0"/>
              <w:rPr>
                <w:rFonts w:cstheme="minorHAnsi"/>
              </w:rPr>
            </w:pPr>
          </w:p>
          <w:p w14:paraId="7379BC0A" w14:textId="77777777" w:rsidR="000C5606" w:rsidRPr="00DB133C" w:rsidRDefault="000C5606" w:rsidP="000C5606">
            <w:pPr>
              <w:ind w:left="0" w:firstLine="0"/>
              <w:rPr>
                <w:rFonts w:cstheme="minorHAnsi"/>
              </w:rPr>
            </w:pPr>
            <w:r w:rsidRPr="00DB133C">
              <w:rPr>
                <w:rFonts w:cstheme="minorHAnsi"/>
              </w:rPr>
              <w:t>XI.18</w:t>
            </w:r>
          </w:p>
          <w:p w14:paraId="202FC58B" w14:textId="77777777" w:rsidR="000C5606" w:rsidRPr="00DB133C" w:rsidRDefault="000C5606" w:rsidP="000C5606">
            <w:pPr>
              <w:ind w:left="0" w:firstLine="0"/>
              <w:rPr>
                <w:rFonts w:cstheme="minorHAnsi"/>
              </w:rPr>
            </w:pPr>
            <w:r w:rsidRPr="00DB133C">
              <w:rPr>
                <w:rFonts w:cstheme="minorHAnsi"/>
              </w:rPr>
              <w:t>Adjustments to the modus operandi of the Scientific and Technical Review Panel (STRP) for the 2013-2015 triennium</w:t>
            </w:r>
          </w:p>
          <w:p w14:paraId="63BA2D5A" w14:textId="77777777" w:rsidR="000C5606" w:rsidRPr="00DB133C" w:rsidRDefault="000C5606" w:rsidP="000C5606">
            <w:pPr>
              <w:rPr>
                <w:rFonts w:cstheme="minorHAnsi"/>
              </w:rPr>
            </w:pPr>
          </w:p>
          <w:p w14:paraId="786AB6F3" w14:textId="77777777" w:rsidR="000C5606" w:rsidRPr="00DB133C" w:rsidRDefault="000C5606" w:rsidP="000C5606">
            <w:pPr>
              <w:rPr>
                <w:rFonts w:cstheme="minorHAnsi"/>
              </w:rPr>
            </w:pPr>
            <w:r w:rsidRPr="00DB133C">
              <w:rPr>
                <w:rFonts w:cstheme="minorHAnsi"/>
              </w:rPr>
              <w:t>XII.5</w:t>
            </w:r>
          </w:p>
          <w:p w14:paraId="30F97FA4" w14:textId="77777777" w:rsidR="000C5606" w:rsidRPr="00DB133C" w:rsidRDefault="000C5606" w:rsidP="000C5606">
            <w:pPr>
              <w:ind w:left="0" w:firstLine="0"/>
              <w:rPr>
                <w:rFonts w:cstheme="minorHAnsi"/>
              </w:rPr>
            </w:pPr>
            <w:r w:rsidRPr="00DB133C">
              <w:rPr>
                <w:rFonts w:cstheme="minorHAnsi"/>
              </w:rPr>
              <w:t>New framework for delivery of scientific and technical advice and guidance on the Convention</w:t>
            </w:r>
          </w:p>
          <w:p w14:paraId="6EA277B0" w14:textId="77777777" w:rsidR="000C5606" w:rsidRPr="00DB133C" w:rsidRDefault="000C5606" w:rsidP="000C5606">
            <w:pPr>
              <w:rPr>
                <w:rFonts w:cstheme="minorHAnsi"/>
              </w:rPr>
            </w:pPr>
          </w:p>
          <w:p w14:paraId="69D69538" w14:textId="77777777" w:rsidR="000C5606" w:rsidRPr="00DB133C" w:rsidRDefault="000C5606" w:rsidP="000C5606">
            <w:pPr>
              <w:rPr>
                <w:rFonts w:cstheme="minorHAnsi"/>
              </w:rPr>
            </w:pPr>
            <w:r w:rsidRPr="00DB133C">
              <w:rPr>
                <w:rFonts w:cstheme="minorHAnsi"/>
              </w:rPr>
              <w:t>XIII.8</w:t>
            </w:r>
          </w:p>
          <w:p w14:paraId="68276FF7" w14:textId="77777777" w:rsidR="000C5606" w:rsidRPr="00DB133C" w:rsidRDefault="000C5606" w:rsidP="000C5606">
            <w:pPr>
              <w:ind w:left="0" w:firstLine="0"/>
              <w:rPr>
                <w:rFonts w:cstheme="minorHAnsi"/>
              </w:rPr>
            </w:pPr>
            <w:r w:rsidRPr="00DB133C">
              <w:rPr>
                <w:rFonts w:cstheme="minorHAnsi"/>
              </w:rPr>
              <w:t>Future implementation of scientific and technical aspects of the Convention for 2019-2021</w:t>
            </w:r>
          </w:p>
          <w:p w14:paraId="4BFF42C7" w14:textId="77777777" w:rsidR="000C5606" w:rsidRPr="00DB133C" w:rsidRDefault="000C5606" w:rsidP="000C5606">
            <w:pPr>
              <w:ind w:left="0" w:firstLine="0"/>
              <w:rPr>
                <w:rFonts w:cstheme="minorHAnsi"/>
              </w:rPr>
            </w:pPr>
          </w:p>
        </w:tc>
      </w:tr>
      <w:tr w:rsidR="000C5606" w:rsidRPr="00DB133C" w14:paraId="418BF312" w14:textId="77777777" w:rsidTr="000C5606">
        <w:trPr>
          <w:cantSplit/>
        </w:trPr>
        <w:tc>
          <w:tcPr>
            <w:tcW w:w="2400" w:type="dxa"/>
          </w:tcPr>
          <w:p w14:paraId="2BD1FCF0" w14:textId="77777777" w:rsidR="000C5606" w:rsidRPr="00DB133C" w:rsidRDefault="000C5606" w:rsidP="000C5606">
            <w:pPr>
              <w:ind w:left="0" w:firstLine="0"/>
              <w:rPr>
                <w:rFonts w:cstheme="minorHAnsi"/>
                <w:b/>
              </w:rPr>
            </w:pPr>
            <w:r w:rsidRPr="00DB133C">
              <w:rPr>
                <w:rFonts w:cstheme="minorHAnsi"/>
                <w:b/>
              </w:rPr>
              <w:lastRenderedPageBreak/>
              <w:t>Languages</w:t>
            </w:r>
          </w:p>
        </w:tc>
        <w:tc>
          <w:tcPr>
            <w:tcW w:w="6804" w:type="dxa"/>
          </w:tcPr>
          <w:p w14:paraId="31E15FBA" w14:textId="77777777" w:rsidR="000C5606" w:rsidRPr="00DB133C" w:rsidRDefault="000C5606" w:rsidP="000C5606">
            <w:pPr>
              <w:ind w:left="0" w:firstLine="0"/>
              <w:rPr>
                <w:rFonts w:cstheme="minorHAnsi"/>
              </w:rPr>
            </w:pPr>
            <w:r w:rsidRPr="00DB133C">
              <w:rPr>
                <w:rFonts w:cstheme="minorHAnsi"/>
              </w:rPr>
              <w:t>4.2</w:t>
            </w:r>
          </w:p>
          <w:p w14:paraId="2E22228F" w14:textId="77777777" w:rsidR="000C5606" w:rsidRPr="00DB133C" w:rsidRDefault="00C817E4" w:rsidP="000C5606">
            <w:pPr>
              <w:ind w:left="0" w:firstLine="0"/>
              <w:rPr>
                <w:rFonts w:cstheme="minorHAnsi"/>
              </w:rPr>
            </w:pPr>
            <w:hyperlink r:id="rId71" w:history="1">
              <w:r w:rsidR="000C5606" w:rsidRPr="00DB133C">
                <w:rPr>
                  <w:rFonts w:cstheme="minorHAnsi"/>
                </w:rPr>
                <w:t>Working languages of the Conference of the Contracting Parties</w:t>
              </w:r>
            </w:hyperlink>
          </w:p>
          <w:p w14:paraId="6E94A66E" w14:textId="77777777" w:rsidR="000C5606" w:rsidRPr="00DB133C" w:rsidRDefault="000C5606" w:rsidP="000C5606">
            <w:pPr>
              <w:ind w:left="0" w:firstLine="0"/>
              <w:rPr>
                <w:rFonts w:cstheme="minorHAnsi"/>
              </w:rPr>
            </w:pPr>
          </w:p>
          <w:p w14:paraId="57C1CC09" w14:textId="77777777" w:rsidR="000C5606" w:rsidRPr="00DB133C" w:rsidRDefault="000C5606" w:rsidP="000C5606">
            <w:pPr>
              <w:ind w:left="0" w:firstLine="0"/>
              <w:rPr>
                <w:rFonts w:cstheme="minorHAnsi"/>
              </w:rPr>
            </w:pPr>
            <w:r w:rsidRPr="00DB133C">
              <w:rPr>
                <w:rFonts w:cstheme="minorHAnsi"/>
              </w:rPr>
              <w:t>Recom 5.15</w:t>
            </w:r>
          </w:p>
          <w:p w14:paraId="40BD5BB2" w14:textId="77777777" w:rsidR="000C5606" w:rsidRPr="00DB133C" w:rsidRDefault="00C817E4" w:rsidP="000C5606">
            <w:pPr>
              <w:ind w:left="0" w:firstLine="0"/>
              <w:rPr>
                <w:rFonts w:cstheme="minorHAnsi"/>
              </w:rPr>
            </w:pPr>
            <w:hyperlink r:id="rId72" w:history="1">
              <w:r w:rsidR="000C5606" w:rsidRPr="00DB133C">
                <w:rPr>
                  <w:rFonts w:cstheme="minorHAnsi"/>
                </w:rPr>
                <w:t>Working languages of the Conference of the Contracting Parties</w:t>
              </w:r>
            </w:hyperlink>
          </w:p>
          <w:p w14:paraId="3B73A11E" w14:textId="77777777" w:rsidR="000C5606" w:rsidRPr="00DB133C" w:rsidRDefault="000C5606" w:rsidP="000C5606">
            <w:pPr>
              <w:ind w:left="0" w:firstLine="0"/>
              <w:rPr>
                <w:rFonts w:cstheme="minorHAnsi"/>
              </w:rPr>
            </w:pPr>
          </w:p>
          <w:p w14:paraId="5DF8D37D" w14:textId="77777777" w:rsidR="000C5606" w:rsidRPr="00DB133C" w:rsidRDefault="000C5606" w:rsidP="000C5606">
            <w:pPr>
              <w:ind w:left="0" w:firstLine="0"/>
              <w:rPr>
                <w:rFonts w:cstheme="minorHAnsi"/>
              </w:rPr>
            </w:pPr>
            <w:r w:rsidRPr="00DB133C">
              <w:rPr>
                <w:rFonts w:cstheme="minorHAnsi"/>
              </w:rPr>
              <w:t>XII.3*</w:t>
            </w:r>
          </w:p>
          <w:p w14:paraId="2DD64937" w14:textId="77777777" w:rsidR="000C5606" w:rsidRPr="00DB133C" w:rsidRDefault="000C5606" w:rsidP="000C5606">
            <w:pPr>
              <w:ind w:left="0" w:firstLine="0"/>
              <w:rPr>
                <w:rFonts w:cstheme="minorHAnsi"/>
              </w:rPr>
            </w:pPr>
            <w:r w:rsidRPr="00DB133C">
              <w:rPr>
                <w:rFonts w:cstheme="minorHAnsi"/>
              </w:rPr>
              <w:t>Enhancing the languages of the Convention and its visibility and stature, and increasing synergies with other multilateral environmental agreements and other international institutions</w:t>
            </w:r>
          </w:p>
          <w:p w14:paraId="10C37E8D" w14:textId="77777777" w:rsidR="000C5606" w:rsidRPr="00DB133C" w:rsidRDefault="000C5606" w:rsidP="000C5606">
            <w:pPr>
              <w:ind w:left="0" w:firstLine="0"/>
              <w:rPr>
                <w:rFonts w:cstheme="minorHAnsi"/>
              </w:rPr>
            </w:pPr>
          </w:p>
          <w:p w14:paraId="36DAAA36" w14:textId="77777777" w:rsidR="000C5606" w:rsidRPr="00DB133C" w:rsidRDefault="000C5606" w:rsidP="000C5606">
            <w:pPr>
              <w:ind w:left="0" w:firstLine="0"/>
              <w:rPr>
                <w:rFonts w:cstheme="minorHAnsi"/>
              </w:rPr>
            </w:pPr>
            <w:r w:rsidRPr="00DB133C">
              <w:rPr>
                <w:rFonts w:cstheme="minorHAnsi"/>
              </w:rPr>
              <w:t xml:space="preserve">XIII.6 </w:t>
            </w:r>
          </w:p>
          <w:p w14:paraId="7DC09BED" w14:textId="77777777" w:rsidR="000C5606" w:rsidRPr="00DB133C" w:rsidRDefault="000C5606" w:rsidP="000C5606">
            <w:pPr>
              <w:ind w:left="0" w:firstLine="0"/>
              <w:rPr>
                <w:rFonts w:cstheme="minorHAnsi"/>
              </w:rPr>
            </w:pPr>
            <w:r w:rsidRPr="00DB133C">
              <w:rPr>
                <w:rFonts w:cstheme="minorHAnsi"/>
              </w:rPr>
              <w:t>Language strategy for the Convention</w:t>
            </w:r>
          </w:p>
          <w:p w14:paraId="612AC9C8" w14:textId="77777777" w:rsidR="000C5606" w:rsidRPr="00DB133C" w:rsidRDefault="000C5606" w:rsidP="000C5606">
            <w:pPr>
              <w:ind w:left="0" w:firstLine="0"/>
              <w:rPr>
                <w:rFonts w:cstheme="minorHAnsi"/>
              </w:rPr>
            </w:pPr>
          </w:p>
        </w:tc>
      </w:tr>
      <w:tr w:rsidR="000C5606" w:rsidRPr="00DB133C" w14:paraId="2A728471" w14:textId="77777777" w:rsidTr="000C5606">
        <w:tc>
          <w:tcPr>
            <w:tcW w:w="2400" w:type="dxa"/>
            <w:tcBorders>
              <w:bottom w:val="single" w:sz="4" w:space="0" w:color="000000" w:themeColor="text1"/>
            </w:tcBorders>
          </w:tcPr>
          <w:p w14:paraId="30F8C538" w14:textId="77777777" w:rsidR="000C5606" w:rsidRPr="00DB133C" w:rsidRDefault="000C5606" w:rsidP="000C5606">
            <w:pPr>
              <w:ind w:left="0" w:firstLine="0"/>
              <w:rPr>
                <w:rFonts w:cstheme="minorHAnsi"/>
                <w:b/>
              </w:rPr>
            </w:pPr>
            <w:r w:rsidRPr="00DB133C">
              <w:rPr>
                <w:rFonts w:cstheme="minorHAnsi"/>
                <w:b/>
              </w:rPr>
              <w:t>Partnerships and synergies</w:t>
            </w:r>
          </w:p>
        </w:tc>
        <w:tc>
          <w:tcPr>
            <w:tcW w:w="6804" w:type="dxa"/>
            <w:tcBorders>
              <w:bottom w:val="single" w:sz="4" w:space="0" w:color="000000" w:themeColor="text1"/>
            </w:tcBorders>
          </w:tcPr>
          <w:p w14:paraId="52B2BA5A" w14:textId="77777777" w:rsidR="000C5606" w:rsidRPr="00DB133C" w:rsidRDefault="000C5606" w:rsidP="000C5606">
            <w:pPr>
              <w:ind w:left="0" w:firstLine="0"/>
              <w:rPr>
                <w:rFonts w:cstheme="minorHAnsi"/>
              </w:rPr>
            </w:pPr>
            <w:r w:rsidRPr="00DB133C">
              <w:rPr>
                <w:rFonts w:cstheme="minorHAnsi"/>
                <w:bCs/>
              </w:rPr>
              <w:t>Recom 4.11</w:t>
            </w:r>
          </w:p>
          <w:p w14:paraId="2DA3F3B3" w14:textId="77777777" w:rsidR="000C5606" w:rsidRPr="00DB133C" w:rsidRDefault="00C817E4" w:rsidP="000C5606">
            <w:pPr>
              <w:ind w:left="0" w:firstLine="0"/>
              <w:rPr>
                <w:rFonts w:cstheme="minorHAnsi"/>
              </w:rPr>
            </w:pPr>
            <w:hyperlink r:id="rId73" w:history="1">
              <w:r w:rsidR="000C5606" w:rsidRPr="00DB133C">
                <w:rPr>
                  <w:rFonts w:cstheme="minorHAnsi"/>
                  <w:bCs/>
                </w:rPr>
                <w:t>Cooperation with international organizations</w:t>
              </w:r>
            </w:hyperlink>
          </w:p>
          <w:p w14:paraId="05C8EE2D" w14:textId="77777777" w:rsidR="000C5606" w:rsidRPr="00DB133C" w:rsidRDefault="000C5606" w:rsidP="000C5606">
            <w:pPr>
              <w:ind w:left="0" w:firstLine="0"/>
              <w:rPr>
                <w:rFonts w:cstheme="minorHAnsi"/>
              </w:rPr>
            </w:pPr>
          </w:p>
          <w:p w14:paraId="0865E727" w14:textId="77777777" w:rsidR="000C5606" w:rsidRPr="00DB133C" w:rsidRDefault="000C5606" w:rsidP="000C5606">
            <w:pPr>
              <w:ind w:left="0" w:firstLine="0"/>
              <w:rPr>
                <w:rFonts w:cstheme="minorHAnsi"/>
              </w:rPr>
            </w:pPr>
            <w:r w:rsidRPr="00DB133C">
              <w:rPr>
                <w:rFonts w:cstheme="minorHAnsi"/>
              </w:rPr>
              <w:t>Recom 5.4</w:t>
            </w:r>
          </w:p>
          <w:p w14:paraId="48617C7D" w14:textId="77777777" w:rsidR="000C5606" w:rsidRPr="00DB133C" w:rsidRDefault="00C817E4" w:rsidP="000C5606">
            <w:pPr>
              <w:ind w:left="0" w:firstLine="0"/>
              <w:rPr>
                <w:rFonts w:cstheme="minorHAnsi"/>
              </w:rPr>
            </w:pPr>
            <w:hyperlink r:id="rId74" w:history="1">
              <w:r w:rsidR="000C5606" w:rsidRPr="00DB133C">
                <w:rPr>
                  <w:rFonts w:cstheme="minorHAnsi"/>
                </w:rPr>
                <w:t>The relationship between the Ramsar Convention, the Global Environment Facility and the Convention on Biological Diversity</w:t>
              </w:r>
            </w:hyperlink>
          </w:p>
          <w:p w14:paraId="5EF19F86" w14:textId="77777777" w:rsidR="000C5606" w:rsidRPr="00DB133C" w:rsidRDefault="000C5606" w:rsidP="000C5606">
            <w:pPr>
              <w:ind w:left="0" w:firstLine="0"/>
              <w:rPr>
                <w:rFonts w:cstheme="minorHAnsi"/>
              </w:rPr>
            </w:pPr>
          </w:p>
          <w:p w14:paraId="7681C8E5" w14:textId="77777777" w:rsidR="000C5606" w:rsidRPr="00DB133C" w:rsidRDefault="000C5606" w:rsidP="000C5606">
            <w:pPr>
              <w:ind w:left="0" w:firstLine="0"/>
              <w:rPr>
                <w:rFonts w:cstheme="minorHAnsi"/>
              </w:rPr>
            </w:pPr>
            <w:r w:rsidRPr="00DB133C">
              <w:rPr>
                <w:rFonts w:cstheme="minorHAnsi"/>
                <w:bCs/>
              </w:rPr>
              <w:t>VI.9*</w:t>
            </w:r>
          </w:p>
          <w:p w14:paraId="6C04E4A3" w14:textId="77777777" w:rsidR="000C5606" w:rsidRPr="00DB133C" w:rsidRDefault="00C817E4" w:rsidP="000C5606">
            <w:pPr>
              <w:ind w:left="0" w:firstLine="0"/>
              <w:rPr>
                <w:rFonts w:cstheme="minorHAnsi"/>
              </w:rPr>
            </w:pPr>
            <w:hyperlink r:id="rId75" w:history="1">
              <w:r w:rsidR="000C5606" w:rsidRPr="00DB133C">
                <w:rPr>
                  <w:rFonts w:cstheme="minorHAnsi"/>
                  <w:bCs/>
                </w:rPr>
                <w:t>Cooperation with the Convention on Biological Diversity</w:t>
              </w:r>
            </w:hyperlink>
          </w:p>
          <w:p w14:paraId="12C42D57" w14:textId="77777777" w:rsidR="000C5606" w:rsidRPr="00DB133C" w:rsidRDefault="000C5606" w:rsidP="000C5606">
            <w:pPr>
              <w:ind w:left="0" w:firstLine="0"/>
              <w:rPr>
                <w:rFonts w:cstheme="minorHAnsi"/>
                <w:bCs/>
              </w:rPr>
            </w:pPr>
          </w:p>
          <w:p w14:paraId="0B0C1A48" w14:textId="77777777" w:rsidR="000C5606" w:rsidRPr="00DB133C" w:rsidRDefault="000C5606" w:rsidP="000C5606">
            <w:pPr>
              <w:ind w:left="0" w:firstLine="0"/>
              <w:rPr>
                <w:rFonts w:cstheme="minorHAnsi"/>
              </w:rPr>
            </w:pPr>
            <w:r w:rsidRPr="00DB133C">
              <w:rPr>
                <w:rFonts w:cstheme="minorHAnsi"/>
                <w:bCs/>
              </w:rPr>
              <w:t>VI.10</w:t>
            </w:r>
          </w:p>
          <w:p w14:paraId="6A58EE0E" w14:textId="77777777" w:rsidR="000C5606" w:rsidRPr="00DB133C" w:rsidRDefault="00C817E4" w:rsidP="000C5606">
            <w:pPr>
              <w:ind w:left="0" w:firstLine="0"/>
              <w:rPr>
                <w:rFonts w:cstheme="minorHAnsi"/>
              </w:rPr>
            </w:pPr>
            <w:hyperlink r:id="rId76" w:history="1">
              <w:r w:rsidR="000C5606" w:rsidRPr="00DB133C">
                <w:rPr>
                  <w:rFonts w:cstheme="minorHAnsi"/>
                  <w:bCs/>
                </w:rPr>
                <w:t>Cooperation with the Global Environment Facility (GEF) and its implementing agencies: the World Bank, UNDP and UNEP</w:t>
              </w:r>
            </w:hyperlink>
          </w:p>
          <w:p w14:paraId="70B18E3D" w14:textId="77777777" w:rsidR="000C5606" w:rsidRPr="00DB133C" w:rsidRDefault="000C5606" w:rsidP="000C5606">
            <w:pPr>
              <w:ind w:left="0" w:firstLine="0"/>
              <w:rPr>
                <w:rFonts w:cstheme="minorHAnsi"/>
              </w:rPr>
            </w:pPr>
          </w:p>
          <w:p w14:paraId="66AA9D5D" w14:textId="77777777" w:rsidR="000C5606" w:rsidRPr="00DB133C" w:rsidRDefault="000C5606" w:rsidP="000C5606">
            <w:pPr>
              <w:ind w:left="0" w:firstLine="0"/>
              <w:rPr>
                <w:rFonts w:cstheme="minorHAnsi"/>
              </w:rPr>
            </w:pPr>
            <w:r w:rsidRPr="00DB133C">
              <w:rPr>
                <w:rFonts w:cstheme="minorHAnsi"/>
              </w:rPr>
              <w:t>VII.4</w:t>
            </w:r>
          </w:p>
          <w:p w14:paraId="3A63E582" w14:textId="77777777" w:rsidR="000C5606" w:rsidRPr="00DB133C" w:rsidRDefault="00C817E4" w:rsidP="000C5606">
            <w:pPr>
              <w:ind w:left="0" w:firstLine="0"/>
              <w:rPr>
                <w:rFonts w:cstheme="minorHAnsi"/>
              </w:rPr>
            </w:pPr>
            <w:hyperlink r:id="rId77" w:history="1">
              <w:r w:rsidR="000C5606" w:rsidRPr="00DB133C">
                <w:rPr>
                  <w:rFonts w:cstheme="minorHAnsi"/>
                </w:rPr>
                <w:t>Partnerships and cooperation with other Conventions, including harmonized information management infrastructures</w:t>
              </w:r>
            </w:hyperlink>
          </w:p>
          <w:p w14:paraId="25687535" w14:textId="77777777" w:rsidR="000C5606" w:rsidRPr="00DB133C" w:rsidRDefault="000C5606" w:rsidP="000C5606">
            <w:pPr>
              <w:ind w:left="0" w:firstLine="0"/>
              <w:rPr>
                <w:rFonts w:cstheme="minorHAnsi"/>
              </w:rPr>
            </w:pPr>
          </w:p>
          <w:p w14:paraId="336548F2" w14:textId="77777777" w:rsidR="000C5606" w:rsidRPr="00DB133C" w:rsidRDefault="000C5606" w:rsidP="000C5606">
            <w:pPr>
              <w:ind w:left="0" w:firstLine="0"/>
              <w:rPr>
                <w:rFonts w:cstheme="minorHAnsi"/>
              </w:rPr>
            </w:pPr>
            <w:r w:rsidRPr="00DB133C">
              <w:rPr>
                <w:rFonts w:cstheme="minorHAnsi"/>
              </w:rPr>
              <w:t>VII.19</w:t>
            </w:r>
          </w:p>
          <w:p w14:paraId="4FAC4BD2" w14:textId="77777777" w:rsidR="000C5606" w:rsidRPr="00DB133C" w:rsidRDefault="00C817E4" w:rsidP="000C5606">
            <w:pPr>
              <w:ind w:left="0" w:firstLine="0"/>
              <w:rPr>
                <w:rFonts w:cstheme="minorHAnsi"/>
              </w:rPr>
            </w:pPr>
            <w:hyperlink r:id="rId78" w:history="1">
              <w:r w:rsidR="000C5606" w:rsidRPr="00DB133C">
                <w:rPr>
                  <w:rFonts w:cstheme="minorHAnsi"/>
                  <w:spacing w:val="-2"/>
                </w:rPr>
                <w:t>Guidelines for international cooperation under the Ramsar Convention</w:t>
              </w:r>
            </w:hyperlink>
          </w:p>
          <w:p w14:paraId="1FE5A450" w14:textId="77777777" w:rsidR="000C5606" w:rsidRPr="00DB133C" w:rsidRDefault="000C5606" w:rsidP="000C5606">
            <w:pPr>
              <w:ind w:left="0" w:firstLine="0"/>
              <w:rPr>
                <w:rFonts w:cstheme="minorHAnsi"/>
              </w:rPr>
            </w:pPr>
          </w:p>
          <w:p w14:paraId="47DD4F8D" w14:textId="77777777" w:rsidR="000C5606" w:rsidRPr="00DB133C" w:rsidRDefault="000C5606" w:rsidP="000C5606">
            <w:pPr>
              <w:ind w:left="0" w:firstLine="0"/>
              <w:rPr>
                <w:rFonts w:cstheme="minorHAnsi"/>
              </w:rPr>
            </w:pPr>
            <w:r w:rsidRPr="00DB133C">
              <w:rPr>
                <w:rFonts w:cstheme="minorHAnsi"/>
              </w:rPr>
              <w:t>VIII.5</w:t>
            </w:r>
          </w:p>
          <w:p w14:paraId="1041C0CC" w14:textId="77777777" w:rsidR="000C5606" w:rsidRPr="00DB133C" w:rsidRDefault="000C5606" w:rsidP="000C5606">
            <w:pPr>
              <w:ind w:left="0" w:firstLine="0"/>
              <w:rPr>
                <w:rFonts w:cstheme="minorHAnsi"/>
              </w:rPr>
            </w:pPr>
            <w:r w:rsidRPr="00DB133C">
              <w:rPr>
                <w:rFonts w:cstheme="minorHAnsi"/>
              </w:rPr>
              <w:t xml:space="preserve">Partnerships and synergies with Multilateral Environmental Agreements and other institutions </w:t>
            </w:r>
          </w:p>
          <w:p w14:paraId="458E0D27" w14:textId="77777777" w:rsidR="000C5606" w:rsidRPr="00DB133C" w:rsidRDefault="000C5606" w:rsidP="000C5606">
            <w:pPr>
              <w:ind w:left="0" w:firstLine="0"/>
              <w:rPr>
                <w:rFonts w:cstheme="minorHAnsi"/>
              </w:rPr>
            </w:pPr>
          </w:p>
          <w:p w14:paraId="759B7019" w14:textId="77777777" w:rsidR="000C5606" w:rsidRPr="00DB133C" w:rsidRDefault="000C5606" w:rsidP="000C5606">
            <w:pPr>
              <w:ind w:left="0" w:firstLine="0"/>
              <w:rPr>
                <w:rFonts w:cstheme="minorHAnsi"/>
              </w:rPr>
            </w:pPr>
            <w:r w:rsidRPr="00DB133C">
              <w:rPr>
                <w:rFonts w:cstheme="minorHAnsi"/>
              </w:rPr>
              <w:t>VIII.9*</w:t>
            </w:r>
          </w:p>
          <w:p w14:paraId="6728749A" w14:textId="77777777" w:rsidR="000C5606" w:rsidRPr="00DB133C" w:rsidRDefault="000C5606" w:rsidP="000C5606">
            <w:pPr>
              <w:ind w:left="0" w:firstLine="0"/>
              <w:rPr>
                <w:rFonts w:cstheme="minorHAnsi"/>
              </w:rPr>
            </w:pPr>
            <w:r w:rsidRPr="00DB133C">
              <w:rPr>
                <w:rFonts w:cstheme="minorHAnsi"/>
              </w:rPr>
              <w:t>'Guidelines for incorporating biodiversity-related issues into environmental impact assessment legislation and/or processes and in strategic environmental assessment' adopted by the Convention on Biological Diversity (CBD), and their relevance to the Ramsar Convention</w:t>
            </w:r>
          </w:p>
          <w:p w14:paraId="160E2C29" w14:textId="77777777" w:rsidR="000C5606" w:rsidRPr="00DB133C" w:rsidRDefault="000C5606" w:rsidP="000C5606">
            <w:pPr>
              <w:ind w:left="0" w:firstLine="0"/>
              <w:rPr>
                <w:rFonts w:cstheme="minorHAnsi"/>
              </w:rPr>
            </w:pPr>
          </w:p>
          <w:p w14:paraId="38C0F02B" w14:textId="77777777" w:rsidR="000C5606" w:rsidRPr="00DB133C" w:rsidRDefault="000C5606" w:rsidP="000C5606">
            <w:pPr>
              <w:ind w:left="0" w:firstLine="0"/>
              <w:rPr>
                <w:rFonts w:cstheme="minorHAnsi"/>
              </w:rPr>
            </w:pPr>
            <w:r w:rsidRPr="00DB133C">
              <w:rPr>
                <w:rFonts w:cstheme="minorHAnsi"/>
              </w:rPr>
              <w:t>VIII.24</w:t>
            </w:r>
          </w:p>
          <w:p w14:paraId="5CCA8234" w14:textId="77777777" w:rsidR="000C5606" w:rsidRPr="00DB133C" w:rsidRDefault="000C5606" w:rsidP="000C5606">
            <w:pPr>
              <w:ind w:left="0" w:firstLine="0"/>
              <w:rPr>
                <w:rFonts w:cstheme="minorHAnsi"/>
              </w:rPr>
            </w:pPr>
            <w:r w:rsidRPr="00DB133C">
              <w:rPr>
                <w:rFonts w:cstheme="minorHAnsi"/>
              </w:rPr>
              <w:t>UNEP's Guidelines for enhancing compliance with multilateral environmental agreements, and Guidelines for national enforcement, and international cooperation in combating violations, of laws implementing multilateral environmental agreements</w:t>
            </w:r>
          </w:p>
          <w:p w14:paraId="5FF1E3E6" w14:textId="77777777" w:rsidR="000C5606" w:rsidRPr="00DB133C" w:rsidRDefault="000C5606" w:rsidP="000C5606">
            <w:pPr>
              <w:ind w:left="0" w:firstLine="0"/>
              <w:rPr>
                <w:rFonts w:cstheme="minorHAnsi"/>
              </w:rPr>
            </w:pPr>
          </w:p>
          <w:p w14:paraId="5DC0D4AE" w14:textId="77777777" w:rsidR="000C5606" w:rsidRPr="00DB133C" w:rsidRDefault="000C5606" w:rsidP="000C5606">
            <w:pPr>
              <w:ind w:left="0" w:firstLine="0"/>
              <w:rPr>
                <w:rFonts w:cstheme="minorHAnsi"/>
              </w:rPr>
            </w:pPr>
            <w:r w:rsidRPr="00DB133C">
              <w:rPr>
                <w:rFonts w:cstheme="minorHAnsi"/>
              </w:rPr>
              <w:t>IX.3*</w:t>
            </w:r>
          </w:p>
          <w:p w14:paraId="49AC0727" w14:textId="77777777" w:rsidR="000C5606" w:rsidRPr="00DB133C" w:rsidRDefault="00C817E4" w:rsidP="000C5606">
            <w:pPr>
              <w:ind w:left="0" w:firstLine="0"/>
              <w:rPr>
                <w:rFonts w:cstheme="minorHAnsi"/>
              </w:rPr>
            </w:pPr>
            <w:hyperlink r:id="rId79" w:history="1">
              <w:r w:rsidR="000C5606" w:rsidRPr="00DB133C">
                <w:rPr>
                  <w:rFonts w:cstheme="minorHAnsi"/>
                </w:rPr>
                <w:t>Engagement of the Ramsar Convention on Wetlands in ongoing multilateral processes dealing with water</w:t>
              </w:r>
            </w:hyperlink>
          </w:p>
          <w:p w14:paraId="679B4B3E" w14:textId="77777777" w:rsidR="000C5606" w:rsidRPr="00DB133C" w:rsidRDefault="000C5606" w:rsidP="000C5606">
            <w:pPr>
              <w:ind w:left="0" w:firstLine="0"/>
              <w:rPr>
                <w:rFonts w:cstheme="minorHAnsi"/>
              </w:rPr>
            </w:pPr>
          </w:p>
          <w:p w14:paraId="4BA26ED3" w14:textId="77777777" w:rsidR="000C5606" w:rsidRPr="00DB133C" w:rsidRDefault="000C5606" w:rsidP="000C5606">
            <w:pPr>
              <w:ind w:left="0" w:firstLine="0"/>
              <w:rPr>
                <w:rFonts w:cstheme="minorHAnsi"/>
              </w:rPr>
            </w:pPr>
            <w:r w:rsidRPr="00DB133C">
              <w:rPr>
                <w:rFonts w:cstheme="minorHAnsi"/>
              </w:rPr>
              <w:t>IX.5*</w:t>
            </w:r>
          </w:p>
          <w:p w14:paraId="318284AC" w14:textId="77777777" w:rsidR="000C5606" w:rsidRPr="00DB133C" w:rsidRDefault="00C817E4" w:rsidP="000C5606">
            <w:pPr>
              <w:ind w:left="0" w:firstLine="0"/>
              <w:rPr>
                <w:rFonts w:cstheme="minorHAnsi"/>
              </w:rPr>
            </w:pPr>
            <w:hyperlink r:id="rId80" w:history="1">
              <w:r w:rsidR="000C5606" w:rsidRPr="00DB133C">
                <w:rPr>
                  <w:rFonts w:cstheme="minorHAnsi"/>
                </w:rPr>
                <w:t>Synergies with other international organizations dealing with biological diversity; including collaboration on, and harmonization of, national reporting among biodiversity-related conventions and agreements</w:t>
              </w:r>
            </w:hyperlink>
            <w:r w:rsidR="000C5606" w:rsidRPr="00DB133C">
              <w:rPr>
                <w:rFonts w:cstheme="minorHAnsi"/>
              </w:rPr>
              <w:t xml:space="preserve"> </w:t>
            </w:r>
          </w:p>
          <w:p w14:paraId="77288329" w14:textId="77777777" w:rsidR="000C5606" w:rsidRPr="00DB133C" w:rsidRDefault="000C5606" w:rsidP="000C5606">
            <w:pPr>
              <w:ind w:left="0" w:firstLine="0"/>
              <w:rPr>
                <w:rFonts w:cstheme="minorHAnsi"/>
              </w:rPr>
            </w:pPr>
          </w:p>
          <w:p w14:paraId="683CC370" w14:textId="77777777" w:rsidR="000C5606" w:rsidRPr="00DB133C" w:rsidRDefault="000C5606" w:rsidP="000C5606">
            <w:pPr>
              <w:ind w:left="0" w:firstLine="0"/>
              <w:rPr>
                <w:rFonts w:cstheme="minorHAnsi"/>
              </w:rPr>
            </w:pPr>
            <w:r w:rsidRPr="00DB133C">
              <w:rPr>
                <w:rFonts w:cstheme="minorHAnsi"/>
              </w:rPr>
              <w:t>X.11</w:t>
            </w:r>
          </w:p>
          <w:p w14:paraId="7E229027" w14:textId="77777777" w:rsidR="000C5606" w:rsidRPr="00DB133C" w:rsidRDefault="000C5606" w:rsidP="000C5606">
            <w:pPr>
              <w:ind w:left="0" w:firstLine="0"/>
              <w:rPr>
                <w:rFonts w:cstheme="minorHAnsi"/>
              </w:rPr>
            </w:pPr>
            <w:r w:rsidRPr="00DB133C">
              <w:rPr>
                <w:rFonts w:cstheme="minorHAnsi"/>
              </w:rPr>
              <w:t>Partnerships and synergies with Multilateral Environmental Agreements and other institutions</w:t>
            </w:r>
          </w:p>
          <w:p w14:paraId="0F011AA9" w14:textId="77777777" w:rsidR="000C5606" w:rsidRPr="00DB133C" w:rsidRDefault="000C5606" w:rsidP="000C5606">
            <w:pPr>
              <w:ind w:left="0" w:firstLine="0"/>
              <w:rPr>
                <w:rFonts w:cstheme="minorHAnsi"/>
              </w:rPr>
            </w:pPr>
          </w:p>
          <w:p w14:paraId="38688DDA" w14:textId="77777777" w:rsidR="000C5606" w:rsidRPr="00DB133C" w:rsidRDefault="000C5606" w:rsidP="000C5606">
            <w:pPr>
              <w:ind w:left="0" w:firstLine="0"/>
              <w:rPr>
                <w:rFonts w:cstheme="minorHAnsi"/>
              </w:rPr>
            </w:pPr>
            <w:r w:rsidRPr="00DB133C">
              <w:rPr>
                <w:rFonts w:cstheme="minorHAnsi"/>
              </w:rPr>
              <w:t>X.12</w:t>
            </w:r>
          </w:p>
          <w:p w14:paraId="1E16B07A" w14:textId="77777777" w:rsidR="000C5606" w:rsidRPr="00DB133C" w:rsidRDefault="000C5606" w:rsidP="000C5606">
            <w:pPr>
              <w:ind w:left="0" w:firstLine="0"/>
              <w:rPr>
                <w:rFonts w:cstheme="minorHAnsi"/>
              </w:rPr>
            </w:pPr>
            <w:r w:rsidRPr="00DB133C">
              <w:rPr>
                <w:rFonts w:cstheme="minorHAnsi"/>
              </w:rPr>
              <w:t>Principles for partnerships between the Ramsar Convention and the business sector</w:t>
            </w:r>
          </w:p>
          <w:p w14:paraId="677CE859" w14:textId="77777777" w:rsidR="000C5606" w:rsidRPr="00DB133C" w:rsidRDefault="000C5606" w:rsidP="000C5606">
            <w:pPr>
              <w:ind w:left="0" w:firstLine="0"/>
              <w:rPr>
                <w:rFonts w:cstheme="minorHAnsi"/>
              </w:rPr>
            </w:pPr>
          </w:p>
          <w:p w14:paraId="3DEA88BB" w14:textId="77777777" w:rsidR="000C5606" w:rsidRPr="00DB133C" w:rsidRDefault="000C5606" w:rsidP="000C5606">
            <w:pPr>
              <w:ind w:left="0" w:firstLine="0"/>
              <w:rPr>
                <w:rFonts w:cstheme="minorHAnsi"/>
              </w:rPr>
            </w:pPr>
            <w:r w:rsidRPr="00DB133C">
              <w:rPr>
                <w:rFonts w:cstheme="minorHAnsi"/>
              </w:rPr>
              <w:t>X.22*</w:t>
            </w:r>
          </w:p>
          <w:p w14:paraId="698C4513" w14:textId="77777777" w:rsidR="000C5606" w:rsidRPr="00DB133C" w:rsidRDefault="000C5606" w:rsidP="000C5606">
            <w:pPr>
              <w:ind w:left="0" w:firstLine="0"/>
              <w:rPr>
                <w:rFonts w:cstheme="minorHAnsi"/>
              </w:rPr>
            </w:pPr>
            <w:r w:rsidRPr="00DB133C">
              <w:rPr>
                <w:rFonts w:cstheme="minorHAnsi"/>
              </w:rPr>
              <w:t>Promoting international cooperation for the conservation of waterbird flyways</w:t>
            </w:r>
          </w:p>
          <w:p w14:paraId="4542CD42" w14:textId="77777777" w:rsidR="000C5606" w:rsidRPr="00DB133C" w:rsidRDefault="000C5606" w:rsidP="000C5606">
            <w:pPr>
              <w:ind w:left="0" w:firstLine="0"/>
              <w:rPr>
                <w:rFonts w:cstheme="minorHAnsi"/>
              </w:rPr>
            </w:pPr>
          </w:p>
          <w:p w14:paraId="2EC93146" w14:textId="77777777" w:rsidR="000C5606" w:rsidRPr="00DB133C" w:rsidRDefault="000C5606" w:rsidP="000C5606">
            <w:pPr>
              <w:ind w:left="0" w:firstLine="0"/>
              <w:rPr>
                <w:rFonts w:cstheme="minorHAnsi"/>
              </w:rPr>
            </w:pPr>
            <w:r w:rsidRPr="00DB133C">
              <w:rPr>
                <w:rFonts w:cstheme="minorHAnsi"/>
              </w:rPr>
              <w:t>XI.6</w:t>
            </w:r>
          </w:p>
          <w:p w14:paraId="77740B2A" w14:textId="77777777" w:rsidR="000C5606" w:rsidRPr="00DB133C" w:rsidRDefault="000C5606" w:rsidP="000C5606">
            <w:pPr>
              <w:ind w:left="0" w:firstLine="0"/>
              <w:rPr>
                <w:rFonts w:cstheme="minorHAnsi"/>
              </w:rPr>
            </w:pPr>
            <w:r w:rsidRPr="00DB133C">
              <w:rPr>
                <w:rFonts w:cstheme="minorHAnsi"/>
              </w:rPr>
              <w:t>Partnerships and synergies with Multilateral Environmental Agreements and other institutions</w:t>
            </w:r>
          </w:p>
          <w:p w14:paraId="39DD4810" w14:textId="77777777" w:rsidR="000C5606" w:rsidRPr="00DB133C" w:rsidRDefault="000C5606" w:rsidP="000C5606">
            <w:pPr>
              <w:rPr>
                <w:rFonts w:cstheme="minorHAnsi"/>
              </w:rPr>
            </w:pPr>
          </w:p>
          <w:p w14:paraId="792266C0" w14:textId="77777777" w:rsidR="000C5606" w:rsidRPr="00DB133C" w:rsidRDefault="000C5606" w:rsidP="000C5606">
            <w:pPr>
              <w:rPr>
                <w:rFonts w:cstheme="minorHAnsi"/>
              </w:rPr>
            </w:pPr>
            <w:r w:rsidRPr="00DB133C">
              <w:rPr>
                <w:rFonts w:cstheme="minorHAnsi"/>
              </w:rPr>
              <w:t>XII.3*</w:t>
            </w:r>
          </w:p>
          <w:p w14:paraId="37CCC4E4" w14:textId="77777777" w:rsidR="000C5606" w:rsidRPr="00DB133C" w:rsidRDefault="000C5606" w:rsidP="000C5606">
            <w:pPr>
              <w:ind w:left="0" w:firstLine="0"/>
              <w:rPr>
                <w:rFonts w:cstheme="minorHAnsi"/>
              </w:rPr>
            </w:pPr>
            <w:r w:rsidRPr="00DB133C">
              <w:rPr>
                <w:rFonts w:cstheme="minorHAnsi"/>
              </w:rPr>
              <w:t>Enhancing the languages of the Convention and its visibility and stature, and increasing synergies with other multilateral environmental agreements and other international institutions</w:t>
            </w:r>
          </w:p>
          <w:p w14:paraId="45AA4375" w14:textId="77777777" w:rsidR="000C5606" w:rsidRPr="00DB133C" w:rsidRDefault="000C5606" w:rsidP="000C5606">
            <w:pPr>
              <w:rPr>
                <w:rFonts w:cstheme="minorHAnsi"/>
              </w:rPr>
            </w:pPr>
          </w:p>
          <w:p w14:paraId="2FEAB72C" w14:textId="77777777" w:rsidR="000C5606" w:rsidRPr="00DB133C" w:rsidRDefault="000C5606" w:rsidP="000C5606">
            <w:pPr>
              <w:rPr>
                <w:rFonts w:cstheme="minorHAnsi"/>
              </w:rPr>
            </w:pPr>
            <w:r w:rsidRPr="00DB133C">
              <w:rPr>
                <w:rFonts w:cstheme="minorHAnsi"/>
              </w:rPr>
              <w:t>XIII.7</w:t>
            </w:r>
          </w:p>
          <w:p w14:paraId="5A81DA64" w14:textId="77777777" w:rsidR="000C5606" w:rsidRPr="00DB133C" w:rsidRDefault="000C5606" w:rsidP="000C5606">
            <w:pPr>
              <w:ind w:left="0" w:firstLine="0"/>
              <w:rPr>
                <w:rFonts w:cstheme="minorHAnsi"/>
              </w:rPr>
            </w:pPr>
            <w:r w:rsidRPr="00DB133C">
              <w:rPr>
                <w:rFonts w:cstheme="minorHAnsi"/>
              </w:rPr>
              <w:t>Enhancing the Convention’s visibility and synergies with other multilateral environmental agreements and other international institutions</w:t>
            </w:r>
          </w:p>
          <w:p w14:paraId="42A40C23" w14:textId="77777777" w:rsidR="000C5606" w:rsidRPr="00DB133C" w:rsidRDefault="000C5606" w:rsidP="000C5606">
            <w:pPr>
              <w:ind w:left="0" w:firstLine="0"/>
              <w:rPr>
                <w:rFonts w:cstheme="minorHAnsi"/>
                <w:bCs/>
              </w:rPr>
            </w:pPr>
          </w:p>
        </w:tc>
      </w:tr>
      <w:tr w:rsidR="000C5606" w:rsidRPr="00DB133C" w14:paraId="7E339307" w14:textId="77777777" w:rsidTr="000C5606">
        <w:tc>
          <w:tcPr>
            <w:tcW w:w="2400" w:type="dxa"/>
          </w:tcPr>
          <w:p w14:paraId="064FA1D8" w14:textId="77777777" w:rsidR="000C5606" w:rsidRPr="00DB133C" w:rsidRDefault="000C5606" w:rsidP="000C5606">
            <w:pPr>
              <w:ind w:left="0" w:firstLine="0"/>
              <w:rPr>
                <w:rFonts w:cstheme="minorHAnsi"/>
                <w:b/>
              </w:rPr>
            </w:pPr>
            <w:r w:rsidRPr="00DB133C">
              <w:rPr>
                <w:rFonts w:cstheme="minorHAnsi"/>
                <w:b/>
              </w:rPr>
              <w:lastRenderedPageBreak/>
              <w:t>CEPA, etc.</w:t>
            </w:r>
          </w:p>
        </w:tc>
        <w:tc>
          <w:tcPr>
            <w:tcW w:w="6804" w:type="dxa"/>
          </w:tcPr>
          <w:p w14:paraId="38009730" w14:textId="77777777" w:rsidR="000C5606" w:rsidRPr="00DB133C" w:rsidRDefault="000C5606" w:rsidP="000C5606">
            <w:pPr>
              <w:ind w:left="0" w:firstLine="0"/>
              <w:rPr>
                <w:rFonts w:cstheme="minorHAnsi"/>
              </w:rPr>
            </w:pPr>
            <w:r w:rsidRPr="00DB133C">
              <w:rPr>
                <w:rFonts w:cstheme="minorHAnsi"/>
                <w:bCs/>
              </w:rPr>
              <w:t>Recom 4.5</w:t>
            </w:r>
          </w:p>
          <w:p w14:paraId="09B4DD5D" w14:textId="77777777" w:rsidR="000C5606" w:rsidRPr="00DB133C" w:rsidRDefault="00C817E4" w:rsidP="000C5606">
            <w:pPr>
              <w:ind w:left="0" w:firstLine="0"/>
              <w:rPr>
                <w:rFonts w:cstheme="minorHAnsi"/>
              </w:rPr>
            </w:pPr>
            <w:hyperlink r:id="rId81" w:history="1">
              <w:r w:rsidR="000C5606" w:rsidRPr="00DB133C">
                <w:rPr>
                  <w:rFonts w:cstheme="minorHAnsi"/>
                  <w:bCs/>
                </w:rPr>
                <w:t>Education and training</w:t>
              </w:r>
            </w:hyperlink>
          </w:p>
          <w:p w14:paraId="7A9CF2DA" w14:textId="77777777" w:rsidR="000C5606" w:rsidRPr="00DB133C" w:rsidRDefault="000C5606" w:rsidP="000C5606">
            <w:pPr>
              <w:ind w:left="0" w:firstLine="0"/>
              <w:rPr>
                <w:rFonts w:cstheme="minorHAnsi"/>
              </w:rPr>
            </w:pPr>
          </w:p>
          <w:p w14:paraId="721D8CA1" w14:textId="77777777" w:rsidR="000C5606" w:rsidRPr="00DB133C" w:rsidRDefault="000C5606" w:rsidP="000C5606">
            <w:pPr>
              <w:ind w:left="0" w:firstLine="0"/>
              <w:rPr>
                <w:rFonts w:cstheme="minorHAnsi"/>
              </w:rPr>
            </w:pPr>
            <w:r w:rsidRPr="00DB133C">
              <w:rPr>
                <w:rFonts w:cstheme="minorHAnsi"/>
              </w:rPr>
              <w:t>Recom 5.8</w:t>
            </w:r>
          </w:p>
          <w:p w14:paraId="72A8EB01" w14:textId="77777777" w:rsidR="000C5606" w:rsidRPr="00DB133C" w:rsidRDefault="00C817E4" w:rsidP="000C5606">
            <w:pPr>
              <w:ind w:left="0" w:firstLine="0"/>
              <w:rPr>
                <w:rFonts w:cstheme="minorHAnsi"/>
              </w:rPr>
            </w:pPr>
            <w:hyperlink r:id="rId82" w:history="1">
              <w:r w:rsidR="000C5606" w:rsidRPr="00DB133C">
                <w:rPr>
                  <w:rFonts w:cstheme="minorHAnsi"/>
                </w:rPr>
                <w:t>Measures to promote public awareness of wetland values in wetland reserves</w:t>
              </w:r>
            </w:hyperlink>
          </w:p>
          <w:p w14:paraId="554C8291" w14:textId="77777777" w:rsidR="000C5606" w:rsidRPr="00DB133C" w:rsidRDefault="000C5606" w:rsidP="000C5606">
            <w:pPr>
              <w:ind w:left="0" w:firstLine="0"/>
              <w:rPr>
                <w:rFonts w:cstheme="minorHAnsi"/>
                <w:bCs/>
              </w:rPr>
            </w:pPr>
          </w:p>
          <w:p w14:paraId="7339E298" w14:textId="77777777" w:rsidR="000C5606" w:rsidRPr="00DB133C" w:rsidRDefault="000C5606" w:rsidP="000C5606">
            <w:pPr>
              <w:ind w:left="0" w:firstLine="0"/>
              <w:rPr>
                <w:rFonts w:cstheme="minorHAnsi"/>
              </w:rPr>
            </w:pPr>
            <w:r w:rsidRPr="00DB133C">
              <w:rPr>
                <w:rFonts w:cstheme="minorHAnsi"/>
                <w:bCs/>
              </w:rPr>
              <w:t>VI.19</w:t>
            </w:r>
          </w:p>
          <w:p w14:paraId="0EB6CCF8" w14:textId="77777777" w:rsidR="000C5606" w:rsidRPr="00DB133C" w:rsidRDefault="00C817E4" w:rsidP="000C5606">
            <w:pPr>
              <w:ind w:left="0" w:firstLine="0"/>
              <w:rPr>
                <w:rFonts w:cstheme="minorHAnsi"/>
              </w:rPr>
            </w:pPr>
            <w:hyperlink r:id="rId83" w:history="1">
              <w:r w:rsidR="000C5606" w:rsidRPr="00DB133C">
                <w:rPr>
                  <w:rFonts w:cstheme="minorHAnsi"/>
                </w:rPr>
                <w:t>Education and public awareness</w:t>
              </w:r>
            </w:hyperlink>
          </w:p>
          <w:p w14:paraId="15E2015D" w14:textId="77777777" w:rsidR="000C5606" w:rsidRPr="00DB133C" w:rsidRDefault="000C5606" w:rsidP="000C5606">
            <w:pPr>
              <w:ind w:left="0" w:firstLine="0"/>
              <w:rPr>
                <w:rFonts w:cstheme="minorHAnsi"/>
              </w:rPr>
            </w:pPr>
          </w:p>
          <w:p w14:paraId="1A5B1A43" w14:textId="77777777" w:rsidR="000C5606" w:rsidRPr="00DB133C" w:rsidRDefault="000C5606" w:rsidP="000C5606">
            <w:pPr>
              <w:ind w:left="0" w:firstLine="0"/>
              <w:rPr>
                <w:rFonts w:cstheme="minorHAnsi"/>
              </w:rPr>
            </w:pPr>
            <w:r w:rsidRPr="00DB133C">
              <w:rPr>
                <w:rFonts w:cstheme="minorHAnsi"/>
              </w:rPr>
              <w:t>VII.9</w:t>
            </w:r>
          </w:p>
          <w:p w14:paraId="340B4F23" w14:textId="77777777" w:rsidR="000C5606" w:rsidRPr="00DB133C" w:rsidRDefault="00C817E4" w:rsidP="000C5606">
            <w:pPr>
              <w:ind w:left="0" w:firstLine="0"/>
              <w:rPr>
                <w:rFonts w:cstheme="minorHAnsi"/>
              </w:rPr>
            </w:pPr>
            <w:hyperlink r:id="rId84" w:history="1">
              <w:r w:rsidR="000C5606" w:rsidRPr="00DB133C">
                <w:rPr>
                  <w:rFonts w:cstheme="minorHAnsi"/>
                </w:rPr>
                <w:t>The Convention’s Outreach Programme, 1999-2002</w:t>
              </w:r>
            </w:hyperlink>
          </w:p>
          <w:p w14:paraId="30E7C08A" w14:textId="77777777" w:rsidR="000C5606" w:rsidRPr="00DB133C" w:rsidRDefault="000C5606" w:rsidP="000C5606">
            <w:pPr>
              <w:ind w:left="0" w:firstLine="0"/>
              <w:rPr>
                <w:rFonts w:cstheme="minorHAnsi"/>
              </w:rPr>
            </w:pPr>
          </w:p>
          <w:p w14:paraId="45D24B45" w14:textId="77777777" w:rsidR="000C5606" w:rsidRPr="00DB133C" w:rsidRDefault="000C5606" w:rsidP="000C5606">
            <w:pPr>
              <w:keepNext/>
              <w:ind w:left="0" w:firstLine="0"/>
              <w:rPr>
                <w:rFonts w:cstheme="minorHAnsi"/>
              </w:rPr>
            </w:pPr>
            <w:r w:rsidRPr="00DB133C">
              <w:rPr>
                <w:rFonts w:cstheme="minorHAnsi"/>
              </w:rPr>
              <w:lastRenderedPageBreak/>
              <w:t>VIII.31</w:t>
            </w:r>
          </w:p>
          <w:p w14:paraId="2F9E6771" w14:textId="77777777" w:rsidR="000C5606" w:rsidRPr="00DB133C" w:rsidRDefault="000C5606" w:rsidP="000C5606">
            <w:pPr>
              <w:ind w:left="0" w:firstLine="0"/>
              <w:rPr>
                <w:rFonts w:cstheme="minorHAnsi"/>
              </w:rPr>
            </w:pPr>
            <w:r w:rsidRPr="00DB133C">
              <w:rPr>
                <w:rFonts w:cstheme="minorHAnsi"/>
              </w:rPr>
              <w:t>The Convention's Programme on communication, education and public awareness (CEPA) 2003-2008</w:t>
            </w:r>
          </w:p>
          <w:p w14:paraId="6AF31791" w14:textId="77777777" w:rsidR="000C5606" w:rsidRPr="00DB133C" w:rsidRDefault="000C5606" w:rsidP="000C5606">
            <w:pPr>
              <w:ind w:left="0" w:firstLine="0"/>
              <w:rPr>
                <w:rFonts w:cstheme="minorHAnsi"/>
              </w:rPr>
            </w:pPr>
          </w:p>
          <w:p w14:paraId="0ADBF464" w14:textId="77777777" w:rsidR="000C5606" w:rsidRPr="00DB133C" w:rsidRDefault="000C5606" w:rsidP="000C5606">
            <w:pPr>
              <w:ind w:left="0" w:firstLine="0"/>
              <w:rPr>
                <w:rFonts w:cstheme="minorHAnsi"/>
              </w:rPr>
            </w:pPr>
            <w:r w:rsidRPr="00DB133C">
              <w:rPr>
                <w:rFonts w:cstheme="minorHAnsi"/>
              </w:rPr>
              <w:t>IX.18</w:t>
            </w:r>
          </w:p>
          <w:p w14:paraId="333B4438" w14:textId="77777777" w:rsidR="000C5606" w:rsidRPr="00DB133C" w:rsidRDefault="00C817E4" w:rsidP="000C5606">
            <w:pPr>
              <w:ind w:left="0" w:firstLine="0"/>
              <w:rPr>
                <w:rFonts w:cstheme="minorHAnsi"/>
              </w:rPr>
            </w:pPr>
            <w:hyperlink r:id="rId85" w:history="1">
              <w:r w:rsidR="000C5606" w:rsidRPr="00DB133C">
                <w:rPr>
                  <w:rFonts w:cstheme="minorHAnsi"/>
                </w:rPr>
                <w:t>Establishment of an Oversight Panel for the CEPA activities of the Convention</w:t>
              </w:r>
            </w:hyperlink>
          </w:p>
          <w:p w14:paraId="03B4F269" w14:textId="77777777" w:rsidR="000C5606" w:rsidRPr="00DB133C" w:rsidRDefault="000C5606" w:rsidP="000C5606">
            <w:pPr>
              <w:ind w:left="0" w:firstLine="0"/>
              <w:rPr>
                <w:rFonts w:cstheme="minorHAnsi"/>
              </w:rPr>
            </w:pPr>
          </w:p>
          <w:p w14:paraId="4FC4665C" w14:textId="77777777" w:rsidR="000C5606" w:rsidRPr="00DB133C" w:rsidRDefault="000C5606" w:rsidP="000C5606">
            <w:pPr>
              <w:ind w:left="0" w:firstLine="0"/>
              <w:rPr>
                <w:rFonts w:cstheme="minorHAnsi"/>
              </w:rPr>
            </w:pPr>
            <w:r w:rsidRPr="00DB133C">
              <w:rPr>
                <w:rFonts w:cstheme="minorHAnsi"/>
              </w:rPr>
              <w:t>X.8</w:t>
            </w:r>
          </w:p>
          <w:p w14:paraId="3C97A473" w14:textId="77777777" w:rsidR="000C5606" w:rsidRPr="00DB133C" w:rsidRDefault="000C5606" w:rsidP="000C5606">
            <w:pPr>
              <w:ind w:left="0" w:firstLine="0"/>
              <w:rPr>
                <w:rFonts w:cstheme="minorHAnsi"/>
              </w:rPr>
            </w:pPr>
            <w:r w:rsidRPr="00DB133C">
              <w:rPr>
                <w:rFonts w:cstheme="minorHAnsi"/>
              </w:rPr>
              <w:t>The Convention’s Programme on communication, education, participation and awareness (CEPA) 2009-2015</w:t>
            </w:r>
          </w:p>
          <w:p w14:paraId="208C9F21" w14:textId="77777777" w:rsidR="000C5606" w:rsidRPr="00DB133C" w:rsidRDefault="000C5606" w:rsidP="000C5606">
            <w:pPr>
              <w:rPr>
                <w:rFonts w:cstheme="minorHAnsi"/>
              </w:rPr>
            </w:pPr>
          </w:p>
          <w:p w14:paraId="4DC1762D" w14:textId="77777777" w:rsidR="000C5606" w:rsidRPr="00DB133C" w:rsidRDefault="000C5606" w:rsidP="000C5606">
            <w:pPr>
              <w:rPr>
                <w:rFonts w:cstheme="minorHAnsi"/>
              </w:rPr>
            </w:pPr>
            <w:r w:rsidRPr="00DB133C">
              <w:rPr>
                <w:rFonts w:cstheme="minorHAnsi"/>
              </w:rPr>
              <w:t>XII.9</w:t>
            </w:r>
          </w:p>
          <w:p w14:paraId="11DF773D" w14:textId="77777777" w:rsidR="000C5606" w:rsidRPr="00DB133C" w:rsidRDefault="000C5606" w:rsidP="000C5606">
            <w:pPr>
              <w:ind w:left="0" w:firstLine="0"/>
              <w:rPr>
                <w:rFonts w:cstheme="minorHAnsi"/>
              </w:rPr>
            </w:pPr>
            <w:r w:rsidRPr="00DB133C">
              <w:rPr>
                <w:rFonts w:cstheme="minorHAnsi"/>
              </w:rPr>
              <w:t>The Ramsar Convention’s Programme on communication, capacity building, education, participation and awareness (CEPA) 2016‐2024</w:t>
            </w:r>
          </w:p>
          <w:p w14:paraId="44EE1F4C" w14:textId="77777777" w:rsidR="000C5606" w:rsidRPr="00DB133C" w:rsidRDefault="000C5606" w:rsidP="000C5606">
            <w:pPr>
              <w:ind w:left="0" w:firstLine="0"/>
              <w:rPr>
                <w:rFonts w:cstheme="minorHAnsi"/>
              </w:rPr>
            </w:pPr>
          </w:p>
        </w:tc>
      </w:tr>
      <w:tr w:rsidR="000C5606" w:rsidRPr="00DB133C" w14:paraId="1649FDB5" w14:textId="77777777" w:rsidTr="000C5606">
        <w:tc>
          <w:tcPr>
            <w:tcW w:w="2400" w:type="dxa"/>
            <w:tcBorders>
              <w:top w:val="single" w:sz="4" w:space="0" w:color="000000" w:themeColor="text1"/>
            </w:tcBorders>
          </w:tcPr>
          <w:p w14:paraId="1B9C6D61" w14:textId="77777777" w:rsidR="000C5606" w:rsidRPr="00DB133C" w:rsidRDefault="000C5606" w:rsidP="000C5606">
            <w:pPr>
              <w:ind w:left="0" w:firstLine="0"/>
              <w:rPr>
                <w:rFonts w:cstheme="minorHAnsi"/>
              </w:rPr>
            </w:pPr>
            <w:r w:rsidRPr="00DB133C">
              <w:rPr>
                <w:rFonts w:cstheme="minorHAnsi"/>
                <w:b/>
              </w:rPr>
              <w:lastRenderedPageBreak/>
              <w:t>Declaration of Days, Awards &amp; accreditations</w:t>
            </w:r>
          </w:p>
        </w:tc>
        <w:tc>
          <w:tcPr>
            <w:tcW w:w="6804" w:type="dxa"/>
            <w:tcBorders>
              <w:top w:val="single" w:sz="4" w:space="0" w:color="000000" w:themeColor="text1"/>
            </w:tcBorders>
          </w:tcPr>
          <w:p w14:paraId="5B1CE333" w14:textId="77777777" w:rsidR="000C5606" w:rsidRPr="00DB133C" w:rsidRDefault="000C5606" w:rsidP="000C5606">
            <w:pPr>
              <w:ind w:left="0" w:firstLine="0"/>
              <w:rPr>
                <w:rFonts w:cstheme="minorHAnsi"/>
              </w:rPr>
            </w:pPr>
            <w:r w:rsidRPr="00DB133C">
              <w:rPr>
                <w:rFonts w:cstheme="minorHAnsi"/>
              </w:rPr>
              <w:t>Recom 5.10</w:t>
            </w:r>
          </w:p>
          <w:p w14:paraId="7E4507DF" w14:textId="77777777" w:rsidR="000C5606" w:rsidRPr="00DB133C" w:rsidRDefault="00C817E4" w:rsidP="000C5606">
            <w:pPr>
              <w:ind w:left="0" w:firstLine="0"/>
              <w:rPr>
                <w:rFonts w:cstheme="minorHAnsi"/>
              </w:rPr>
            </w:pPr>
            <w:hyperlink r:id="rId86" w:history="1">
              <w:r w:rsidR="000C5606" w:rsidRPr="00DB133C">
                <w:rPr>
                  <w:rFonts w:cstheme="minorHAnsi"/>
                </w:rPr>
                <w:t>The 25th anniversary wetland campaign for 1996</w:t>
              </w:r>
            </w:hyperlink>
          </w:p>
          <w:p w14:paraId="394BE8E1" w14:textId="77777777" w:rsidR="000C5606" w:rsidRPr="00DB133C" w:rsidRDefault="000C5606" w:rsidP="000C5606">
            <w:pPr>
              <w:ind w:left="0" w:firstLine="0"/>
              <w:rPr>
                <w:rFonts w:cstheme="minorHAnsi"/>
              </w:rPr>
            </w:pPr>
          </w:p>
          <w:p w14:paraId="3031C4C0" w14:textId="77777777" w:rsidR="000C5606" w:rsidRPr="00DB133C" w:rsidRDefault="000C5606" w:rsidP="000C5606">
            <w:pPr>
              <w:ind w:left="0" w:firstLine="0"/>
              <w:rPr>
                <w:rFonts w:cstheme="minorHAnsi"/>
              </w:rPr>
            </w:pPr>
            <w:r w:rsidRPr="00DB133C">
              <w:rPr>
                <w:rFonts w:cstheme="minorHAnsi"/>
                <w:bCs/>
              </w:rPr>
              <w:t>VI.18</w:t>
            </w:r>
          </w:p>
          <w:p w14:paraId="0055B865" w14:textId="77777777" w:rsidR="000C5606" w:rsidRPr="00DB133C" w:rsidRDefault="00C817E4" w:rsidP="000C5606">
            <w:pPr>
              <w:ind w:left="0" w:firstLine="0"/>
              <w:rPr>
                <w:rFonts w:cstheme="minorHAnsi"/>
              </w:rPr>
            </w:pPr>
            <w:hyperlink r:id="rId87" w:history="1">
              <w:r w:rsidR="000C5606" w:rsidRPr="00DB133C">
                <w:rPr>
                  <w:rFonts w:cstheme="minorHAnsi"/>
                  <w:bCs/>
                </w:rPr>
                <w:t>Establishment of the Ramsar Wetland Conservation Award</w:t>
              </w:r>
            </w:hyperlink>
          </w:p>
          <w:p w14:paraId="738FA878" w14:textId="77777777" w:rsidR="000C5606" w:rsidRPr="00DB133C" w:rsidRDefault="000C5606" w:rsidP="000C5606">
            <w:pPr>
              <w:ind w:left="0" w:firstLine="0"/>
              <w:rPr>
                <w:rFonts w:cstheme="minorHAnsi"/>
              </w:rPr>
            </w:pPr>
          </w:p>
          <w:p w14:paraId="693F031F" w14:textId="77777777" w:rsidR="000C5606" w:rsidRPr="00DB133C" w:rsidRDefault="000C5606" w:rsidP="000C5606">
            <w:pPr>
              <w:rPr>
                <w:rFonts w:cstheme="minorHAnsi"/>
              </w:rPr>
            </w:pPr>
            <w:r w:rsidRPr="00DB133C">
              <w:rPr>
                <w:rFonts w:cstheme="minorHAnsi"/>
              </w:rPr>
              <w:t>XII.10</w:t>
            </w:r>
          </w:p>
          <w:p w14:paraId="3167AA55" w14:textId="77777777" w:rsidR="000C5606" w:rsidRPr="00DB133C" w:rsidRDefault="000C5606" w:rsidP="000C5606">
            <w:pPr>
              <w:ind w:left="0" w:firstLine="0"/>
              <w:rPr>
                <w:rFonts w:cstheme="minorHAnsi"/>
              </w:rPr>
            </w:pPr>
            <w:r w:rsidRPr="00DB133C">
              <w:rPr>
                <w:rFonts w:cstheme="minorHAnsi"/>
              </w:rPr>
              <w:t>Wetland City Accreditation of the Ramsar Convention</w:t>
            </w:r>
          </w:p>
          <w:p w14:paraId="70FE5232" w14:textId="77777777" w:rsidR="000C5606" w:rsidRPr="00DB133C" w:rsidRDefault="000C5606" w:rsidP="000C5606">
            <w:pPr>
              <w:ind w:left="0" w:firstLine="0"/>
              <w:rPr>
                <w:rFonts w:cstheme="minorHAnsi"/>
              </w:rPr>
            </w:pPr>
          </w:p>
          <w:p w14:paraId="67A447C4" w14:textId="77777777" w:rsidR="000C5606" w:rsidRPr="00DB133C" w:rsidRDefault="000C5606" w:rsidP="000C5606">
            <w:pPr>
              <w:ind w:left="0" w:firstLine="0"/>
              <w:rPr>
                <w:rFonts w:cstheme="minorHAnsi"/>
              </w:rPr>
            </w:pPr>
            <w:r w:rsidRPr="00DB133C">
              <w:rPr>
                <w:rFonts w:cstheme="minorHAnsi"/>
              </w:rPr>
              <w:t xml:space="preserve">XIII.1 </w:t>
            </w:r>
          </w:p>
          <w:p w14:paraId="246210EF" w14:textId="77777777" w:rsidR="000C5606" w:rsidRDefault="000C5606" w:rsidP="000C5606">
            <w:pPr>
              <w:ind w:left="0" w:firstLine="0"/>
              <w:rPr>
                <w:rFonts w:cstheme="minorHAnsi"/>
              </w:rPr>
            </w:pPr>
            <w:r w:rsidRPr="00DB133C">
              <w:rPr>
                <w:rFonts w:cstheme="minorHAnsi"/>
              </w:rPr>
              <w:t>World Wetlands Day</w:t>
            </w:r>
          </w:p>
          <w:p w14:paraId="6130556C" w14:textId="77777777" w:rsidR="000C5606" w:rsidRPr="00DB133C" w:rsidRDefault="000C5606" w:rsidP="000C5606">
            <w:pPr>
              <w:ind w:left="0" w:firstLine="0"/>
              <w:rPr>
                <w:rFonts w:cstheme="minorHAnsi"/>
              </w:rPr>
            </w:pPr>
          </w:p>
        </w:tc>
      </w:tr>
      <w:tr w:rsidR="000C5606" w:rsidRPr="00DB133C" w14:paraId="6CB53167" w14:textId="77777777" w:rsidTr="000C5606">
        <w:tc>
          <w:tcPr>
            <w:tcW w:w="2400" w:type="dxa"/>
          </w:tcPr>
          <w:p w14:paraId="2F96CAB1" w14:textId="77777777" w:rsidR="000C5606" w:rsidRPr="00DB133C" w:rsidRDefault="000C5606" w:rsidP="000C5606">
            <w:pPr>
              <w:ind w:left="0" w:firstLine="0"/>
              <w:rPr>
                <w:rFonts w:cstheme="minorHAnsi"/>
                <w:b/>
              </w:rPr>
            </w:pPr>
            <w:r w:rsidRPr="00DB133C">
              <w:rPr>
                <w:rFonts w:cstheme="minorHAnsi"/>
                <w:b/>
              </w:rPr>
              <w:t>Development agencies and banks</w:t>
            </w:r>
          </w:p>
        </w:tc>
        <w:tc>
          <w:tcPr>
            <w:tcW w:w="6804" w:type="dxa"/>
          </w:tcPr>
          <w:p w14:paraId="46EABC25" w14:textId="77777777" w:rsidR="000C5606" w:rsidRPr="00DB133C" w:rsidRDefault="000C5606" w:rsidP="000C5606">
            <w:pPr>
              <w:ind w:left="0" w:firstLine="0"/>
              <w:rPr>
                <w:rFonts w:cstheme="minorHAnsi"/>
                <w:bCs/>
              </w:rPr>
            </w:pPr>
            <w:r w:rsidRPr="00DB133C">
              <w:rPr>
                <w:rFonts w:cstheme="minorHAnsi"/>
                <w:bCs/>
              </w:rPr>
              <w:t>Recom 3.4</w:t>
            </w:r>
          </w:p>
          <w:p w14:paraId="3640BB19" w14:textId="77777777" w:rsidR="000C5606" w:rsidRPr="00DB133C" w:rsidRDefault="00C817E4" w:rsidP="000C5606">
            <w:pPr>
              <w:ind w:left="0" w:firstLine="0"/>
              <w:rPr>
                <w:rFonts w:cstheme="minorHAnsi"/>
              </w:rPr>
            </w:pPr>
            <w:hyperlink r:id="rId88" w:history="1">
              <w:r w:rsidR="000C5606" w:rsidRPr="00DB133C">
                <w:rPr>
                  <w:rFonts w:cstheme="minorHAnsi"/>
                  <w:bCs/>
                </w:rPr>
                <w:t>Responsibility of development agencies toward wetlands</w:t>
              </w:r>
            </w:hyperlink>
          </w:p>
          <w:p w14:paraId="6C5677E2" w14:textId="77777777" w:rsidR="000C5606" w:rsidRPr="00DB133C" w:rsidRDefault="000C5606" w:rsidP="000C5606">
            <w:pPr>
              <w:ind w:left="0" w:firstLine="0"/>
              <w:rPr>
                <w:rFonts w:cstheme="minorHAnsi"/>
                <w:bCs/>
              </w:rPr>
            </w:pPr>
          </w:p>
          <w:p w14:paraId="4C421615" w14:textId="77777777" w:rsidR="000C5606" w:rsidRPr="00DB133C" w:rsidRDefault="000C5606" w:rsidP="000C5606">
            <w:pPr>
              <w:ind w:left="0" w:firstLine="0"/>
              <w:rPr>
                <w:rFonts w:cstheme="minorHAnsi"/>
              </w:rPr>
            </w:pPr>
            <w:r w:rsidRPr="00DB133C">
              <w:rPr>
                <w:rFonts w:cstheme="minorHAnsi"/>
                <w:bCs/>
              </w:rPr>
              <w:t>Recom 4.13</w:t>
            </w:r>
          </w:p>
          <w:p w14:paraId="1E55FC92" w14:textId="77777777" w:rsidR="000C5606" w:rsidRPr="00DB133C" w:rsidRDefault="00C817E4" w:rsidP="000C5606">
            <w:pPr>
              <w:ind w:left="0" w:firstLine="0"/>
              <w:rPr>
                <w:rFonts w:cstheme="minorHAnsi"/>
              </w:rPr>
            </w:pPr>
            <w:hyperlink r:id="rId89" w:history="1">
              <w:r w:rsidR="000C5606" w:rsidRPr="00DB133C">
                <w:rPr>
                  <w:rFonts w:cstheme="minorHAnsi"/>
                  <w:bCs/>
                </w:rPr>
                <w:t>Responsibility of multilateral development banks (MDBs) towards wetlands</w:t>
              </w:r>
            </w:hyperlink>
          </w:p>
          <w:p w14:paraId="63C737D1" w14:textId="77777777" w:rsidR="000C5606" w:rsidRPr="00DB133C" w:rsidRDefault="000C5606" w:rsidP="000C5606">
            <w:pPr>
              <w:ind w:left="0" w:firstLine="0"/>
              <w:rPr>
                <w:rFonts w:cstheme="minorHAnsi"/>
                <w:bCs/>
              </w:rPr>
            </w:pPr>
          </w:p>
        </w:tc>
      </w:tr>
      <w:tr w:rsidR="000C5606" w:rsidRPr="00DB133C" w14:paraId="16E352A7" w14:textId="77777777" w:rsidTr="000C5606">
        <w:tc>
          <w:tcPr>
            <w:tcW w:w="2400" w:type="dxa"/>
          </w:tcPr>
          <w:p w14:paraId="7E352C82" w14:textId="77777777" w:rsidR="000C5606" w:rsidRPr="00DB133C" w:rsidRDefault="000C5606" w:rsidP="000C5606">
            <w:pPr>
              <w:ind w:left="0" w:firstLine="0"/>
              <w:rPr>
                <w:rFonts w:cstheme="minorHAnsi"/>
              </w:rPr>
            </w:pPr>
            <w:r w:rsidRPr="00DB133C">
              <w:rPr>
                <w:rFonts w:cstheme="minorHAnsi"/>
                <w:b/>
              </w:rPr>
              <w:t xml:space="preserve">Funds for wetlands </w:t>
            </w:r>
          </w:p>
        </w:tc>
        <w:tc>
          <w:tcPr>
            <w:tcW w:w="6804" w:type="dxa"/>
          </w:tcPr>
          <w:p w14:paraId="58F96D3D" w14:textId="77777777" w:rsidR="000C5606" w:rsidRPr="00DB133C" w:rsidRDefault="000C5606" w:rsidP="000C5606">
            <w:pPr>
              <w:ind w:left="0" w:firstLine="0"/>
              <w:rPr>
                <w:rFonts w:cstheme="minorHAnsi"/>
              </w:rPr>
            </w:pPr>
            <w:r w:rsidRPr="00DB133C">
              <w:rPr>
                <w:rFonts w:cstheme="minorHAnsi"/>
              </w:rPr>
              <w:t>4.3</w:t>
            </w:r>
          </w:p>
          <w:p w14:paraId="73E09A4B" w14:textId="77777777" w:rsidR="000C5606" w:rsidRPr="00DB133C" w:rsidRDefault="00C817E4" w:rsidP="000C5606">
            <w:pPr>
              <w:ind w:left="0" w:firstLine="0"/>
              <w:rPr>
                <w:rFonts w:cstheme="minorHAnsi"/>
              </w:rPr>
            </w:pPr>
            <w:hyperlink r:id="rId90" w:history="1">
              <w:r w:rsidR="000C5606" w:rsidRPr="00DB133C">
                <w:rPr>
                  <w:rFonts w:cstheme="minorHAnsi"/>
                </w:rPr>
                <w:t>A Wetland Conservation Fund</w:t>
              </w:r>
            </w:hyperlink>
          </w:p>
          <w:p w14:paraId="0A8C26FC" w14:textId="77777777" w:rsidR="000C5606" w:rsidRPr="00DB133C" w:rsidRDefault="000C5606" w:rsidP="000C5606">
            <w:pPr>
              <w:ind w:left="0" w:firstLine="0"/>
              <w:rPr>
                <w:rFonts w:cstheme="minorHAnsi"/>
              </w:rPr>
            </w:pPr>
          </w:p>
          <w:p w14:paraId="3DC04F37" w14:textId="77777777" w:rsidR="000C5606" w:rsidRPr="00DB133C" w:rsidRDefault="000C5606" w:rsidP="000C5606">
            <w:pPr>
              <w:ind w:left="0" w:firstLine="0"/>
              <w:rPr>
                <w:rFonts w:cstheme="minorHAnsi"/>
              </w:rPr>
            </w:pPr>
            <w:r w:rsidRPr="00DB133C">
              <w:rPr>
                <w:rFonts w:cstheme="minorHAnsi"/>
              </w:rPr>
              <w:t>5.8</w:t>
            </w:r>
          </w:p>
          <w:p w14:paraId="15ABB744" w14:textId="77777777" w:rsidR="000C5606" w:rsidRPr="00DB133C" w:rsidRDefault="00C817E4" w:rsidP="000C5606">
            <w:pPr>
              <w:ind w:left="0" w:firstLine="0"/>
              <w:rPr>
                <w:rFonts w:cstheme="minorHAnsi"/>
              </w:rPr>
            </w:pPr>
            <w:hyperlink r:id="rId91" w:history="1">
              <w:r w:rsidR="000C5606" w:rsidRPr="00DB133C">
                <w:rPr>
                  <w:rFonts w:cstheme="minorHAnsi"/>
                </w:rPr>
                <w:t>Future funding and operation of the Ramsar Wetland Conservation Fund</w:t>
              </w:r>
            </w:hyperlink>
          </w:p>
          <w:p w14:paraId="77A26DB6" w14:textId="77777777" w:rsidR="000C5606" w:rsidRPr="00DB133C" w:rsidRDefault="000C5606" w:rsidP="000C5606">
            <w:pPr>
              <w:ind w:left="0" w:firstLine="0"/>
              <w:rPr>
                <w:rFonts w:cstheme="minorHAnsi"/>
                <w:bCs/>
              </w:rPr>
            </w:pPr>
          </w:p>
          <w:p w14:paraId="2D57E04C" w14:textId="77777777" w:rsidR="000C5606" w:rsidRPr="00DB133C" w:rsidRDefault="000C5606" w:rsidP="000C5606">
            <w:pPr>
              <w:ind w:left="0" w:firstLine="0"/>
              <w:rPr>
                <w:rFonts w:cstheme="minorHAnsi"/>
              </w:rPr>
            </w:pPr>
            <w:r w:rsidRPr="00DB133C">
              <w:rPr>
                <w:rFonts w:cstheme="minorHAnsi"/>
                <w:bCs/>
              </w:rPr>
              <w:t>VI.6</w:t>
            </w:r>
          </w:p>
          <w:p w14:paraId="1F447CC8" w14:textId="77777777" w:rsidR="000C5606" w:rsidRPr="00DB133C" w:rsidRDefault="00C817E4" w:rsidP="000C5606">
            <w:pPr>
              <w:ind w:left="0" w:firstLine="0"/>
              <w:rPr>
                <w:rFonts w:cstheme="minorHAnsi"/>
              </w:rPr>
            </w:pPr>
            <w:hyperlink r:id="rId92" w:history="1">
              <w:r w:rsidR="000C5606" w:rsidRPr="00DB133C">
                <w:rPr>
                  <w:rFonts w:cstheme="minorHAnsi"/>
                  <w:bCs/>
                </w:rPr>
                <w:t>The Wetland Conservation Fund</w:t>
              </w:r>
            </w:hyperlink>
          </w:p>
          <w:p w14:paraId="2173CED6" w14:textId="77777777" w:rsidR="000C5606" w:rsidRPr="00DB133C" w:rsidRDefault="000C5606" w:rsidP="000C5606">
            <w:pPr>
              <w:ind w:left="0" w:firstLine="0"/>
              <w:rPr>
                <w:rFonts w:cstheme="minorHAnsi"/>
              </w:rPr>
            </w:pPr>
          </w:p>
          <w:p w14:paraId="72D2BAD6" w14:textId="77777777" w:rsidR="000C5606" w:rsidRPr="00DB133C" w:rsidRDefault="000C5606" w:rsidP="000C5606">
            <w:pPr>
              <w:ind w:left="0" w:firstLine="0"/>
              <w:rPr>
                <w:rFonts w:cstheme="minorHAnsi"/>
              </w:rPr>
            </w:pPr>
            <w:r w:rsidRPr="00DB133C">
              <w:rPr>
                <w:rFonts w:cstheme="minorHAnsi"/>
              </w:rPr>
              <w:t>Recom 7.4</w:t>
            </w:r>
          </w:p>
          <w:p w14:paraId="19568E71" w14:textId="77777777" w:rsidR="000C5606" w:rsidRPr="00DB133C" w:rsidRDefault="00C817E4" w:rsidP="000C5606">
            <w:pPr>
              <w:ind w:left="0" w:firstLine="0"/>
              <w:rPr>
                <w:rFonts w:cstheme="minorHAnsi"/>
              </w:rPr>
            </w:pPr>
            <w:hyperlink r:id="rId93" w:history="1">
              <w:r w:rsidR="000C5606" w:rsidRPr="00DB133C">
                <w:rPr>
                  <w:rFonts w:cstheme="minorHAnsi"/>
                </w:rPr>
                <w:t>The Wetlands for the Future Initiative</w:t>
              </w:r>
            </w:hyperlink>
          </w:p>
          <w:p w14:paraId="28A351B4" w14:textId="77777777" w:rsidR="000C5606" w:rsidRPr="00DB133C" w:rsidRDefault="000C5606" w:rsidP="000C5606">
            <w:pPr>
              <w:ind w:left="0" w:firstLine="0"/>
              <w:rPr>
                <w:rFonts w:cstheme="minorHAnsi"/>
              </w:rPr>
            </w:pPr>
          </w:p>
          <w:p w14:paraId="1C823944" w14:textId="77777777" w:rsidR="000C5606" w:rsidRPr="00DB133C" w:rsidRDefault="000C5606" w:rsidP="000C5606">
            <w:pPr>
              <w:ind w:left="0" w:firstLine="0"/>
              <w:rPr>
                <w:rFonts w:cstheme="minorHAnsi"/>
              </w:rPr>
            </w:pPr>
            <w:r w:rsidRPr="00DB133C">
              <w:rPr>
                <w:rFonts w:cstheme="minorHAnsi"/>
              </w:rPr>
              <w:t>VII.5</w:t>
            </w:r>
          </w:p>
          <w:p w14:paraId="4ADB9522" w14:textId="77777777" w:rsidR="000C5606" w:rsidRPr="00DB133C" w:rsidRDefault="00C817E4" w:rsidP="000C5606">
            <w:pPr>
              <w:ind w:left="0" w:firstLine="0"/>
              <w:rPr>
                <w:rFonts w:cstheme="minorHAnsi"/>
              </w:rPr>
            </w:pPr>
            <w:hyperlink r:id="rId94" w:history="1">
              <w:r w:rsidR="000C5606" w:rsidRPr="00DB133C">
                <w:rPr>
                  <w:rFonts w:cstheme="minorHAnsi"/>
                </w:rPr>
                <w:t>Critical evaluation of the Convention’s Small Grants Fund for Wetland Conservation and Wise Use (SGF) and its future operations</w:t>
              </w:r>
            </w:hyperlink>
          </w:p>
          <w:p w14:paraId="64F5125D" w14:textId="77777777" w:rsidR="000C5606" w:rsidRPr="00DB133C" w:rsidRDefault="000C5606" w:rsidP="000C5606">
            <w:pPr>
              <w:keepNext/>
              <w:ind w:left="0" w:firstLine="0"/>
              <w:rPr>
                <w:rFonts w:cstheme="minorHAnsi"/>
              </w:rPr>
            </w:pPr>
            <w:r w:rsidRPr="00DB133C">
              <w:rPr>
                <w:rFonts w:cstheme="minorHAnsi"/>
              </w:rPr>
              <w:lastRenderedPageBreak/>
              <w:t>VIII.29</w:t>
            </w:r>
          </w:p>
          <w:p w14:paraId="28CE71E6" w14:textId="77777777" w:rsidR="000C5606" w:rsidRPr="00DB133C" w:rsidRDefault="000C5606" w:rsidP="000C5606">
            <w:pPr>
              <w:ind w:left="0" w:firstLine="0"/>
              <w:rPr>
                <w:rFonts w:cstheme="minorHAnsi"/>
              </w:rPr>
            </w:pPr>
            <w:r w:rsidRPr="00DB133C">
              <w:rPr>
                <w:rFonts w:cstheme="minorHAnsi"/>
              </w:rPr>
              <w:t xml:space="preserve">Evaluation of the Ramsar Small Grants Fund for Wetland Conservation and Wise Use (SGF) and establishment of a Ramsar Endowment Fund </w:t>
            </w:r>
          </w:p>
          <w:p w14:paraId="12F43E8D" w14:textId="77777777" w:rsidR="000C5606" w:rsidRPr="00DB133C" w:rsidRDefault="000C5606" w:rsidP="000C5606">
            <w:pPr>
              <w:ind w:left="0" w:firstLine="0"/>
              <w:rPr>
                <w:rFonts w:cstheme="minorHAnsi"/>
              </w:rPr>
            </w:pPr>
          </w:p>
          <w:p w14:paraId="3F107154" w14:textId="77777777" w:rsidR="000C5606" w:rsidRPr="00DB133C" w:rsidRDefault="000C5606" w:rsidP="000C5606">
            <w:pPr>
              <w:ind w:left="0" w:firstLine="0"/>
              <w:rPr>
                <w:rFonts w:cstheme="minorHAnsi"/>
              </w:rPr>
            </w:pPr>
            <w:r w:rsidRPr="00DB133C">
              <w:rPr>
                <w:rFonts w:cstheme="minorHAnsi"/>
              </w:rPr>
              <w:t>IX.13</w:t>
            </w:r>
          </w:p>
          <w:p w14:paraId="74D86FA4" w14:textId="77777777" w:rsidR="000C5606" w:rsidRPr="00DB133C" w:rsidRDefault="00C817E4" w:rsidP="000C5606">
            <w:pPr>
              <w:ind w:left="0" w:firstLine="0"/>
              <w:rPr>
                <w:rFonts w:cstheme="minorHAnsi"/>
              </w:rPr>
            </w:pPr>
            <w:hyperlink r:id="rId95" w:history="1">
              <w:r w:rsidR="000C5606" w:rsidRPr="00DB133C">
                <w:rPr>
                  <w:rFonts w:cstheme="minorHAnsi"/>
                </w:rPr>
                <w:t>Evaluation of the Ramsar Endowment Fund as a mechanism to resource the Small Grants Fund</w:t>
              </w:r>
            </w:hyperlink>
          </w:p>
          <w:p w14:paraId="2E3FD566" w14:textId="77777777" w:rsidR="000C5606" w:rsidRPr="00DB133C" w:rsidRDefault="000C5606" w:rsidP="000C5606">
            <w:pPr>
              <w:ind w:left="0" w:firstLine="0"/>
              <w:rPr>
                <w:rFonts w:cstheme="minorHAnsi"/>
              </w:rPr>
            </w:pPr>
          </w:p>
          <w:p w14:paraId="61EA7668" w14:textId="77777777" w:rsidR="000C5606" w:rsidRPr="00DB133C" w:rsidRDefault="000C5606" w:rsidP="000C5606">
            <w:pPr>
              <w:ind w:left="0" w:firstLine="0"/>
              <w:rPr>
                <w:rFonts w:cstheme="minorHAnsi"/>
              </w:rPr>
            </w:pPr>
            <w:r w:rsidRPr="00DB133C">
              <w:rPr>
                <w:rFonts w:cstheme="minorHAnsi"/>
              </w:rPr>
              <w:t>X.7</w:t>
            </w:r>
          </w:p>
          <w:p w14:paraId="7ACD5123" w14:textId="77777777" w:rsidR="000C5606" w:rsidRPr="00DB133C" w:rsidRDefault="000C5606" w:rsidP="000C5606">
            <w:pPr>
              <w:ind w:left="0" w:firstLine="0"/>
              <w:rPr>
                <w:rFonts w:cstheme="minorHAnsi"/>
              </w:rPr>
            </w:pPr>
            <w:r w:rsidRPr="00DB133C">
              <w:rPr>
                <w:rFonts w:cstheme="minorHAnsi"/>
              </w:rPr>
              <w:t>Optimizing the Ramsar Small Grants Fund during the period 2009-2012</w:t>
            </w:r>
          </w:p>
          <w:p w14:paraId="31AEB85B" w14:textId="77777777" w:rsidR="000C5606" w:rsidRPr="00DB133C" w:rsidRDefault="000C5606" w:rsidP="000C5606">
            <w:pPr>
              <w:ind w:left="0" w:firstLine="0"/>
              <w:rPr>
                <w:rFonts w:cstheme="minorHAnsi"/>
              </w:rPr>
            </w:pPr>
          </w:p>
        </w:tc>
      </w:tr>
      <w:tr w:rsidR="000C5606" w:rsidRPr="00DB133C" w14:paraId="1E829EBE" w14:textId="77777777" w:rsidTr="000C5606">
        <w:tc>
          <w:tcPr>
            <w:tcW w:w="2400" w:type="dxa"/>
          </w:tcPr>
          <w:p w14:paraId="29E6911C" w14:textId="77777777" w:rsidR="000C5606" w:rsidRPr="00DB133C" w:rsidRDefault="000C5606" w:rsidP="000C5606">
            <w:pPr>
              <w:ind w:left="0" w:firstLine="0"/>
              <w:rPr>
                <w:rFonts w:cstheme="minorHAnsi"/>
                <w:b/>
              </w:rPr>
            </w:pPr>
            <w:r w:rsidRPr="00DB133C">
              <w:rPr>
                <w:rFonts w:cstheme="minorHAnsi"/>
                <w:b/>
              </w:rPr>
              <w:lastRenderedPageBreak/>
              <w:t>National authorities</w:t>
            </w:r>
          </w:p>
        </w:tc>
        <w:tc>
          <w:tcPr>
            <w:tcW w:w="6804" w:type="dxa"/>
          </w:tcPr>
          <w:p w14:paraId="0D599ABE" w14:textId="77777777" w:rsidR="000C5606" w:rsidRPr="00DB133C" w:rsidRDefault="000C5606" w:rsidP="000C5606">
            <w:pPr>
              <w:ind w:left="0" w:firstLine="0"/>
              <w:rPr>
                <w:rFonts w:cstheme="minorHAnsi"/>
              </w:rPr>
            </w:pPr>
            <w:r w:rsidRPr="00DB133C">
              <w:rPr>
                <w:rFonts w:cstheme="minorHAnsi"/>
              </w:rPr>
              <w:t>X.29</w:t>
            </w:r>
          </w:p>
          <w:p w14:paraId="41922E02" w14:textId="77777777" w:rsidR="000C5606" w:rsidRDefault="000C5606" w:rsidP="000C5606">
            <w:pPr>
              <w:ind w:left="0" w:firstLine="0"/>
              <w:rPr>
                <w:rFonts w:cstheme="minorHAnsi"/>
              </w:rPr>
            </w:pPr>
            <w:r w:rsidRPr="00DB133C">
              <w:rPr>
                <w:rFonts w:cstheme="minorHAnsi"/>
              </w:rPr>
              <w:t>Clarifying the functions of agencies and related bodies implementing the Convention at the national level</w:t>
            </w:r>
          </w:p>
          <w:p w14:paraId="1FFBEB67" w14:textId="77777777" w:rsidR="000C5606" w:rsidRPr="00DB133C" w:rsidRDefault="000C5606" w:rsidP="000C5606">
            <w:pPr>
              <w:ind w:left="0" w:firstLine="0"/>
              <w:rPr>
                <w:rFonts w:cstheme="minorHAnsi"/>
              </w:rPr>
            </w:pPr>
          </w:p>
        </w:tc>
      </w:tr>
      <w:tr w:rsidR="000C5606" w:rsidRPr="00DB133C" w14:paraId="284ED3C0" w14:textId="77777777" w:rsidTr="000C5606">
        <w:tc>
          <w:tcPr>
            <w:tcW w:w="2400" w:type="dxa"/>
          </w:tcPr>
          <w:p w14:paraId="1410AE13" w14:textId="77777777" w:rsidR="000C5606" w:rsidRPr="00DB133C" w:rsidRDefault="000C5606" w:rsidP="000C5606">
            <w:pPr>
              <w:ind w:left="0" w:firstLine="0"/>
              <w:rPr>
                <w:rFonts w:cstheme="minorHAnsi"/>
                <w:b/>
              </w:rPr>
            </w:pPr>
            <w:r w:rsidRPr="00DB133C">
              <w:rPr>
                <w:rFonts w:cstheme="minorHAnsi"/>
                <w:b/>
              </w:rPr>
              <w:t>National laws and policies</w:t>
            </w:r>
          </w:p>
        </w:tc>
        <w:tc>
          <w:tcPr>
            <w:tcW w:w="6804" w:type="dxa"/>
          </w:tcPr>
          <w:p w14:paraId="5EF2DA94" w14:textId="77777777" w:rsidR="000C5606" w:rsidRPr="00DB133C" w:rsidRDefault="000C5606" w:rsidP="000C5606">
            <w:pPr>
              <w:ind w:left="0" w:firstLine="0"/>
              <w:rPr>
                <w:rFonts w:cstheme="minorHAnsi"/>
                <w:bCs/>
              </w:rPr>
            </w:pPr>
            <w:r w:rsidRPr="00DB133C">
              <w:rPr>
                <w:rFonts w:cstheme="minorHAnsi"/>
              </w:rPr>
              <w:t>Recom 6.9</w:t>
            </w:r>
          </w:p>
          <w:p w14:paraId="25B84B24" w14:textId="77777777" w:rsidR="000C5606" w:rsidRPr="00DB133C" w:rsidRDefault="00C817E4" w:rsidP="000C5606">
            <w:pPr>
              <w:ind w:left="0" w:firstLine="0"/>
              <w:rPr>
                <w:rFonts w:cstheme="minorHAnsi"/>
              </w:rPr>
            </w:pPr>
            <w:hyperlink r:id="rId96" w:history="1">
              <w:r w:rsidR="000C5606" w:rsidRPr="00DB133C">
                <w:rPr>
                  <w:rFonts w:cstheme="minorHAnsi"/>
                </w:rPr>
                <w:t>Framework for National Wetland Policy development and implementation</w:t>
              </w:r>
            </w:hyperlink>
          </w:p>
          <w:p w14:paraId="2A2762B8" w14:textId="77777777" w:rsidR="000C5606" w:rsidRPr="00DB133C" w:rsidRDefault="000C5606" w:rsidP="000C5606">
            <w:pPr>
              <w:ind w:left="0" w:firstLine="0"/>
              <w:rPr>
                <w:rFonts w:cstheme="minorHAnsi"/>
              </w:rPr>
            </w:pPr>
          </w:p>
          <w:p w14:paraId="440300FD" w14:textId="77777777" w:rsidR="000C5606" w:rsidRPr="00DB133C" w:rsidRDefault="000C5606" w:rsidP="000C5606">
            <w:pPr>
              <w:ind w:left="0" w:firstLine="0"/>
              <w:rPr>
                <w:rFonts w:cstheme="minorHAnsi"/>
              </w:rPr>
            </w:pPr>
            <w:r w:rsidRPr="00DB133C">
              <w:rPr>
                <w:rFonts w:cstheme="minorHAnsi"/>
              </w:rPr>
              <w:t>VII.6</w:t>
            </w:r>
          </w:p>
          <w:p w14:paraId="4249C313" w14:textId="77777777" w:rsidR="000C5606" w:rsidRPr="00DB133C" w:rsidRDefault="00C817E4" w:rsidP="000C5606">
            <w:pPr>
              <w:ind w:left="0" w:firstLine="0"/>
              <w:rPr>
                <w:rFonts w:cstheme="minorHAnsi"/>
              </w:rPr>
            </w:pPr>
            <w:hyperlink r:id="rId97" w:history="1">
              <w:r w:rsidR="000C5606" w:rsidRPr="00DB133C">
                <w:rPr>
                  <w:rFonts w:cstheme="minorHAnsi"/>
                </w:rPr>
                <w:t>Guidelines for developing and implementing National Wetland Policies</w:t>
              </w:r>
            </w:hyperlink>
            <w:r w:rsidR="000C5606" w:rsidRPr="00DB133C">
              <w:rPr>
                <w:rFonts w:cstheme="minorHAnsi"/>
              </w:rPr>
              <w:t xml:space="preserve"> </w:t>
            </w:r>
          </w:p>
          <w:p w14:paraId="22CD8F96" w14:textId="77777777" w:rsidR="000C5606" w:rsidRPr="00DB133C" w:rsidRDefault="000C5606" w:rsidP="000C5606">
            <w:pPr>
              <w:ind w:left="0" w:firstLine="0"/>
              <w:rPr>
                <w:rFonts w:cstheme="minorHAnsi"/>
              </w:rPr>
            </w:pPr>
          </w:p>
          <w:p w14:paraId="430A459C" w14:textId="77777777" w:rsidR="000C5606" w:rsidRPr="00DB133C" w:rsidRDefault="000C5606" w:rsidP="000C5606">
            <w:pPr>
              <w:ind w:left="0" w:firstLine="0"/>
              <w:rPr>
                <w:rFonts w:cstheme="minorHAnsi"/>
              </w:rPr>
            </w:pPr>
            <w:r w:rsidRPr="00DB133C">
              <w:rPr>
                <w:rFonts w:cstheme="minorHAnsi"/>
              </w:rPr>
              <w:t>VII.7*</w:t>
            </w:r>
          </w:p>
          <w:p w14:paraId="7C1D3C86" w14:textId="77777777" w:rsidR="000C5606" w:rsidRPr="00DB133C" w:rsidRDefault="00C817E4" w:rsidP="000C5606">
            <w:pPr>
              <w:ind w:left="0" w:firstLine="0"/>
              <w:rPr>
                <w:rFonts w:cstheme="minorHAnsi"/>
              </w:rPr>
            </w:pPr>
            <w:hyperlink r:id="rId98" w:history="1">
              <w:r w:rsidR="000C5606" w:rsidRPr="00DB133C">
                <w:rPr>
                  <w:rFonts w:cstheme="minorHAnsi"/>
                </w:rPr>
                <w:t>Guidelines for reviewing laws and institutions to promote the conservation and wise use of wetlands</w:t>
              </w:r>
            </w:hyperlink>
          </w:p>
          <w:p w14:paraId="08A7CC21" w14:textId="77777777" w:rsidR="000C5606" w:rsidRPr="00DB133C" w:rsidRDefault="000C5606" w:rsidP="000C5606">
            <w:pPr>
              <w:ind w:left="0" w:firstLine="0"/>
              <w:rPr>
                <w:rFonts w:cstheme="minorHAnsi"/>
              </w:rPr>
            </w:pPr>
          </w:p>
        </w:tc>
      </w:tr>
      <w:tr w:rsidR="000C5606" w:rsidRPr="00DB133C" w14:paraId="5EFF3069" w14:textId="77777777" w:rsidTr="000C5606">
        <w:tc>
          <w:tcPr>
            <w:tcW w:w="2400" w:type="dxa"/>
          </w:tcPr>
          <w:p w14:paraId="731E2458" w14:textId="77777777" w:rsidR="000C5606" w:rsidRPr="00DB133C" w:rsidRDefault="000C5606" w:rsidP="000C5606">
            <w:pPr>
              <w:ind w:left="0" w:firstLine="0"/>
              <w:rPr>
                <w:rFonts w:cstheme="minorHAnsi"/>
                <w:b/>
              </w:rPr>
            </w:pPr>
            <w:r w:rsidRPr="00DB133C">
              <w:rPr>
                <w:rFonts w:cstheme="minorHAnsi"/>
                <w:b/>
              </w:rPr>
              <w:t xml:space="preserve">NGOs and </w:t>
            </w:r>
          </w:p>
          <w:p w14:paraId="66653BA1" w14:textId="77777777" w:rsidR="000C5606" w:rsidRPr="00DB133C" w:rsidRDefault="000C5606" w:rsidP="000C5606">
            <w:pPr>
              <w:ind w:left="0" w:firstLine="0"/>
              <w:rPr>
                <w:rFonts w:cstheme="minorHAnsi"/>
                <w:b/>
              </w:rPr>
            </w:pPr>
            <w:r w:rsidRPr="00DB133C">
              <w:rPr>
                <w:rFonts w:cstheme="minorHAnsi"/>
                <w:b/>
              </w:rPr>
              <w:t>International Organization Partners</w:t>
            </w:r>
          </w:p>
        </w:tc>
        <w:tc>
          <w:tcPr>
            <w:tcW w:w="6804" w:type="dxa"/>
          </w:tcPr>
          <w:p w14:paraId="54AD6C79" w14:textId="77777777" w:rsidR="000C5606" w:rsidRPr="00DB133C" w:rsidRDefault="000C5606" w:rsidP="000C5606">
            <w:pPr>
              <w:ind w:left="0" w:firstLine="0"/>
              <w:rPr>
                <w:rFonts w:cstheme="minorHAnsi"/>
              </w:rPr>
            </w:pPr>
            <w:r w:rsidRPr="00DB133C">
              <w:rPr>
                <w:rFonts w:cstheme="minorHAnsi"/>
              </w:rPr>
              <w:t>Recom 5.6</w:t>
            </w:r>
          </w:p>
          <w:p w14:paraId="1C2747C2" w14:textId="77777777" w:rsidR="000C5606" w:rsidRPr="00DB133C" w:rsidRDefault="00C817E4" w:rsidP="000C5606">
            <w:pPr>
              <w:ind w:left="0" w:firstLine="0"/>
              <w:rPr>
                <w:rFonts w:cstheme="minorHAnsi"/>
              </w:rPr>
            </w:pPr>
            <w:hyperlink r:id="rId99" w:history="1">
              <w:r w:rsidR="000C5606" w:rsidRPr="00DB133C">
                <w:rPr>
                  <w:rFonts w:cstheme="minorHAnsi"/>
                </w:rPr>
                <w:t>The role of non-governmental organizations (NGOs) in the Ramsar Convention</w:t>
              </w:r>
            </w:hyperlink>
          </w:p>
          <w:p w14:paraId="29F8A33D" w14:textId="77777777" w:rsidR="000C5606" w:rsidRPr="00DB133C" w:rsidRDefault="000C5606" w:rsidP="000C5606">
            <w:pPr>
              <w:ind w:left="0" w:firstLine="0"/>
              <w:rPr>
                <w:rFonts w:cstheme="minorHAnsi"/>
              </w:rPr>
            </w:pPr>
          </w:p>
          <w:p w14:paraId="429B12C2" w14:textId="77777777" w:rsidR="000C5606" w:rsidRPr="00DB133C" w:rsidRDefault="000C5606" w:rsidP="000C5606">
            <w:pPr>
              <w:ind w:left="0" w:firstLine="0"/>
              <w:rPr>
                <w:rFonts w:cstheme="minorHAnsi"/>
              </w:rPr>
            </w:pPr>
            <w:r w:rsidRPr="00DB133C">
              <w:rPr>
                <w:rFonts w:cstheme="minorHAnsi"/>
              </w:rPr>
              <w:t>Recom 5.7</w:t>
            </w:r>
          </w:p>
          <w:p w14:paraId="522B6DC6" w14:textId="77777777" w:rsidR="000C5606" w:rsidRPr="00DB133C" w:rsidRDefault="00C817E4" w:rsidP="000C5606">
            <w:pPr>
              <w:ind w:left="0" w:firstLine="0"/>
              <w:rPr>
                <w:rFonts w:cstheme="minorHAnsi"/>
              </w:rPr>
            </w:pPr>
            <w:hyperlink r:id="rId100" w:history="1">
              <w:r w:rsidR="000C5606" w:rsidRPr="00DB133C">
                <w:rPr>
                  <w:rFonts w:cstheme="minorHAnsi"/>
                </w:rPr>
                <w:t>National Committees</w:t>
              </w:r>
            </w:hyperlink>
          </w:p>
          <w:p w14:paraId="671F21D7" w14:textId="77777777" w:rsidR="000C5606" w:rsidRPr="00DB133C" w:rsidRDefault="000C5606" w:rsidP="000C5606">
            <w:pPr>
              <w:ind w:left="0" w:firstLine="0"/>
              <w:rPr>
                <w:rFonts w:cstheme="minorHAnsi"/>
              </w:rPr>
            </w:pPr>
          </w:p>
          <w:p w14:paraId="306217F0" w14:textId="77777777" w:rsidR="000C5606" w:rsidRPr="00DB133C" w:rsidRDefault="000C5606" w:rsidP="000C5606">
            <w:pPr>
              <w:ind w:left="0" w:firstLine="0"/>
              <w:rPr>
                <w:rFonts w:cstheme="minorHAnsi"/>
              </w:rPr>
            </w:pPr>
            <w:r w:rsidRPr="00DB133C">
              <w:rPr>
                <w:rFonts w:cstheme="minorHAnsi"/>
              </w:rPr>
              <w:t>VII.3</w:t>
            </w:r>
          </w:p>
          <w:p w14:paraId="3E3D1C11" w14:textId="77777777" w:rsidR="000C5606" w:rsidRPr="00DB133C" w:rsidRDefault="00C817E4" w:rsidP="000C5606">
            <w:pPr>
              <w:ind w:left="0" w:firstLine="0"/>
              <w:rPr>
                <w:rFonts w:cstheme="minorHAnsi"/>
              </w:rPr>
            </w:pPr>
            <w:hyperlink r:id="rId101" w:history="1">
              <w:r w:rsidR="000C5606" w:rsidRPr="00DB133C">
                <w:rPr>
                  <w:rFonts w:cstheme="minorHAnsi"/>
                </w:rPr>
                <w:t>Partnerships with international organizations</w:t>
              </w:r>
            </w:hyperlink>
          </w:p>
          <w:p w14:paraId="496A95C3" w14:textId="77777777" w:rsidR="000C5606" w:rsidRPr="00DB133C" w:rsidRDefault="000C5606" w:rsidP="000C5606">
            <w:pPr>
              <w:ind w:left="0" w:firstLine="0"/>
              <w:rPr>
                <w:rFonts w:cstheme="minorHAnsi"/>
              </w:rPr>
            </w:pPr>
          </w:p>
          <w:p w14:paraId="19002EA9" w14:textId="77777777" w:rsidR="000C5606" w:rsidRPr="00DB133C" w:rsidRDefault="000C5606" w:rsidP="000C5606">
            <w:pPr>
              <w:ind w:left="0" w:firstLine="0"/>
              <w:rPr>
                <w:rFonts w:cstheme="minorHAnsi"/>
              </w:rPr>
            </w:pPr>
            <w:r w:rsidRPr="00DB133C">
              <w:rPr>
                <w:rFonts w:cstheme="minorHAnsi"/>
              </w:rPr>
              <w:t>IX.16</w:t>
            </w:r>
          </w:p>
          <w:p w14:paraId="370AD48C" w14:textId="77777777" w:rsidR="000C5606" w:rsidRPr="00DB133C" w:rsidRDefault="00C817E4" w:rsidP="000C5606">
            <w:pPr>
              <w:ind w:left="0" w:firstLine="0"/>
              <w:rPr>
                <w:rFonts w:cstheme="minorHAnsi"/>
              </w:rPr>
            </w:pPr>
            <w:hyperlink r:id="rId102" w:history="1">
              <w:r w:rsidR="000C5606" w:rsidRPr="00DB133C">
                <w:rPr>
                  <w:rFonts w:cstheme="minorHAnsi"/>
                </w:rPr>
                <w:t>The Convention's International Organization Partners (IOPs)</w:t>
              </w:r>
            </w:hyperlink>
          </w:p>
          <w:p w14:paraId="3588DFD1" w14:textId="77777777" w:rsidR="000C5606" w:rsidRPr="00DB133C" w:rsidRDefault="000C5606" w:rsidP="000C5606">
            <w:pPr>
              <w:ind w:left="0" w:firstLine="0"/>
              <w:rPr>
                <w:rFonts w:cstheme="minorHAnsi"/>
              </w:rPr>
            </w:pPr>
          </w:p>
        </w:tc>
      </w:tr>
      <w:tr w:rsidR="000C5606" w:rsidRPr="00DB133C" w14:paraId="56D7A917" w14:textId="77777777" w:rsidTr="000C5606">
        <w:tc>
          <w:tcPr>
            <w:tcW w:w="2400" w:type="dxa"/>
          </w:tcPr>
          <w:p w14:paraId="7EF12407" w14:textId="77777777" w:rsidR="000C5606" w:rsidRPr="00DB133C" w:rsidRDefault="000C5606" w:rsidP="000C5606">
            <w:pPr>
              <w:ind w:left="0" w:firstLine="0"/>
              <w:rPr>
                <w:rFonts w:cstheme="minorHAnsi"/>
                <w:b/>
              </w:rPr>
            </w:pPr>
            <w:r w:rsidRPr="00DB133C">
              <w:rPr>
                <w:rFonts w:cstheme="minorHAnsi"/>
                <w:b/>
              </w:rPr>
              <w:t>Regional focus</w:t>
            </w:r>
          </w:p>
        </w:tc>
        <w:tc>
          <w:tcPr>
            <w:tcW w:w="6804" w:type="dxa"/>
          </w:tcPr>
          <w:p w14:paraId="0400125D" w14:textId="77777777" w:rsidR="000C5606" w:rsidRPr="00DB133C" w:rsidRDefault="000C5606" w:rsidP="000C5606">
            <w:pPr>
              <w:ind w:left="0" w:firstLine="0"/>
              <w:rPr>
                <w:rFonts w:cstheme="minorHAnsi"/>
              </w:rPr>
            </w:pPr>
            <w:r w:rsidRPr="00DB133C">
              <w:rPr>
                <w:rFonts w:cstheme="minorHAnsi"/>
              </w:rPr>
              <w:t>Recom 5.13</w:t>
            </w:r>
          </w:p>
          <w:p w14:paraId="11CD29F8" w14:textId="77777777" w:rsidR="000C5606" w:rsidRPr="00DB133C" w:rsidRDefault="00C817E4" w:rsidP="000C5606">
            <w:pPr>
              <w:ind w:left="0" w:firstLine="0"/>
              <w:rPr>
                <w:rFonts w:cstheme="minorHAnsi"/>
              </w:rPr>
            </w:pPr>
            <w:hyperlink r:id="rId103" w:history="1">
              <w:r w:rsidR="000C5606" w:rsidRPr="00DB133C">
                <w:rPr>
                  <w:rFonts w:cstheme="minorHAnsi"/>
                </w:rPr>
                <w:t>Promotion and strengthening of the Ramsar Neotropical Region</w:t>
              </w:r>
            </w:hyperlink>
          </w:p>
          <w:p w14:paraId="06CFBAB5" w14:textId="77777777" w:rsidR="000C5606" w:rsidRPr="00DB133C" w:rsidRDefault="000C5606" w:rsidP="000C5606">
            <w:pPr>
              <w:ind w:left="0" w:firstLine="0"/>
              <w:rPr>
                <w:rFonts w:cstheme="minorHAnsi"/>
              </w:rPr>
            </w:pPr>
          </w:p>
          <w:p w14:paraId="6A3A5A4A" w14:textId="77777777" w:rsidR="000C5606" w:rsidRPr="00DB133C" w:rsidRDefault="000C5606" w:rsidP="000C5606">
            <w:pPr>
              <w:ind w:left="0" w:firstLine="0"/>
              <w:rPr>
                <w:rFonts w:cstheme="minorHAnsi"/>
              </w:rPr>
            </w:pPr>
            <w:r w:rsidRPr="00DB133C">
              <w:rPr>
                <w:rFonts w:cstheme="minorHAnsi"/>
              </w:rPr>
              <w:t>Recom 5.14</w:t>
            </w:r>
          </w:p>
          <w:p w14:paraId="5BA6ACFC" w14:textId="77777777" w:rsidR="000C5606" w:rsidRPr="00DB133C" w:rsidRDefault="00C817E4" w:rsidP="000C5606">
            <w:pPr>
              <w:ind w:left="0" w:firstLine="0"/>
              <w:rPr>
                <w:rFonts w:cstheme="minorHAnsi"/>
              </w:rPr>
            </w:pPr>
            <w:hyperlink r:id="rId104" w:history="1">
              <w:r w:rsidR="000C5606" w:rsidRPr="00DB133C">
                <w:rPr>
                  <w:rFonts w:cstheme="minorHAnsi"/>
                </w:rPr>
                <w:t>Collaboration for Mediterranean Wetlands</w:t>
              </w:r>
            </w:hyperlink>
          </w:p>
          <w:p w14:paraId="2447332A" w14:textId="77777777" w:rsidR="000C5606" w:rsidRPr="00DB133C" w:rsidRDefault="000C5606" w:rsidP="000C5606">
            <w:pPr>
              <w:ind w:left="0" w:firstLine="0"/>
              <w:rPr>
                <w:rFonts w:cstheme="minorHAnsi"/>
              </w:rPr>
            </w:pPr>
          </w:p>
          <w:p w14:paraId="5A829026" w14:textId="77777777" w:rsidR="000C5606" w:rsidRPr="00DB133C" w:rsidRDefault="000C5606" w:rsidP="000C5606">
            <w:pPr>
              <w:ind w:left="0" w:firstLine="0"/>
              <w:rPr>
                <w:rFonts w:cstheme="minorHAnsi"/>
                <w:bCs/>
              </w:rPr>
            </w:pPr>
            <w:r w:rsidRPr="00DB133C">
              <w:rPr>
                <w:rFonts w:cstheme="minorHAnsi"/>
              </w:rPr>
              <w:t>Recom 6.4*</w:t>
            </w:r>
          </w:p>
          <w:p w14:paraId="5DE0DCFE" w14:textId="4CEDFE41" w:rsidR="000C5606" w:rsidRPr="00DB133C" w:rsidRDefault="00C817E4" w:rsidP="000C5606">
            <w:pPr>
              <w:ind w:left="0" w:firstLine="0"/>
              <w:rPr>
                <w:rFonts w:cstheme="minorHAnsi"/>
              </w:rPr>
            </w:pPr>
            <w:hyperlink r:id="rId105" w:history="1">
              <w:r w:rsidR="000C5606" w:rsidRPr="00DB133C">
                <w:rPr>
                  <w:rFonts w:cstheme="minorHAnsi"/>
                </w:rPr>
                <w:t xml:space="preserve">The </w:t>
              </w:r>
              <w:r w:rsidR="00E20D50">
                <w:rPr>
                  <w:rFonts w:cstheme="minorHAnsi"/>
                </w:rPr>
                <w:t>“</w:t>
              </w:r>
              <w:r w:rsidR="000C5606" w:rsidRPr="00DB133C">
                <w:rPr>
                  <w:rFonts w:cstheme="minorHAnsi"/>
                </w:rPr>
                <w:t>Brisbane Initiative</w:t>
              </w:r>
              <w:r w:rsidR="00E20D50">
                <w:rPr>
                  <w:rFonts w:cstheme="minorHAnsi"/>
                </w:rPr>
                <w:t>”</w:t>
              </w:r>
              <w:r w:rsidR="000C5606" w:rsidRPr="00DB133C">
                <w:rPr>
                  <w:rFonts w:cstheme="minorHAnsi"/>
                </w:rPr>
                <w:t xml:space="preserve"> on the establishment of a network of listed sites along the East Asian-Australasian Flyway</w:t>
              </w:r>
            </w:hyperlink>
          </w:p>
          <w:p w14:paraId="168AD84A" w14:textId="77777777" w:rsidR="000C5606" w:rsidRPr="00DB133C" w:rsidRDefault="000C5606" w:rsidP="000C5606">
            <w:pPr>
              <w:ind w:left="0" w:firstLine="0"/>
              <w:rPr>
                <w:rFonts w:cstheme="minorHAnsi"/>
              </w:rPr>
            </w:pPr>
          </w:p>
          <w:p w14:paraId="67984474" w14:textId="77777777" w:rsidR="000C5606" w:rsidRPr="00DB133C" w:rsidRDefault="000C5606" w:rsidP="000C5606">
            <w:pPr>
              <w:ind w:left="0" w:firstLine="0"/>
              <w:rPr>
                <w:rFonts w:cstheme="minorHAnsi"/>
                <w:bCs/>
              </w:rPr>
            </w:pPr>
            <w:r w:rsidRPr="00DB133C">
              <w:rPr>
                <w:rFonts w:cstheme="minorHAnsi"/>
              </w:rPr>
              <w:lastRenderedPageBreak/>
              <w:t>Recom 6.11</w:t>
            </w:r>
          </w:p>
          <w:p w14:paraId="57871179" w14:textId="77777777" w:rsidR="000C5606" w:rsidRPr="00DB133C" w:rsidRDefault="00C817E4" w:rsidP="000C5606">
            <w:pPr>
              <w:ind w:left="0" w:firstLine="0"/>
              <w:rPr>
                <w:rFonts w:cstheme="minorHAnsi"/>
              </w:rPr>
            </w:pPr>
            <w:hyperlink r:id="rId106" w:history="1">
              <w:r w:rsidR="000C5606" w:rsidRPr="00DB133C">
                <w:rPr>
                  <w:rFonts w:cstheme="minorHAnsi"/>
                </w:rPr>
                <w:t>Continuing collaboration for Mediterranean wetlands</w:t>
              </w:r>
            </w:hyperlink>
          </w:p>
          <w:p w14:paraId="73B6280B" w14:textId="77777777" w:rsidR="000C5606" w:rsidRPr="00DB133C" w:rsidRDefault="000C5606" w:rsidP="000C5606">
            <w:pPr>
              <w:ind w:left="0" w:firstLine="0"/>
              <w:rPr>
                <w:rFonts w:cstheme="minorHAnsi"/>
              </w:rPr>
            </w:pPr>
          </w:p>
          <w:p w14:paraId="2E2B2D13" w14:textId="77777777" w:rsidR="000C5606" w:rsidRPr="00DB133C" w:rsidRDefault="000C5606" w:rsidP="000C5606">
            <w:pPr>
              <w:ind w:left="0" w:firstLine="0"/>
              <w:rPr>
                <w:rFonts w:cstheme="minorHAnsi"/>
              </w:rPr>
            </w:pPr>
            <w:r w:rsidRPr="00DB133C">
              <w:rPr>
                <w:rFonts w:cstheme="minorHAnsi"/>
              </w:rPr>
              <w:t>VII.22</w:t>
            </w:r>
          </w:p>
          <w:p w14:paraId="496D0E24" w14:textId="77777777" w:rsidR="000C5606" w:rsidRPr="00DB133C" w:rsidRDefault="00C817E4" w:rsidP="000C5606">
            <w:pPr>
              <w:ind w:left="0" w:firstLine="0"/>
              <w:rPr>
                <w:rFonts w:cstheme="minorHAnsi"/>
              </w:rPr>
            </w:pPr>
            <w:hyperlink r:id="rId107" w:history="1">
              <w:r w:rsidR="000C5606" w:rsidRPr="00DB133C">
                <w:rPr>
                  <w:rFonts w:cstheme="minorHAnsi"/>
                </w:rPr>
                <w:t>Collaborative structure for Mediterranean wetlands</w:t>
              </w:r>
            </w:hyperlink>
          </w:p>
          <w:p w14:paraId="77C4458E" w14:textId="77777777" w:rsidR="000C5606" w:rsidRPr="00DB133C" w:rsidRDefault="000C5606" w:rsidP="000C5606">
            <w:pPr>
              <w:ind w:left="0" w:firstLine="0"/>
              <w:rPr>
                <w:rFonts w:cstheme="minorHAnsi"/>
              </w:rPr>
            </w:pPr>
          </w:p>
          <w:p w14:paraId="3FAD478E" w14:textId="77777777" w:rsidR="000C5606" w:rsidRPr="00DB133C" w:rsidRDefault="000C5606" w:rsidP="000C5606">
            <w:pPr>
              <w:ind w:left="0" w:firstLine="0"/>
              <w:rPr>
                <w:rFonts w:cstheme="minorHAnsi"/>
              </w:rPr>
            </w:pPr>
            <w:r w:rsidRPr="00DB133C">
              <w:rPr>
                <w:rFonts w:cstheme="minorHAnsi"/>
              </w:rPr>
              <w:t>VII.26</w:t>
            </w:r>
          </w:p>
          <w:p w14:paraId="759EECDF" w14:textId="77777777" w:rsidR="000C5606" w:rsidRPr="00DB133C" w:rsidRDefault="00C817E4" w:rsidP="000C5606">
            <w:pPr>
              <w:ind w:left="0" w:firstLine="0"/>
              <w:rPr>
                <w:rFonts w:cstheme="minorHAnsi"/>
              </w:rPr>
            </w:pPr>
            <w:hyperlink r:id="rId108" w:history="1">
              <w:r w:rsidR="000C5606" w:rsidRPr="00DB133C">
                <w:rPr>
                  <w:rFonts w:cstheme="minorHAnsi"/>
                </w:rPr>
                <w:t>Creation of a Regional Ramsar Centre for Training and Research on Wetlands in the Western Hemisphere</w:t>
              </w:r>
            </w:hyperlink>
          </w:p>
          <w:p w14:paraId="6CF2227E" w14:textId="77777777" w:rsidR="000C5606" w:rsidRPr="00DB133C" w:rsidRDefault="000C5606" w:rsidP="000C5606">
            <w:pPr>
              <w:ind w:left="0" w:firstLine="0"/>
              <w:rPr>
                <w:rFonts w:cstheme="minorHAnsi"/>
              </w:rPr>
            </w:pPr>
          </w:p>
          <w:p w14:paraId="202222CD" w14:textId="77777777" w:rsidR="000C5606" w:rsidRPr="00DB133C" w:rsidRDefault="000C5606" w:rsidP="000C5606">
            <w:pPr>
              <w:ind w:left="0" w:firstLine="0"/>
              <w:rPr>
                <w:rFonts w:cstheme="minorHAnsi"/>
              </w:rPr>
            </w:pPr>
            <w:r w:rsidRPr="00DB133C">
              <w:rPr>
                <w:rFonts w:cstheme="minorHAnsi"/>
              </w:rPr>
              <w:t>VIII.39</w:t>
            </w:r>
          </w:p>
          <w:p w14:paraId="589DE305" w14:textId="77777777" w:rsidR="000C5606" w:rsidRPr="00DB133C" w:rsidRDefault="000C5606" w:rsidP="000C5606">
            <w:pPr>
              <w:ind w:left="0" w:firstLine="0"/>
              <w:rPr>
                <w:rFonts w:cstheme="minorHAnsi"/>
              </w:rPr>
            </w:pPr>
            <w:r w:rsidRPr="00DB133C">
              <w:rPr>
                <w:rFonts w:cstheme="minorHAnsi"/>
              </w:rPr>
              <w:t xml:space="preserve">High Andean wetlands as strategic ecosystems </w:t>
            </w:r>
          </w:p>
          <w:p w14:paraId="3C1B1AC5" w14:textId="77777777" w:rsidR="000C5606" w:rsidRPr="00DB133C" w:rsidRDefault="000C5606" w:rsidP="000C5606">
            <w:pPr>
              <w:ind w:left="0" w:firstLine="0"/>
              <w:rPr>
                <w:rFonts w:cstheme="minorHAnsi"/>
              </w:rPr>
            </w:pPr>
          </w:p>
          <w:p w14:paraId="76DEDD3E" w14:textId="77777777" w:rsidR="000C5606" w:rsidRPr="00DB133C" w:rsidRDefault="000C5606" w:rsidP="000C5606">
            <w:pPr>
              <w:ind w:left="0" w:firstLine="0"/>
              <w:rPr>
                <w:rFonts w:cstheme="minorHAnsi"/>
              </w:rPr>
            </w:pPr>
            <w:r w:rsidRPr="00DB133C">
              <w:rPr>
                <w:rFonts w:cstheme="minorHAnsi"/>
              </w:rPr>
              <w:t>VIII.41</w:t>
            </w:r>
          </w:p>
          <w:p w14:paraId="5EDA8005" w14:textId="77777777" w:rsidR="000C5606" w:rsidRPr="00DB133C" w:rsidRDefault="000C5606" w:rsidP="000C5606">
            <w:pPr>
              <w:ind w:left="0" w:firstLine="0"/>
              <w:rPr>
                <w:rFonts w:cstheme="minorHAnsi"/>
              </w:rPr>
            </w:pPr>
            <w:r w:rsidRPr="00DB133C">
              <w:rPr>
                <w:rFonts w:cstheme="minorHAnsi"/>
              </w:rPr>
              <w:t xml:space="preserve">Establishment of a Regional Ramsar Centre for Training and Research on Wetlands in Western and Central Asia </w:t>
            </w:r>
          </w:p>
          <w:p w14:paraId="7F6E1A40" w14:textId="77777777" w:rsidR="000C5606" w:rsidRPr="00DB133C" w:rsidRDefault="000C5606" w:rsidP="000C5606">
            <w:pPr>
              <w:ind w:left="0" w:firstLine="0"/>
              <w:rPr>
                <w:rFonts w:cstheme="minorHAnsi"/>
              </w:rPr>
            </w:pPr>
          </w:p>
          <w:p w14:paraId="3DF212AB" w14:textId="77777777" w:rsidR="000C5606" w:rsidRPr="00DB133C" w:rsidRDefault="000C5606" w:rsidP="000C5606">
            <w:pPr>
              <w:ind w:left="0" w:firstLine="0"/>
              <w:rPr>
                <w:rFonts w:cstheme="minorHAnsi"/>
              </w:rPr>
            </w:pPr>
            <w:r w:rsidRPr="00DB133C">
              <w:rPr>
                <w:rFonts w:cstheme="minorHAnsi"/>
              </w:rPr>
              <w:t>VIII.42</w:t>
            </w:r>
          </w:p>
          <w:p w14:paraId="0AC3090F" w14:textId="77777777" w:rsidR="000C5606" w:rsidRPr="00DB133C" w:rsidRDefault="000C5606" w:rsidP="000C5606">
            <w:pPr>
              <w:ind w:left="0" w:firstLine="0"/>
              <w:rPr>
                <w:rFonts w:cstheme="minorHAnsi"/>
              </w:rPr>
            </w:pPr>
            <w:r w:rsidRPr="00DB133C">
              <w:rPr>
                <w:rFonts w:cstheme="minorHAnsi"/>
              </w:rPr>
              <w:t xml:space="preserve">Small Island Developing States in the Oceania Region </w:t>
            </w:r>
          </w:p>
          <w:p w14:paraId="773F3D3E" w14:textId="77777777" w:rsidR="000C5606" w:rsidRPr="00DB133C" w:rsidRDefault="000C5606" w:rsidP="000C5606">
            <w:pPr>
              <w:ind w:left="0" w:firstLine="0"/>
              <w:rPr>
                <w:rFonts w:cstheme="minorHAnsi"/>
              </w:rPr>
            </w:pPr>
          </w:p>
          <w:p w14:paraId="501D6796" w14:textId="77777777" w:rsidR="000C5606" w:rsidRPr="00DB133C" w:rsidRDefault="000C5606" w:rsidP="000C5606">
            <w:pPr>
              <w:ind w:left="0" w:firstLine="0"/>
              <w:rPr>
                <w:rFonts w:cstheme="minorHAnsi"/>
              </w:rPr>
            </w:pPr>
            <w:r w:rsidRPr="00DB133C">
              <w:rPr>
                <w:rFonts w:cstheme="minorHAnsi"/>
              </w:rPr>
              <w:t>VIII.43</w:t>
            </w:r>
          </w:p>
          <w:p w14:paraId="131BCD45" w14:textId="77777777" w:rsidR="000C5606" w:rsidRPr="00DB133C" w:rsidRDefault="000C5606" w:rsidP="000C5606">
            <w:pPr>
              <w:ind w:left="0" w:firstLine="0"/>
              <w:rPr>
                <w:rFonts w:cstheme="minorHAnsi"/>
              </w:rPr>
            </w:pPr>
            <w:r w:rsidRPr="00DB133C">
              <w:rPr>
                <w:rFonts w:cstheme="minorHAnsi"/>
              </w:rPr>
              <w:t xml:space="preserve">A subregional strategy of the Ramsar Convention for South America </w:t>
            </w:r>
          </w:p>
          <w:p w14:paraId="2C9E997F" w14:textId="77777777" w:rsidR="000C5606" w:rsidRPr="00DB133C" w:rsidRDefault="000C5606" w:rsidP="000C5606">
            <w:pPr>
              <w:ind w:left="0" w:firstLine="0"/>
              <w:rPr>
                <w:rFonts w:cstheme="minorHAnsi"/>
              </w:rPr>
            </w:pPr>
          </w:p>
          <w:p w14:paraId="5B737746" w14:textId="77777777" w:rsidR="000C5606" w:rsidRPr="00DB133C" w:rsidRDefault="000C5606" w:rsidP="000C5606">
            <w:pPr>
              <w:ind w:left="0" w:firstLine="0"/>
              <w:rPr>
                <w:rFonts w:cstheme="minorHAnsi"/>
              </w:rPr>
            </w:pPr>
            <w:r w:rsidRPr="00DB133C">
              <w:rPr>
                <w:rFonts w:cstheme="minorHAnsi"/>
              </w:rPr>
              <w:t>VIII.44</w:t>
            </w:r>
          </w:p>
          <w:p w14:paraId="77B3A5F9" w14:textId="77777777" w:rsidR="000C5606" w:rsidRPr="00DB133C" w:rsidRDefault="000C5606" w:rsidP="000C5606">
            <w:pPr>
              <w:ind w:left="0" w:firstLine="0"/>
              <w:rPr>
                <w:rFonts w:cstheme="minorHAnsi"/>
              </w:rPr>
            </w:pPr>
            <w:r w:rsidRPr="00DB133C">
              <w:rPr>
                <w:rFonts w:cstheme="minorHAnsi"/>
              </w:rPr>
              <w:t xml:space="preserve">New Partnership for Africa´s Development (NEPAD) and implementation of the Ramsar Convention in Africa </w:t>
            </w:r>
          </w:p>
          <w:p w14:paraId="41F330BA" w14:textId="77777777" w:rsidR="000C5606" w:rsidRPr="00DB133C" w:rsidRDefault="000C5606" w:rsidP="000C5606">
            <w:pPr>
              <w:ind w:left="0" w:firstLine="0"/>
              <w:rPr>
                <w:rFonts w:cstheme="minorHAnsi"/>
              </w:rPr>
            </w:pPr>
          </w:p>
          <w:p w14:paraId="29A11F5F" w14:textId="77777777" w:rsidR="000C5606" w:rsidRPr="00DB133C" w:rsidRDefault="000C5606" w:rsidP="000C5606">
            <w:pPr>
              <w:ind w:left="0" w:firstLine="0"/>
              <w:rPr>
                <w:rFonts w:cstheme="minorHAnsi"/>
              </w:rPr>
            </w:pPr>
            <w:r w:rsidRPr="00DB133C">
              <w:rPr>
                <w:rFonts w:cstheme="minorHAnsi"/>
              </w:rPr>
              <w:t>IX.19</w:t>
            </w:r>
          </w:p>
          <w:p w14:paraId="253D4426" w14:textId="77777777" w:rsidR="000C5606" w:rsidRPr="00DB133C" w:rsidRDefault="00C817E4" w:rsidP="000C5606">
            <w:pPr>
              <w:ind w:left="0" w:firstLine="0"/>
              <w:rPr>
                <w:rFonts w:cstheme="minorHAnsi"/>
              </w:rPr>
            </w:pPr>
            <w:hyperlink r:id="rId109" w:history="1">
              <w:r w:rsidR="000C5606" w:rsidRPr="00DB133C">
                <w:rPr>
                  <w:rFonts w:cstheme="minorHAnsi"/>
                </w:rPr>
                <w:t>The importance of regional wetland symposia in effectively implementing the Ramsar Convention</w:t>
              </w:r>
            </w:hyperlink>
          </w:p>
          <w:p w14:paraId="3A6C27F8" w14:textId="77777777" w:rsidR="000C5606" w:rsidRPr="00DB133C" w:rsidRDefault="000C5606" w:rsidP="000C5606">
            <w:pPr>
              <w:rPr>
                <w:rFonts w:cstheme="minorHAnsi"/>
              </w:rPr>
            </w:pPr>
          </w:p>
          <w:p w14:paraId="6246177A" w14:textId="77777777" w:rsidR="000C5606" w:rsidRPr="00DB133C" w:rsidRDefault="000C5606" w:rsidP="000C5606">
            <w:pPr>
              <w:rPr>
                <w:rFonts w:cstheme="minorHAnsi"/>
              </w:rPr>
            </w:pPr>
            <w:r w:rsidRPr="00DB133C">
              <w:rPr>
                <w:rFonts w:cstheme="minorHAnsi"/>
              </w:rPr>
              <w:t>XII.14</w:t>
            </w:r>
          </w:p>
          <w:p w14:paraId="35FFA0FA" w14:textId="77777777" w:rsidR="000C5606" w:rsidRPr="00DB133C" w:rsidRDefault="000C5606" w:rsidP="000C5606">
            <w:pPr>
              <w:ind w:left="0" w:firstLine="0"/>
              <w:rPr>
                <w:rFonts w:cstheme="minorHAnsi"/>
              </w:rPr>
            </w:pPr>
            <w:r w:rsidRPr="00DB133C">
              <w:rPr>
                <w:rFonts w:cstheme="minorHAnsi"/>
              </w:rPr>
              <w:t>Conservation of Mediterranean Basin island wetlands</w:t>
            </w:r>
          </w:p>
          <w:p w14:paraId="2ACF61C0" w14:textId="77777777" w:rsidR="000C5606" w:rsidRPr="00DB133C" w:rsidRDefault="000C5606" w:rsidP="000C5606">
            <w:pPr>
              <w:rPr>
                <w:rFonts w:cstheme="minorHAnsi"/>
              </w:rPr>
            </w:pPr>
          </w:p>
          <w:p w14:paraId="70E5CECD" w14:textId="77777777" w:rsidR="000C5606" w:rsidRPr="00DB133C" w:rsidRDefault="000C5606" w:rsidP="000C5606">
            <w:pPr>
              <w:rPr>
                <w:rFonts w:cstheme="minorHAnsi"/>
              </w:rPr>
            </w:pPr>
            <w:r w:rsidRPr="00DB133C">
              <w:rPr>
                <w:rFonts w:cstheme="minorHAnsi"/>
              </w:rPr>
              <w:t>XIII.22</w:t>
            </w:r>
          </w:p>
          <w:p w14:paraId="3B3B7653" w14:textId="77777777" w:rsidR="000C5606" w:rsidRPr="00DB133C" w:rsidRDefault="000C5606" w:rsidP="000C5606">
            <w:pPr>
              <w:ind w:left="0" w:firstLine="0"/>
              <w:rPr>
                <w:rFonts w:cstheme="minorHAnsi"/>
              </w:rPr>
            </w:pPr>
            <w:r w:rsidRPr="00DB133C">
              <w:rPr>
                <w:rFonts w:cstheme="minorHAnsi"/>
              </w:rPr>
              <w:t>Wetlands in West Asia</w:t>
            </w:r>
          </w:p>
          <w:p w14:paraId="73371EB3" w14:textId="77777777" w:rsidR="000C5606" w:rsidRPr="00DB133C" w:rsidRDefault="000C5606" w:rsidP="000C5606">
            <w:pPr>
              <w:rPr>
                <w:rFonts w:cstheme="minorHAnsi"/>
              </w:rPr>
            </w:pPr>
          </w:p>
          <w:p w14:paraId="24A19CFC" w14:textId="77777777" w:rsidR="000C5606" w:rsidRPr="00DB133C" w:rsidRDefault="000C5606" w:rsidP="000C5606">
            <w:pPr>
              <w:rPr>
                <w:rFonts w:cstheme="minorHAnsi"/>
              </w:rPr>
            </w:pPr>
            <w:r w:rsidRPr="00DB133C">
              <w:rPr>
                <w:rFonts w:cstheme="minorHAnsi"/>
              </w:rPr>
              <w:t>XIII.23</w:t>
            </w:r>
          </w:p>
          <w:p w14:paraId="67102F02" w14:textId="77777777" w:rsidR="000C5606" w:rsidRPr="00DB133C" w:rsidRDefault="000C5606" w:rsidP="000C5606">
            <w:pPr>
              <w:ind w:left="0" w:firstLine="0"/>
              <w:rPr>
                <w:rFonts w:cstheme="minorHAnsi"/>
              </w:rPr>
            </w:pPr>
            <w:r w:rsidRPr="00DB133C">
              <w:rPr>
                <w:rFonts w:cstheme="minorHAnsi"/>
              </w:rPr>
              <w:t>Wetlands in the Arctic and sub-Arctic</w:t>
            </w:r>
          </w:p>
          <w:p w14:paraId="72E85A28" w14:textId="77777777" w:rsidR="000C5606" w:rsidRPr="00DB133C" w:rsidRDefault="000C5606" w:rsidP="000C5606">
            <w:pPr>
              <w:ind w:left="0" w:firstLine="0"/>
              <w:rPr>
                <w:rFonts w:cstheme="minorHAnsi"/>
              </w:rPr>
            </w:pPr>
          </w:p>
        </w:tc>
      </w:tr>
      <w:tr w:rsidR="000C5606" w:rsidRPr="00DB133C" w14:paraId="31396FD3" w14:textId="77777777" w:rsidTr="000C5606">
        <w:tc>
          <w:tcPr>
            <w:tcW w:w="2400" w:type="dxa"/>
          </w:tcPr>
          <w:p w14:paraId="2A7EBB3D" w14:textId="77777777" w:rsidR="000C5606" w:rsidRPr="00DB133C" w:rsidRDefault="000C5606" w:rsidP="000C5606">
            <w:pPr>
              <w:ind w:left="0" w:firstLine="0"/>
              <w:rPr>
                <w:rFonts w:cstheme="minorHAnsi"/>
                <w:b/>
              </w:rPr>
            </w:pPr>
            <w:r w:rsidRPr="00DB133C">
              <w:rPr>
                <w:rFonts w:cstheme="minorHAnsi"/>
                <w:b/>
              </w:rPr>
              <w:lastRenderedPageBreak/>
              <w:t>Regional Initiatives</w:t>
            </w:r>
          </w:p>
        </w:tc>
        <w:tc>
          <w:tcPr>
            <w:tcW w:w="6804" w:type="dxa"/>
          </w:tcPr>
          <w:p w14:paraId="5AE1CB81" w14:textId="77777777" w:rsidR="000C5606" w:rsidRPr="00DB133C" w:rsidRDefault="000C5606" w:rsidP="000C5606">
            <w:pPr>
              <w:ind w:left="0" w:firstLine="0"/>
              <w:rPr>
                <w:rFonts w:cstheme="minorHAnsi"/>
              </w:rPr>
            </w:pPr>
            <w:r w:rsidRPr="00DB133C">
              <w:rPr>
                <w:rFonts w:cstheme="minorHAnsi"/>
              </w:rPr>
              <w:t>VIII.30</w:t>
            </w:r>
          </w:p>
          <w:p w14:paraId="2349047C" w14:textId="77777777" w:rsidR="000C5606" w:rsidRPr="00DB133C" w:rsidRDefault="000C5606" w:rsidP="000C5606">
            <w:pPr>
              <w:ind w:left="0" w:firstLine="0"/>
              <w:rPr>
                <w:rFonts w:cstheme="minorHAnsi"/>
              </w:rPr>
            </w:pPr>
            <w:r w:rsidRPr="00DB133C">
              <w:rPr>
                <w:rFonts w:cstheme="minorHAnsi"/>
              </w:rPr>
              <w:t xml:space="preserve">Regional initiatives for the further implementation of the Convention </w:t>
            </w:r>
          </w:p>
          <w:p w14:paraId="433DBCBF" w14:textId="77777777" w:rsidR="000C5606" w:rsidRPr="00DB133C" w:rsidRDefault="000C5606" w:rsidP="000C5606">
            <w:pPr>
              <w:ind w:left="0" w:firstLine="0"/>
              <w:rPr>
                <w:rFonts w:cstheme="minorHAnsi"/>
              </w:rPr>
            </w:pPr>
          </w:p>
          <w:p w14:paraId="327ED1F7" w14:textId="77777777" w:rsidR="000C5606" w:rsidRPr="00DB133C" w:rsidRDefault="000C5606" w:rsidP="000C5606">
            <w:pPr>
              <w:ind w:left="0" w:firstLine="0"/>
              <w:rPr>
                <w:rFonts w:cstheme="minorHAnsi"/>
              </w:rPr>
            </w:pPr>
            <w:r w:rsidRPr="00DB133C">
              <w:rPr>
                <w:rFonts w:cstheme="minorHAnsi"/>
              </w:rPr>
              <w:t>IX.7</w:t>
            </w:r>
          </w:p>
          <w:p w14:paraId="4649BDC2" w14:textId="77777777" w:rsidR="000C5606" w:rsidRPr="00DB133C" w:rsidRDefault="00C817E4" w:rsidP="000C5606">
            <w:pPr>
              <w:ind w:left="0" w:firstLine="0"/>
              <w:rPr>
                <w:rFonts w:cstheme="minorHAnsi"/>
              </w:rPr>
            </w:pPr>
            <w:hyperlink r:id="rId110" w:history="1">
              <w:r w:rsidR="000C5606" w:rsidRPr="00DB133C">
                <w:rPr>
                  <w:rFonts w:cstheme="minorHAnsi"/>
                </w:rPr>
                <w:t>Regional initiatives in the framework of the Ramsar Convention</w:t>
              </w:r>
            </w:hyperlink>
          </w:p>
          <w:p w14:paraId="16018AD4" w14:textId="77777777" w:rsidR="000C5606" w:rsidRPr="00DB133C" w:rsidRDefault="000C5606" w:rsidP="000C5606">
            <w:pPr>
              <w:ind w:left="0" w:firstLine="0"/>
              <w:rPr>
                <w:rFonts w:cstheme="minorHAnsi"/>
              </w:rPr>
            </w:pPr>
          </w:p>
          <w:p w14:paraId="5437A834" w14:textId="77777777" w:rsidR="000C5606" w:rsidRDefault="000C5606" w:rsidP="000C5606">
            <w:pPr>
              <w:ind w:left="0" w:firstLine="0"/>
              <w:rPr>
                <w:rFonts w:cstheme="minorHAnsi"/>
              </w:rPr>
            </w:pPr>
            <w:r>
              <w:rPr>
                <w:rFonts w:cstheme="minorHAnsi"/>
              </w:rPr>
              <w:t>X.6</w:t>
            </w:r>
          </w:p>
          <w:p w14:paraId="763CADC7" w14:textId="77777777" w:rsidR="000C5606" w:rsidRPr="00DB133C" w:rsidRDefault="000C5606" w:rsidP="000C5606">
            <w:pPr>
              <w:ind w:left="0" w:firstLine="0"/>
              <w:rPr>
                <w:rFonts w:cstheme="minorHAnsi"/>
              </w:rPr>
            </w:pPr>
            <w:r w:rsidRPr="00DB133C">
              <w:rPr>
                <w:rFonts w:cstheme="minorHAnsi"/>
              </w:rPr>
              <w:t>Regional initiatives 2009-2012 in the framework of the Ramsar Convention</w:t>
            </w:r>
          </w:p>
          <w:p w14:paraId="10E391CC" w14:textId="77777777" w:rsidR="000C5606" w:rsidRPr="00DB133C" w:rsidRDefault="000C5606" w:rsidP="000C5606">
            <w:pPr>
              <w:ind w:left="0" w:firstLine="0"/>
              <w:rPr>
                <w:rFonts w:cstheme="minorHAnsi"/>
              </w:rPr>
            </w:pPr>
          </w:p>
          <w:p w14:paraId="055D052C" w14:textId="77777777" w:rsidR="000C5606" w:rsidRDefault="000C5606" w:rsidP="000C5606">
            <w:pPr>
              <w:ind w:left="0" w:firstLine="0"/>
              <w:rPr>
                <w:rFonts w:cstheme="minorHAnsi"/>
              </w:rPr>
            </w:pPr>
            <w:r>
              <w:rPr>
                <w:rFonts w:cstheme="minorHAnsi"/>
              </w:rPr>
              <w:lastRenderedPageBreak/>
              <w:t>XI.5</w:t>
            </w:r>
          </w:p>
          <w:p w14:paraId="5C9C1617" w14:textId="77777777" w:rsidR="000C5606" w:rsidRPr="00DB133C" w:rsidRDefault="000C5606" w:rsidP="000C5606">
            <w:pPr>
              <w:ind w:left="0" w:firstLine="0"/>
              <w:rPr>
                <w:rFonts w:cstheme="minorHAnsi"/>
              </w:rPr>
            </w:pPr>
            <w:r w:rsidRPr="00DB133C">
              <w:rPr>
                <w:rFonts w:cstheme="minorHAnsi"/>
              </w:rPr>
              <w:t>Regional initiatives 2013-2015 in the framework of the Ramsar Convention</w:t>
            </w:r>
          </w:p>
          <w:p w14:paraId="6B085788" w14:textId="77777777" w:rsidR="000C5606" w:rsidRPr="00DB133C" w:rsidRDefault="000C5606" w:rsidP="000C5606">
            <w:pPr>
              <w:ind w:left="0" w:firstLine="0"/>
              <w:rPr>
                <w:rFonts w:cstheme="minorHAnsi"/>
              </w:rPr>
            </w:pPr>
          </w:p>
          <w:p w14:paraId="3A12DAD1" w14:textId="77777777" w:rsidR="000C5606" w:rsidRDefault="000C5606" w:rsidP="000C5606">
            <w:pPr>
              <w:ind w:left="0" w:firstLine="0"/>
              <w:rPr>
                <w:rFonts w:cstheme="minorHAnsi"/>
              </w:rPr>
            </w:pPr>
            <w:r>
              <w:rPr>
                <w:rFonts w:cstheme="minorHAnsi"/>
              </w:rPr>
              <w:t>XII.8</w:t>
            </w:r>
          </w:p>
          <w:p w14:paraId="006158AD" w14:textId="77777777" w:rsidR="000C5606" w:rsidRPr="00DB133C" w:rsidRDefault="000C5606" w:rsidP="000C5606">
            <w:pPr>
              <w:ind w:left="0" w:firstLine="0"/>
              <w:rPr>
                <w:rFonts w:cstheme="minorHAnsi"/>
              </w:rPr>
            </w:pPr>
            <w:r w:rsidRPr="00DB133C">
              <w:rPr>
                <w:rFonts w:cstheme="minorHAnsi"/>
              </w:rPr>
              <w:t>Regional initiatives 2016-2018 in the framework of the Ramsar Convention</w:t>
            </w:r>
          </w:p>
          <w:p w14:paraId="319382AC" w14:textId="77777777" w:rsidR="000C5606" w:rsidRPr="00DB133C" w:rsidRDefault="000C5606" w:rsidP="000C5606">
            <w:pPr>
              <w:ind w:left="0" w:firstLine="0"/>
              <w:rPr>
                <w:rFonts w:cstheme="minorHAnsi"/>
              </w:rPr>
            </w:pPr>
          </w:p>
          <w:p w14:paraId="0308BF34" w14:textId="77777777" w:rsidR="000C5606" w:rsidRDefault="000C5606" w:rsidP="000C5606">
            <w:pPr>
              <w:ind w:left="0" w:firstLine="0"/>
              <w:rPr>
                <w:rFonts w:cstheme="minorHAnsi"/>
              </w:rPr>
            </w:pPr>
            <w:r>
              <w:rPr>
                <w:rFonts w:cstheme="minorHAnsi"/>
              </w:rPr>
              <w:t>XIII.9</w:t>
            </w:r>
          </w:p>
          <w:p w14:paraId="019BF108" w14:textId="77777777" w:rsidR="000C5606" w:rsidRPr="00DB133C" w:rsidRDefault="000C5606" w:rsidP="000C5606">
            <w:pPr>
              <w:ind w:left="0" w:firstLine="0"/>
              <w:rPr>
                <w:rFonts w:cstheme="minorHAnsi"/>
              </w:rPr>
            </w:pPr>
            <w:r w:rsidRPr="00DB133C">
              <w:rPr>
                <w:rFonts w:cstheme="minorHAnsi"/>
              </w:rPr>
              <w:t xml:space="preserve">Ramsar Regional Initiatives 2019-2021 </w:t>
            </w:r>
          </w:p>
          <w:p w14:paraId="567A69CB" w14:textId="77777777" w:rsidR="000C5606" w:rsidRPr="00DB133C" w:rsidRDefault="000C5606" w:rsidP="000C5606">
            <w:pPr>
              <w:ind w:left="0" w:firstLine="0"/>
              <w:rPr>
                <w:rFonts w:cstheme="minorHAnsi"/>
              </w:rPr>
            </w:pPr>
          </w:p>
        </w:tc>
      </w:tr>
      <w:tr w:rsidR="000C5606" w:rsidRPr="00DB133C" w14:paraId="510FDBD1" w14:textId="77777777" w:rsidTr="000C5606">
        <w:tc>
          <w:tcPr>
            <w:tcW w:w="2400" w:type="dxa"/>
          </w:tcPr>
          <w:p w14:paraId="0383CBA5" w14:textId="77777777" w:rsidR="000C5606" w:rsidRPr="00DB133C" w:rsidRDefault="000C5606" w:rsidP="000C5606">
            <w:pPr>
              <w:ind w:left="0" w:firstLine="0"/>
              <w:rPr>
                <w:rFonts w:cstheme="minorHAnsi"/>
                <w:b/>
              </w:rPr>
            </w:pPr>
            <w:r w:rsidRPr="00DB133C">
              <w:rPr>
                <w:rFonts w:cstheme="minorHAnsi"/>
                <w:b/>
              </w:rPr>
              <w:lastRenderedPageBreak/>
              <w:t>Reporting, National reports</w:t>
            </w:r>
          </w:p>
        </w:tc>
        <w:tc>
          <w:tcPr>
            <w:tcW w:w="6804" w:type="dxa"/>
          </w:tcPr>
          <w:p w14:paraId="7228322F" w14:textId="77777777" w:rsidR="000C5606" w:rsidRPr="00DB133C" w:rsidRDefault="000C5606" w:rsidP="000C5606">
            <w:pPr>
              <w:ind w:left="0" w:firstLine="0"/>
              <w:rPr>
                <w:rFonts w:cstheme="minorHAnsi"/>
                <w:bCs/>
              </w:rPr>
            </w:pPr>
            <w:r w:rsidRPr="00DB133C">
              <w:rPr>
                <w:rFonts w:cstheme="minorHAnsi"/>
                <w:bCs/>
              </w:rPr>
              <w:t>Recom 2.1</w:t>
            </w:r>
          </w:p>
          <w:p w14:paraId="0B1A2C97" w14:textId="77777777" w:rsidR="000C5606" w:rsidRPr="00DB133C" w:rsidRDefault="00C817E4" w:rsidP="000C5606">
            <w:pPr>
              <w:ind w:left="0" w:firstLine="0"/>
              <w:rPr>
                <w:rFonts w:cstheme="minorHAnsi"/>
              </w:rPr>
            </w:pPr>
            <w:hyperlink r:id="rId111" w:history="1">
              <w:r w:rsidR="000C5606" w:rsidRPr="00DB133C">
                <w:rPr>
                  <w:rFonts w:cstheme="minorHAnsi"/>
                  <w:bCs/>
                </w:rPr>
                <w:t>Submission of National Reports</w:t>
              </w:r>
            </w:hyperlink>
          </w:p>
          <w:p w14:paraId="062D458C" w14:textId="77777777" w:rsidR="000C5606" w:rsidRPr="00DB133C" w:rsidRDefault="000C5606" w:rsidP="000C5606">
            <w:pPr>
              <w:ind w:left="0" w:firstLine="0"/>
              <w:rPr>
                <w:rFonts w:cstheme="minorHAnsi"/>
              </w:rPr>
            </w:pPr>
          </w:p>
          <w:p w14:paraId="11D1B12D" w14:textId="77777777" w:rsidR="000C5606" w:rsidRPr="00DB133C" w:rsidRDefault="000C5606" w:rsidP="000C5606">
            <w:pPr>
              <w:ind w:left="0" w:firstLine="0"/>
              <w:rPr>
                <w:rFonts w:cstheme="minorHAnsi"/>
              </w:rPr>
            </w:pPr>
            <w:r w:rsidRPr="00DB133C">
              <w:rPr>
                <w:rFonts w:cstheme="minorHAnsi"/>
                <w:bCs/>
              </w:rPr>
              <w:t>Recom 4.3</w:t>
            </w:r>
          </w:p>
          <w:p w14:paraId="3486D05C" w14:textId="77777777" w:rsidR="000C5606" w:rsidRPr="00DB133C" w:rsidRDefault="00C817E4" w:rsidP="000C5606">
            <w:pPr>
              <w:ind w:left="0" w:firstLine="0"/>
              <w:rPr>
                <w:rFonts w:cstheme="minorHAnsi"/>
              </w:rPr>
            </w:pPr>
            <w:hyperlink r:id="rId112" w:history="1">
              <w:r w:rsidR="000C5606" w:rsidRPr="00DB133C">
                <w:rPr>
                  <w:rFonts w:cstheme="minorHAnsi"/>
                  <w:bCs/>
                </w:rPr>
                <w:t>National reports</w:t>
              </w:r>
            </w:hyperlink>
          </w:p>
          <w:p w14:paraId="32F41810" w14:textId="77777777" w:rsidR="000C5606" w:rsidRPr="00DB133C" w:rsidRDefault="000C5606" w:rsidP="000C5606">
            <w:pPr>
              <w:ind w:left="0" w:firstLine="0"/>
              <w:rPr>
                <w:rFonts w:cstheme="minorHAnsi"/>
              </w:rPr>
            </w:pPr>
          </w:p>
          <w:p w14:paraId="594BF1F5" w14:textId="77777777" w:rsidR="000C5606" w:rsidRPr="00DB133C" w:rsidRDefault="000C5606" w:rsidP="000C5606">
            <w:pPr>
              <w:ind w:left="0" w:firstLine="0"/>
              <w:rPr>
                <w:rFonts w:cstheme="minorHAnsi"/>
              </w:rPr>
            </w:pPr>
            <w:r w:rsidRPr="00DB133C">
              <w:rPr>
                <w:rFonts w:cstheme="minorHAnsi"/>
              </w:rPr>
              <w:t>VIII.26*</w:t>
            </w:r>
          </w:p>
          <w:p w14:paraId="518E1D2B" w14:textId="77777777" w:rsidR="000C5606" w:rsidRPr="00DB133C" w:rsidRDefault="000C5606" w:rsidP="000C5606">
            <w:pPr>
              <w:ind w:left="0" w:firstLine="0"/>
              <w:rPr>
                <w:rFonts w:cstheme="minorHAnsi"/>
              </w:rPr>
            </w:pPr>
            <w:r w:rsidRPr="00DB133C">
              <w:rPr>
                <w:rFonts w:cstheme="minorHAnsi"/>
              </w:rPr>
              <w:t>The implementation of the Strategic Plan 2003-2008 during the triennium 2003-2005 and National Reports for Ramsar COP9</w:t>
            </w:r>
          </w:p>
          <w:p w14:paraId="5401DA4E" w14:textId="77777777" w:rsidR="000C5606" w:rsidRPr="00DB133C" w:rsidRDefault="000C5606" w:rsidP="000C5606">
            <w:pPr>
              <w:ind w:left="0" w:firstLine="0"/>
              <w:rPr>
                <w:rFonts w:cstheme="minorHAnsi"/>
              </w:rPr>
            </w:pPr>
          </w:p>
          <w:p w14:paraId="6620BA73" w14:textId="77777777" w:rsidR="000C5606" w:rsidRPr="00DB133C" w:rsidRDefault="000C5606" w:rsidP="000C5606">
            <w:pPr>
              <w:ind w:left="0" w:firstLine="0"/>
              <w:rPr>
                <w:rFonts w:cstheme="minorHAnsi"/>
              </w:rPr>
            </w:pPr>
            <w:r w:rsidRPr="00DB133C">
              <w:rPr>
                <w:rFonts w:cstheme="minorHAnsi"/>
              </w:rPr>
              <w:t>IX.5*</w:t>
            </w:r>
          </w:p>
          <w:p w14:paraId="109DBEFF" w14:textId="77777777" w:rsidR="000C5606" w:rsidRPr="00DB133C" w:rsidRDefault="00C817E4" w:rsidP="000C5606">
            <w:pPr>
              <w:ind w:left="0" w:firstLine="0"/>
              <w:rPr>
                <w:rFonts w:cstheme="minorHAnsi"/>
              </w:rPr>
            </w:pPr>
            <w:hyperlink r:id="rId113" w:history="1">
              <w:r w:rsidR="000C5606" w:rsidRPr="00DB133C">
                <w:rPr>
                  <w:rFonts w:cstheme="minorHAnsi"/>
                </w:rPr>
                <w:t>Synergies with other international organizations dealing with biological diversity; including collaboration on, and harmonization of, national reporting among biodiversity-related conventions and agreements</w:t>
              </w:r>
            </w:hyperlink>
            <w:r w:rsidR="000C5606" w:rsidRPr="00DB133C">
              <w:rPr>
                <w:rFonts w:cstheme="minorHAnsi"/>
              </w:rPr>
              <w:t xml:space="preserve"> </w:t>
            </w:r>
          </w:p>
          <w:p w14:paraId="0EB501B9" w14:textId="77777777" w:rsidR="000C5606" w:rsidRPr="00DB133C" w:rsidRDefault="000C5606" w:rsidP="000C5606">
            <w:pPr>
              <w:ind w:left="0" w:firstLine="0"/>
              <w:rPr>
                <w:rFonts w:cstheme="minorHAnsi"/>
              </w:rPr>
            </w:pPr>
          </w:p>
        </w:tc>
      </w:tr>
      <w:tr w:rsidR="000C5606" w:rsidRPr="00DB133C" w14:paraId="2F2E8CFF" w14:textId="77777777" w:rsidTr="000C5606">
        <w:tc>
          <w:tcPr>
            <w:tcW w:w="2400" w:type="dxa"/>
          </w:tcPr>
          <w:p w14:paraId="6870B0F2" w14:textId="77777777" w:rsidR="000C5606" w:rsidRPr="00DB133C" w:rsidRDefault="000C5606" w:rsidP="000C5606">
            <w:pPr>
              <w:ind w:left="0" w:firstLine="0"/>
              <w:rPr>
                <w:rFonts w:cstheme="minorHAnsi"/>
                <w:b/>
              </w:rPr>
            </w:pPr>
            <w:r w:rsidRPr="00DB133C">
              <w:rPr>
                <w:rFonts w:cstheme="minorHAnsi"/>
                <w:b/>
              </w:rPr>
              <w:t>Small Island States</w:t>
            </w:r>
          </w:p>
        </w:tc>
        <w:tc>
          <w:tcPr>
            <w:tcW w:w="6804" w:type="dxa"/>
          </w:tcPr>
          <w:p w14:paraId="464133D1" w14:textId="77777777" w:rsidR="000C5606" w:rsidRPr="00DB133C" w:rsidRDefault="000C5606" w:rsidP="000C5606">
            <w:pPr>
              <w:ind w:left="0" w:firstLine="0"/>
              <w:rPr>
                <w:rFonts w:cstheme="minorHAnsi"/>
              </w:rPr>
            </w:pPr>
            <w:r w:rsidRPr="00DB133C">
              <w:rPr>
                <w:rFonts w:cstheme="minorHAnsi"/>
              </w:rPr>
              <w:t>Recom 7.2</w:t>
            </w:r>
          </w:p>
          <w:p w14:paraId="4E6DB516" w14:textId="77777777" w:rsidR="000C5606" w:rsidRPr="00DB133C" w:rsidRDefault="00C817E4" w:rsidP="000C5606">
            <w:pPr>
              <w:ind w:left="0" w:firstLine="0"/>
              <w:rPr>
                <w:rFonts w:cstheme="minorHAnsi"/>
              </w:rPr>
            </w:pPr>
            <w:hyperlink r:id="rId114" w:history="1">
              <w:r w:rsidR="000C5606" w:rsidRPr="00DB133C">
                <w:rPr>
                  <w:rFonts w:cstheme="minorHAnsi"/>
                </w:rPr>
                <w:t>Small Island Developing States, island wetland ecosystems, and the Ramsar Convention</w:t>
              </w:r>
            </w:hyperlink>
          </w:p>
          <w:p w14:paraId="61C8F6DD" w14:textId="77777777" w:rsidR="000C5606" w:rsidRPr="00DB133C" w:rsidRDefault="000C5606" w:rsidP="000C5606">
            <w:pPr>
              <w:ind w:left="0" w:firstLine="0"/>
              <w:rPr>
                <w:rFonts w:cstheme="minorHAnsi"/>
              </w:rPr>
            </w:pPr>
          </w:p>
          <w:p w14:paraId="75B36F5F" w14:textId="77777777" w:rsidR="000C5606" w:rsidRPr="00DB133C" w:rsidRDefault="000C5606" w:rsidP="000C5606">
            <w:pPr>
              <w:ind w:left="0" w:firstLine="0"/>
              <w:rPr>
                <w:rFonts w:cstheme="minorHAnsi"/>
              </w:rPr>
            </w:pPr>
            <w:r w:rsidRPr="00DB133C">
              <w:rPr>
                <w:rFonts w:cstheme="minorHAnsi"/>
              </w:rPr>
              <w:t>IX.20</w:t>
            </w:r>
          </w:p>
          <w:p w14:paraId="7FC48FB6" w14:textId="77777777" w:rsidR="000C5606" w:rsidRPr="00DB133C" w:rsidRDefault="00C817E4" w:rsidP="000C5606">
            <w:pPr>
              <w:ind w:left="0" w:firstLine="0"/>
              <w:rPr>
                <w:rFonts w:cstheme="minorHAnsi"/>
              </w:rPr>
            </w:pPr>
            <w:hyperlink r:id="rId115" w:history="1">
              <w:r w:rsidR="000C5606" w:rsidRPr="00DB133C">
                <w:rPr>
                  <w:rFonts w:cstheme="minorHAnsi"/>
                </w:rPr>
                <w:t>Integrated, cross-biome planning and management of wetlands, especially in small island developing states</w:t>
              </w:r>
            </w:hyperlink>
          </w:p>
          <w:p w14:paraId="32CA313A" w14:textId="77777777" w:rsidR="000C5606" w:rsidRPr="00DB133C" w:rsidRDefault="000C5606" w:rsidP="000C5606">
            <w:pPr>
              <w:ind w:left="0" w:firstLine="0"/>
              <w:rPr>
                <w:rFonts w:cstheme="minorHAnsi"/>
              </w:rPr>
            </w:pPr>
          </w:p>
          <w:p w14:paraId="11CF5E82" w14:textId="77777777" w:rsidR="000C5606" w:rsidRPr="00DB133C" w:rsidRDefault="000C5606" w:rsidP="000C5606">
            <w:pPr>
              <w:ind w:left="0" w:firstLine="0"/>
              <w:rPr>
                <w:rFonts w:cstheme="minorHAnsi"/>
              </w:rPr>
            </w:pPr>
            <w:r w:rsidRPr="00DB133C">
              <w:rPr>
                <w:rFonts w:cstheme="minorHAnsi"/>
              </w:rPr>
              <w:t>X.30</w:t>
            </w:r>
          </w:p>
          <w:p w14:paraId="5B694BEF" w14:textId="77777777" w:rsidR="000C5606" w:rsidRPr="00DB133C" w:rsidRDefault="000C5606" w:rsidP="000C5606">
            <w:pPr>
              <w:ind w:left="0" w:firstLine="0"/>
              <w:rPr>
                <w:rFonts w:cstheme="minorHAnsi"/>
              </w:rPr>
            </w:pPr>
            <w:r w:rsidRPr="00DB133C">
              <w:rPr>
                <w:rFonts w:cstheme="minorHAnsi"/>
              </w:rPr>
              <w:t>Small Island States and the Ramsar Convention</w:t>
            </w:r>
          </w:p>
          <w:p w14:paraId="7192FE31" w14:textId="77777777" w:rsidR="000C5606" w:rsidRPr="00DB133C" w:rsidRDefault="000C5606" w:rsidP="000C5606">
            <w:pPr>
              <w:ind w:left="0" w:firstLine="0"/>
              <w:rPr>
                <w:rFonts w:cstheme="minorHAnsi"/>
              </w:rPr>
            </w:pPr>
          </w:p>
        </w:tc>
      </w:tr>
      <w:tr w:rsidR="000C5606" w:rsidRPr="00DB133C" w14:paraId="10BFC56C" w14:textId="77777777" w:rsidTr="000C5606">
        <w:tc>
          <w:tcPr>
            <w:tcW w:w="2400" w:type="dxa"/>
          </w:tcPr>
          <w:p w14:paraId="27E3DB65" w14:textId="77777777" w:rsidR="000C5606" w:rsidRPr="00DB133C" w:rsidRDefault="000C5606" w:rsidP="000C5606">
            <w:pPr>
              <w:ind w:left="0" w:firstLine="0"/>
              <w:rPr>
                <w:rFonts w:cstheme="minorHAnsi"/>
                <w:b/>
              </w:rPr>
            </w:pPr>
            <w:r w:rsidRPr="00DB133C">
              <w:rPr>
                <w:rFonts w:cstheme="minorHAnsi"/>
                <w:b/>
              </w:rPr>
              <w:t>Thanks to the Host Country</w:t>
            </w:r>
          </w:p>
        </w:tc>
        <w:tc>
          <w:tcPr>
            <w:tcW w:w="6804" w:type="dxa"/>
          </w:tcPr>
          <w:p w14:paraId="6B64737A" w14:textId="77777777" w:rsidR="000C5606" w:rsidRPr="00DB133C" w:rsidRDefault="000C5606" w:rsidP="000C5606">
            <w:pPr>
              <w:ind w:left="0" w:firstLine="0"/>
              <w:rPr>
                <w:rFonts w:cstheme="minorHAnsi"/>
                <w:bCs/>
              </w:rPr>
            </w:pPr>
            <w:r w:rsidRPr="00DB133C">
              <w:rPr>
                <w:rFonts w:cstheme="minorHAnsi"/>
              </w:rPr>
              <w:t>Recom 1.11</w:t>
            </w:r>
          </w:p>
          <w:p w14:paraId="07AEFB98" w14:textId="77777777" w:rsidR="000C5606" w:rsidRPr="00DB133C" w:rsidRDefault="00C817E4" w:rsidP="000C5606">
            <w:pPr>
              <w:ind w:left="0" w:firstLine="0"/>
              <w:rPr>
                <w:rFonts w:cstheme="minorHAnsi"/>
              </w:rPr>
            </w:pPr>
            <w:hyperlink r:id="rId116" w:history="1">
              <w:r w:rsidR="000C5606" w:rsidRPr="00DB133C">
                <w:rPr>
                  <w:rFonts w:cstheme="minorHAnsi"/>
                </w:rPr>
                <w:t>Thanks to the Italian hosts</w:t>
              </w:r>
            </w:hyperlink>
          </w:p>
          <w:p w14:paraId="5EF6BBD3" w14:textId="77777777" w:rsidR="000C5606" w:rsidRPr="00DB133C" w:rsidRDefault="000C5606" w:rsidP="000C5606">
            <w:pPr>
              <w:ind w:left="0" w:firstLine="0"/>
              <w:rPr>
                <w:rFonts w:cstheme="minorHAnsi"/>
                <w:bCs/>
              </w:rPr>
            </w:pPr>
          </w:p>
          <w:p w14:paraId="3A90840A" w14:textId="77777777" w:rsidR="000C5606" w:rsidRPr="00DB133C" w:rsidRDefault="000C5606" w:rsidP="000C5606">
            <w:pPr>
              <w:ind w:left="0" w:firstLine="0"/>
              <w:rPr>
                <w:rFonts w:cstheme="minorHAnsi"/>
                <w:bCs/>
              </w:rPr>
            </w:pPr>
            <w:r w:rsidRPr="00DB133C">
              <w:rPr>
                <w:rFonts w:cstheme="minorHAnsi"/>
                <w:bCs/>
              </w:rPr>
              <w:t>Recom 2.10</w:t>
            </w:r>
          </w:p>
          <w:p w14:paraId="55264D2C" w14:textId="77777777" w:rsidR="000C5606" w:rsidRPr="00DB133C" w:rsidRDefault="00C817E4" w:rsidP="000C5606">
            <w:pPr>
              <w:ind w:left="0" w:firstLine="0"/>
              <w:rPr>
                <w:rFonts w:cstheme="minorHAnsi"/>
              </w:rPr>
            </w:pPr>
            <w:hyperlink r:id="rId117" w:history="1">
              <w:r w:rsidR="000C5606" w:rsidRPr="00DB133C">
                <w:rPr>
                  <w:rFonts w:cstheme="minorHAnsi"/>
                  <w:bCs/>
                </w:rPr>
                <w:t>Thanks to the government of the Netherlands and appreciation of wetland conservation measures taken in the Netherlands</w:t>
              </w:r>
            </w:hyperlink>
          </w:p>
          <w:p w14:paraId="396B6D26" w14:textId="77777777" w:rsidR="000C5606" w:rsidRPr="00DB133C" w:rsidRDefault="000C5606" w:rsidP="000C5606">
            <w:pPr>
              <w:ind w:left="0" w:firstLine="0"/>
              <w:rPr>
                <w:rFonts w:cstheme="minorHAnsi"/>
                <w:bCs/>
              </w:rPr>
            </w:pPr>
          </w:p>
          <w:p w14:paraId="69470E50" w14:textId="77777777" w:rsidR="000C5606" w:rsidRPr="00DB133C" w:rsidRDefault="000C5606" w:rsidP="000C5606">
            <w:pPr>
              <w:ind w:left="0" w:firstLine="0"/>
              <w:rPr>
                <w:rFonts w:cstheme="minorHAnsi"/>
                <w:bCs/>
              </w:rPr>
            </w:pPr>
            <w:r w:rsidRPr="00DB133C">
              <w:rPr>
                <w:rFonts w:cstheme="minorHAnsi"/>
                <w:bCs/>
              </w:rPr>
              <w:t>Recom 3.11</w:t>
            </w:r>
          </w:p>
          <w:p w14:paraId="65FD0626" w14:textId="77777777" w:rsidR="000C5606" w:rsidRPr="00DB133C" w:rsidRDefault="00C817E4" w:rsidP="000C5606">
            <w:pPr>
              <w:ind w:left="0" w:firstLine="0"/>
              <w:rPr>
                <w:rFonts w:cstheme="minorHAnsi"/>
              </w:rPr>
            </w:pPr>
            <w:hyperlink r:id="rId118" w:history="1">
              <w:r w:rsidR="000C5606" w:rsidRPr="00DB133C">
                <w:rPr>
                  <w:rFonts w:cstheme="minorHAnsi"/>
                  <w:bCs/>
                </w:rPr>
                <w:t>Recommendation of Thanks [to the Canadians]</w:t>
              </w:r>
            </w:hyperlink>
          </w:p>
          <w:p w14:paraId="36E1E002" w14:textId="77777777" w:rsidR="000C5606" w:rsidRPr="00DB133C" w:rsidRDefault="000C5606" w:rsidP="000C5606">
            <w:pPr>
              <w:ind w:left="0" w:firstLine="0"/>
              <w:rPr>
                <w:rFonts w:cstheme="minorHAnsi"/>
                <w:bCs/>
              </w:rPr>
            </w:pPr>
          </w:p>
          <w:p w14:paraId="125B7E67" w14:textId="77777777" w:rsidR="000C5606" w:rsidRPr="00DB133C" w:rsidRDefault="000C5606" w:rsidP="000C5606">
            <w:pPr>
              <w:ind w:left="0" w:firstLine="0"/>
              <w:rPr>
                <w:rFonts w:cstheme="minorHAnsi"/>
              </w:rPr>
            </w:pPr>
            <w:r w:rsidRPr="00DB133C">
              <w:rPr>
                <w:rFonts w:cstheme="minorHAnsi"/>
                <w:bCs/>
              </w:rPr>
              <w:t>Recom 4.14</w:t>
            </w:r>
          </w:p>
          <w:p w14:paraId="5B0CE871" w14:textId="77777777" w:rsidR="000C5606" w:rsidRPr="00DB133C" w:rsidRDefault="00C817E4" w:rsidP="000C5606">
            <w:pPr>
              <w:ind w:left="0" w:firstLine="0"/>
              <w:rPr>
                <w:rFonts w:cstheme="minorHAnsi"/>
              </w:rPr>
            </w:pPr>
            <w:hyperlink r:id="rId119" w:history="1">
              <w:r w:rsidR="000C5606" w:rsidRPr="00DB133C">
                <w:rPr>
                  <w:rFonts w:cstheme="minorHAnsi"/>
                  <w:bCs/>
                </w:rPr>
                <w:t>Thanks to the host [Switzerland]</w:t>
              </w:r>
            </w:hyperlink>
          </w:p>
          <w:p w14:paraId="193E2BA4" w14:textId="77777777" w:rsidR="000C5606" w:rsidRPr="00DB133C" w:rsidRDefault="000C5606" w:rsidP="000C5606">
            <w:pPr>
              <w:ind w:left="0" w:firstLine="0"/>
              <w:rPr>
                <w:rFonts w:cstheme="minorHAnsi"/>
              </w:rPr>
            </w:pPr>
          </w:p>
          <w:p w14:paraId="011CFE56" w14:textId="77777777" w:rsidR="000C5606" w:rsidRPr="00DB133C" w:rsidRDefault="000C5606" w:rsidP="000C5606">
            <w:pPr>
              <w:ind w:left="0" w:firstLine="0"/>
              <w:rPr>
                <w:rFonts w:cstheme="minorHAnsi"/>
              </w:rPr>
            </w:pPr>
            <w:r w:rsidRPr="00DB133C">
              <w:rPr>
                <w:rFonts w:cstheme="minorHAnsi"/>
              </w:rPr>
              <w:lastRenderedPageBreak/>
              <w:t>Recom 5.12</w:t>
            </w:r>
          </w:p>
          <w:p w14:paraId="5055CEDB" w14:textId="77777777" w:rsidR="000C5606" w:rsidRPr="00DB133C" w:rsidRDefault="00C817E4" w:rsidP="000C5606">
            <w:pPr>
              <w:ind w:left="0" w:firstLine="0"/>
              <w:rPr>
                <w:rFonts w:cstheme="minorHAnsi"/>
              </w:rPr>
            </w:pPr>
            <w:hyperlink r:id="rId120" w:history="1">
              <w:r w:rsidR="000C5606" w:rsidRPr="00DB133C">
                <w:rPr>
                  <w:rFonts w:cstheme="minorHAnsi"/>
                </w:rPr>
                <w:t>Thanks to the Japanese hosts</w:t>
              </w:r>
            </w:hyperlink>
          </w:p>
          <w:p w14:paraId="06ED8872" w14:textId="77777777" w:rsidR="000C5606" w:rsidRPr="00DB133C" w:rsidRDefault="000C5606" w:rsidP="000C5606">
            <w:pPr>
              <w:ind w:left="0" w:firstLine="0"/>
              <w:rPr>
                <w:rFonts w:cstheme="minorHAnsi"/>
                <w:bCs/>
              </w:rPr>
            </w:pPr>
          </w:p>
          <w:p w14:paraId="61983708" w14:textId="77777777" w:rsidR="000C5606" w:rsidRPr="00DB133C" w:rsidRDefault="000C5606" w:rsidP="000C5606">
            <w:pPr>
              <w:ind w:left="0" w:firstLine="0"/>
              <w:rPr>
                <w:rFonts w:cstheme="minorHAnsi"/>
              </w:rPr>
            </w:pPr>
            <w:r w:rsidRPr="00DB133C">
              <w:rPr>
                <w:rFonts w:cstheme="minorHAnsi"/>
                <w:bCs/>
              </w:rPr>
              <w:t>VI.20</w:t>
            </w:r>
          </w:p>
          <w:p w14:paraId="278421E6" w14:textId="77777777" w:rsidR="000C5606" w:rsidRPr="00DB133C" w:rsidRDefault="00C817E4" w:rsidP="000C5606">
            <w:pPr>
              <w:ind w:left="0" w:firstLine="0"/>
              <w:rPr>
                <w:rFonts w:cstheme="minorHAnsi"/>
              </w:rPr>
            </w:pPr>
            <w:hyperlink r:id="rId121" w:history="1">
              <w:r w:rsidR="000C5606" w:rsidRPr="00DB133C">
                <w:rPr>
                  <w:rFonts w:cstheme="minorHAnsi"/>
                </w:rPr>
                <w:t>Thanks to the people and governments of Australia</w:t>
              </w:r>
            </w:hyperlink>
          </w:p>
          <w:p w14:paraId="13152EED" w14:textId="77777777" w:rsidR="000C5606" w:rsidRPr="00DB133C" w:rsidRDefault="000C5606" w:rsidP="000C5606">
            <w:pPr>
              <w:ind w:left="0" w:firstLine="0"/>
              <w:rPr>
                <w:rFonts w:cstheme="minorHAnsi"/>
              </w:rPr>
            </w:pPr>
          </w:p>
          <w:p w14:paraId="2EB600AE" w14:textId="77777777" w:rsidR="000C5606" w:rsidRPr="00DB133C" w:rsidRDefault="000C5606" w:rsidP="000C5606">
            <w:pPr>
              <w:keepNext/>
              <w:ind w:left="0" w:firstLine="0"/>
              <w:rPr>
                <w:rFonts w:cstheme="minorHAnsi"/>
              </w:rPr>
            </w:pPr>
            <w:r w:rsidRPr="00DB133C">
              <w:rPr>
                <w:rFonts w:cstheme="minorHAnsi"/>
              </w:rPr>
              <w:t>VII.29</w:t>
            </w:r>
          </w:p>
          <w:p w14:paraId="1744F119" w14:textId="77777777" w:rsidR="000C5606" w:rsidRPr="00DB133C" w:rsidRDefault="00C817E4" w:rsidP="000C5606">
            <w:pPr>
              <w:ind w:left="0" w:firstLine="0"/>
              <w:rPr>
                <w:rFonts w:cstheme="minorHAnsi"/>
              </w:rPr>
            </w:pPr>
            <w:hyperlink r:id="rId122" w:history="1">
              <w:r w:rsidR="000C5606" w:rsidRPr="00DB133C">
                <w:rPr>
                  <w:rFonts w:cstheme="minorHAnsi"/>
                </w:rPr>
                <w:t>Thanks to the host country</w:t>
              </w:r>
            </w:hyperlink>
          </w:p>
          <w:p w14:paraId="4AE21669" w14:textId="77777777" w:rsidR="000C5606" w:rsidRPr="00DB133C" w:rsidRDefault="000C5606" w:rsidP="000C5606">
            <w:pPr>
              <w:ind w:left="0" w:firstLine="0"/>
              <w:rPr>
                <w:rFonts w:cstheme="minorHAnsi"/>
              </w:rPr>
            </w:pPr>
          </w:p>
          <w:p w14:paraId="5E829B2D" w14:textId="77777777" w:rsidR="000C5606" w:rsidRPr="00DB133C" w:rsidRDefault="000C5606" w:rsidP="000C5606">
            <w:pPr>
              <w:ind w:left="0" w:firstLine="0"/>
              <w:rPr>
                <w:rFonts w:cstheme="minorHAnsi"/>
              </w:rPr>
            </w:pPr>
            <w:r w:rsidRPr="00DB133C">
              <w:rPr>
                <w:rFonts w:cstheme="minorHAnsi"/>
              </w:rPr>
              <w:t>VIII.46</w:t>
            </w:r>
          </w:p>
          <w:p w14:paraId="5387EFCD" w14:textId="77777777" w:rsidR="000C5606" w:rsidRPr="00DB133C" w:rsidRDefault="000C5606" w:rsidP="000C5606">
            <w:pPr>
              <w:ind w:left="0" w:firstLine="0"/>
              <w:rPr>
                <w:rFonts w:cstheme="minorHAnsi"/>
              </w:rPr>
            </w:pPr>
            <w:r w:rsidRPr="00DB133C">
              <w:rPr>
                <w:rFonts w:cstheme="minorHAnsi"/>
              </w:rPr>
              <w:t xml:space="preserve">Thanks to the people and governments of Spain </w:t>
            </w:r>
          </w:p>
          <w:p w14:paraId="21077F3D" w14:textId="77777777" w:rsidR="000C5606" w:rsidRPr="00DB133C" w:rsidRDefault="000C5606" w:rsidP="000C5606">
            <w:pPr>
              <w:ind w:left="0" w:firstLine="0"/>
              <w:rPr>
                <w:rFonts w:cstheme="minorHAnsi"/>
              </w:rPr>
            </w:pPr>
          </w:p>
          <w:p w14:paraId="37A912FD" w14:textId="77777777" w:rsidR="000C5606" w:rsidRPr="00DB133C" w:rsidRDefault="000C5606" w:rsidP="000C5606">
            <w:pPr>
              <w:ind w:left="0" w:firstLine="0"/>
              <w:rPr>
                <w:rFonts w:cstheme="minorHAnsi"/>
              </w:rPr>
            </w:pPr>
            <w:r w:rsidRPr="00DB133C">
              <w:rPr>
                <w:rFonts w:cstheme="minorHAnsi"/>
              </w:rPr>
              <w:t>IX.25</w:t>
            </w:r>
          </w:p>
          <w:p w14:paraId="6C4A46DA" w14:textId="77777777" w:rsidR="000C5606" w:rsidRPr="00DB133C" w:rsidRDefault="00C817E4" w:rsidP="000C5606">
            <w:pPr>
              <w:ind w:left="0" w:firstLine="0"/>
              <w:rPr>
                <w:rFonts w:cstheme="minorHAnsi"/>
              </w:rPr>
            </w:pPr>
            <w:hyperlink r:id="rId123" w:history="1">
              <w:r w:rsidR="000C5606" w:rsidRPr="00DB133C">
                <w:rPr>
                  <w:rFonts w:cstheme="minorHAnsi"/>
                </w:rPr>
                <w:t>Thanks to the host country</w:t>
              </w:r>
            </w:hyperlink>
          </w:p>
          <w:p w14:paraId="788D1C51" w14:textId="77777777" w:rsidR="000C5606" w:rsidRPr="00DB133C" w:rsidRDefault="000C5606" w:rsidP="000C5606">
            <w:pPr>
              <w:ind w:left="0" w:firstLine="0"/>
              <w:rPr>
                <w:rFonts w:cstheme="minorHAnsi"/>
              </w:rPr>
            </w:pPr>
          </w:p>
          <w:p w14:paraId="58844AD5" w14:textId="77777777" w:rsidR="000C5606" w:rsidRPr="00DB133C" w:rsidRDefault="000C5606" w:rsidP="000C5606">
            <w:pPr>
              <w:ind w:left="0" w:firstLine="0"/>
              <w:rPr>
                <w:rFonts w:cstheme="minorHAnsi"/>
              </w:rPr>
            </w:pPr>
            <w:r w:rsidRPr="00DB133C">
              <w:rPr>
                <w:rFonts w:cstheme="minorHAnsi"/>
              </w:rPr>
              <w:t>X.32</w:t>
            </w:r>
          </w:p>
          <w:p w14:paraId="6637AD83" w14:textId="77777777" w:rsidR="000C5606" w:rsidRPr="00DB133C" w:rsidRDefault="000C5606" w:rsidP="000C5606">
            <w:pPr>
              <w:ind w:left="0" w:firstLine="0"/>
              <w:rPr>
                <w:rFonts w:cstheme="minorHAnsi"/>
              </w:rPr>
            </w:pPr>
            <w:r w:rsidRPr="00DB133C">
              <w:rPr>
                <w:rFonts w:cstheme="minorHAnsi"/>
              </w:rPr>
              <w:t>Thanks to the host country, the Republic of Korea</w:t>
            </w:r>
          </w:p>
          <w:p w14:paraId="01085628" w14:textId="77777777" w:rsidR="000C5606" w:rsidRPr="00DB133C" w:rsidRDefault="000C5606" w:rsidP="000C5606">
            <w:pPr>
              <w:ind w:left="0" w:firstLine="0"/>
              <w:rPr>
                <w:rFonts w:cstheme="minorHAnsi"/>
              </w:rPr>
            </w:pPr>
          </w:p>
          <w:p w14:paraId="37DDEEA9" w14:textId="77777777" w:rsidR="000C5606" w:rsidRPr="00DB133C" w:rsidRDefault="000C5606" w:rsidP="000C5606">
            <w:pPr>
              <w:ind w:left="0" w:firstLine="0"/>
              <w:rPr>
                <w:rFonts w:cstheme="minorHAnsi"/>
              </w:rPr>
            </w:pPr>
            <w:r w:rsidRPr="00DB133C">
              <w:rPr>
                <w:rFonts w:cstheme="minorHAnsi"/>
              </w:rPr>
              <w:t>XI.22</w:t>
            </w:r>
          </w:p>
          <w:p w14:paraId="581990BA" w14:textId="77777777" w:rsidR="000C5606" w:rsidRPr="00DB133C" w:rsidRDefault="000C5606" w:rsidP="000C5606">
            <w:pPr>
              <w:ind w:left="0" w:firstLine="0"/>
              <w:rPr>
                <w:rFonts w:cstheme="minorHAnsi"/>
              </w:rPr>
            </w:pPr>
            <w:r w:rsidRPr="00DB133C">
              <w:rPr>
                <w:rFonts w:cstheme="minorHAnsi"/>
              </w:rPr>
              <w:t>Thanks to the host country, Romania</w:t>
            </w:r>
          </w:p>
          <w:p w14:paraId="67D211E0" w14:textId="77777777" w:rsidR="000C5606" w:rsidRPr="00DB133C" w:rsidRDefault="000C5606" w:rsidP="000C5606">
            <w:pPr>
              <w:rPr>
                <w:rFonts w:cstheme="minorHAnsi"/>
              </w:rPr>
            </w:pPr>
          </w:p>
          <w:p w14:paraId="0104A435" w14:textId="77777777" w:rsidR="000C5606" w:rsidRPr="00DB133C" w:rsidRDefault="000C5606" w:rsidP="000C5606">
            <w:pPr>
              <w:rPr>
                <w:rFonts w:cstheme="minorHAnsi"/>
              </w:rPr>
            </w:pPr>
            <w:r w:rsidRPr="00DB133C">
              <w:rPr>
                <w:rFonts w:cstheme="minorHAnsi"/>
              </w:rPr>
              <w:t>XII.16</w:t>
            </w:r>
          </w:p>
          <w:p w14:paraId="2A1C32F6" w14:textId="5614EACF" w:rsidR="000C5606" w:rsidRPr="00DB133C" w:rsidRDefault="000C5606" w:rsidP="000C5606">
            <w:pPr>
              <w:ind w:left="0" w:firstLine="0"/>
              <w:rPr>
                <w:rFonts w:cstheme="minorHAnsi"/>
              </w:rPr>
            </w:pPr>
            <w:r w:rsidRPr="00DB133C">
              <w:rPr>
                <w:rFonts w:cstheme="minorHAnsi"/>
              </w:rPr>
              <w:t xml:space="preserve">Thanks to the Host Country, Uruguay, and the </w:t>
            </w:r>
            <w:r w:rsidR="00E20D50">
              <w:rPr>
                <w:rFonts w:cstheme="minorHAnsi"/>
              </w:rPr>
              <w:t>“</w:t>
            </w:r>
            <w:r w:rsidRPr="00DB133C">
              <w:rPr>
                <w:rFonts w:cstheme="minorHAnsi"/>
              </w:rPr>
              <w:t>Declaration of Punta del Este</w:t>
            </w:r>
            <w:r w:rsidR="00E20D50">
              <w:rPr>
                <w:rFonts w:cstheme="minorHAnsi"/>
              </w:rPr>
              <w:t>”</w:t>
            </w:r>
          </w:p>
          <w:p w14:paraId="16DBD991" w14:textId="77777777" w:rsidR="000C5606" w:rsidRPr="00DB133C" w:rsidRDefault="000C5606" w:rsidP="000C5606">
            <w:pPr>
              <w:rPr>
                <w:rFonts w:cstheme="minorHAnsi"/>
              </w:rPr>
            </w:pPr>
          </w:p>
          <w:p w14:paraId="0B36589F" w14:textId="77777777" w:rsidR="000C5606" w:rsidRPr="00DB133C" w:rsidRDefault="000C5606" w:rsidP="000C5606">
            <w:pPr>
              <w:rPr>
                <w:rFonts w:cstheme="minorHAnsi"/>
              </w:rPr>
            </w:pPr>
            <w:r w:rsidRPr="00DB133C">
              <w:rPr>
                <w:rFonts w:cstheme="minorHAnsi"/>
              </w:rPr>
              <w:t>XIII.25</w:t>
            </w:r>
          </w:p>
          <w:p w14:paraId="3EF28BCA" w14:textId="77777777" w:rsidR="000C5606" w:rsidRDefault="000C5606" w:rsidP="000C5606">
            <w:pPr>
              <w:ind w:left="0" w:firstLine="0"/>
              <w:rPr>
                <w:rFonts w:cstheme="minorHAnsi"/>
              </w:rPr>
            </w:pPr>
            <w:r w:rsidRPr="00DB133C">
              <w:rPr>
                <w:rFonts w:cstheme="minorHAnsi"/>
              </w:rPr>
              <w:t>Thanks to the Host Country, the United Arab Emirates</w:t>
            </w:r>
          </w:p>
          <w:p w14:paraId="79E9932B" w14:textId="77777777" w:rsidR="000C5606" w:rsidRPr="00DB133C" w:rsidRDefault="000C5606" w:rsidP="000C5606">
            <w:pPr>
              <w:ind w:left="0" w:firstLine="0"/>
              <w:rPr>
                <w:rFonts w:cstheme="minorHAnsi"/>
              </w:rPr>
            </w:pPr>
          </w:p>
        </w:tc>
      </w:tr>
      <w:tr w:rsidR="000C5606" w:rsidRPr="00DB133C" w14:paraId="72B96FDB" w14:textId="77777777" w:rsidTr="000C5606">
        <w:tc>
          <w:tcPr>
            <w:tcW w:w="9204" w:type="dxa"/>
            <w:gridSpan w:val="2"/>
            <w:shd w:val="clear" w:color="auto" w:fill="E0E0E0"/>
            <w:vAlign w:val="center"/>
          </w:tcPr>
          <w:p w14:paraId="280569D2" w14:textId="77777777" w:rsidR="000C5606" w:rsidRPr="00DB133C" w:rsidRDefault="000C5606" w:rsidP="000C5606">
            <w:pPr>
              <w:ind w:left="0" w:firstLine="0"/>
              <w:jc w:val="center"/>
              <w:rPr>
                <w:rFonts w:cstheme="minorHAnsi"/>
                <w:b/>
                <w:bCs/>
              </w:rPr>
            </w:pPr>
            <w:r w:rsidRPr="00DB133C">
              <w:rPr>
                <w:rFonts w:cstheme="minorHAnsi"/>
                <w:b/>
                <w:bCs/>
              </w:rPr>
              <w:lastRenderedPageBreak/>
              <w:t>RAMSAR SITES AND OTHER PROTECTED AREAS</w:t>
            </w:r>
          </w:p>
        </w:tc>
      </w:tr>
      <w:tr w:rsidR="000C5606" w:rsidRPr="00DB133C" w14:paraId="738EE012" w14:textId="77777777" w:rsidTr="000C5606">
        <w:tc>
          <w:tcPr>
            <w:tcW w:w="2400" w:type="dxa"/>
            <w:tcBorders>
              <w:bottom w:val="single" w:sz="4" w:space="0" w:color="000000" w:themeColor="text1"/>
            </w:tcBorders>
          </w:tcPr>
          <w:p w14:paraId="7529D372" w14:textId="77777777" w:rsidR="000C5606" w:rsidRPr="00DB133C" w:rsidRDefault="000C5606" w:rsidP="000C5606">
            <w:pPr>
              <w:ind w:left="0" w:firstLine="0"/>
              <w:rPr>
                <w:rFonts w:cstheme="minorHAnsi"/>
                <w:b/>
              </w:rPr>
            </w:pPr>
            <w:r w:rsidRPr="00DB133C">
              <w:rPr>
                <w:rFonts w:cstheme="minorHAnsi"/>
                <w:b/>
              </w:rPr>
              <w:t>Ramsar List of wetlands,</w:t>
            </w:r>
            <w:r>
              <w:rPr>
                <w:rFonts w:cstheme="minorHAnsi"/>
                <w:b/>
              </w:rPr>
              <w:t xml:space="preserve"> </w:t>
            </w:r>
            <w:r w:rsidRPr="00DB133C">
              <w:rPr>
                <w:rFonts w:cstheme="minorHAnsi"/>
                <w:b/>
              </w:rPr>
              <w:t>Designation of Ramsar Sites</w:t>
            </w:r>
          </w:p>
        </w:tc>
        <w:tc>
          <w:tcPr>
            <w:tcW w:w="6804" w:type="dxa"/>
            <w:tcBorders>
              <w:bottom w:val="single" w:sz="4" w:space="0" w:color="000000" w:themeColor="text1"/>
            </w:tcBorders>
          </w:tcPr>
          <w:p w14:paraId="60A1A6BC" w14:textId="77777777" w:rsidR="000C5606" w:rsidRPr="00DB133C" w:rsidRDefault="000C5606" w:rsidP="000C5606">
            <w:pPr>
              <w:ind w:left="0" w:firstLine="0"/>
              <w:rPr>
                <w:rFonts w:cstheme="minorHAnsi"/>
                <w:bCs/>
              </w:rPr>
            </w:pPr>
            <w:r w:rsidRPr="00DB133C">
              <w:rPr>
                <w:rFonts w:cstheme="minorHAnsi"/>
              </w:rPr>
              <w:t>Recom 1.3</w:t>
            </w:r>
          </w:p>
          <w:p w14:paraId="348670E9" w14:textId="77777777" w:rsidR="000C5606" w:rsidRPr="00DB133C" w:rsidRDefault="00C817E4" w:rsidP="000C5606">
            <w:pPr>
              <w:ind w:left="0" w:firstLine="0"/>
              <w:rPr>
                <w:rFonts w:cstheme="minorHAnsi"/>
              </w:rPr>
            </w:pPr>
            <w:hyperlink r:id="rId124" w:history="1">
              <w:r w:rsidR="000C5606" w:rsidRPr="00DB133C">
                <w:rPr>
                  <w:rFonts w:cstheme="minorHAnsi"/>
                </w:rPr>
                <w:t>Designating more wetlands for the Ramsar List</w:t>
              </w:r>
            </w:hyperlink>
          </w:p>
          <w:p w14:paraId="24A662BA" w14:textId="77777777" w:rsidR="000C5606" w:rsidRPr="00DB133C" w:rsidRDefault="000C5606" w:rsidP="000C5606">
            <w:pPr>
              <w:ind w:left="0" w:firstLine="0"/>
              <w:rPr>
                <w:rFonts w:cstheme="minorHAnsi"/>
              </w:rPr>
            </w:pPr>
          </w:p>
          <w:p w14:paraId="1E26495F" w14:textId="77777777" w:rsidR="000C5606" w:rsidRPr="00DB133C" w:rsidRDefault="000C5606" w:rsidP="000C5606">
            <w:pPr>
              <w:ind w:left="0" w:firstLine="0"/>
              <w:rPr>
                <w:rFonts w:cstheme="minorHAnsi"/>
                <w:bCs/>
              </w:rPr>
            </w:pPr>
            <w:r w:rsidRPr="00DB133C">
              <w:rPr>
                <w:rFonts w:cstheme="minorHAnsi"/>
              </w:rPr>
              <w:t>Recom 1.4</w:t>
            </w:r>
          </w:p>
          <w:p w14:paraId="3DD98626" w14:textId="77777777" w:rsidR="000C5606" w:rsidRPr="00DB133C" w:rsidRDefault="00C817E4" w:rsidP="000C5606">
            <w:pPr>
              <w:ind w:left="0" w:firstLine="0"/>
              <w:rPr>
                <w:rFonts w:cstheme="minorHAnsi"/>
              </w:rPr>
            </w:pPr>
            <w:hyperlink r:id="rId125" w:history="1">
              <w:r w:rsidR="000C5606" w:rsidRPr="00DB133C">
                <w:rPr>
                  <w:rFonts w:cstheme="minorHAnsi"/>
                </w:rPr>
                <w:t>Criteria for identifying wetlands of international importance</w:t>
              </w:r>
            </w:hyperlink>
          </w:p>
          <w:p w14:paraId="5CFC21F7" w14:textId="77777777" w:rsidR="000C5606" w:rsidRPr="00DB133C" w:rsidRDefault="000C5606" w:rsidP="000C5606">
            <w:pPr>
              <w:ind w:left="0" w:firstLine="0"/>
              <w:rPr>
                <w:rFonts w:cstheme="minorHAnsi"/>
                <w:bCs/>
              </w:rPr>
            </w:pPr>
          </w:p>
          <w:p w14:paraId="4FAFE97B" w14:textId="77777777" w:rsidR="000C5606" w:rsidRPr="00DB133C" w:rsidRDefault="000C5606" w:rsidP="000C5606">
            <w:pPr>
              <w:ind w:left="0" w:firstLine="0"/>
              <w:rPr>
                <w:rFonts w:cstheme="minorHAnsi"/>
                <w:bCs/>
              </w:rPr>
            </w:pPr>
            <w:r w:rsidRPr="00DB133C">
              <w:rPr>
                <w:rFonts w:cstheme="minorHAnsi"/>
                <w:bCs/>
              </w:rPr>
              <w:t>Recom 2.5*</w:t>
            </w:r>
          </w:p>
          <w:p w14:paraId="2A9CEAFA" w14:textId="77777777" w:rsidR="000C5606" w:rsidRPr="00DB133C" w:rsidRDefault="00C817E4" w:rsidP="000C5606">
            <w:pPr>
              <w:ind w:left="0" w:firstLine="0"/>
              <w:rPr>
                <w:rFonts w:cstheme="minorHAnsi"/>
              </w:rPr>
            </w:pPr>
            <w:hyperlink r:id="rId126" w:history="1">
              <w:r w:rsidR="000C5606" w:rsidRPr="00DB133C">
                <w:rPr>
                  <w:rFonts w:cstheme="minorHAnsi"/>
                  <w:bCs/>
                </w:rPr>
                <w:t>Designation of the Wadden Sea for the List of Wetlands of International Importance</w:t>
              </w:r>
            </w:hyperlink>
          </w:p>
          <w:p w14:paraId="60EF43BF" w14:textId="77777777" w:rsidR="000C5606" w:rsidRPr="00DB133C" w:rsidRDefault="000C5606" w:rsidP="000C5606">
            <w:pPr>
              <w:ind w:left="0" w:firstLine="0"/>
              <w:rPr>
                <w:rFonts w:cstheme="minorHAnsi"/>
                <w:bCs/>
              </w:rPr>
            </w:pPr>
          </w:p>
          <w:p w14:paraId="5606E8CD" w14:textId="77777777" w:rsidR="000C5606" w:rsidRPr="00DB133C" w:rsidRDefault="000C5606" w:rsidP="000C5606">
            <w:pPr>
              <w:ind w:left="0" w:firstLine="0"/>
              <w:rPr>
                <w:rFonts w:cstheme="minorHAnsi"/>
                <w:bCs/>
              </w:rPr>
            </w:pPr>
            <w:r w:rsidRPr="00DB133C">
              <w:rPr>
                <w:rFonts w:cstheme="minorHAnsi"/>
                <w:bCs/>
              </w:rPr>
              <w:t>Recom 3.1</w:t>
            </w:r>
          </w:p>
          <w:p w14:paraId="621DE852" w14:textId="77777777" w:rsidR="000C5606" w:rsidRPr="00DB133C" w:rsidRDefault="00C817E4" w:rsidP="000C5606">
            <w:pPr>
              <w:ind w:left="0" w:firstLine="0"/>
              <w:rPr>
                <w:rFonts w:cstheme="minorHAnsi"/>
              </w:rPr>
            </w:pPr>
            <w:hyperlink r:id="rId127" w:history="1">
              <w:r w:rsidR="000C5606" w:rsidRPr="00DB133C">
                <w:rPr>
                  <w:rFonts w:cstheme="minorHAnsi"/>
                  <w:bCs/>
                </w:rPr>
                <w:t>Criteria for identifying wetlands of international importance and guidelines on their use</w:t>
              </w:r>
            </w:hyperlink>
          </w:p>
          <w:p w14:paraId="3066888D" w14:textId="77777777" w:rsidR="000C5606" w:rsidRPr="00DB133C" w:rsidRDefault="000C5606" w:rsidP="000C5606">
            <w:pPr>
              <w:ind w:left="0" w:firstLine="0"/>
              <w:rPr>
                <w:rFonts w:cstheme="minorHAnsi"/>
                <w:bCs/>
              </w:rPr>
            </w:pPr>
          </w:p>
          <w:p w14:paraId="68915F3D" w14:textId="77777777" w:rsidR="000C5606" w:rsidRPr="00DB133C" w:rsidRDefault="000C5606" w:rsidP="000C5606">
            <w:pPr>
              <w:ind w:left="0" w:firstLine="0"/>
              <w:rPr>
                <w:rFonts w:cstheme="minorHAnsi"/>
              </w:rPr>
            </w:pPr>
            <w:r w:rsidRPr="00DB133C">
              <w:rPr>
                <w:rFonts w:cstheme="minorHAnsi"/>
                <w:bCs/>
              </w:rPr>
              <w:t>Recom 4.2</w:t>
            </w:r>
          </w:p>
          <w:p w14:paraId="2BFF9515" w14:textId="77777777" w:rsidR="000C5606" w:rsidRPr="00DB133C" w:rsidRDefault="00C817E4" w:rsidP="000C5606">
            <w:pPr>
              <w:ind w:left="0" w:firstLine="0"/>
              <w:rPr>
                <w:rFonts w:cstheme="minorHAnsi"/>
              </w:rPr>
            </w:pPr>
            <w:hyperlink r:id="rId128" w:history="1">
              <w:r w:rsidR="000C5606" w:rsidRPr="00DB133C">
                <w:rPr>
                  <w:rFonts w:cstheme="minorHAnsi"/>
                  <w:bCs/>
                </w:rPr>
                <w:t>Criteria for identifying wetlands of international importance</w:t>
              </w:r>
            </w:hyperlink>
          </w:p>
          <w:p w14:paraId="07070C04" w14:textId="77777777" w:rsidR="000C5606" w:rsidRPr="00DB133C" w:rsidRDefault="000C5606" w:rsidP="000C5606">
            <w:pPr>
              <w:ind w:left="0" w:firstLine="0"/>
              <w:rPr>
                <w:rFonts w:cstheme="minorHAnsi"/>
              </w:rPr>
            </w:pPr>
          </w:p>
          <w:p w14:paraId="3464B093" w14:textId="77777777" w:rsidR="000C5606" w:rsidRPr="00DB133C" w:rsidRDefault="000C5606" w:rsidP="000C5606">
            <w:pPr>
              <w:ind w:left="0" w:firstLine="0"/>
              <w:rPr>
                <w:rFonts w:cstheme="minorHAnsi"/>
              </w:rPr>
            </w:pPr>
            <w:r w:rsidRPr="00DB133C">
              <w:rPr>
                <w:rFonts w:cstheme="minorHAnsi"/>
              </w:rPr>
              <w:t>4.4</w:t>
            </w:r>
          </w:p>
          <w:p w14:paraId="15D6B6F2" w14:textId="77777777" w:rsidR="000C5606" w:rsidRPr="00DB133C" w:rsidRDefault="00C817E4" w:rsidP="000C5606">
            <w:pPr>
              <w:ind w:left="0" w:firstLine="0"/>
              <w:rPr>
                <w:rFonts w:cstheme="minorHAnsi"/>
              </w:rPr>
            </w:pPr>
            <w:hyperlink r:id="rId129" w:history="1">
              <w:r w:rsidR="000C5606" w:rsidRPr="00DB133C">
                <w:rPr>
                  <w:rFonts w:cstheme="minorHAnsi"/>
                </w:rPr>
                <w:t>Implementation of Article 5 of the Convention</w:t>
              </w:r>
            </w:hyperlink>
          </w:p>
          <w:p w14:paraId="69351696" w14:textId="77777777" w:rsidR="000C5606" w:rsidRPr="00DB133C" w:rsidRDefault="000C5606" w:rsidP="000C5606">
            <w:pPr>
              <w:ind w:left="0" w:firstLine="0"/>
              <w:rPr>
                <w:rFonts w:cstheme="minorHAnsi"/>
                <w:bCs/>
              </w:rPr>
            </w:pPr>
          </w:p>
          <w:p w14:paraId="34B06CEF" w14:textId="77777777" w:rsidR="000C5606" w:rsidRPr="00DB133C" w:rsidRDefault="000C5606" w:rsidP="000C5606">
            <w:pPr>
              <w:keepNext/>
              <w:ind w:left="0" w:firstLine="0"/>
              <w:rPr>
                <w:rFonts w:cstheme="minorHAnsi"/>
              </w:rPr>
            </w:pPr>
            <w:r w:rsidRPr="00DB133C">
              <w:rPr>
                <w:rFonts w:cstheme="minorHAnsi"/>
                <w:bCs/>
              </w:rPr>
              <w:lastRenderedPageBreak/>
              <w:t>Recom 4.6*</w:t>
            </w:r>
          </w:p>
          <w:p w14:paraId="6F4FCAA3" w14:textId="77777777" w:rsidR="000C5606" w:rsidRPr="00DB133C" w:rsidRDefault="00C817E4" w:rsidP="000C5606">
            <w:pPr>
              <w:ind w:left="0" w:firstLine="0"/>
              <w:rPr>
                <w:rFonts w:cstheme="minorHAnsi"/>
              </w:rPr>
            </w:pPr>
            <w:hyperlink r:id="rId130" w:history="1">
              <w:r w:rsidR="000C5606" w:rsidRPr="00DB133C">
                <w:rPr>
                  <w:rFonts w:cstheme="minorHAnsi"/>
                  <w:bCs/>
                </w:rPr>
                <w:t>Establishment of national scientific inventories of potential Ramsar sites</w:t>
              </w:r>
            </w:hyperlink>
          </w:p>
          <w:p w14:paraId="631DC9CC" w14:textId="77777777" w:rsidR="000C5606" w:rsidRPr="00DB133C" w:rsidRDefault="000C5606" w:rsidP="000C5606">
            <w:pPr>
              <w:ind w:left="0" w:firstLine="0"/>
              <w:rPr>
                <w:rFonts w:cstheme="minorHAnsi"/>
              </w:rPr>
            </w:pPr>
          </w:p>
          <w:p w14:paraId="08D3773F" w14:textId="77777777" w:rsidR="000C5606" w:rsidRPr="00DB133C" w:rsidRDefault="000C5606" w:rsidP="000C5606">
            <w:pPr>
              <w:ind w:left="0" w:firstLine="0"/>
              <w:rPr>
                <w:rFonts w:cstheme="minorHAnsi"/>
              </w:rPr>
            </w:pPr>
            <w:r w:rsidRPr="00DB133C">
              <w:rPr>
                <w:rFonts w:cstheme="minorHAnsi"/>
              </w:rPr>
              <w:t>5.3</w:t>
            </w:r>
          </w:p>
          <w:p w14:paraId="33926116" w14:textId="77777777" w:rsidR="000C5606" w:rsidRPr="00DB133C" w:rsidRDefault="00C817E4" w:rsidP="000C5606">
            <w:pPr>
              <w:ind w:left="0" w:firstLine="0"/>
              <w:rPr>
                <w:rFonts w:cstheme="minorHAnsi"/>
              </w:rPr>
            </w:pPr>
            <w:hyperlink r:id="rId131" w:history="1">
              <w:r w:rsidR="000C5606" w:rsidRPr="00DB133C">
                <w:rPr>
                  <w:rFonts w:cstheme="minorHAnsi"/>
                </w:rPr>
                <w:t>Procedure for initial designation of sites for the List of Wetlands of International Importance</w:t>
              </w:r>
            </w:hyperlink>
          </w:p>
          <w:p w14:paraId="11A3617C" w14:textId="77777777" w:rsidR="000C5606" w:rsidRPr="00DB133C" w:rsidRDefault="000C5606" w:rsidP="000C5606">
            <w:pPr>
              <w:ind w:left="0" w:firstLine="0"/>
              <w:rPr>
                <w:rFonts w:cstheme="minorHAnsi"/>
              </w:rPr>
            </w:pPr>
          </w:p>
          <w:p w14:paraId="43DF9961" w14:textId="77777777" w:rsidR="000C5606" w:rsidRPr="00DB133C" w:rsidRDefault="000C5606" w:rsidP="000C5606">
            <w:pPr>
              <w:ind w:left="0" w:firstLine="0"/>
              <w:rPr>
                <w:rFonts w:cstheme="minorHAnsi"/>
              </w:rPr>
            </w:pPr>
            <w:r w:rsidRPr="00DB133C">
              <w:rPr>
                <w:rFonts w:cstheme="minorHAnsi"/>
              </w:rPr>
              <w:t>5.7</w:t>
            </w:r>
          </w:p>
          <w:p w14:paraId="740BF514" w14:textId="77777777" w:rsidR="000C5606" w:rsidRPr="00DB133C" w:rsidRDefault="00C817E4" w:rsidP="000C5606">
            <w:pPr>
              <w:ind w:left="0" w:firstLine="0"/>
              <w:rPr>
                <w:rFonts w:cstheme="minorHAnsi"/>
              </w:rPr>
            </w:pPr>
            <w:hyperlink r:id="rId132" w:history="1">
              <w:r w:rsidR="000C5606" w:rsidRPr="00DB133C">
                <w:rPr>
                  <w:rFonts w:cstheme="minorHAnsi"/>
                </w:rPr>
                <w:t>Management planning for Ramsar sites and other wetlands</w:t>
              </w:r>
            </w:hyperlink>
          </w:p>
          <w:p w14:paraId="09C5EE1D" w14:textId="77777777" w:rsidR="000C5606" w:rsidRPr="00DB133C" w:rsidRDefault="000C5606" w:rsidP="000C5606">
            <w:pPr>
              <w:ind w:left="0" w:firstLine="0"/>
              <w:rPr>
                <w:rFonts w:cstheme="minorHAnsi"/>
              </w:rPr>
            </w:pPr>
          </w:p>
          <w:p w14:paraId="094C8D1B" w14:textId="77777777" w:rsidR="000C5606" w:rsidRPr="00DB133C" w:rsidRDefault="000C5606" w:rsidP="000C5606">
            <w:pPr>
              <w:ind w:left="0" w:firstLine="0"/>
              <w:rPr>
                <w:rFonts w:cstheme="minorHAnsi"/>
              </w:rPr>
            </w:pPr>
            <w:r w:rsidRPr="00DB133C">
              <w:rPr>
                <w:rFonts w:cstheme="minorHAnsi"/>
              </w:rPr>
              <w:t>5.9</w:t>
            </w:r>
          </w:p>
          <w:p w14:paraId="58CDEB9F" w14:textId="77777777" w:rsidR="000C5606" w:rsidRPr="00DB133C" w:rsidRDefault="00C817E4" w:rsidP="000C5606">
            <w:pPr>
              <w:ind w:left="0" w:firstLine="0"/>
              <w:rPr>
                <w:rFonts w:cstheme="minorHAnsi"/>
              </w:rPr>
            </w:pPr>
            <w:hyperlink r:id="rId133" w:history="1">
              <w:r w:rsidR="000C5606" w:rsidRPr="00DB133C">
                <w:rPr>
                  <w:rFonts w:cstheme="minorHAnsi"/>
                </w:rPr>
                <w:t>Application of the Ramsar Criteria for Identifying Wetlands of International Importance</w:t>
              </w:r>
            </w:hyperlink>
          </w:p>
          <w:p w14:paraId="6ED5100B" w14:textId="77777777" w:rsidR="000C5606" w:rsidRPr="00DB133C" w:rsidRDefault="000C5606" w:rsidP="000C5606">
            <w:pPr>
              <w:ind w:left="0" w:firstLine="0"/>
              <w:rPr>
                <w:rFonts w:cstheme="minorHAnsi"/>
              </w:rPr>
            </w:pPr>
          </w:p>
          <w:p w14:paraId="7ED57BAA" w14:textId="77777777" w:rsidR="000C5606" w:rsidRPr="00DB133C" w:rsidRDefault="000C5606" w:rsidP="000C5606">
            <w:pPr>
              <w:ind w:left="0" w:firstLine="0"/>
              <w:rPr>
                <w:rFonts w:cstheme="minorHAnsi"/>
              </w:rPr>
            </w:pPr>
            <w:r w:rsidRPr="00DB133C">
              <w:rPr>
                <w:rFonts w:cstheme="minorHAnsi"/>
              </w:rPr>
              <w:t>Recom 5.9</w:t>
            </w:r>
          </w:p>
          <w:p w14:paraId="5EF62AC2" w14:textId="77777777" w:rsidR="000C5606" w:rsidRPr="00DB133C" w:rsidRDefault="00C817E4" w:rsidP="000C5606">
            <w:pPr>
              <w:ind w:left="0" w:firstLine="0"/>
              <w:rPr>
                <w:rFonts w:cstheme="minorHAnsi"/>
              </w:rPr>
            </w:pPr>
            <w:hyperlink r:id="rId134" w:history="1">
              <w:r w:rsidR="000C5606" w:rsidRPr="00DB133C">
                <w:rPr>
                  <w:rFonts w:cstheme="minorHAnsi"/>
                </w:rPr>
                <w:t>Establishment of Ramsar guidelines on Wetlands of International Importance as fish habitat</w:t>
              </w:r>
            </w:hyperlink>
          </w:p>
          <w:p w14:paraId="24D33403" w14:textId="77777777" w:rsidR="000C5606" w:rsidRPr="00DB133C" w:rsidRDefault="000C5606" w:rsidP="000C5606">
            <w:pPr>
              <w:ind w:left="0" w:firstLine="0"/>
              <w:rPr>
                <w:rFonts w:cstheme="minorHAnsi"/>
                <w:bCs/>
              </w:rPr>
            </w:pPr>
          </w:p>
          <w:p w14:paraId="557F2145" w14:textId="77777777" w:rsidR="000C5606" w:rsidRPr="00DB133C" w:rsidRDefault="000C5606" w:rsidP="000C5606">
            <w:pPr>
              <w:ind w:left="0" w:firstLine="0"/>
              <w:rPr>
                <w:rFonts w:cstheme="minorHAnsi"/>
              </w:rPr>
            </w:pPr>
            <w:r w:rsidRPr="00DB133C">
              <w:rPr>
                <w:rFonts w:cstheme="minorHAnsi"/>
                <w:bCs/>
              </w:rPr>
              <w:t>VI.1*</w:t>
            </w:r>
          </w:p>
          <w:p w14:paraId="092C272A" w14:textId="77777777" w:rsidR="000C5606" w:rsidRPr="00DB133C" w:rsidRDefault="00C817E4" w:rsidP="000C5606">
            <w:pPr>
              <w:ind w:left="0" w:firstLine="0"/>
              <w:rPr>
                <w:rFonts w:cstheme="minorHAnsi"/>
              </w:rPr>
            </w:pPr>
            <w:hyperlink r:id="rId135" w:history="1">
              <w:r w:rsidR="000C5606" w:rsidRPr="00DB133C">
                <w:rPr>
                  <w:rFonts w:cstheme="minorHAnsi"/>
                  <w:bCs/>
                </w:rPr>
                <w:t>Working definitions of ecological character, guidelines for describing and maintaining the ecological character of listed sites, and guidelines for operation of the Montreux Record</w:t>
              </w:r>
            </w:hyperlink>
          </w:p>
          <w:p w14:paraId="7DE73A97" w14:textId="77777777" w:rsidR="000C5606" w:rsidRPr="00DB133C" w:rsidRDefault="000C5606" w:rsidP="000C5606">
            <w:pPr>
              <w:ind w:left="0" w:firstLine="0"/>
              <w:rPr>
                <w:rFonts w:cstheme="minorHAnsi"/>
                <w:bCs/>
              </w:rPr>
            </w:pPr>
          </w:p>
          <w:p w14:paraId="2ABFA5DF" w14:textId="77777777" w:rsidR="000C5606" w:rsidRPr="00DB133C" w:rsidRDefault="000C5606" w:rsidP="000C5606">
            <w:pPr>
              <w:ind w:left="0" w:firstLine="0"/>
              <w:rPr>
                <w:rFonts w:cstheme="minorHAnsi"/>
              </w:rPr>
            </w:pPr>
            <w:r w:rsidRPr="00DB133C">
              <w:rPr>
                <w:rFonts w:cstheme="minorHAnsi"/>
                <w:bCs/>
              </w:rPr>
              <w:t>VI.2</w:t>
            </w:r>
          </w:p>
          <w:p w14:paraId="154B2EF6" w14:textId="77777777" w:rsidR="000C5606" w:rsidRPr="00DB133C" w:rsidRDefault="00C817E4" w:rsidP="000C5606">
            <w:pPr>
              <w:ind w:left="0" w:firstLine="0"/>
              <w:rPr>
                <w:rFonts w:cstheme="minorHAnsi"/>
              </w:rPr>
            </w:pPr>
            <w:hyperlink r:id="rId136" w:history="1">
              <w:r w:rsidR="000C5606" w:rsidRPr="00DB133C">
                <w:rPr>
                  <w:rFonts w:cstheme="minorHAnsi"/>
                  <w:bCs/>
                </w:rPr>
                <w:t>Adoption of specific criteria based on fish for identifying Wetlands of International Importance</w:t>
              </w:r>
            </w:hyperlink>
          </w:p>
          <w:p w14:paraId="005549C5" w14:textId="77777777" w:rsidR="000C5606" w:rsidRPr="00DB133C" w:rsidRDefault="000C5606" w:rsidP="000C5606">
            <w:pPr>
              <w:ind w:left="0" w:firstLine="0"/>
              <w:rPr>
                <w:rFonts w:cstheme="minorHAnsi"/>
                <w:bCs/>
              </w:rPr>
            </w:pPr>
          </w:p>
          <w:p w14:paraId="62FBB918" w14:textId="77777777" w:rsidR="000C5606" w:rsidRPr="00DB133C" w:rsidRDefault="000C5606" w:rsidP="000C5606">
            <w:pPr>
              <w:ind w:left="0" w:firstLine="0"/>
              <w:rPr>
                <w:rFonts w:cstheme="minorHAnsi"/>
              </w:rPr>
            </w:pPr>
            <w:r w:rsidRPr="00DB133C">
              <w:rPr>
                <w:rFonts w:cstheme="minorHAnsi"/>
                <w:bCs/>
              </w:rPr>
              <w:t>VI.3</w:t>
            </w:r>
          </w:p>
          <w:p w14:paraId="6DF8C634" w14:textId="77777777" w:rsidR="000C5606" w:rsidRPr="00DB133C" w:rsidRDefault="00C817E4" w:rsidP="000C5606">
            <w:pPr>
              <w:ind w:left="0" w:firstLine="0"/>
              <w:rPr>
                <w:rFonts w:cstheme="minorHAnsi"/>
              </w:rPr>
            </w:pPr>
            <w:hyperlink r:id="rId137" w:history="1">
              <w:r w:rsidR="000C5606" w:rsidRPr="00DB133C">
                <w:rPr>
                  <w:rFonts w:cstheme="minorHAnsi"/>
                  <w:bCs/>
                </w:rPr>
                <w:t>Review of the Ramsar Criteria for identifying Wetlands of International Importance and the accompanying guidelines</w:t>
              </w:r>
            </w:hyperlink>
          </w:p>
          <w:p w14:paraId="7BD8A41C" w14:textId="77777777" w:rsidR="000C5606" w:rsidRPr="00DB133C" w:rsidRDefault="000C5606" w:rsidP="000C5606">
            <w:pPr>
              <w:ind w:left="0" w:firstLine="0"/>
              <w:rPr>
                <w:rFonts w:cstheme="minorHAnsi"/>
                <w:bCs/>
              </w:rPr>
            </w:pPr>
          </w:p>
          <w:p w14:paraId="411CC3AD" w14:textId="77777777" w:rsidR="000C5606" w:rsidRPr="00DB133C" w:rsidRDefault="000C5606" w:rsidP="000C5606">
            <w:pPr>
              <w:ind w:left="0" w:firstLine="0"/>
              <w:rPr>
                <w:rFonts w:cstheme="minorHAnsi"/>
              </w:rPr>
            </w:pPr>
            <w:r w:rsidRPr="00DB133C">
              <w:rPr>
                <w:rFonts w:cstheme="minorHAnsi"/>
                <w:bCs/>
              </w:rPr>
              <w:t>VI.4</w:t>
            </w:r>
          </w:p>
          <w:p w14:paraId="078BA748" w14:textId="77777777" w:rsidR="000C5606" w:rsidRPr="00DB133C" w:rsidRDefault="00C817E4" w:rsidP="000C5606">
            <w:pPr>
              <w:ind w:left="0" w:firstLine="0"/>
              <w:rPr>
                <w:rFonts w:cstheme="minorHAnsi"/>
              </w:rPr>
            </w:pPr>
            <w:hyperlink r:id="rId138" w:history="1">
              <w:r w:rsidR="000C5606" w:rsidRPr="00DB133C">
                <w:rPr>
                  <w:rFonts w:cstheme="minorHAnsi"/>
                  <w:bCs/>
                </w:rPr>
                <w:t>Adoption of population estimates for operation of the specific criteria based on waterfowl</w:t>
              </w:r>
            </w:hyperlink>
          </w:p>
          <w:p w14:paraId="139D2A0F" w14:textId="77777777" w:rsidR="000C5606" w:rsidRPr="00DB133C" w:rsidRDefault="000C5606" w:rsidP="000C5606">
            <w:pPr>
              <w:ind w:left="0" w:firstLine="0"/>
              <w:rPr>
                <w:rFonts w:cstheme="minorHAnsi"/>
                <w:bCs/>
              </w:rPr>
            </w:pPr>
          </w:p>
          <w:p w14:paraId="0F633E12" w14:textId="77777777" w:rsidR="000C5606" w:rsidRPr="00DB133C" w:rsidRDefault="000C5606" w:rsidP="000C5606">
            <w:pPr>
              <w:ind w:left="0" w:firstLine="0"/>
              <w:rPr>
                <w:rFonts w:cstheme="minorHAnsi"/>
              </w:rPr>
            </w:pPr>
            <w:r w:rsidRPr="00DB133C">
              <w:rPr>
                <w:rFonts w:cstheme="minorHAnsi"/>
                <w:bCs/>
              </w:rPr>
              <w:t>VI.5</w:t>
            </w:r>
          </w:p>
          <w:p w14:paraId="6D50E9FD" w14:textId="77777777" w:rsidR="000C5606" w:rsidRPr="00DB133C" w:rsidRDefault="00C817E4" w:rsidP="000C5606">
            <w:pPr>
              <w:ind w:left="0" w:firstLine="0"/>
              <w:rPr>
                <w:rFonts w:cstheme="minorHAnsi"/>
              </w:rPr>
            </w:pPr>
            <w:hyperlink r:id="rId139" w:history="1">
              <w:r w:rsidR="000C5606" w:rsidRPr="00DB133C">
                <w:rPr>
                  <w:rFonts w:cstheme="minorHAnsi"/>
                  <w:bCs/>
                </w:rPr>
                <w:t>Inclusion of subterranean karst wetlands as a wetland type under the Ramsar Classification System</w:t>
              </w:r>
            </w:hyperlink>
          </w:p>
          <w:p w14:paraId="542D8A9E" w14:textId="77777777" w:rsidR="000C5606" w:rsidRPr="00DB133C" w:rsidRDefault="000C5606" w:rsidP="000C5606">
            <w:pPr>
              <w:ind w:left="0" w:firstLine="0"/>
              <w:rPr>
                <w:rFonts w:cstheme="minorHAnsi"/>
                <w:bCs/>
              </w:rPr>
            </w:pPr>
          </w:p>
          <w:p w14:paraId="722BA50A" w14:textId="77777777" w:rsidR="000C5606" w:rsidRPr="00DB133C" w:rsidRDefault="000C5606" w:rsidP="000C5606">
            <w:pPr>
              <w:ind w:left="0" w:firstLine="0"/>
              <w:rPr>
                <w:rFonts w:cstheme="minorHAnsi"/>
              </w:rPr>
            </w:pPr>
            <w:r w:rsidRPr="00DB133C">
              <w:rPr>
                <w:rFonts w:cstheme="minorHAnsi"/>
                <w:bCs/>
              </w:rPr>
              <w:t>VI.12*</w:t>
            </w:r>
          </w:p>
          <w:p w14:paraId="0F676214" w14:textId="77777777" w:rsidR="000C5606" w:rsidRPr="00DB133C" w:rsidRDefault="00C817E4" w:rsidP="000C5606">
            <w:pPr>
              <w:ind w:left="0" w:firstLine="0"/>
              <w:rPr>
                <w:rFonts w:cstheme="minorHAnsi"/>
              </w:rPr>
            </w:pPr>
            <w:hyperlink r:id="rId140" w:history="1">
              <w:r w:rsidR="000C5606" w:rsidRPr="00DB133C">
                <w:rPr>
                  <w:rFonts w:cstheme="minorHAnsi"/>
                </w:rPr>
                <w:t>National Wetland Inventories and candidate sites for listing</w:t>
              </w:r>
            </w:hyperlink>
          </w:p>
          <w:p w14:paraId="0C2A4D0B" w14:textId="77777777" w:rsidR="000C5606" w:rsidRPr="00DB133C" w:rsidRDefault="000C5606" w:rsidP="000C5606">
            <w:pPr>
              <w:ind w:left="0" w:firstLine="0"/>
              <w:rPr>
                <w:rFonts w:cstheme="minorHAnsi"/>
                <w:bCs/>
              </w:rPr>
            </w:pPr>
          </w:p>
          <w:p w14:paraId="4DDA662D" w14:textId="77777777" w:rsidR="000C5606" w:rsidRPr="00DB133C" w:rsidRDefault="000C5606" w:rsidP="000C5606">
            <w:pPr>
              <w:ind w:left="0" w:firstLine="0"/>
              <w:rPr>
                <w:rFonts w:cstheme="minorHAnsi"/>
              </w:rPr>
            </w:pPr>
            <w:r w:rsidRPr="00DB133C">
              <w:rPr>
                <w:rFonts w:cstheme="minorHAnsi"/>
                <w:bCs/>
              </w:rPr>
              <w:t>VI.13</w:t>
            </w:r>
          </w:p>
          <w:p w14:paraId="4E8EBB9E" w14:textId="77777777" w:rsidR="000C5606" w:rsidRPr="00DB133C" w:rsidRDefault="00C817E4" w:rsidP="000C5606">
            <w:pPr>
              <w:ind w:left="0" w:firstLine="0"/>
              <w:rPr>
                <w:rFonts w:cstheme="minorHAnsi"/>
              </w:rPr>
            </w:pPr>
            <w:hyperlink r:id="rId141" w:history="1">
              <w:r w:rsidR="000C5606" w:rsidRPr="00DB133C">
                <w:rPr>
                  <w:rFonts w:cstheme="minorHAnsi"/>
                  <w:bCs/>
                </w:rPr>
                <w:t>Submission of information on sites designated for the Ramsar List of Wetlands of International Importance</w:t>
              </w:r>
            </w:hyperlink>
          </w:p>
          <w:p w14:paraId="54C06C1F" w14:textId="77777777" w:rsidR="000C5606" w:rsidRPr="00DB133C" w:rsidRDefault="000C5606" w:rsidP="000C5606">
            <w:pPr>
              <w:ind w:left="0" w:firstLine="0"/>
              <w:rPr>
                <w:rFonts w:cstheme="minorHAnsi"/>
              </w:rPr>
            </w:pPr>
          </w:p>
          <w:p w14:paraId="7500C54A" w14:textId="77777777" w:rsidR="000C5606" w:rsidRPr="00DB133C" w:rsidRDefault="000C5606" w:rsidP="000C5606">
            <w:pPr>
              <w:ind w:left="0" w:firstLine="0"/>
              <w:rPr>
                <w:rFonts w:cstheme="minorHAnsi"/>
              </w:rPr>
            </w:pPr>
            <w:r w:rsidRPr="00DB133C">
              <w:rPr>
                <w:rFonts w:cstheme="minorHAnsi"/>
              </w:rPr>
              <w:t>VII.11</w:t>
            </w:r>
          </w:p>
          <w:p w14:paraId="399D9488" w14:textId="77777777" w:rsidR="000C5606" w:rsidRPr="00DB133C" w:rsidRDefault="00C817E4" w:rsidP="000C5606">
            <w:pPr>
              <w:ind w:left="0" w:firstLine="0"/>
              <w:rPr>
                <w:rFonts w:cstheme="minorHAnsi"/>
              </w:rPr>
            </w:pPr>
            <w:hyperlink r:id="rId142" w:history="1">
              <w:r w:rsidR="000C5606" w:rsidRPr="00DB133C">
                <w:rPr>
                  <w:rFonts w:cstheme="minorHAnsi"/>
                </w:rPr>
                <w:t>Strategic Framework and guidelines for the future development of the List of Wetlands of International Importance</w:t>
              </w:r>
            </w:hyperlink>
          </w:p>
          <w:p w14:paraId="6D57E791" w14:textId="77777777" w:rsidR="000C5606" w:rsidRDefault="000C5606" w:rsidP="000C5606">
            <w:pPr>
              <w:keepNext/>
              <w:ind w:left="0" w:firstLine="0"/>
              <w:rPr>
                <w:rFonts w:cstheme="minorHAnsi"/>
              </w:rPr>
            </w:pPr>
            <w:r>
              <w:rPr>
                <w:rFonts w:cstheme="minorHAnsi"/>
              </w:rPr>
              <w:br/>
            </w:r>
          </w:p>
          <w:p w14:paraId="605B8E6D" w14:textId="77777777" w:rsidR="000C5606" w:rsidRDefault="000C5606" w:rsidP="000C5606">
            <w:pPr>
              <w:keepNext/>
              <w:ind w:left="0" w:firstLine="0"/>
              <w:rPr>
                <w:rFonts w:cstheme="minorHAnsi"/>
              </w:rPr>
            </w:pPr>
            <w:r w:rsidRPr="00DB133C">
              <w:rPr>
                <w:rFonts w:cstheme="minorHAnsi"/>
              </w:rPr>
              <w:lastRenderedPageBreak/>
              <w:t>VII.12</w:t>
            </w:r>
          </w:p>
          <w:p w14:paraId="3373C30A" w14:textId="77777777" w:rsidR="000C5606" w:rsidRPr="00DB133C" w:rsidRDefault="00C817E4" w:rsidP="000C5606">
            <w:pPr>
              <w:keepNext/>
              <w:ind w:left="0" w:firstLine="0"/>
              <w:rPr>
                <w:rFonts w:cstheme="minorHAnsi"/>
              </w:rPr>
            </w:pPr>
            <w:hyperlink r:id="rId143" w:history="1">
              <w:r w:rsidR="000C5606" w:rsidRPr="00DB133C">
                <w:rPr>
                  <w:rFonts w:cstheme="minorHAnsi"/>
                </w:rPr>
                <w:t>Sites in the Ramsar List of Wetlands of International Importance: official descriptions, conservation status, and management plans, including the situation of particular sites in the territories of specific Contracting Parties</w:t>
              </w:r>
            </w:hyperlink>
          </w:p>
          <w:p w14:paraId="7B0E2F7F" w14:textId="77777777" w:rsidR="000C5606" w:rsidRDefault="000C5606" w:rsidP="000C5606">
            <w:pPr>
              <w:keepNext/>
              <w:ind w:left="0" w:firstLine="0"/>
              <w:rPr>
                <w:rFonts w:cstheme="minorHAnsi"/>
              </w:rPr>
            </w:pPr>
          </w:p>
          <w:p w14:paraId="6A41054F" w14:textId="77777777" w:rsidR="000C5606" w:rsidRPr="00DB133C" w:rsidRDefault="000C5606" w:rsidP="000C5606">
            <w:pPr>
              <w:keepNext/>
              <w:ind w:left="0" w:firstLine="0"/>
              <w:rPr>
                <w:rFonts w:cstheme="minorHAnsi"/>
              </w:rPr>
            </w:pPr>
            <w:r w:rsidRPr="00DB133C">
              <w:rPr>
                <w:rFonts w:cstheme="minorHAnsi"/>
              </w:rPr>
              <w:t>VII.13</w:t>
            </w:r>
          </w:p>
          <w:p w14:paraId="5B75905F" w14:textId="77777777" w:rsidR="000C5606" w:rsidRPr="00DB133C" w:rsidRDefault="00C817E4" w:rsidP="000C5606">
            <w:pPr>
              <w:ind w:left="0" w:firstLine="0"/>
              <w:rPr>
                <w:rFonts w:cstheme="minorHAnsi"/>
              </w:rPr>
            </w:pPr>
            <w:hyperlink r:id="rId144" w:history="1">
              <w:r w:rsidR="000C5606" w:rsidRPr="00DB133C">
                <w:rPr>
                  <w:rFonts w:cstheme="minorHAnsi"/>
                </w:rPr>
                <w:t>Guidelines for identifying and designating karst and other subterranean hydrological systems as Wetlands of International Importance</w:t>
              </w:r>
            </w:hyperlink>
          </w:p>
          <w:p w14:paraId="48308333" w14:textId="77777777" w:rsidR="000C5606" w:rsidRPr="00DB133C" w:rsidRDefault="000C5606" w:rsidP="000C5606">
            <w:pPr>
              <w:ind w:left="0" w:firstLine="0"/>
              <w:rPr>
                <w:rFonts w:cstheme="minorHAnsi"/>
              </w:rPr>
            </w:pPr>
          </w:p>
          <w:p w14:paraId="08260A95" w14:textId="77777777" w:rsidR="000C5606" w:rsidRPr="00DB133C" w:rsidRDefault="000C5606" w:rsidP="000C5606">
            <w:pPr>
              <w:ind w:left="0" w:firstLine="0"/>
              <w:rPr>
                <w:rFonts w:cstheme="minorHAnsi"/>
              </w:rPr>
            </w:pPr>
            <w:r w:rsidRPr="00DB133C">
              <w:rPr>
                <w:rFonts w:cstheme="minorHAnsi"/>
              </w:rPr>
              <w:t>VII.23</w:t>
            </w:r>
          </w:p>
          <w:p w14:paraId="36709B72" w14:textId="77777777" w:rsidR="000C5606" w:rsidRPr="00DB133C" w:rsidRDefault="00C817E4" w:rsidP="000C5606">
            <w:pPr>
              <w:ind w:left="0" w:firstLine="0"/>
              <w:rPr>
                <w:rFonts w:cstheme="minorHAnsi"/>
              </w:rPr>
            </w:pPr>
            <w:hyperlink r:id="rId145" w:history="1">
              <w:r w:rsidR="000C5606" w:rsidRPr="00DB133C">
                <w:rPr>
                  <w:rFonts w:cstheme="minorHAnsi"/>
                </w:rPr>
                <w:t>Issues concerning the boundary definitions of Ramsar sites and compensation of wetland habitats</w:t>
              </w:r>
            </w:hyperlink>
          </w:p>
          <w:p w14:paraId="1908296D" w14:textId="77777777" w:rsidR="000C5606" w:rsidRPr="00DB133C" w:rsidRDefault="000C5606" w:rsidP="000C5606">
            <w:pPr>
              <w:ind w:left="0" w:firstLine="0"/>
              <w:rPr>
                <w:rFonts w:cstheme="minorHAnsi"/>
              </w:rPr>
            </w:pPr>
          </w:p>
          <w:p w14:paraId="6929F93C" w14:textId="77777777" w:rsidR="000C5606" w:rsidRPr="00DB133C" w:rsidRDefault="000C5606" w:rsidP="000C5606">
            <w:pPr>
              <w:ind w:left="0" w:firstLine="0"/>
              <w:rPr>
                <w:rFonts w:cstheme="minorHAnsi"/>
              </w:rPr>
            </w:pPr>
            <w:r w:rsidRPr="00DB133C">
              <w:rPr>
                <w:rFonts w:cstheme="minorHAnsi"/>
              </w:rPr>
              <w:t>VIII.8*</w:t>
            </w:r>
          </w:p>
          <w:p w14:paraId="0A4B6D4F" w14:textId="77777777" w:rsidR="000C5606" w:rsidRPr="00DB133C" w:rsidRDefault="000C5606" w:rsidP="000C5606">
            <w:pPr>
              <w:ind w:left="0" w:firstLine="0"/>
              <w:rPr>
                <w:rFonts w:cstheme="minorHAnsi"/>
              </w:rPr>
            </w:pPr>
            <w:r w:rsidRPr="00DB133C">
              <w:rPr>
                <w:rFonts w:cstheme="minorHAnsi"/>
              </w:rPr>
              <w:t>Assessing and reporting the status and trends of wetlands, and the implementation of Article 3.2 of the Convention</w:t>
            </w:r>
          </w:p>
          <w:p w14:paraId="0AAD2281" w14:textId="77777777" w:rsidR="000C5606" w:rsidRPr="00DB133C" w:rsidRDefault="000C5606" w:rsidP="000C5606">
            <w:pPr>
              <w:ind w:left="0" w:firstLine="0"/>
              <w:rPr>
                <w:rFonts w:cstheme="minorHAnsi"/>
              </w:rPr>
            </w:pPr>
          </w:p>
          <w:p w14:paraId="2F11682F" w14:textId="77777777" w:rsidR="000C5606" w:rsidRPr="00DB133C" w:rsidRDefault="000C5606" w:rsidP="000C5606">
            <w:pPr>
              <w:ind w:left="0" w:firstLine="0"/>
              <w:rPr>
                <w:rFonts w:cstheme="minorHAnsi"/>
              </w:rPr>
            </w:pPr>
            <w:r w:rsidRPr="00DB133C">
              <w:rPr>
                <w:rFonts w:cstheme="minorHAnsi"/>
              </w:rPr>
              <w:t>VIII.10</w:t>
            </w:r>
          </w:p>
          <w:p w14:paraId="49D6AB31" w14:textId="77777777" w:rsidR="000C5606" w:rsidRPr="00DB133C" w:rsidRDefault="000C5606" w:rsidP="000C5606">
            <w:pPr>
              <w:ind w:left="0" w:firstLine="0"/>
              <w:rPr>
                <w:rFonts w:cstheme="minorHAnsi"/>
              </w:rPr>
            </w:pPr>
            <w:r w:rsidRPr="00DB133C">
              <w:rPr>
                <w:rFonts w:cstheme="minorHAnsi"/>
              </w:rPr>
              <w:t xml:space="preserve">Improving implementation of the Strategic Framework and Vision for the List of Wetlands of International Importance </w:t>
            </w:r>
          </w:p>
          <w:p w14:paraId="4B7241A7" w14:textId="77777777" w:rsidR="000C5606" w:rsidRPr="00DB133C" w:rsidRDefault="000C5606" w:rsidP="000C5606">
            <w:pPr>
              <w:ind w:left="0" w:firstLine="0"/>
              <w:rPr>
                <w:rFonts w:cstheme="minorHAnsi"/>
              </w:rPr>
            </w:pPr>
          </w:p>
          <w:p w14:paraId="794D8F1D" w14:textId="77777777" w:rsidR="000C5606" w:rsidRPr="00DB133C" w:rsidRDefault="000C5606" w:rsidP="000C5606">
            <w:pPr>
              <w:ind w:left="0" w:firstLine="0"/>
              <w:rPr>
                <w:rFonts w:cstheme="minorHAnsi"/>
              </w:rPr>
            </w:pPr>
            <w:r w:rsidRPr="00DB133C">
              <w:rPr>
                <w:rFonts w:cstheme="minorHAnsi"/>
              </w:rPr>
              <w:t>VIII.11</w:t>
            </w:r>
          </w:p>
          <w:p w14:paraId="2F783782" w14:textId="77777777" w:rsidR="000C5606" w:rsidRPr="00DB133C" w:rsidRDefault="000C5606" w:rsidP="000C5606">
            <w:pPr>
              <w:ind w:left="0" w:firstLine="0"/>
              <w:rPr>
                <w:rFonts w:cstheme="minorHAnsi"/>
              </w:rPr>
            </w:pPr>
            <w:r w:rsidRPr="00DB133C">
              <w:rPr>
                <w:rFonts w:cstheme="minorHAnsi"/>
              </w:rPr>
              <w:t xml:space="preserve">Additional guidance for identifying and designating under-represented wetland types as Wetlands of International Importance </w:t>
            </w:r>
          </w:p>
          <w:p w14:paraId="31F64653" w14:textId="77777777" w:rsidR="000C5606" w:rsidRPr="00DB133C" w:rsidRDefault="000C5606" w:rsidP="000C5606">
            <w:pPr>
              <w:ind w:left="0" w:firstLine="0"/>
              <w:rPr>
                <w:rFonts w:cstheme="minorHAnsi"/>
              </w:rPr>
            </w:pPr>
          </w:p>
          <w:p w14:paraId="4FF4BEA9" w14:textId="77777777" w:rsidR="000C5606" w:rsidRPr="00DB133C" w:rsidRDefault="000C5606" w:rsidP="000C5606">
            <w:pPr>
              <w:ind w:left="0" w:firstLine="0"/>
              <w:rPr>
                <w:rFonts w:cstheme="minorHAnsi"/>
              </w:rPr>
            </w:pPr>
            <w:r w:rsidRPr="00DB133C">
              <w:rPr>
                <w:rFonts w:cstheme="minorHAnsi"/>
              </w:rPr>
              <w:t>VIII.13</w:t>
            </w:r>
          </w:p>
          <w:p w14:paraId="7B43316F" w14:textId="77777777" w:rsidR="000C5606" w:rsidRPr="00DB133C" w:rsidRDefault="000C5606" w:rsidP="000C5606">
            <w:pPr>
              <w:ind w:left="0" w:firstLine="0"/>
              <w:rPr>
                <w:rFonts w:cstheme="minorHAnsi"/>
              </w:rPr>
            </w:pPr>
            <w:r w:rsidRPr="00DB133C">
              <w:rPr>
                <w:rFonts w:cstheme="minorHAnsi"/>
              </w:rPr>
              <w:t>Enhancing the information on Wetlands of International Importance (Ramsar sites)</w:t>
            </w:r>
          </w:p>
          <w:p w14:paraId="5BCC5992" w14:textId="77777777" w:rsidR="000C5606" w:rsidRPr="00DB133C" w:rsidRDefault="000C5606" w:rsidP="000C5606">
            <w:pPr>
              <w:ind w:left="0" w:firstLine="0"/>
              <w:rPr>
                <w:rFonts w:cstheme="minorHAnsi"/>
              </w:rPr>
            </w:pPr>
          </w:p>
          <w:p w14:paraId="499525C2" w14:textId="77777777" w:rsidR="000C5606" w:rsidRPr="00DB133C" w:rsidRDefault="000C5606" w:rsidP="000C5606">
            <w:pPr>
              <w:ind w:left="0" w:firstLine="0"/>
              <w:rPr>
                <w:rFonts w:cstheme="minorHAnsi"/>
              </w:rPr>
            </w:pPr>
            <w:r w:rsidRPr="00DB133C">
              <w:rPr>
                <w:rFonts w:cstheme="minorHAnsi"/>
              </w:rPr>
              <w:t>VIII.20</w:t>
            </w:r>
          </w:p>
          <w:p w14:paraId="79D656A5" w14:textId="7A506133" w:rsidR="000C5606" w:rsidRPr="00DB133C" w:rsidRDefault="000C5606" w:rsidP="000C5606">
            <w:pPr>
              <w:ind w:left="0" w:firstLine="0"/>
              <w:rPr>
                <w:rFonts w:cstheme="minorHAnsi"/>
              </w:rPr>
            </w:pPr>
            <w:r w:rsidRPr="00DB133C">
              <w:rPr>
                <w:rFonts w:cstheme="minorHAnsi"/>
              </w:rPr>
              <w:t xml:space="preserve">General guidance for interpreting </w:t>
            </w:r>
            <w:r w:rsidR="00E20D50">
              <w:rPr>
                <w:rFonts w:cstheme="minorHAnsi"/>
              </w:rPr>
              <w:t>“</w:t>
            </w:r>
            <w:r w:rsidRPr="00DB133C">
              <w:rPr>
                <w:rFonts w:cstheme="minorHAnsi"/>
              </w:rPr>
              <w:t>urgent national interests</w:t>
            </w:r>
            <w:r w:rsidR="00E20D50">
              <w:rPr>
                <w:rFonts w:cstheme="minorHAnsi"/>
              </w:rPr>
              <w:t>”</w:t>
            </w:r>
            <w:r w:rsidRPr="00DB133C">
              <w:rPr>
                <w:rFonts w:cstheme="minorHAnsi"/>
              </w:rPr>
              <w:t xml:space="preserve"> under Article 2.5 of the Convention and considering compensation under Article 4.2</w:t>
            </w:r>
          </w:p>
          <w:p w14:paraId="2EC6E99C" w14:textId="77777777" w:rsidR="000C5606" w:rsidRPr="00DB133C" w:rsidRDefault="000C5606" w:rsidP="000C5606">
            <w:pPr>
              <w:ind w:left="0" w:firstLine="0"/>
              <w:rPr>
                <w:rFonts w:cstheme="minorHAnsi"/>
              </w:rPr>
            </w:pPr>
          </w:p>
          <w:p w14:paraId="1FFCCE48" w14:textId="77777777" w:rsidR="000C5606" w:rsidRPr="00DB133C" w:rsidRDefault="000C5606" w:rsidP="000C5606">
            <w:pPr>
              <w:ind w:left="0" w:firstLine="0"/>
              <w:rPr>
                <w:rFonts w:cstheme="minorHAnsi"/>
              </w:rPr>
            </w:pPr>
            <w:r w:rsidRPr="00DB133C">
              <w:rPr>
                <w:rFonts w:cstheme="minorHAnsi"/>
              </w:rPr>
              <w:t>VIII.21</w:t>
            </w:r>
          </w:p>
          <w:p w14:paraId="40825402" w14:textId="77777777" w:rsidR="000C5606" w:rsidRPr="00DB133C" w:rsidRDefault="000C5606" w:rsidP="000C5606">
            <w:pPr>
              <w:ind w:left="0" w:firstLine="0"/>
              <w:rPr>
                <w:rFonts w:cstheme="minorHAnsi"/>
              </w:rPr>
            </w:pPr>
            <w:r w:rsidRPr="00DB133C">
              <w:rPr>
                <w:rFonts w:cstheme="minorHAnsi"/>
              </w:rPr>
              <w:t xml:space="preserve">Defining Ramsar site boundaries more accurately in Ramsar Information Sheets </w:t>
            </w:r>
          </w:p>
          <w:p w14:paraId="62DD9EE0" w14:textId="77777777" w:rsidR="000C5606" w:rsidRPr="00DB133C" w:rsidRDefault="000C5606" w:rsidP="000C5606">
            <w:pPr>
              <w:ind w:left="0" w:firstLine="0"/>
              <w:rPr>
                <w:rFonts w:cstheme="minorHAnsi"/>
              </w:rPr>
            </w:pPr>
          </w:p>
          <w:p w14:paraId="6B24E285" w14:textId="77777777" w:rsidR="000C5606" w:rsidRPr="00DB133C" w:rsidRDefault="000C5606" w:rsidP="000C5606">
            <w:pPr>
              <w:ind w:left="0" w:firstLine="0"/>
              <w:rPr>
                <w:rFonts w:cstheme="minorHAnsi"/>
              </w:rPr>
            </w:pPr>
            <w:r w:rsidRPr="00DB133C">
              <w:rPr>
                <w:rFonts w:cstheme="minorHAnsi"/>
              </w:rPr>
              <w:t>VIII.22</w:t>
            </w:r>
          </w:p>
          <w:p w14:paraId="0112FEC8" w14:textId="77777777" w:rsidR="000C5606" w:rsidRPr="00DB133C" w:rsidRDefault="000C5606" w:rsidP="000C5606">
            <w:pPr>
              <w:ind w:left="0" w:firstLine="0"/>
              <w:rPr>
                <w:rFonts w:cstheme="minorHAnsi"/>
              </w:rPr>
            </w:pPr>
            <w:r w:rsidRPr="00DB133C">
              <w:rPr>
                <w:rFonts w:cstheme="minorHAnsi"/>
              </w:rPr>
              <w:t xml:space="preserve">Issues concerning Ramsar sites that cease to fulfil or never fulfilled the Criteria for designation as Wetlands of International Importance </w:t>
            </w:r>
          </w:p>
          <w:p w14:paraId="50C4F8E0" w14:textId="77777777" w:rsidR="000C5606" w:rsidRPr="00DB133C" w:rsidRDefault="000C5606" w:rsidP="000C5606">
            <w:pPr>
              <w:ind w:left="0" w:firstLine="0"/>
              <w:rPr>
                <w:rFonts w:cstheme="minorHAnsi"/>
              </w:rPr>
            </w:pPr>
          </w:p>
          <w:p w14:paraId="2F8C8863" w14:textId="77777777" w:rsidR="000C5606" w:rsidRPr="00DB133C" w:rsidRDefault="000C5606" w:rsidP="000C5606">
            <w:pPr>
              <w:ind w:left="0" w:firstLine="0"/>
              <w:rPr>
                <w:rFonts w:cstheme="minorHAnsi"/>
              </w:rPr>
            </w:pPr>
            <w:r w:rsidRPr="00DB133C">
              <w:rPr>
                <w:rFonts w:cstheme="minorHAnsi"/>
              </w:rPr>
              <w:t>VIII.33*</w:t>
            </w:r>
          </w:p>
          <w:p w14:paraId="3D590931" w14:textId="77777777" w:rsidR="000C5606" w:rsidRPr="00DB133C" w:rsidRDefault="000C5606" w:rsidP="000C5606">
            <w:pPr>
              <w:ind w:left="0" w:firstLine="0"/>
              <w:rPr>
                <w:rFonts w:cstheme="minorHAnsi"/>
              </w:rPr>
            </w:pPr>
            <w:r w:rsidRPr="00DB133C">
              <w:rPr>
                <w:rFonts w:cstheme="minorHAnsi"/>
              </w:rPr>
              <w:t xml:space="preserve">Guidance for identifying, sustainably managing, and designating temporary pools as Wetlands of International Importance </w:t>
            </w:r>
          </w:p>
          <w:p w14:paraId="1BC284BB" w14:textId="77777777" w:rsidR="000C5606" w:rsidRPr="00DB133C" w:rsidRDefault="000C5606" w:rsidP="000C5606">
            <w:pPr>
              <w:ind w:left="0" w:firstLine="0"/>
              <w:rPr>
                <w:rFonts w:cstheme="minorHAnsi"/>
              </w:rPr>
            </w:pPr>
          </w:p>
          <w:p w14:paraId="106AAAF1" w14:textId="77777777" w:rsidR="000C5606" w:rsidRPr="00DB133C" w:rsidRDefault="000C5606" w:rsidP="000C5606">
            <w:pPr>
              <w:ind w:left="0" w:firstLine="0"/>
              <w:rPr>
                <w:rFonts w:cstheme="minorHAnsi"/>
              </w:rPr>
            </w:pPr>
            <w:r w:rsidRPr="00DB133C">
              <w:rPr>
                <w:rFonts w:cstheme="minorHAnsi"/>
              </w:rPr>
              <w:t>VIII.38</w:t>
            </w:r>
          </w:p>
          <w:p w14:paraId="672C8B15" w14:textId="77777777" w:rsidR="000C5606" w:rsidRDefault="000C5606" w:rsidP="000C5606">
            <w:pPr>
              <w:ind w:left="0" w:firstLine="0"/>
              <w:rPr>
                <w:rFonts w:cstheme="minorHAnsi"/>
              </w:rPr>
            </w:pPr>
            <w:r w:rsidRPr="00DB133C">
              <w:rPr>
                <w:rFonts w:cstheme="minorHAnsi"/>
              </w:rPr>
              <w:t xml:space="preserve">Waterbird population estimates and the identification and designation of Wetlands of International Importance </w:t>
            </w:r>
          </w:p>
          <w:p w14:paraId="32E092ED" w14:textId="77777777" w:rsidR="000C5606" w:rsidRPr="00DB133C" w:rsidRDefault="000C5606" w:rsidP="000C5606">
            <w:pPr>
              <w:ind w:left="0" w:firstLine="0"/>
              <w:rPr>
                <w:rFonts w:cstheme="minorHAnsi"/>
              </w:rPr>
            </w:pPr>
          </w:p>
          <w:p w14:paraId="6C714FF5" w14:textId="77777777" w:rsidR="000C5606" w:rsidRPr="00DB133C" w:rsidRDefault="000C5606" w:rsidP="000C5606">
            <w:pPr>
              <w:ind w:left="0" w:firstLine="0"/>
              <w:rPr>
                <w:rFonts w:cstheme="minorHAnsi"/>
              </w:rPr>
            </w:pPr>
            <w:r w:rsidRPr="00DB133C">
              <w:rPr>
                <w:rFonts w:cstheme="minorHAnsi"/>
              </w:rPr>
              <w:lastRenderedPageBreak/>
              <w:t>IX.6</w:t>
            </w:r>
          </w:p>
          <w:p w14:paraId="52155D3E" w14:textId="77777777" w:rsidR="000C5606" w:rsidRPr="00DB133C" w:rsidRDefault="00C817E4" w:rsidP="000C5606">
            <w:pPr>
              <w:ind w:left="0" w:firstLine="0"/>
              <w:rPr>
                <w:rFonts w:cstheme="minorHAnsi"/>
              </w:rPr>
            </w:pPr>
            <w:hyperlink r:id="rId146" w:history="1">
              <w:r w:rsidR="000C5606" w:rsidRPr="00DB133C">
                <w:rPr>
                  <w:rFonts w:cstheme="minorHAnsi"/>
                </w:rPr>
                <w:t>Guidance for addressing Ramsar sites or parts of sites which no longer meet the Criteria for designation</w:t>
              </w:r>
            </w:hyperlink>
          </w:p>
          <w:p w14:paraId="18A6FB74" w14:textId="77777777" w:rsidR="000C5606" w:rsidRPr="00DB133C" w:rsidRDefault="000C5606" w:rsidP="000C5606">
            <w:pPr>
              <w:ind w:left="0" w:firstLine="0"/>
              <w:rPr>
                <w:rFonts w:cstheme="minorHAnsi"/>
              </w:rPr>
            </w:pPr>
          </w:p>
          <w:p w14:paraId="59094224" w14:textId="77777777" w:rsidR="000C5606" w:rsidRPr="00DB133C" w:rsidRDefault="000C5606" w:rsidP="000C5606">
            <w:pPr>
              <w:ind w:left="0" w:firstLine="0"/>
              <w:rPr>
                <w:rFonts w:cstheme="minorHAnsi"/>
              </w:rPr>
            </w:pPr>
            <w:r w:rsidRPr="00DB133C">
              <w:rPr>
                <w:rFonts w:cstheme="minorHAnsi"/>
              </w:rPr>
              <w:t>IX.15</w:t>
            </w:r>
          </w:p>
          <w:p w14:paraId="533B5756" w14:textId="77777777" w:rsidR="000C5606" w:rsidRPr="00DB133C" w:rsidRDefault="00C817E4" w:rsidP="000C5606">
            <w:pPr>
              <w:ind w:left="0" w:firstLine="0"/>
              <w:rPr>
                <w:rFonts w:cstheme="minorHAnsi"/>
              </w:rPr>
            </w:pPr>
            <w:hyperlink r:id="rId147" w:history="1">
              <w:r w:rsidR="000C5606" w:rsidRPr="00DB133C">
                <w:rPr>
                  <w:rFonts w:cstheme="minorHAnsi"/>
                </w:rPr>
                <w:t>The status of sites in the Ramsar List of Wetlands of International Importance</w:t>
              </w:r>
            </w:hyperlink>
          </w:p>
          <w:p w14:paraId="26926C8A" w14:textId="77777777" w:rsidR="000C5606" w:rsidRPr="00DB133C" w:rsidRDefault="000C5606" w:rsidP="000C5606">
            <w:pPr>
              <w:ind w:left="0" w:firstLine="0"/>
              <w:rPr>
                <w:rFonts w:cstheme="minorHAnsi"/>
              </w:rPr>
            </w:pPr>
          </w:p>
          <w:p w14:paraId="5A5AABFE" w14:textId="77777777" w:rsidR="000C5606" w:rsidRPr="00DB133C" w:rsidRDefault="000C5606" w:rsidP="000C5606">
            <w:pPr>
              <w:ind w:left="0" w:firstLine="0"/>
              <w:rPr>
                <w:rFonts w:cstheme="minorHAnsi"/>
              </w:rPr>
            </w:pPr>
            <w:r w:rsidRPr="00DB133C">
              <w:rPr>
                <w:rFonts w:cstheme="minorHAnsi"/>
              </w:rPr>
              <w:t>IX.22</w:t>
            </w:r>
          </w:p>
          <w:p w14:paraId="63852283" w14:textId="77777777" w:rsidR="000C5606" w:rsidRPr="00DB133C" w:rsidRDefault="00C817E4" w:rsidP="000C5606">
            <w:pPr>
              <w:ind w:left="0" w:firstLine="0"/>
              <w:rPr>
                <w:rFonts w:cstheme="minorHAnsi"/>
              </w:rPr>
            </w:pPr>
            <w:hyperlink r:id="rId148" w:history="1">
              <w:r w:rsidR="000C5606" w:rsidRPr="00DB133C">
                <w:rPr>
                  <w:rFonts w:cstheme="minorHAnsi"/>
                </w:rPr>
                <w:t>Ramsar sites and systems of protected areas</w:t>
              </w:r>
            </w:hyperlink>
          </w:p>
          <w:p w14:paraId="0589E35F" w14:textId="77777777" w:rsidR="000C5606" w:rsidRPr="00DB133C" w:rsidRDefault="000C5606" w:rsidP="000C5606">
            <w:pPr>
              <w:ind w:left="0" w:firstLine="0"/>
              <w:rPr>
                <w:rFonts w:cstheme="minorHAnsi"/>
              </w:rPr>
            </w:pPr>
          </w:p>
          <w:p w14:paraId="15E45695" w14:textId="77777777" w:rsidR="000C5606" w:rsidRPr="00DB133C" w:rsidRDefault="000C5606" w:rsidP="000C5606">
            <w:pPr>
              <w:ind w:left="0" w:firstLine="0"/>
              <w:rPr>
                <w:rFonts w:cstheme="minorHAnsi"/>
              </w:rPr>
            </w:pPr>
            <w:r w:rsidRPr="00DB133C">
              <w:rPr>
                <w:rFonts w:cstheme="minorHAnsi"/>
              </w:rPr>
              <w:t>X.13</w:t>
            </w:r>
          </w:p>
          <w:p w14:paraId="73DA45E7" w14:textId="77777777" w:rsidR="000C5606" w:rsidRPr="00DB133C" w:rsidRDefault="000C5606" w:rsidP="000C5606">
            <w:pPr>
              <w:ind w:left="0" w:firstLine="0"/>
              <w:rPr>
                <w:rFonts w:cstheme="minorHAnsi"/>
              </w:rPr>
            </w:pPr>
            <w:r w:rsidRPr="00DB133C">
              <w:rPr>
                <w:rFonts w:cstheme="minorHAnsi"/>
              </w:rPr>
              <w:t>The status of sites in the Ramsar List of Wetlands of International Importance</w:t>
            </w:r>
          </w:p>
          <w:p w14:paraId="17B89C77" w14:textId="77777777" w:rsidR="000C5606" w:rsidRPr="00DB133C" w:rsidRDefault="000C5606" w:rsidP="000C5606">
            <w:pPr>
              <w:ind w:left="0" w:firstLine="0"/>
              <w:rPr>
                <w:rFonts w:cstheme="minorHAnsi"/>
              </w:rPr>
            </w:pPr>
          </w:p>
          <w:p w14:paraId="20574A4A" w14:textId="77777777" w:rsidR="000C5606" w:rsidRPr="00DB133C" w:rsidRDefault="000C5606" w:rsidP="000C5606">
            <w:pPr>
              <w:ind w:left="0" w:firstLine="0"/>
              <w:rPr>
                <w:rFonts w:cstheme="minorHAnsi"/>
              </w:rPr>
            </w:pPr>
            <w:r w:rsidRPr="00DB133C">
              <w:rPr>
                <w:rFonts w:cstheme="minorHAnsi"/>
              </w:rPr>
              <w:t>X.15*</w:t>
            </w:r>
          </w:p>
          <w:p w14:paraId="4FC9B02E" w14:textId="77777777" w:rsidR="000C5606" w:rsidRPr="00DB133C" w:rsidRDefault="000C5606" w:rsidP="000C5606">
            <w:pPr>
              <w:ind w:left="0" w:firstLine="0"/>
              <w:rPr>
                <w:rFonts w:cstheme="minorHAnsi"/>
              </w:rPr>
            </w:pPr>
            <w:r w:rsidRPr="00DB133C">
              <w:rPr>
                <w:rFonts w:cstheme="minorHAnsi"/>
              </w:rPr>
              <w:t>Describing the ecological character of wetlands, and data needs and formats for core inventory: harmonized scientific and technical guidance</w:t>
            </w:r>
          </w:p>
          <w:p w14:paraId="0778B080" w14:textId="77777777" w:rsidR="000C5606" w:rsidRPr="00DB133C" w:rsidRDefault="000C5606" w:rsidP="000C5606">
            <w:pPr>
              <w:ind w:left="0" w:firstLine="0"/>
              <w:rPr>
                <w:rFonts w:cstheme="minorHAnsi"/>
              </w:rPr>
            </w:pPr>
          </w:p>
          <w:p w14:paraId="3C17E588" w14:textId="77777777" w:rsidR="000C5606" w:rsidRPr="00DB133C" w:rsidRDefault="000C5606" w:rsidP="000C5606">
            <w:pPr>
              <w:ind w:left="0" w:firstLine="0"/>
              <w:rPr>
                <w:rFonts w:cstheme="minorHAnsi"/>
              </w:rPr>
            </w:pPr>
            <w:r w:rsidRPr="00DB133C">
              <w:rPr>
                <w:rFonts w:cstheme="minorHAnsi"/>
              </w:rPr>
              <w:t>X.20</w:t>
            </w:r>
          </w:p>
          <w:p w14:paraId="7BCD73BC" w14:textId="77777777" w:rsidR="000C5606" w:rsidRPr="00DB133C" w:rsidRDefault="000C5606" w:rsidP="000C5606">
            <w:pPr>
              <w:ind w:left="0" w:firstLine="0"/>
              <w:rPr>
                <w:rFonts w:cstheme="minorHAnsi"/>
              </w:rPr>
            </w:pPr>
            <w:r w:rsidRPr="00DB133C">
              <w:rPr>
                <w:rFonts w:cstheme="minorHAnsi"/>
              </w:rPr>
              <w:t>Biogeographic regionalization in the application of the Strategic Framework for the List of Wetlands of International Importance: scientific and technical guidance</w:t>
            </w:r>
          </w:p>
          <w:p w14:paraId="13DDF1A1" w14:textId="77777777" w:rsidR="000C5606" w:rsidRPr="00DB133C" w:rsidRDefault="000C5606" w:rsidP="000C5606">
            <w:pPr>
              <w:ind w:left="0" w:firstLine="0"/>
              <w:rPr>
                <w:rFonts w:cstheme="minorHAnsi"/>
              </w:rPr>
            </w:pPr>
          </w:p>
          <w:p w14:paraId="448B6A8E" w14:textId="77777777" w:rsidR="000C5606" w:rsidRPr="00DB133C" w:rsidRDefault="000C5606" w:rsidP="000C5606">
            <w:pPr>
              <w:ind w:left="0" w:firstLine="0"/>
              <w:rPr>
                <w:rFonts w:cstheme="minorHAnsi"/>
              </w:rPr>
            </w:pPr>
            <w:r w:rsidRPr="00DB133C">
              <w:rPr>
                <w:rFonts w:cstheme="minorHAnsi"/>
              </w:rPr>
              <w:t>XI.4</w:t>
            </w:r>
          </w:p>
          <w:p w14:paraId="3383A4DA" w14:textId="77777777" w:rsidR="000C5606" w:rsidRPr="00DB133C" w:rsidRDefault="000C5606" w:rsidP="000C5606">
            <w:pPr>
              <w:ind w:left="0" w:firstLine="0"/>
              <w:rPr>
                <w:rFonts w:cstheme="minorHAnsi"/>
              </w:rPr>
            </w:pPr>
            <w:r w:rsidRPr="00DB133C">
              <w:rPr>
                <w:rFonts w:cstheme="minorHAnsi"/>
              </w:rPr>
              <w:t>The status of sites in the Ramsar List of Wetlands of International Importance</w:t>
            </w:r>
          </w:p>
          <w:p w14:paraId="5C57FBD0" w14:textId="77777777" w:rsidR="000C5606" w:rsidRPr="00DB133C" w:rsidRDefault="000C5606" w:rsidP="000C5606">
            <w:pPr>
              <w:ind w:left="0" w:firstLine="0"/>
              <w:rPr>
                <w:rFonts w:cstheme="minorHAnsi"/>
              </w:rPr>
            </w:pPr>
          </w:p>
          <w:p w14:paraId="36643261" w14:textId="77777777" w:rsidR="000C5606" w:rsidRPr="00DB133C" w:rsidRDefault="000C5606" w:rsidP="000C5606">
            <w:pPr>
              <w:ind w:left="0" w:firstLine="0"/>
              <w:rPr>
                <w:rFonts w:cstheme="minorHAnsi"/>
              </w:rPr>
            </w:pPr>
            <w:r w:rsidRPr="00DB133C">
              <w:rPr>
                <w:rFonts w:cstheme="minorHAnsi"/>
              </w:rPr>
              <w:t>XI.8</w:t>
            </w:r>
          </w:p>
          <w:p w14:paraId="3CED8895" w14:textId="77777777" w:rsidR="000C5606" w:rsidRPr="00DB133C" w:rsidRDefault="000C5606" w:rsidP="000C5606">
            <w:pPr>
              <w:ind w:left="0" w:firstLine="0"/>
              <w:rPr>
                <w:rFonts w:cstheme="minorHAnsi"/>
              </w:rPr>
            </w:pPr>
            <w:r w:rsidRPr="00DB133C">
              <w:rPr>
                <w:rFonts w:cstheme="minorHAnsi"/>
              </w:rPr>
              <w:t>Streamlining procedures for describing Ramsar Sites at the time of designation and subsequent updates</w:t>
            </w:r>
          </w:p>
          <w:p w14:paraId="7F9D91B2" w14:textId="77777777" w:rsidR="000C5606" w:rsidRPr="00DB133C" w:rsidRDefault="000C5606" w:rsidP="000C5606">
            <w:pPr>
              <w:rPr>
                <w:rFonts w:cstheme="minorHAnsi"/>
              </w:rPr>
            </w:pPr>
          </w:p>
          <w:p w14:paraId="5AEB4423" w14:textId="77777777" w:rsidR="000C5606" w:rsidRPr="00DB133C" w:rsidRDefault="000C5606" w:rsidP="000C5606">
            <w:pPr>
              <w:rPr>
                <w:rFonts w:cstheme="minorHAnsi"/>
              </w:rPr>
            </w:pPr>
            <w:r w:rsidRPr="00DB133C">
              <w:rPr>
                <w:rFonts w:cstheme="minorHAnsi"/>
              </w:rPr>
              <w:t>XII.6</w:t>
            </w:r>
          </w:p>
          <w:p w14:paraId="0EA1D0E7" w14:textId="77777777" w:rsidR="000C5606" w:rsidRPr="00DB133C" w:rsidRDefault="000C5606" w:rsidP="000C5606">
            <w:pPr>
              <w:ind w:left="0" w:firstLine="0"/>
              <w:rPr>
                <w:rFonts w:cstheme="minorHAnsi"/>
              </w:rPr>
            </w:pPr>
            <w:r w:rsidRPr="00DB133C">
              <w:rPr>
                <w:rFonts w:cstheme="minorHAnsi"/>
              </w:rPr>
              <w:t>The status of Sites in the Ramsar List of Wetlands of International Importance</w:t>
            </w:r>
          </w:p>
          <w:p w14:paraId="70D7EDC1" w14:textId="77777777" w:rsidR="000C5606" w:rsidRPr="00DB133C" w:rsidRDefault="000C5606" w:rsidP="000C5606">
            <w:pPr>
              <w:rPr>
                <w:rFonts w:cstheme="minorHAnsi"/>
              </w:rPr>
            </w:pPr>
          </w:p>
          <w:p w14:paraId="26C8FC07" w14:textId="77777777" w:rsidR="000C5606" w:rsidRPr="00DB133C" w:rsidRDefault="000C5606" w:rsidP="000C5606">
            <w:pPr>
              <w:rPr>
                <w:rFonts w:cstheme="minorHAnsi"/>
              </w:rPr>
            </w:pPr>
            <w:r w:rsidRPr="00DB133C">
              <w:rPr>
                <w:rFonts w:cstheme="minorHAnsi"/>
              </w:rPr>
              <w:t>XIII.10</w:t>
            </w:r>
          </w:p>
          <w:p w14:paraId="07795636" w14:textId="77777777" w:rsidR="000C5606" w:rsidRPr="00DB133C" w:rsidRDefault="000C5606" w:rsidP="000C5606">
            <w:pPr>
              <w:ind w:left="0" w:firstLine="0"/>
              <w:rPr>
                <w:rFonts w:cstheme="minorHAnsi"/>
              </w:rPr>
            </w:pPr>
            <w:r w:rsidRPr="00DB133C">
              <w:rPr>
                <w:rFonts w:cstheme="minorHAnsi"/>
              </w:rPr>
              <w:t>Status of Sites in the Ramsar List of Wetlands of International Importance</w:t>
            </w:r>
          </w:p>
          <w:p w14:paraId="54ED1BE6" w14:textId="77777777" w:rsidR="000C5606" w:rsidRPr="00DB133C" w:rsidRDefault="000C5606" w:rsidP="000C5606">
            <w:pPr>
              <w:rPr>
                <w:rFonts w:cstheme="minorHAnsi"/>
              </w:rPr>
            </w:pPr>
          </w:p>
          <w:p w14:paraId="27542EEE" w14:textId="77777777" w:rsidR="000C5606" w:rsidRPr="00DB133C" w:rsidRDefault="000C5606" w:rsidP="000C5606">
            <w:pPr>
              <w:rPr>
                <w:rFonts w:cstheme="minorHAnsi"/>
              </w:rPr>
            </w:pPr>
            <w:r w:rsidRPr="00DB133C">
              <w:rPr>
                <w:rFonts w:cstheme="minorHAnsi"/>
              </w:rPr>
              <w:t>XIII.12</w:t>
            </w:r>
          </w:p>
          <w:p w14:paraId="63993B46" w14:textId="77777777" w:rsidR="000C5606" w:rsidRPr="00DB133C" w:rsidRDefault="000C5606" w:rsidP="000C5606">
            <w:pPr>
              <w:ind w:left="0" w:firstLine="0"/>
              <w:rPr>
                <w:rFonts w:cstheme="minorHAnsi"/>
              </w:rPr>
            </w:pPr>
            <w:r w:rsidRPr="00DB133C">
              <w:rPr>
                <w:rFonts w:cstheme="minorHAnsi"/>
              </w:rPr>
              <w:t>Guidance on identifying peatlands as Wetlands of International Importance (Ramsar Sites) for global climate change regulation as an additional argument to existing Ramsar criteria</w:t>
            </w:r>
          </w:p>
          <w:p w14:paraId="0883CBF8" w14:textId="77777777" w:rsidR="000C5606" w:rsidRPr="00DB133C" w:rsidRDefault="000C5606" w:rsidP="000C5606">
            <w:pPr>
              <w:ind w:left="0" w:firstLine="0"/>
              <w:rPr>
                <w:rFonts w:cstheme="minorHAnsi"/>
              </w:rPr>
            </w:pPr>
          </w:p>
          <w:p w14:paraId="43348CE9" w14:textId="77777777" w:rsidR="000C5606" w:rsidRPr="00DB133C" w:rsidRDefault="000C5606" w:rsidP="000C5606">
            <w:pPr>
              <w:rPr>
                <w:rFonts w:cstheme="minorHAnsi"/>
              </w:rPr>
            </w:pPr>
            <w:r w:rsidRPr="00DB133C">
              <w:rPr>
                <w:rFonts w:cstheme="minorHAnsi"/>
              </w:rPr>
              <w:t>XIII.24*</w:t>
            </w:r>
          </w:p>
          <w:p w14:paraId="520E99BD" w14:textId="77777777" w:rsidR="000C5606" w:rsidRPr="00DB133C" w:rsidRDefault="000C5606" w:rsidP="000C5606">
            <w:pPr>
              <w:ind w:left="0" w:firstLine="0"/>
              <w:rPr>
                <w:rFonts w:cstheme="minorHAnsi"/>
              </w:rPr>
            </w:pPr>
            <w:r w:rsidRPr="00DB133C">
              <w:rPr>
                <w:rFonts w:cstheme="minorHAnsi"/>
              </w:rPr>
              <w:t>The enhanced conservation of coastal marine turtle habitats and the designation of key areas as Ramsar Sites</w:t>
            </w:r>
          </w:p>
          <w:p w14:paraId="152CD25C" w14:textId="77777777" w:rsidR="000C5606" w:rsidRPr="00DB133C" w:rsidRDefault="000C5606" w:rsidP="000C5606">
            <w:pPr>
              <w:ind w:left="0" w:firstLine="0"/>
              <w:rPr>
                <w:rFonts w:cstheme="minorHAnsi"/>
              </w:rPr>
            </w:pPr>
          </w:p>
        </w:tc>
      </w:tr>
      <w:tr w:rsidR="000C5606" w:rsidRPr="00DB133C" w14:paraId="5222148E" w14:textId="77777777" w:rsidTr="000C5606">
        <w:tc>
          <w:tcPr>
            <w:tcW w:w="2400" w:type="dxa"/>
          </w:tcPr>
          <w:p w14:paraId="4B370BC6" w14:textId="77777777" w:rsidR="000C5606" w:rsidRPr="00DB133C" w:rsidRDefault="000C5606" w:rsidP="000C5606">
            <w:pPr>
              <w:ind w:left="0" w:firstLine="0"/>
              <w:rPr>
                <w:rFonts w:cstheme="minorHAnsi"/>
                <w:b/>
              </w:rPr>
            </w:pPr>
            <w:r w:rsidRPr="00DB133C">
              <w:rPr>
                <w:rFonts w:cstheme="minorHAnsi"/>
                <w:b/>
              </w:rPr>
              <w:lastRenderedPageBreak/>
              <w:t>Montreux record &amp; Ecological character of Ramsar sites</w:t>
            </w:r>
          </w:p>
        </w:tc>
        <w:tc>
          <w:tcPr>
            <w:tcW w:w="6804" w:type="dxa"/>
          </w:tcPr>
          <w:p w14:paraId="19CB80E0" w14:textId="77777777" w:rsidR="000C5606" w:rsidRPr="00DB133C" w:rsidRDefault="000C5606" w:rsidP="000C5606">
            <w:pPr>
              <w:ind w:left="0" w:firstLine="0"/>
              <w:rPr>
                <w:rFonts w:cstheme="minorHAnsi"/>
                <w:bCs/>
              </w:rPr>
            </w:pPr>
            <w:r w:rsidRPr="00DB133C">
              <w:rPr>
                <w:rFonts w:cstheme="minorHAnsi"/>
                <w:bCs/>
              </w:rPr>
              <w:t>Recom 3.9</w:t>
            </w:r>
          </w:p>
          <w:p w14:paraId="2F1BD1F7" w14:textId="77777777" w:rsidR="000C5606" w:rsidRPr="00DB133C" w:rsidRDefault="00C817E4" w:rsidP="000C5606">
            <w:pPr>
              <w:ind w:left="0" w:firstLine="0"/>
              <w:rPr>
                <w:rFonts w:cstheme="minorHAnsi"/>
              </w:rPr>
            </w:pPr>
            <w:hyperlink r:id="rId149" w:history="1">
              <w:r w:rsidR="000C5606" w:rsidRPr="00DB133C">
                <w:rPr>
                  <w:rFonts w:cstheme="minorHAnsi"/>
                  <w:bCs/>
                </w:rPr>
                <w:t>Change in ecological character of Ramsar sites</w:t>
              </w:r>
            </w:hyperlink>
          </w:p>
          <w:p w14:paraId="5952BA3C" w14:textId="77777777" w:rsidR="000C5606" w:rsidRPr="00DB133C" w:rsidRDefault="000C5606" w:rsidP="000C5606">
            <w:pPr>
              <w:ind w:left="0" w:firstLine="0"/>
              <w:rPr>
                <w:rFonts w:cstheme="minorHAnsi"/>
                <w:bCs/>
              </w:rPr>
            </w:pPr>
          </w:p>
          <w:p w14:paraId="55BF70E7" w14:textId="77777777" w:rsidR="000C5606" w:rsidRPr="00DB133C" w:rsidRDefault="000C5606" w:rsidP="000C5606">
            <w:pPr>
              <w:ind w:left="0" w:firstLine="0"/>
              <w:rPr>
                <w:rFonts w:cstheme="minorHAnsi"/>
              </w:rPr>
            </w:pPr>
            <w:r w:rsidRPr="00DB133C">
              <w:rPr>
                <w:rFonts w:cstheme="minorHAnsi"/>
                <w:bCs/>
              </w:rPr>
              <w:t>Recom 4.8</w:t>
            </w:r>
          </w:p>
          <w:p w14:paraId="2C5B3758" w14:textId="77777777" w:rsidR="000C5606" w:rsidRPr="00DB133C" w:rsidRDefault="00C817E4" w:rsidP="000C5606">
            <w:pPr>
              <w:ind w:left="0" w:firstLine="0"/>
              <w:rPr>
                <w:rFonts w:cstheme="minorHAnsi"/>
              </w:rPr>
            </w:pPr>
            <w:hyperlink r:id="rId150" w:history="1">
              <w:r w:rsidR="000C5606" w:rsidRPr="00DB133C">
                <w:rPr>
                  <w:rFonts w:cstheme="minorHAnsi"/>
                  <w:bCs/>
                </w:rPr>
                <w:t>Change in ecological character of Ramsar sites [and establishment of the Montreux Record]</w:t>
              </w:r>
            </w:hyperlink>
          </w:p>
          <w:p w14:paraId="4266F440" w14:textId="77777777" w:rsidR="000C5606" w:rsidRPr="00DB133C" w:rsidRDefault="000C5606" w:rsidP="000C5606">
            <w:pPr>
              <w:ind w:left="0" w:firstLine="0"/>
              <w:rPr>
                <w:rFonts w:cstheme="minorHAnsi"/>
              </w:rPr>
            </w:pPr>
          </w:p>
          <w:p w14:paraId="02B50775" w14:textId="77777777" w:rsidR="000C5606" w:rsidRPr="00DB133C" w:rsidRDefault="000C5606" w:rsidP="000C5606">
            <w:pPr>
              <w:ind w:left="0" w:firstLine="0"/>
              <w:rPr>
                <w:rFonts w:cstheme="minorHAnsi"/>
              </w:rPr>
            </w:pPr>
            <w:r w:rsidRPr="00DB133C">
              <w:rPr>
                <w:rFonts w:cstheme="minorHAnsi"/>
              </w:rPr>
              <w:t>Recom 5.2</w:t>
            </w:r>
          </w:p>
          <w:p w14:paraId="75EBBC90" w14:textId="01BCA9E1" w:rsidR="000C5606" w:rsidRPr="00DB133C" w:rsidRDefault="00C817E4" w:rsidP="000C5606">
            <w:pPr>
              <w:ind w:left="0" w:firstLine="0"/>
              <w:rPr>
                <w:rFonts w:cstheme="minorHAnsi"/>
              </w:rPr>
            </w:pPr>
            <w:hyperlink r:id="rId151" w:history="1">
              <w:r w:rsidR="000C5606" w:rsidRPr="00DB133C">
                <w:rPr>
                  <w:rFonts w:cstheme="minorHAnsi"/>
                </w:rPr>
                <w:t>Guidelines for interpretation of Article 3 (</w:t>
              </w:r>
              <w:r w:rsidR="00E20D50">
                <w:rPr>
                  <w:rFonts w:cstheme="minorHAnsi"/>
                </w:rPr>
                <w:t>“</w:t>
              </w:r>
              <w:r w:rsidR="000C5606" w:rsidRPr="00DB133C">
                <w:rPr>
                  <w:rFonts w:cstheme="minorHAnsi"/>
                </w:rPr>
                <w:t>ecological character</w:t>
              </w:r>
              <w:r w:rsidR="00E20D50">
                <w:rPr>
                  <w:rFonts w:cstheme="minorHAnsi"/>
                </w:rPr>
                <w:t>”</w:t>
              </w:r>
              <w:r w:rsidR="000C5606" w:rsidRPr="00DB133C">
                <w:rPr>
                  <w:rFonts w:cstheme="minorHAnsi"/>
                </w:rPr>
                <w:t xml:space="preserve"> and </w:t>
              </w:r>
              <w:r w:rsidR="00E20D50">
                <w:rPr>
                  <w:rFonts w:cstheme="minorHAnsi"/>
                </w:rPr>
                <w:t>“</w:t>
              </w:r>
              <w:r w:rsidR="000C5606" w:rsidRPr="00DB133C">
                <w:rPr>
                  <w:rFonts w:cstheme="minorHAnsi"/>
                </w:rPr>
                <w:t>change in ecological character</w:t>
              </w:r>
              <w:r w:rsidR="00E20D50">
                <w:rPr>
                  <w:rFonts w:cstheme="minorHAnsi"/>
                </w:rPr>
                <w:t>”</w:t>
              </w:r>
              <w:r w:rsidR="000C5606" w:rsidRPr="00DB133C">
                <w:rPr>
                  <w:rFonts w:cstheme="minorHAnsi"/>
                </w:rPr>
                <w:t>)</w:t>
              </w:r>
            </w:hyperlink>
          </w:p>
          <w:p w14:paraId="6FADCED5" w14:textId="77777777" w:rsidR="000C5606" w:rsidRPr="00DB133C" w:rsidRDefault="000C5606" w:rsidP="000C5606">
            <w:pPr>
              <w:ind w:left="0" w:firstLine="0"/>
              <w:rPr>
                <w:rFonts w:cstheme="minorHAnsi"/>
              </w:rPr>
            </w:pPr>
          </w:p>
          <w:p w14:paraId="79E4AF25" w14:textId="77777777" w:rsidR="000C5606" w:rsidRPr="00DB133C" w:rsidRDefault="000C5606" w:rsidP="000C5606">
            <w:pPr>
              <w:ind w:left="0" w:firstLine="0"/>
              <w:rPr>
                <w:rFonts w:cstheme="minorHAnsi"/>
              </w:rPr>
            </w:pPr>
            <w:r w:rsidRPr="00DB133C">
              <w:rPr>
                <w:rFonts w:cstheme="minorHAnsi"/>
              </w:rPr>
              <w:t>5.4</w:t>
            </w:r>
          </w:p>
          <w:p w14:paraId="552022B0" w14:textId="1760FE8A" w:rsidR="000C5606" w:rsidRPr="00DB133C" w:rsidRDefault="00C817E4" w:rsidP="000C5606">
            <w:pPr>
              <w:ind w:left="0" w:firstLine="0"/>
              <w:rPr>
                <w:rFonts w:cstheme="minorHAnsi"/>
              </w:rPr>
            </w:pPr>
            <w:hyperlink r:id="rId152" w:history="1">
              <w:r w:rsidR="000C5606" w:rsidRPr="00DB133C">
                <w:rPr>
                  <w:rFonts w:cstheme="minorHAnsi"/>
                </w:rPr>
                <w:t>The record of Ramsar sites where changes in ecological character have occurred, are occurring, or are likely to occur (</w:t>
              </w:r>
              <w:r w:rsidR="00E20D50">
                <w:rPr>
                  <w:rFonts w:cstheme="minorHAnsi"/>
                </w:rPr>
                <w:t>“</w:t>
              </w:r>
              <w:r w:rsidR="000C5606" w:rsidRPr="00DB133C">
                <w:rPr>
                  <w:rFonts w:cstheme="minorHAnsi"/>
                </w:rPr>
                <w:t>Montreux Record</w:t>
              </w:r>
              <w:r w:rsidR="00E20D50">
                <w:rPr>
                  <w:rFonts w:cstheme="minorHAnsi"/>
                </w:rPr>
                <w:t>”</w:t>
              </w:r>
              <w:r w:rsidR="000C5606" w:rsidRPr="00DB133C">
                <w:rPr>
                  <w:rFonts w:cstheme="minorHAnsi"/>
                </w:rPr>
                <w:t>)</w:t>
              </w:r>
            </w:hyperlink>
          </w:p>
          <w:p w14:paraId="4CDFAAB4" w14:textId="77777777" w:rsidR="000C5606" w:rsidRPr="00DB133C" w:rsidRDefault="000C5606" w:rsidP="000C5606">
            <w:pPr>
              <w:ind w:left="0" w:firstLine="0"/>
              <w:rPr>
                <w:rFonts w:cstheme="minorHAnsi"/>
              </w:rPr>
            </w:pPr>
          </w:p>
          <w:p w14:paraId="3BA4A364" w14:textId="77777777" w:rsidR="000C5606" w:rsidRPr="00DB133C" w:rsidRDefault="000C5606" w:rsidP="000C5606">
            <w:pPr>
              <w:ind w:left="0" w:firstLine="0"/>
              <w:rPr>
                <w:rFonts w:cstheme="minorHAnsi"/>
              </w:rPr>
            </w:pPr>
            <w:r w:rsidRPr="00DB133C">
              <w:rPr>
                <w:rFonts w:cstheme="minorHAnsi"/>
              </w:rPr>
              <w:t xml:space="preserve">VI.1* </w:t>
            </w:r>
          </w:p>
          <w:p w14:paraId="361D11AA" w14:textId="77777777" w:rsidR="000C5606" w:rsidRPr="00DB133C" w:rsidRDefault="00C817E4" w:rsidP="000C5606">
            <w:pPr>
              <w:ind w:left="0" w:firstLine="0"/>
              <w:rPr>
                <w:rFonts w:cstheme="minorHAnsi"/>
              </w:rPr>
            </w:pPr>
            <w:hyperlink r:id="rId153" w:history="1">
              <w:r w:rsidR="000C5606" w:rsidRPr="00DB133C">
                <w:rPr>
                  <w:rFonts w:cstheme="minorHAnsi"/>
                  <w:bCs/>
                </w:rPr>
                <w:t>Working definitions of ecological character, guidelines for describing and maintaining the ecological character of listed sites, and guidelines for operation of the Montreux Record</w:t>
              </w:r>
            </w:hyperlink>
            <w:r w:rsidR="000C5606" w:rsidRPr="00DB133C">
              <w:rPr>
                <w:rFonts w:cstheme="minorHAnsi"/>
              </w:rPr>
              <w:t>)</w:t>
            </w:r>
          </w:p>
          <w:p w14:paraId="143B7489" w14:textId="77777777" w:rsidR="000C5606" w:rsidRPr="00DB133C" w:rsidRDefault="000C5606" w:rsidP="000C5606">
            <w:pPr>
              <w:ind w:left="0" w:firstLine="0"/>
              <w:rPr>
                <w:rFonts w:cstheme="minorHAnsi"/>
              </w:rPr>
            </w:pPr>
          </w:p>
          <w:p w14:paraId="47F27413" w14:textId="77777777" w:rsidR="000C5606" w:rsidRPr="00DB133C" w:rsidRDefault="000C5606" w:rsidP="000C5606">
            <w:pPr>
              <w:ind w:left="0" w:firstLine="0"/>
              <w:rPr>
                <w:rFonts w:cstheme="minorHAnsi"/>
              </w:rPr>
            </w:pPr>
            <w:r w:rsidRPr="00DB133C">
              <w:rPr>
                <w:rFonts w:cstheme="minorHAnsi"/>
              </w:rPr>
              <w:t>VIII.7*</w:t>
            </w:r>
          </w:p>
          <w:p w14:paraId="3B5BE19B" w14:textId="77777777" w:rsidR="000C5606" w:rsidRPr="00DB133C" w:rsidRDefault="000C5606" w:rsidP="000C5606">
            <w:pPr>
              <w:ind w:left="0" w:firstLine="0"/>
              <w:rPr>
                <w:rFonts w:cstheme="minorHAnsi"/>
              </w:rPr>
            </w:pPr>
            <w:r w:rsidRPr="00DB133C">
              <w:rPr>
                <w:rFonts w:cstheme="minorHAnsi"/>
              </w:rPr>
              <w:t xml:space="preserve">Gaps in and harmonization of Ramsar guidance on wetland ecological character, inventory, assessment, and monitoring </w:t>
            </w:r>
          </w:p>
          <w:p w14:paraId="4EEAD5F1" w14:textId="77777777" w:rsidR="000C5606" w:rsidRPr="00DB133C" w:rsidRDefault="000C5606" w:rsidP="000C5606">
            <w:pPr>
              <w:ind w:left="0" w:firstLine="0"/>
              <w:rPr>
                <w:rFonts w:cstheme="minorHAnsi"/>
              </w:rPr>
            </w:pPr>
          </w:p>
          <w:p w14:paraId="221E6834" w14:textId="77777777" w:rsidR="000C5606" w:rsidRPr="00DB133C" w:rsidRDefault="000C5606" w:rsidP="000C5606">
            <w:pPr>
              <w:ind w:left="0" w:firstLine="0"/>
              <w:rPr>
                <w:rFonts w:cstheme="minorHAnsi"/>
              </w:rPr>
            </w:pPr>
            <w:r w:rsidRPr="00DB133C">
              <w:rPr>
                <w:rFonts w:cstheme="minorHAnsi"/>
              </w:rPr>
              <w:t>VIII.8*</w:t>
            </w:r>
          </w:p>
          <w:p w14:paraId="03904AB7" w14:textId="77777777" w:rsidR="000C5606" w:rsidRPr="00DB133C" w:rsidRDefault="000C5606" w:rsidP="000C5606">
            <w:pPr>
              <w:ind w:left="0" w:firstLine="0"/>
              <w:rPr>
                <w:rFonts w:cstheme="minorHAnsi"/>
              </w:rPr>
            </w:pPr>
            <w:r w:rsidRPr="00DB133C">
              <w:rPr>
                <w:rFonts w:cstheme="minorHAnsi"/>
              </w:rPr>
              <w:t>Assessing and reporting the status and trends of wetlands, and the implementation of Article 3.2 of the Convention</w:t>
            </w:r>
          </w:p>
          <w:p w14:paraId="518F0E52" w14:textId="77777777" w:rsidR="000C5606" w:rsidRPr="00DB133C" w:rsidRDefault="000C5606" w:rsidP="000C5606">
            <w:pPr>
              <w:ind w:left="0" w:firstLine="0"/>
              <w:rPr>
                <w:rFonts w:cstheme="minorHAnsi"/>
              </w:rPr>
            </w:pPr>
          </w:p>
          <w:p w14:paraId="78253055" w14:textId="77777777" w:rsidR="000C5606" w:rsidRPr="00DB133C" w:rsidRDefault="000C5606" w:rsidP="000C5606">
            <w:pPr>
              <w:ind w:left="0" w:firstLine="0"/>
              <w:rPr>
                <w:rFonts w:cstheme="minorHAnsi"/>
              </w:rPr>
            </w:pPr>
            <w:r w:rsidRPr="00DB133C">
              <w:rPr>
                <w:rFonts w:cstheme="minorHAnsi"/>
              </w:rPr>
              <w:t>X.15*</w:t>
            </w:r>
          </w:p>
          <w:p w14:paraId="45BC3732" w14:textId="77777777" w:rsidR="000C5606" w:rsidRPr="00DB133C" w:rsidRDefault="000C5606" w:rsidP="000C5606">
            <w:pPr>
              <w:ind w:left="0" w:firstLine="0"/>
              <w:rPr>
                <w:rFonts w:cstheme="minorHAnsi"/>
              </w:rPr>
            </w:pPr>
            <w:r w:rsidRPr="00DB133C">
              <w:rPr>
                <w:rFonts w:cstheme="minorHAnsi"/>
              </w:rPr>
              <w:t>Describing the ecological character of wetlands, and data needs and formats for core inventory: harmonized scientific and technical guidance</w:t>
            </w:r>
          </w:p>
          <w:p w14:paraId="609E5EFD" w14:textId="77777777" w:rsidR="000C5606" w:rsidRPr="00DB133C" w:rsidRDefault="000C5606" w:rsidP="000C5606">
            <w:pPr>
              <w:ind w:left="0" w:firstLine="0"/>
              <w:rPr>
                <w:rFonts w:cstheme="minorHAnsi"/>
              </w:rPr>
            </w:pPr>
          </w:p>
          <w:p w14:paraId="36AF0A58" w14:textId="77777777" w:rsidR="000C5606" w:rsidRPr="00DB133C" w:rsidRDefault="000C5606" w:rsidP="000C5606">
            <w:pPr>
              <w:ind w:left="0" w:firstLine="0"/>
              <w:rPr>
                <w:rFonts w:cstheme="minorHAnsi"/>
              </w:rPr>
            </w:pPr>
            <w:r w:rsidRPr="00DB133C">
              <w:rPr>
                <w:rFonts w:cstheme="minorHAnsi"/>
              </w:rPr>
              <w:t>X.16</w:t>
            </w:r>
          </w:p>
          <w:p w14:paraId="742CA42A" w14:textId="77777777" w:rsidR="000C5606" w:rsidRPr="00DB133C" w:rsidRDefault="000C5606" w:rsidP="000C5606">
            <w:pPr>
              <w:ind w:left="0" w:firstLine="0"/>
              <w:rPr>
                <w:rFonts w:cstheme="minorHAnsi"/>
              </w:rPr>
            </w:pPr>
            <w:r w:rsidRPr="00DB133C">
              <w:rPr>
                <w:rFonts w:cstheme="minorHAnsi"/>
              </w:rPr>
              <w:t>A Framework for processes of detecting, reporting and responding to change in wetland ecological character</w:t>
            </w:r>
          </w:p>
          <w:p w14:paraId="6FA2C30F" w14:textId="77777777" w:rsidR="000C5606" w:rsidRPr="00DB133C" w:rsidRDefault="000C5606" w:rsidP="000C5606">
            <w:pPr>
              <w:ind w:left="0" w:firstLine="0"/>
              <w:rPr>
                <w:rFonts w:cstheme="minorHAnsi"/>
              </w:rPr>
            </w:pPr>
          </w:p>
        </w:tc>
      </w:tr>
      <w:tr w:rsidR="000C5606" w:rsidRPr="00DB133C" w14:paraId="3F3390BD" w14:textId="77777777" w:rsidTr="000C5606">
        <w:tc>
          <w:tcPr>
            <w:tcW w:w="2400" w:type="dxa"/>
          </w:tcPr>
          <w:p w14:paraId="007B5A0A" w14:textId="77777777" w:rsidR="000C5606" w:rsidRPr="00DB133C" w:rsidRDefault="000C5606" w:rsidP="000C5606">
            <w:pPr>
              <w:ind w:left="0" w:firstLine="0"/>
              <w:rPr>
                <w:rFonts w:cstheme="minorHAnsi"/>
                <w:b/>
              </w:rPr>
            </w:pPr>
            <w:r w:rsidRPr="00DB133C">
              <w:rPr>
                <w:rFonts w:cstheme="minorHAnsi"/>
                <w:b/>
              </w:rPr>
              <w:t>Ramsare sites, Specific countries or sites</w:t>
            </w:r>
          </w:p>
        </w:tc>
        <w:tc>
          <w:tcPr>
            <w:tcW w:w="6804" w:type="dxa"/>
          </w:tcPr>
          <w:p w14:paraId="1739EBEE" w14:textId="77777777" w:rsidR="000C5606" w:rsidRPr="00DB133C" w:rsidRDefault="000C5606" w:rsidP="000C5606">
            <w:pPr>
              <w:ind w:left="0" w:firstLine="0"/>
              <w:rPr>
                <w:rFonts w:cstheme="minorHAnsi"/>
                <w:bCs/>
              </w:rPr>
            </w:pPr>
            <w:r w:rsidRPr="00DB133C">
              <w:rPr>
                <w:rFonts w:cstheme="minorHAnsi"/>
                <w:bCs/>
              </w:rPr>
              <w:t>Recom 2.5*</w:t>
            </w:r>
          </w:p>
          <w:p w14:paraId="241CC914" w14:textId="77777777" w:rsidR="000C5606" w:rsidRPr="00DB133C" w:rsidRDefault="00C817E4" w:rsidP="000C5606">
            <w:pPr>
              <w:ind w:left="0" w:firstLine="0"/>
              <w:rPr>
                <w:rFonts w:cstheme="minorHAnsi"/>
              </w:rPr>
            </w:pPr>
            <w:hyperlink r:id="rId154" w:history="1">
              <w:r w:rsidR="000C5606" w:rsidRPr="00DB133C">
                <w:rPr>
                  <w:rFonts w:cstheme="minorHAnsi"/>
                  <w:bCs/>
                </w:rPr>
                <w:t>Designation of the Wadden Sea for the List of Wetlands of International Importance</w:t>
              </w:r>
            </w:hyperlink>
          </w:p>
          <w:p w14:paraId="7F5ACB68" w14:textId="77777777" w:rsidR="000C5606" w:rsidRPr="00DB133C" w:rsidRDefault="000C5606" w:rsidP="000C5606">
            <w:pPr>
              <w:ind w:left="0" w:firstLine="0"/>
              <w:rPr>
                <w:rFonts w:cstheme="minorHAnsi"/>
                <w:bCs/>
              </w:rPr>
            </w:pPr>
          </w:p>
          <w:p w14:paraId="593A53BF" w14:textId="77777777" w:rsidR="000C5606" w:rsidRPr="00DB133C" w:rsidRDefault="000C5606" w:rsidP="000C5606">
            <w:pPr>
              <w:ind w:left="0" w:firstLine="0"/>
              <w:rPr>
                <w:rFonts w:cstheme="minorHAnsi"/>
                <w:bCs/>
              </w:rPr>
            </w:pPr>
            <w:r w:rsidRPr="00DB133C">
              <w:rPr>
                <w:rFonts w:cstheme="minorHAnsi"/>
                <w:bCs/>
              </w:rPr>
              <w:t>Recom 2.6</w:t>
            </w:r>
          </w:p>
          <w:p w14:paraId="2DABAB77" w14:textId="77777777" w:rsidR="000C5606" w:rsidRPr="00DB133C" w:rsidRDefault="00C817E4" w:rsidP="000C5606">
            <w:pPr>
              <w:ind w:left="0" w:firstLine="0"/>
              <w:rPr>
                <w:rFonts w:cstheme="minorHAnsi"/>
              </w:rPr>
            </w:pPr>
            <w:hyperlink r:id="rId155" w:history="1">
              <w:r w:rsidR="000C5606" w:rsidRPr="00DB133C">
                <w:rPr>
                  <w:rFonts w:cstheme="minorHAnsi"/>
                  <w:bCs/>
                </w:rPr>
                <w:t>Conservation and management of Sahel Wetlands</w:t>
              </w:r>
            </w:hyperlink>
          </w:p>
          <w:p w14:paraId="2DDDCF58" w14:textId="77777777" w:rsidR="000C5606" w:rsidRPr="00DB133C" w:rsidRDefault="000C5606" w:rsidP="000C5606">
            <w:pPr>
              <w:ind w:left="0" w:firstLine="0"/>
              <w:rPr>
                <w:rFonts w:cstheme="minorHAnsi"/>
                <w:bCs/>
              </w:rPr>
            </w:pPr>
          </w:p>
          <w:p w14:paraId="31683803" w14:textId="77777777" w:rsidR="000C5606" w:rsidRPr="00DB133C" w:rsidRDefault="000C5606" w:rsidP="000C5606">
            <w:pPr>
              <w:ind w:left="0" w:firstLine="0"/>
              <w:rPr>
                <w:rFonts w:cstheme="minorHAnsi"/>
                <w:bCs/>
              </w:rPr>
            </w:pPr>
            <w:r w:rsidRPr="00DB133C">
              <w:rPr>
                <w:rFonts w:cstheme="minorHAnsi"/>
                <w:bCs/>
              </w:rPr>
              <w:t>Recom 2.7</w:t>
            </w:r>
          </w:p>
          <w:p w14:paraId="0639AB27" w14:textId="77777777" w:rsidR="000C5606" w:rsidRPr="00DB133C" w:rsidRDefault="00C817E4" w:rsidP="000C5606">
            <w:pPr>
              <w:ind w:left="0" w:firstLine="0"/>
              <w:rPr>
                <w:rFonts w:cstheme="minorHAnsi"/>
              </w:rPr>
            </w:pPr>
            <w:hyperlink r:id="rId156" w:history="1">
              <w:r w:rsidR="000C5606" w:rsidRPr="00DB133C">
                <w:rPr>
                  <w:rFonts w:cstheme="minorHAnsi"/>
                  <w:bCs/>
                </w:rPr>
                <w:t>Conservation of Djoudj National Bird Park, Senegal</w:t>
              </w:r>
            </w:hyperlink>
          </w:p>
          <w:p w14:paraId="6D67A565" w14:textId="77777777" w:rsidR="000C5606" w:rsidRPr="00DB133C" w:rsidRDefault="000C5606" w:rsidP="000C5606">
            <w:pPr>
              <w:ind w:left="0" w:firstLine="0"/>
              <w:rPr>
                <w:rFonts w:cstheme="minorHAnsi"/>
                <w:bCs/>
              </w:rPr>
            </w:pPr>
          </w:p>
          <w:p w14:paraId="3C4116AB" w14:textId="77777777" w:rsidR="000C5606" w:rsidRPr="00DB133C" w:rsidRDefault="000C5606" w:rsidP="000C5606">
            <w:pPr>
              <w:ind w:left="0" w:firstLine="0"/>
              <w:rPr>
                <w:rFonts w:cstheme="minorHAnsi"/>
                <w:bCs/>
              </w:rPr>
            </w:pPr>
            <w:r w:rsidRPr="00DB133C">
              <w:rPr>
                <w:rFonts w:cstheme="minorHAnsi"/>
                <w:bCs/>
              </w:rPr>
              <w:t>Recom 2.8</w:t>
            </w:r>
          </w:p>
          <w:p w14:paraId="280F6514" w14:textId="77777777" w:rsidR="000C5606" w:rsidRPr="00DB133C" w:rsidRDefault="00C817E4" w:rsidP="000C5606">
            <w:pPr>
              <w:ind w:left="0" w:firstLine="0"/>
              <w:rPr>
                <w:rFonts w:cstheme="minorHAnsi"/>
              </w:rPr>
            </w:pPr>
            <w:hyperlink r:id="rId157" w:history="1">
              <w:r w:rsidR="000C5606" w:rsidRPr="00DB133C">
                <w:rPr>
                  <w:rFonts w:cstheme="minorHAnsi"/>
                  <w:bCs/>
                </w:rPr>
                <w:t>Establishment of a protected area in the River Senegal basin in Mauritania</w:t>
              </w:r>
            </w:hyperlink>
          </w:p>
          <w:p w14:paraId="71A58AA0" w14:textId="77777777" w:rsidR="000C5606" w:rsidRPr="00DB133C" w:rsidRDefault="000C5606" w:rsidP="000C5606">
            <w:pPr>
              <w:ind w:left="0" w:firstLine="0"/>
              <w:rPr>
                <w:rFonts w:cstheme="minorHAnsi"/>
                <w:bCs/>
              </w:rPr>
            </w:pPr>
          </w:p>
          <w:p w14:paraId="76C41E92" w14:textId="77777777" w:rsidR="000C5606" w:rsidRPr="00DB133C" w:rsidRDefault="000C5606" w:rsidP="000C5606">
            <w:pPr>
              <w:ind w:left="0" w:firstLine="0"/>
              <w:rPr>
                <w:rFonts w:cstheme="minorHAnsi"/>
                <w:bCs/>
              </w:rPr>
            </w:pPr>
            <w:r w:rsidRPr="00DB133C">
              <w:rPr>
                <w:rFonts w:cstheme="minorHAnsi"/>
                <w:bCs/>
              </w:rPr>
              <w:lastRenderedPageBreak/>
              <w:t>Recom 3.8</w:t>
            </w:r>
          </w:p>
          <w:p w14:paraId="5CD5D062" w14:textId="77777777" w:rsidR="000C5606" w:rsidRPr="00DB133C" w:rsidRDefault="00C817E4" w:rsidP="000C5606">
            <w:pPr>
              <w:ind w:left="0" w:firstLine="0"/>
              <w:rPr>
                <w:rFonts w:cstheme="minorHAnsi"/>
              </w:rPr>
            </w:pPr>
            <w:hyperlink r:id="rId158" w:history="1">
              <w:r w:rsidR="000C5606" w:rsidRPr="00DB133C">
                <w:rPr>
                  <w:rFonts w:cstheme="minorHAnsi"/>
                  <w:bCs/>
                </w:rPr>
                <w:t>Conservation of Azraq Ramsar site</w:t>
              </w:r>
            </w:hyperlink>
          </w:p>
          <w:p w14:paraId="11A8177F" w14:textId="77777777" w:rsidR="000C5606" w:rsidRPr="00DB133C" w:rsidRDefault="000C5606" w:rsidP="000C5606">
            <w:pPr>
              <w:ind w:left="0" w:firstLine="0"/>
              <w:rPr>
                <w:rFonts w:cstheme="minorHAnsi"/>
                <w:bCs/>
              </w:rPr>
            </w:pPr>
          </w:p>
          <w:p w14:paraId="789A1915" w14:textId="77777777" w:rsidR="000C5606" w:rsidRPr="00DB133C" w:rsidRDefault="000C5606" w:rsidP="000C5606">
            <w:pPr>
              <w:ind w:left="0" w:firstLine="0"/>
              <w:rPr>
                <w:rFonts w:cstheme="minorHAnsi"/>
              </w:rPr>
            </w:pPr>
            <w:r w:rsidRPr="00DB133C">
              <w:rPr>
                <w:rFonts w:cstheme="minorHAnsi"/>
                <w:bCs/>
              </w:rPr>
              <w:t>Recom 4.9</w:t>
            </w:r>
          </w:p>
          <w:p w14:paraId="4AC13270" w14:textId="77777777" w:rsidR="000C5606" w:rsidRPr="00DB133C" w:rsidRDefault="00C817E4" w:rsidP="000C5606">
            <w:pPr>
              <w:ind w:left="0" w:firstLine="0"/>
              <w:rPr>
                <w:rFonts w:cstheme="minorHAnsi"/>
              </w:rPr>
            </w:pPr>
            <w:hyperlink r:id="rId159" w:history="1">
              <w:r w:rsidR="000C5606" w:rsidRPr="00DB133C">
                <w:rPr>
                  <w:rFonts w:cstheme="minorHAnsi"/>
                  <w:bCs/>
                </w:rPr>
                <w:t>Ramsar sites in the territories of specific Contracting Parties</w:t>
              </w:r>
            </w:hyperlink>
          </w:p>
          <w:p w14:paraId="70B8DD9C" w14:textId="77777777" w:rsidR="000C5606" w:rsidRPr="00DB133C" w:rsidRDefault="000C5606" w:rsidP="000C5606">
            <w:pPr>
              <w:ind w:left="0" w:firstLine="0"/>
              <w:rPr>
                <w:rFonts w:cstheme="minorHAnsi"/>
                <w:bCs/>
              </w:rPr>
            </w:pPr>
          </w:p>
          <w:p w14:paraId="7F1A8B3A" w14:textId="77777777" w:rsidR="000C5606" w:rsidRPr="00DB133C" w:rsidRDefault="000C5606" w:rsidP="000C5606">
            <w:pPr>
              <w:ind w:left="0" w:firstLine="0"/>
              <w:rPr>
                <w:rFonts w:cstheme="minorHAnsi"/>
              </w:rPr>
            </w:pPr>
            <w:r w:rsidRPr="00DB133C">
              <w:rPr>
                <w:rFonts w:cstheme="minorHAnsi"/>
                <w:bCs/>
              </w:rPr>
              <w:t>Recom 4.9.1</w:t>
            </w:r>
          </w:p>
          <w:p w14:paraId="385C1D17" w14:textId="77777777" w:rsidR="000C5606" w:rsidRPr="00DB133C" w:rsidRDefault="00C817E4" w:rsidP="000C5606">
            <w:pPr>
              <w:ind w:left="0" w:firstLine="0"/>
              <w:rPr>
                <w:rFonts w:cstheme="minorHAnsi"/>
              </w:rPr>
            </w:pPr>
            <w:hyperlink r:id="rId160" w:history="1">
              <w:r w:rsidR="000C5606" w:rsidRPr="00DB133C">
                <w:rPr>
                  <w:rFonts w:cstheme="minorHAnsi"/>
                  <w:bCs/>
                </w:rPr>
                <w:t>Doñana National Park, Spain</w:t>
              </w:r>
            </w:hyperlink>
          </w:p>
          <w:p w14:paraId="40D4E049" w14:textId="77777777" w:rsidR="000C5606" w:rsidRPr="00DB133C" w:rsidRDefault="000C5606" w:rsidP="000C5606">
            <w:pPr>
              <w:ind w:left="0" w:firstLine="0"/>
              <w:rPr>
                <w:rFonts w:cstheme="minorHAnsi"/>
                <w:bCs/>
              </w:rPr>
            </w:pPr>
          </w:p>
          <w:p w14:paraId="41AD1DB2" w14:textId="77777777" w:rsidR="000C5606" w:rsidRPr="00DB133C" w:rsidRDefault="000C5606" w:rsidP="000C5606">
            <w:pPr>
              <w:ind w:left="0" w:firstLine="0"/>
              <w:rPr>
                <w:rFonts w:cstheme="minorHAnsi"/>
              </w:rPr>
            </w:pPr>
            <w:r w:rsidRPr="00DB133C">
              <w:rPr>
                <w:rFonts w:cstheme="minorHAnsi"/>
                <w:bCs/>
              </w:rPr>
              <w:t>Recom 4.9.2</w:t>
            </w:r>
          </w:p>
          <w:p w14:paraId="295912F4" w14:textId="77777777" w:rsidR="000C5606" w:rsidRPr="00DB133C" w:rsidRDefault="00C817E4" w:rsidP="000C5606">
            <w:pPr>
              <w:ind w:left="0" w:firstLine="0"/>
              <w:rPr>
                <w:rFonts w:cstheme="minorHAnsi"/>
              </w:rPr>
            </w:pPr>
            <w:hyperlink r:id="rId161" w:history="1">
              <w:r w:rsidR="000C5606" w:rsidRPr="00DB133C">
                <w:rPr>
                  <w:rFonts w:cstheme="minorHAnsi"/>
                  <w:bCs/>
                </w:rPr>
                <w:t>Everglades National Park, USA</w:t>
              </w:r>
            </w:hyperlink>
          </w:p>
          <w:p w14:paraId="5938D396" w14:textId="77777777" w:rsidR="000C5606" w:rsidRPr="00DB133C" w:rsidRDefault="000C5606" w:rsidP="000C5606">
            <w:pPr>
              <w:ind w:left="0" w:firstLine="0"/>
              <w:rPr>
                <w:rFonts w:cstheme="minorHAnsi"/>
                <w:bCs/>
              </w:rPr>
            </w:pPr>
          </w:p>
          <w:p w14:paraId="7419FD20" w14:textId="77777777" w:rsidR="000C5606" w:rsidRPr="00DB133C" w:rsidRDefault="000C5606" w:rsidP="000C5606">
            <w:pPr>
              <w:ind w:left="0" w:firstLine="0"/>
              <w:rPr>
                <w:rFonts w:cstheme="minorHAnsi"/>
              </w:rPr>
            </w:pPr>
            <w:r w:rsidRPr="00DB133C">
              <w:rPr>
                <w:rFonts w:cstheme="minorHAnsi"/>
                <w:bCs/>
              </w:rPr>
              <w:t>Recom 4.9.3</w:t>
            </w:r>
          </w:p>
          <w:p w14:paraId="2410BA73" w14:textId="77777777" w:rsidR="000C5606" w:rsidRPr="00DB133C" w:rsidRDefault="00C817E4" w:rsidP="000C5606">
            <w:pPr>
              <w:ind w:left="0" w:firstLine="0"/>
              <w:rPr>
                <w:rFonts w:cstheme="minorHAnsi"/>
              </w:rPr>
            </w:pPr>
            <w:hyperlink r:id="rId162" w:history="1">
              <w:r w:rsidR="000C5606" w:rsidRPr="00DB133C">
                <w:rPr>
                  <w:rFonts w:cstheme="minorHAnsi"/>
                  <w:bCs/>
                </w:rPr>
                <w:t>Azraq Oasis, Jordan</w:t>
              </w:r>
            </w:hyperlink>
          </w:p>
          <w:p w14:paraId="30CD9124" w14:textId="77777777" w:rsidR="000C5606" w:rsidRPr="00DB133C" w:rsidRDefault="000C5606" w:rsidP="000C5606">
            <w:pPr>
              <w:ind w:left="0" w:firstLine="0"/>
              <w:rPr>
                <w:rFonts w:cstheme="minorHAnsi"/>
                <w:bCs/>
              </w:rPr>
            </w:pPr>
          </w:p>
          <w:p w14:paraId="5945D0DE" w14:textId="77777777" w:rsidR="000C5606" w:rsidRPr="00DB133C" w:rsidRDefault="000C5606" w:rsidP="000C5606">
            <w:pPr>
              <w:ind w:left="0" w:firstLine="0"/>
              <w:rPr>
                <w:rFonts w:cstheme="minorHAnsi"/>
              </w:rPr>
            </w:pPr>
            <w:r w:rsidRPr="00DB133C">
              <w:rPr>
                <w:rFonts w:cstheme="minorHAnsi"/>
                <w:bCs/>
              </w:rPr>
              <w:t>Recom 4.9.4</w:t>
            </w:r>
          </w:p>
          <w:p w14:paraId="666AB6BA" w14:textId="77777777" w:rsidR="000C5606" w:rsidRPr="00DB133C" w:rsidRDefault="00C817E4" w:rsidP="000C5606">
            <w:pPr>
              <w:ind w:left="0" w:firstLine="0"/>
              <w:rPr>
                <w:rFonts w:cstheme="minorHAnsi"/>
              </w:rPr>
            </w:pPr>
            <w:hyperlink r:id="rId163" w:history="1">
              <w:r w:rsidR="000C5606" w:rsidRPr="00DB133C">
                <w:rPr>
                  <w:rFonts w:cstheme="minorHAnsi"/>
                  <w:bCs/>
                </w:rPr>
                <w:t>Conservation of the Leybucht, Federal Republic of Germany</w:t>
              </w:r>
            </w:hyperlink>
          </w:p>
          <w:p w14:paraId="26F0F4DC" w14:textId="77777777" w:rsidR="000C5606" w:rsidRPr="00DB133C" w:rsidRDefault="000C5606" w:rsidP="000C5606">
            <w:pPr>
              <w:ind w:left="0" w:firstLine="0"/>
              <w:rPr>
                <w:rFonts w:cstheme="minorHAnsi"/>
                <w:bCs/>
              </w:rPr>
            </w:pPr>
          </w:p>
          <w:p w14:paraId="04EE55FF" w14:textId="77777777" w:rsidR="000C5606" w:rsidRPr="00DB133C" w:rsidRDefault="000C5606" w:rsidP="000C5606">
            <w:pPr>
              <w:ind w:left="0" w:firstLine="0"/>
              <w:rPr>
                <w:rFonts w:cstheme="minorHAnsi"/>
              </w:rPr>
            </w:pPr>
            <w:r w:rsidRPr="00DB133C">
              <w:rPr>
                <w:rFonts w:cstheme="minorHAnsi"/>
                <w:bCs/>
              </w:rPr>
              <w:t>Recom 4.9.5</w:t>
            </w:r>
          </w:p>
          <w:p w14:paraId="4665C259" w14:textId="77777777" w:rsidR="000C5606" w:rsidRPr="00DB133C" w:rsidRDefault="00C817E4" w:rsidP="000C5606">
            <w:pPr>
              <w:ind w:left="0" w:firstLine="0"/>
              <w:rPr>
                <w:rFonts w:cstheme="minorHAnsi"/>
              </w:rPr>
            </w:pPr>
            <w:hyperlink r:id="rId164" w:history="1">
              <w:r w:rsidR="000C5606" w:rsidRPr="00DB133C">
                <w:rPr>
                  <w:rFonts w:cstheme="minorHAnsi"/>
                  <w:bCs/>
                </w:rPr>
                <w:t>Greek Ramsar sites</w:t>
              </w:r>
            </w:hyperlink>
          </w:p>
          <w:p w14:paraId="48DD9857" w14:textId="77777777" w:rsidR="000C5606" w:rsidRPr="00DB133C" w:rsidRDefault="000C5606" w:rsidP="000C5606">
            <w:pPr>
              <w:ind w:left="0" w:firstLine="0"/>
              <w:rPr>
                <w:rFonts w:cstheme="minorHAnsi"/>
              </w:rPr>
            </w:pPr>
          </w:p>
          <w:p w14:paraId="782A0A6F" w14:textId="77777777" w:rsidR="000C5606" w:rsidRPr="00DB133C" w:rsidRDefault="000C5606" w:rsidP="000C5606">
            <w:pPr>
              <w:ind w:left="0" w:firstLine="0"/>
              <w:rPr>
                <w:rFonts w:cstheme="minorHAnsi"/>
              </w:rPr>
            </w:pPr>
            <w:r w:rsidRPr="00DB133C">
              <w:rPr>
                <w:rFonts w:cstheme="minorHAnsi"/>
              </w:rPr>
              <w:t>Recom 5.1</w:t>
            </w:r>
          </w:p>
          <w:p w14:paraId="7FDF3370" w14:textId="77777777" w:rsidR="000C5606" w:rsidRPr="00DB133C" w:rsidRDefault="00C817E4" w:rsidP="000C5606">
            <w:pPr>
              <w:ind w:left="0" w:firstLine="0"/>
              <w:rPr>
                <w:rFonts w:cstheme="minorHAnsi"/>
              </w:rPr>
            </w:pPr>
            <w:hyperlink r:id="rId165" w:history="1">
              <w:r w:rsidR="000C5606" w:rsidRPr="00DB133C">
                <w:rPr>
                  <w:rFonts w:cstheme="minorHAnsi"/>
                </w:rPr>
                <w:t>Ramsar sites in the territories of specific Contracting Parties</w:t>
              </w:r>
            </w:hyperlink>
          </w:p>
          <w:p w14:paraId="30C55E47" w14:textId="77777777" w:rsidR="000C5606" w:rsidRPr="00DB133C" w:rsidRDefault="000C5606" w:rsidP="000C5606">
            <w:pPr>
              <w:ind w:left="0" w:firstLine="0"/>
              <w:rPr>
                <w:rFonts w:cstheme="minorHAnsi"/>
              </w:rPr>
            </w:pPr>
          </w:p>
          <w:p w14:paraId="1EBE96BF" w14:textId="77777777" w:rsidR="000C5606" w:rsidRPr="00DB133C" w:rsidRDefault="000C5606" w:rsidP="000C5606">
            <w:pPr>
              <w:ind w:left="0" w:firstLine="0"/>
              <w:rPr>
                <w:rFonts w:cstheme="minorHAnsi"/>
              </w:rPr>
            </w:pPr>
            <w:r w:rsidRPr="00DB133C">
              <w:rPr>
                <w:rFonts w:cstheme="minorHAnsi"/>
              </w:rPr>
              <w:t>Recom 5.1.1</w:t>
            </w:r>
          </w:p>
          <w:p w14:paraId="10A9E5C5" w14:textId="77777777" w:rsidR="000C5606" w:rsidRPr="00DB133C" w:rsidRDefault="00C817E4" w:rsidP="000C5606">
            <w:pPr>
              <w:ind w:left="0" w:firstLine="0"/>
              <w:rPr>
                <w:rFonts w:cstheme="minorHAnsi"/>
              </w:rPr>
            </w:pPr>
            <w:hyperlink r:id="rId166" w:history="1">
              <w:r w:rsidR="000C5606" w:rsidRPr="00DB133C">
                <w:rPr>
                  <w:rFonts w:cstheme="minorHAnsi"/>
                </w:rPr>
                <w:t>Greek Ramsar sites</w:t>
              </w:r>
            </w:hyperlink>
          </w:p>
          <w:p w14:paraId="60E07BE0" w14:textId="77777777" w:rsidR="000C5606" w:rsidRPr="00DB133C" w:rsidRDefault="000C5606" w:rsidP="000C5606">
            <w:pPr>
              <w:ind w:left="0" w:firstLine="0"/>
              <w:rPr>
                <w:rFonts w:cstheme="minorHAnsi"/>
              </w:rPr>
            </w:pPr>
          </w:p>
          <w:p w14:paraId="1EFD1AE4" w14:textId="77777777" w:rsidR="000C5606" w:rsidRPr="00DB133C" w:rsidRDefault="000C5606" w:rsidP="000C5606">
            <w:pPr>
              <w:ind w:left="0" w:firstLine="0"/>
              <w:rPr>
                <w:rFonts w:cstheme="minorHAnsi"/>
              </w:rPr>
            </w:pPr>
            <w:r w:rsidRPr="00DB133C">
              <w:rPr>
                <w:rFonts w:cstheme="minorHAnsi"/>
              </w:rPr>
              <w:t>Recom 5.1.2</w:t>
            </w:r>
          </w:p>
          <w:p w14:paraId="6EFD607C" w14:textId="77777777" w:rsidR="000C5606" w:rsidRPr="00DB133C" w:rsidRDefault="00C817E4" w:rsidP="000C5606">
            <w:pPr>
              <w:ind w:left="0" w:firstLine="0"/>
              <w:rPr>
                <w:rFonts w:cstheme="minorHAnsi"/>
              </w:rPr>
            </w:pPr>
            <w:hyperlink r:id="rId167" w:history="1">
              <w:r w:rsidR="000C5606" w:rsidRPr="00DB133C">
                <w:rPr>
                  <w:rFonts w:cstheme="minorHAnsi"/>
                </w:rPr>
                <w:t>Cuare, Venezuela</w:t>
              </w:r>
            </w:hyperlink>
          </w:p>
          <w:p w14:paraId="096B7614" w14:textId="77777777" w:rsidR="000C5606" w:rsidRPr="00DB133C" w:rsidRDefault="000C5606" w:rsidP="000C5606">
            <w:pPr>
              <w:ind w:left="0" w:firstLine="0"/>
              <w:rPr>
                <w:rFonts w:cstheme="minorHAnsi"/>
              </w:rPr>
            </w:pPr>
          </w:p>
          <w:p w14:paraId="7A9D88A5" w14:textId="77777777" w:rsidR="000C5606" w:rsidRPr="00DB133C" w:rsidRDefault="000C5606" w:rsidP="000C5606">
            <w:pPr>
              <w:ind w:left="0" w:firstLine="0"/>
              <w:rPr>
                <w:rFonts w:cstheme="minorHAnsi"/>
              </w:rPr>
            </w:pPr>
            <w:r w:rsidRPr="00DB133C">
              <w:rPr>
                <w:rFonts w:cstheme="minorHAnsi"/>
              </w:rPr>
              <w:t>Recom 5.1.3</w:t>
            </w:r>
          </w:p>
          <w:p w14:paraId="089028AB" w14:textId="77777777" w:rsidR="000C5606" w:rsidRPr="00DB133C" w:rsidRDefault="00C817E4" w:rsidP="000C5606">
            <w:pPr>
              <w:ind w:left="0" w:firstLine="0"/>
              <w:rPr>
                <w:rFonts w:cstheme="minorHAnsi"/>
              </w:rPr>
            </w:pPr>
            <w:hyperlink r:id="rId168" w:history="1">
              <w:r w:rsidR="000C5606" w:rsidRPr="00DB133C">
                <w:rPr>
                  <w:rFonts w:cstheme="minorHAnsi"/>
                </w:rPr>
                <w:t>Lower Danube Basin</w:t>
              </w:r>
            </w:hyperlink>
          </w:p>
          <w:p w14:paraId="1D74CC04" w14:textId="77777777" w:rsidR="000C5606" w:rsidRPr="00DB133C" w:rsidRDefault="000C5606" w:rsidP="000C5606">
            <w:pPr>
              <w:ind w:left="0" w:firstLine="0"/>
              <w:rPr>
                <w:rFonts w:cstheme="minorHAnsi"/>
              </w:rPr>
            </w:pPr>
          </w:p>
          <w:p w14:paraId="24C36928" w14:textId="77777777" w:rsidR="000C5606" w:rsidRPr="00DB133C" w:rsidRDefault="000C5606" w:rsidP="000C5606">
            <w:pPr>
              <w:ind w:left="0" w:firstLine="0"/>
              <w:rPr>
                <w:rFonts w:cstheme="minorHAnsi"/>
                <w:bCs/>
              </w:rPr>
            </w:pPr>
            <w:r w:rsidRPr="00DB133C">
              <w:rPr>
                <w:rFonts w:cstheme="minorHAnsi"/>
              </w:rPr>
              <w:t>Recom 6.17</w:t>
            </w:r>
          </w:p>
          <w:p w14:paraId="77A5E3BE" w14:textId="77777777" w:rsidR="000C5606" w:rsidRPr="00DB133C" w:rsidRDefault="00C817E4" w:rsidP="000C5606">
            <w:pPr>
              <w:ind w:left="0" w:firstLine="0"/>
              <w:rPr>
                <w:rFonts w:cstheme="minorHAnsi"/>
              </w:rPr>
            </w:pPr>
            <w:hyperlink r:id="rId169" w:history="1">
              <w:r w:rsidR="000C5606" w:rsidRPr="00DB133C">
                <w:rPr>
                  <w:rFonts w:cstheme="minorHAnsi"/>
                </w:rPr>
                <w:t>Ramsar sites in the territories of specific Contracting Parties</w:t>
              </w:r>
            </w:hyperlink>
          </w:p>
          <w:p w14:paraId="321EE36A" w14:textId="77777777" w:rsidR="000C5606" w:rsidRPr="00DB133C" w:rsidRDefault="000C5606" w:rsidP="000C5606">
            <w:pPr>
              <w:ind w:left="0" w:firstLine="0"/>
              <w:rPr>
                <w:rFonts w:cstheme="minorHAnsi"/>
              </w:rPr>
            </w:pPr>
          </w:p>
          <w:p w14:paraId="660728DB" w14:textId="77777777" w:rsidR="000C5606" w:rsidRPr="00DB133C" w:rsidRDefault="000C5606" w:rsidP="000C5606">
            <w:pPr>
              <w:ind w:left="0" w:firstLine="0"/>
              <w:rPr>
                <w:rFonts w:cstheme="minorHAnsi"/>
                <w:bCs/>
              </w:rPr>
            </w:pPr>
            <w:r w:rsidRPr="00DB133C">
              <w:rPr>
                <w:rFonts w:cstheme="minorHAnsi"/>
              </w:rPr>
              <w:t>Recom 6.17.1</w:t>
            </w:r>
          </w:p>
          <w:p w14:paraId="3BB7411C" w14:textId="77777777" w:rsidR="000C5606" w:rsidRPr="00DB133C" w:rsidRDefault="00C817E4" w:rsidP="000C5606">
            <w:pPr>
              <w:ind w:left="0" w:firstLine="0"/>
              <w:rPr>
                <w:rFonts w:cstheme="minorHAnsi"/>
              </w:rPr>
            </w:pPr>
            <w:hyperlink r:id="rId170" w:history="1">
              <w:r w:rsidR="000C5606" w:rsidRPr="00DB133C">
                <w:rPr>
                  <w:rFonts w:cstheme="minorHAnsi"/>
                </w:rPr>
                <w:t>Greek Ramsar sites</w:t>
              </w:r>
            </w:hyperlink>
          </w:p>
          <w:p w14:paraId="0049AA10" w14:textId="77777777" w:rsidR="000C5606" w:rsidRPr="00DB133C" w:rsidRDefault="000C5606" w:rsidP="000C5606">
            <w:pPr>
              <w:ind w:left="0" w:firstLine="0"/>
              <w:rPr>
                <w:rFonts w:cstheme="minorHAnsi"/>
              </w:rPr>
            </w:pPr>
          </w:p>
          <w:p w14:paraId="250DE7F4" w14:textId="77777777" w:rsidR="000C5606" w:rsidRPr="00DB133C" w:rsidRDefault="000C5606" w:rsidP="000C5606">
            <w:pPr>
              <w:ind w:left="0" w:firstLine="0"/>
              <w:rPr>
                <w:rFonts w:cstheme="minorHAnsi"/>
                <w:bCs/>
              </w:rPr>
            </w:pPr>
            <w:r w:rsidRPr="00DB133C">
              <w:rPr>
                <w:rFonts w:cstheme="minorHAnsi"/>
              </w:rPr>
              <w:t>Recom 6.17.2</w:t>
            </w:r>
          </w:p>
          <w:p w14:paraId="218841B4" w14:textId="77777777" w:rsidR="000C5606" w:rsidRPr="00DB133C" w:rsidRDefault="00C817E4" w:rsidP="000C5606">
            <w:pPr>
              <w:ind w:left="0" w:firstLine="0"/>
              <w:rPr>
                <w:rFonts w:cstheme="minorHAnsi"/>
              </w:rPr>
            </w:pPr>
            <w:hyperlink r:id="rId171" w:history="1">
              <w:r w:rsidR="000C5606" w:rsidRPr="00DB133C">
                <w:rPr>
                  <w:rFonts w:cstheme="minorHAnsi"/>
                </w:rPr>
                <w:t>National Reserve of Paracas and the national strategy for the conservation of wetlands in Peru</w:t>
              </w:r>
            </w:hyperlink>
          </w:p>
          <w:p w14:paraId="034D51E3" w14:textId="77777777" w:rsidR="000C5606" w:rsidRPr="00DB133C" w:rsidRDefault="000C5606" w:rsidP="000C5606">
            <w:pPr>
              <w:ind w:left="0" w:firstLine="0"/>
              <w:rPr>
                <w:rFonts w:cstheme="minorHAnsi"/>
              </w:rPr>
            </w:pPr>
          </w:p>
          <w:p w14:paraId="484B2D7B" w14:textId="77777777" w:rsidR="000C5606" w:rsidRPr="001B66FF" w:rsidRDefault="000C5606" w:rsidP="000C5606">
            <w:pPr>
              <w:ind w:left="0" w:firstLine="0"/>
              <w:rPr>
                <w:rFonts w:cstheme="minorHAnsi"/>
                <w:bCs/>
                <w:lang w:val="es-ES"/>
              </w:rPr>
            </w:pPr>
            <w:r w:rsidRPr="001B66FF">
              <w:rPr>
                <w:rFonts w:cstheme="minorHAnsi"/>
                <w:lang w:val="es-ES"/>
              </w:rPr>
              <w:t>Recom 6.17.3</w:t>
            </w:r>
          </w:p>
          <w:p w14:paraId="071CB47C" w14:textId="77777777" w:rsidR="000C5606" w:rsidRPr="001B66FF" w:rsidRDefault="00C817E4" w:rsidP="000C5606">
            <w:pPr>
              <w:ind w:left="0" w:firstLine="0"/>
              <w:rPr>
                <w:rFonts w:cstheme="minorHAnsi"/>
                <w:lang w:val="es-ES"/>
              </w:rPr>
            </w:pPr>
            <w:hyperlink r:id="rId172" w:history="1">
              <w:r w:rsidR="000C5606" w:rsidRPr="001B66FF">
                <w:rPr>
                  <w:rFonts w:cstheme="minorHAnsi"/>
                  <w:lang w:val="es-ES"/>
                </w:rPr>
                <w:t>Azraq Oasis, Jordan</w:t>
              </w:r>
            </w:hyperlink>
          </w:p>
          <w:p w14:paraId="7344B9A2" w14:textId="77777777" w:rsidR="000C5606" w:rsidRPr="001B66FF" w:rsidRDefault="000C5606" w:rsidP="000C5606">
            <w:pPr>
              <w:ind w:left="0" w:firstLine="0"/>
              <w:rPr>
                <w:rFonts w:cstheme="minorHAnsi"/>
                <w:lang w:val="es-ES"/>
              </w:rPr>
            </w:pPr>
          </w:p>
          <w:p w14:paraId="2E926BB9" w14:textId="77777777" w:rsidR="000C5606" w:rsidRPr="001B66FF" w:rsidRDefault="000C5606" w:rsidP="000C5606">
            <w:pPr>
              <w:ind w:left="0" w:firstLine="0"/>
              <w:rPr>
                <w:rFonts w:cstheme="minorHAnsi"/>
                <w:bCs/>
                <w:lang w:val="es-ES"/>
              </w:rPr>
            </w:pPr>
            <w:r w:rsidRPr="001B66FF">
              <w:rPr>
                <w:rFonts w:cstheme="minorHAnsi"/>
                <w:lang w:val="es-ES"/>
              </w:rPr>
              <w:t>Recom 6.17.4</w:t>
            </w:r>
          </w:p>
          <w:p w14:paraId="423B5307" w14:textId="77777777" w:rsidR="000C5606" w:rsidRPr="00DB133C" w:rsidRDefault="00C817E4" w:rsidP="000C5606">
            <w:pPr>
              <w:ind w:left="0" w:firstLine="0"/>
              <w:rPr>
                <w:rFonts w:cstheme="minorHAnsi"/>
              </w:rPr>
            </w:pPr>
            <w:hyperlink r:id="rId173" w:history="1">
              <w:r w:rsidR="000C5606" w:rsidRPr="00DB133C">
                <w:rPr>
                  <w:rFonts w:cstheme="minorHAnsi"/>
                </w:rPr>
                <w:t>Australian Ramsar sites</w:t>
              </w:r>
            </w:hyperlink>
          </w:p>
          <w:p w14:paraId="78ECFD92" w14:textId="77777777" w:rsidR="000C5606" w:rsidRPr="00DB133C" w:rsidRDefault="000C5606" w:rsidP="000C5606">
            <w:pPr>
              <w:ind w:left="0" w:firstLine="0"/>
              <w:rPr>
                <w:rFonts w:cstheme="minorHAnsi"/>
              </w:rPr>
            </w:pPr>
          </w:p>
          <w:p w14:paraId="36C8B590" w14:textId="77777777" w:rsidR="000C5606" w:rsidRPr="00DB133C" w:rsidRDefault="000C5606" w:rsidP="000C5606">
            <w:pPr>
              <w:keepNext/>
              <w:ind w:left="0" w:firstLine="0"/>
              <w:rPr>
                <w:rFonts w:cstheme="minorHAnsi"/>
                <w:bCs/>
              </w:rPr>
            </w:pPr>
            <w:r w:rsidRPr="00DB133C">
              <w:rPr>
                <w:rFonts w:cstheme="minorHAnsi"/>
              </w:rPr>
              <w:lastRenderedPageBreak/>
              <w:t>Recom 6.17.5</w:t>
            </w:r>
          </w:p>
          <w:p w14:paraId="4CEA21F7" w14:textId="77777777" w:rsidR="000C5606" w:rsidRPr="00DB133C" w:rsidRDefault="00C817E4" w:rsidP="000C5606">
            <w:pPr>
              <w:ind w:left="0" w:firstLine="0"/>
              <w:rPr>
                <w:rFonts w:cstheme="minorHAnsi"/>
              </w:rPr>
            </w:pPr>
            <w:hyperlink r:id="rId174" w:history="1">
              <w:r w:rsidR="000C5606" w:rsidRPr="00DB133C">
                <w:rPr>
                  <w:rFonts w:cstheme="minorHAnsi"/>
                </w:rPr>
                <w:t>The Lower Danube Basin</w:t>
              </w:r>
            </w:hyperlink>
          </w:p>
          <w:p w14:paraId="4D25D39A" w14:textId="77777777" w:rsidR="000C5606" w:rsidRPr="00DB133C" w:rsidRDefault="000C5606" w:rsidP="000C5606">
            <w:pPr>
              <w:ind w:left="0" w:firstLine="0"/>
              <w:rPr>
                <w:rFonts w:cstheme="minorHAnsi"/>
              </w:rPr>
            </w:pPr>
          </w:p>
        </w:tc>
      </w:tr>
      <w:tr w:rsidR="000C5606" w:rsidRPr="00DB133C" w14:paraId="36496D98" w14:textId="77777777" w:rsidTr="000C5606">
        <w:tc>
          <w:tcPr>
            <w:tcW w:w="9204" w:type="dxa"/>
            <w:gridSpan w:val="2"/>
            <w:shd w:val="clear" w:color="auto" w:fill="E0E0E0"/>
            <w:vAlign w:val="center"/>
          </w:tcPr>
          <w:p w14:paraId="38447BAD" w14:textId="77777777" w:rsidR="000C5606" w:rsidRPr="00DB133C" w:rsidRDefault="000C5606" w:rsidP="000C5606">
            <w:pPr>
              <w:ind w:left="0" w:firstLine="0"/>
              <w:jc w:val="center"/>
              <w:rPr>
                <w:rFonts w:cstheme="minorHAnsi"/>
                <w:b/>
                <w:i/>
              </w:rPr>
            </w:pPr>
            <w:r w:rsidRPr="00DB133C">
              <w:rPr>
                <w:rFonts w:cstheme="minorHAnsi"/>
                <w:b/>
                <w:bCs/>
              </w:rPr>
              <w:lastRenderedPageBreak/>
              <w:t>WISE USE OF WETLANDS</w:t>
            </w:r>
          </w:p>
        </w:tc>
      </w:tr>
      <w:tr w:rsidR="000C5606" w:rsidRPr="00DB133C" w14:paraId="3DE2BDCE" w14:textId="77777777" w:rsidTr="000C5606">
        <w:tc>
          <w:tcPr>
            <w:tcW w:w="2400" w:type="dxa"/>
          </w:tcPr>
          <w:p w14:paraId="39FE4094" w14:textId="77777777" w:rsidR="000C5606" w:rsidRPr="00DB133C" w:rsidRDefault="000C5606" w:rsidP="000C5606">
            <w:pPr>
              <w:ind w:left="0" w:firstLine="0"/>
              <w:rPr>
                <w:rFonts w:cstheme="minorHAnsi"/>
                <w:b/>
              </w:rPr>
            </w:pPr>
            <w:r w:rsidRPr="00DB133C">
              <w:rPr>
                <w:rFonts w:cstheme="minorHAnsi"/>
                <w:b/>
              </w:rPr>
              <w:t>Assessment of wetland values and services</w:t>
            </w:r>
          </w:p>
        </w:tc>
        <w:tc>
          <w:tcPr>
            <w:tcW w:w="6804" w:type="dxa"/>
          </w:tcPr>
          <w:p w14:paraId="6A0037DE" w14:textId="77777777" w:rsidR="000C5606" w:rsidRPr="00DB133C" w:rsidRDefault="000C5606" w:rsidP="000C5606">
            <w:pPr>
              <w:ind w:left="0" w:firstLine="0"/>
              <w:rPr>
                <w:rFonts w:cstheme="minorHAnsi"/>
                <w:bCs/>
              </w:rPr>
            </w:pPr>
            <w:r w:rsidRPr="00DB133C">
              <w:rPr>
                <w:rFonts w:cstheme="minorHAnsi"/>
              </w:rPr>
              <w:t>Recom 1.6</w:t>
            </w:r>
          </w:p>
          <w:p w14:paraId="256C3224" w14:textId="77777777" w:rsidR="000C5606" w:rsidRPr="00DB133C" w:rsidRDefault="00C817E4" w:rsidP="000C5606">
            <w:pPr>
              <w:ind w:left="0" w:firstLine="0"/>
              <w:rPr>
                <w:rFonts w:cstheme="minorHAnsi"/>
              </w:rPr>
            </w:pPr>
            <w:hyperlink r:id="rId175" w:history="1">
              <w:r w:rsidR="000C5606" w:rsidRPr="00DB133C">
                <w:rPr>
                  <w:rFonts w:cstheme="minorHAnsi"/>
                </w:rPr>
                <w:t>Assessment of wetland values</w:t>
              </w:r>
            </w:hyperlink>
          </w:p>
          <w:p w14:paraId="42CC5789" w14:textId="77777777" w:rsidR="000C5606" w:rsidRPr="00DB133C" w:rsidRDefault="000C5606" w:rsidP="000C5606">
            <w:pPr>
              <w:ind w:left="0" w:firstLine="0"/>
              <w:rPr>
                <w:rFonts w:cstheme="minorHAnsi"/>
              </w:rPr>
            </w:pPr>
          </w:p>
          <w:p w14:paraId="3446EF0C" w14:textId="77777777" w:rsidR="000C5606" w:rsidRPr="00DB133C" w:rsidRDefault="000C5606" w:rsidP="000C5606">
            <w:pPr>
              <w:ind w:left="0" w:firstLine="0"/>
              <w:rPr>
                <w:rFonts w:cstheme="minorHAnsi"/>
                <w:bCs/>
              </w:rPr>
            </w:pPr>
            <w:r w:rsidRPr="00DB133C">
              <w:rPr>
                <w:rFonts w:cstheme="minorHAnsi"/>
              </w:rPr>
              <w:t>Recom 6.10</w:t>
            </w:r>
          </w:p>
          <w:p w14:paraId="204D75C1" w14:textId="77777777" w:rsidR="000C5606" w:rsidRPr="00DB133C" w:rsidRDefault="00C817E4" w:rsidP="000C5606">
            <w:pPr>
              <w:ind w:left="0" w:firstLine="0"/>
              <w:rPr>
                <w:rFonts w:cstheme="minorHAnsi"/>
              </w:rPr>
            </w:pPr>
            <w:hyperlink r:id="rId176" w:history="1">
              <w:r w:rsidR="000C5606" w:rsidRPr="00DB133C">
                <w:rPr>
                  <w:rFonts w:cstheme="minorHAnsi"/>
                </w:rPr>
                <w:t>Promotion of cooperation on the economic valuation of wetlands</w:t>
              </w:r>
            </w:hyperlink>
          </w:p>
          <w:p w14:paraId="56AB3126" w14:textId="77777777" w:rsidR="000C5606" w:rsidRPr="00DB133C" w:rsidRDefault="000C5606" w:rsidP="000C5606">
            <w:pPr>
              <w:ind w:left="0" w:firstLine="0"/>
              <w:rPr>
                <w:rFonts w:cstheme="minorHAnsi"/>
              </w:rPr>
            </w:pPr>
          </w:p>
          <w:p w14:paraId="008955F3" w14:textId="77777777" w:rsidR="000C5606" w:rsidRPr="00DB133C" w:rsidRDefault="000C5606" w:rsidP="000C5606">
            <w:pPr>
              <w:keepNext/>
              <w:ind w:left="0" w:firstLine="0"/>
              <w:rPr>
                <w:rFonts w:cstheme="minorHAnsi"/>
              </w:rPr>
            </w:pPr>
            <w:r w:rsidRPr="00DB133C">
              <w:rPr>
                <w:rFonts w:cstheme="minorHAnsi"/>
                <w:bCs/>
              </w:rPr>
              <w:t>VI.21</w:t>
            </w:r>
          </w:p>
          <w:p w14:paraId="2FB30845" w14:textId="77777777" w:rsidR="000C5606" w:rsidRPr="00DB133C" w:rsidRDefault="00C817E4" w:rsidP="000C5606">
            <w:pPr>
              <w:ind w:left="0" w:firstLine="0"/>
              <w:rPr>
                <w:rFonts w:cstheme="minorHAnsi"/>
              </w:rPr>
            </w:pPr>
            <w:hyperlink r:id="rId177" w:history="1">
              <w:r w:rsidR="000C5606" w:rsidRPr="00DB133C">
                <w:rPr>
                  <w:rFonts w:cstheme="minorHAnsi"/>
                  <w:bCs/>
                </w:rPr>
                <w:t>Assessment and reporting on the status of wetlands</w:t>
              </w:r>
            </w:hyperlink>
          </w:p>
          <w:p w14:paraId="0251135E" w14:textId="77777777" w:rsidR="000C5606" w:rsidRPr="00DB133C" w:rsidRDefault="000C5606" w:rsidP="000C5606">
            <w:pPr>
              <w:ind w:left="0" w:firstLine="0"/>
              <w:rPr>
                <w:rFonts w:cstheme="minorHAnsi"/>
              </w:rPr>
            </w:pPr>
          </w:p>
          <w:p w14:paraId="7B60A305" w14:textId="77777777" w:rsidR="000C5606" w:rsidRPr="00DB133C" w:rsidRDefault="000C5606" w:rsidP="000C5606">
            <w:pPr>
              <w:ind w:left="0" w:firstLine="0"/>
              <w:rPr>
                <w:rFonts w:cstheme="minorHAnsi"/>
              </w:rPr>
            </w:pPr>
            <w:r w:rsidRPr="00DB133C">
              <w:rPr>
                <w:rFonts w:cstheme="minorHAnsi"/>
              </w:rPr>
              <w:t>VIII.8*</w:t>
            </w:r>
          </w:p>
          <w:p w14:paraId="455B0346" w14:textId="77777777" w:rsidR="000C5606" w:rsidRPr="00DB133C" w:rsidRDefault="000C5606" w:rsidP="000C5606">
            <w:pPr>
              <w:ind w:left="0" w:firstLine="0"/>
              <w:rPr>
                <w:rFonts w:cstheme="minorHAnsi"/>
              </w:rPr>
            </w:pPr>
            <w:r w:rsidRPr="00DB133C">
              <w:rPr>
                <w:rFonts w:cstheme="minorHAnsi"/>
              </w:rPr>
              <w:t>Assessing and reporting the status and trends of wetlands, and the implementation of Article 3.2 of the Convention</w:t>
            </w:r>
          </w:p>
          <w:p w14:paraId="4F995E62" w14:textId="77777777" w:rsidR="000C5606" w:rsidRPr="00DB133C" w:rsidRDefault="000C5606" w:rsidP="000C5606">
            <w:pPr>
              <w:ind w:left="0" w:firstLine="0"/>
              <w:rPr>
                <w:rFonts w:cstheme="minorHAnsi"/>
              </w:rPr>
            </w:pPr>
          </w:p>
          <w:p w14:paraId="49C6BA28" w14:textId="77777777" w:rsidR="000C5606" w:rsidRPr="00DB133C" w:rsidRDefault="000C5606" w:rsidP="000C5606">
            <w:pPr>
              <w:ind w:left="0" w:firstLine="0"/>
              <w:rPr>
                <w:rFonts w:cstheme="minorHAnsi"/>
              </w:rPr>
            </w:pPr>
            <w:r w:rsidRPr="00DB133C">
              <w:rPr>
                <w:rFonts w:cstheme="minorHAnsi"/>
              </w:rPr>
              <w:t>XIII.17</w:t>
            </w:r>
          </w:p>
          <w:p w14:paraId="67E0613A" w14:textId="77777777" w:rsidR="000C5606" w:rsidRPr="00DB133C" w:rsidRDefault="000C5606" w:rsidP="000C5606">
            <w:pPr>
              <w:ind w:left="0" w:firstLine="0"/>
              <w:rPr>
                <w:rFonts w:cstheme="minorHAnsi"/>
              </w:rPr>
            </w:pPr>
            <w:r w:rsidRPr="00DB133C">
              <w:rPr>
                <w:rFonts w:cstheme="minorHAnsi"/>
              </w:rPr>
              <w:t>Rapidly assessing wetland ecosystem services</w:t>
            </w:r>
          </w:p>
          <w:p w14:paraId="25FEDFF7" w14:textId="77777777" w:rsidR="000C5606" w:rsidRPr="00DB133C" w:rsidRDefault="000C5606" w:rsidP="000C5606">
            <w:pPr>
              <w:ind w:left="0" w:firstLine="0"/>
              <w:rPr>
                <w:rFonts w:cstheme="minorHAnsi"/>
              </w:rPr>
            </w:pPr>
          </w:p>
        </w:tc>
      </w:tr>
      <w:tr w:rsidR="000C5606" w:rsidRPr="00DB133C" w14:paraId="787ADD0F" w14:textId="77777777" w:rsidTr="000C5606">
        <w:tc>
          <w:tcPr>
            <w:tcW w:w="2400" w:type="dxa"/>
          </w:tcPr>
          <w:p w14:paraId="3E984EB8" w14:textId="77777777" w:rsidR="000C5606" w:rsidRPr="00DB133C" w:rsidRDefault="000C5606" w:rsidP="000C5606">
            <w:pPr>
              <w:ind w:left="0" w:firstLine="0"/>
              <w:rPr>
                <w:rFonts w:cstheme="minorHAnsi"/>
                <w:b/>
              </w:rPr>
            </w:pPr>
            <w:r w:rsidRPr="00DB133C">
              <w:rPr>
                <w:rFonts w:cstheme="minorHAnsi"/>
                <w:b/>
              </w:rPr>
              <w:t>Climate change</w:t>
            </w:r>
          </w:p>
        </w:tc>
        <w:tc>
          <w:tcPr>
            <w:tcW w:w="6804" w:type="dxa"/>
          </w:tcPr>
          <w:p w14:paraId="7410BC3C" w14:textId="77777777" w:rsidR="000C5606" w:rsidRPr="00DB133C" w:rsidRDefault="000C5606" w:rsidP="000C5606">
            <w:pPr>
              <w:ind w:left="0" w:firstLine="0"/>
              <w:rPr>
                <w:rFonts w:cstheme="minorHAnsi"/>
              </w:rPr>
            </w:pPr>
            <w:r w:rsidRPr="00DB133C">
              <w:rPr>
                <w:rFonts w:cstheme="minorHAnsi"/>
              </w:rPr>
              <w:t>VIII.3</w:t>
            </w:r>
          </w:p>
          <w:p w14:paraId="4112505E" w14:textId="77777777" w:rsidR="000C5606" w:rsidRPr="00DB133C" w:rsidRDefault="000C5606" w:rsidP="000C5606">
            <w:pPr>
              <w:ind w:left="0" w:firstLine="0"/>
              <w:rPr>
                <w:rFonts w:cstheme="minorHAnsi"/>
              </w:rPr>
            </w:pPr>
            <w:r w:rsidRPr="00DB133C">
              <w:rPr>
                <w:rFonts w:cstheme="minorHAnsi"/>
              </w:rPr>
              <w:t xml:space="preserve">Climate change and wetlands: impacts, adaptation, and mitigation </w:t>
            </w:r>
          </w:p>
          <w:p w14:paraId="76A208AD" w14:textId="77777777" w:rsidR="000C5606" w:rsidRPr="00DB133C" w:rsidRDefault="000C5606" w:rsidP="000C5606">
            <w:pPr>
              <w:ind w:left="0" w:firstLine="0"/>
              <w:rPr>
                <w:rFonts w:cstheme="minorHAnsi"/>
              </w:rPr>
            </w:pPr>
          </w:p>
          <w:p w14:paraId="4133CF95" w14:textId="77777777" w:rsidR="000C5606" w:rsidRPr="00DB133C" w:rsidRDefault="000C5606" w:rsidP="000C5606">
            <w:pPr>
              <w:ind w:left="0" w:firstLine="0"/>
              <w:rPr>
                <w:rFonts w:cstheme="minorHAnsi"/>
              </w:rPr>
            </w:pPr>
            <w:r w:rsidRPr="00DB133C">
              <w:rPr>
                <w:rFonts w:cstheme="minorHAnsi"/>
              </w:rPr>
              <w:t>X.24</w:t>
            </w:r>
          </w:p>
          <w:p w14:paraId="7BAF4EFB" w14:textId="77777777" w:rsidR="000C5606" w:rsidRPr="00DB133C" w:rsidRDefault="000C5606" w:rsidP="000C5606">
            <w:pPr>
              <w:ind w:left="0" w:firstLine="0"/>
              <w:rPr>
                <w:rFonts w:cstheme="minorHAnsi"/>
              </w:rPr>
            </w:pPr>
            <w:r w:rsidRPr="00DB133C">
              <w:rPr>
                <w:rFonts w:cstheme="minorHAnsi"/>
              </w:rPr>
              <w:t>Climate change and wetlands</w:t>
            </w:r>
          </w:p>
          <w:p w14:paraId="0F75FACF" w14:textId="77777777" w:rsidR="000C5606" w:rsidRPr="00DB133C" w:rsidRDefault="000C5606" w:rsidP="000C5606">
            <w:pPr>
              <w:ind w:left="0" w:firstLine="0"/>
              <w:rPr>
                <w:rFonts w:cstheme="minorHAnsi"/>
              </w:rPr>
            </w:pPr>
          </w:p>
          <w:p w14:paraId="3C2381FC" w14:textId="77777777" w:rsidR="000C5606" w:rsidRPr="00DB133C" w:rsidRDefault="000C5606" w:rsidP="000C5606">
            <w:pPr>
              <w:ind w:left="0" w:firstLine="0"/>
              <w:rPr>
                <w:rFonts w:cstheme="minorHAnsi"/>
              </w:rPr>
            </w:pPr>
            <w:r w:rsidRPr="00DB133C">
              <w:rPr>
                <w:rFonts w:cstheme="minorHAnsi"/>
              </w:rPr>
              <w:t>XI.14</w:t>
            </w:r>
          </w:p>
          <w:p w14:paraId="393E6F86" w14:textId="77777777" w:rsidR="000C5606" w:rsidRPr="00DB133C" w:rsidRDefault="000C5606" w:rsidP="000C5606">
            <w:pPr>
              <w:ind w:left="0" w:firstLine="0"/>
              <w:rPr>
                <w:rFonts w:cstheme="minorHAnsi"/>
              </w:rPr>
            </w:pPr>
            <w:r w:rsidRPr="00DB133C">
              <w:rPr>
                <w:rFonts w:cstheme="minorHAnsi"/>
              </w:rPr>
              <w:t>Climate change and wetlands: implications for the Ramsar Convention on Wetlands</w:t>
            </w:r>
          </w:p>
          <w:p w14:paraId="2B492C64" w14:textId="77777777" w:rsidR="000C5606" w:rsidRPr="00DB133C" w:rsidRDefault="000C5606" w:rsidP="000C5606">
            <w:pPr>
              <w:ind w:left="0" w:firstLine="0"/>
              <w:rPr>
                <w:rFonts w:cstheme="minorHAnsi"/>
              </w:rPr>
            </w:pPr>
          </w:p>
          <w:p w14:paraId="3138C176" w14:textId="77777777" w:rsidR="000C5606" w:rsidRPr="00DB133C" w:rsidRDefault="000C5606" w:rsidP="000C5606">
            <w:pPr>
              <w:rPr>
                <w:rFonts w:cstheme="minorHAnsi"/>
              </w:rPr>
            </w:pPr>
            <w:r w:rsidRPr="00DB133C">
              <w:rPr>
                <w:rFonts w:cstheme="minorHAnsi"/>
              </w:rPr>
              <w:t>XII.11*</w:t>
            </w:r>
          </w:p>
          <w:p w14:paraId="69628A21" w14:textId="77777777" w:rsidR="000C5606" w:rsidRPr="00DB133C" w:rsidRDefault="000C5606" w:rsidP="000C5606">
            <w:pPr>
              <w:ind w:left="0" w:firstLine="0"/>
              <w:rPr>
                <w:rFonts w:cstheme="minorHAnsi"/>
              </w:rPr>
            </w:pPr>
            <w:r w:rsidRPr="00DB133C">
              <w:rPr>
                <w:rFonts w:cstheme="minorHAnsi"/>
              </w:rPr>
              <w:t>Peatlands, climate change and wise use: Implications for the Ramsar Convention</w:t>
            </w:r>
          </w:p>
          <w:p w14:paraId="045A1206" w14:textId="77777777" w:rsidR="000C5606" w:rsidRPr="00DB133C" w:rsidRDefault="000C5606" w:rsidP="000C5606">
            <w:pPr>
              <w:ind w:left="0" w:firstLine="0"/>
              <w:rPr>
                <w:rFonts w:cstheme="minorHAnsi"/>
              </w:rPr>
            </w:pPr>
          </w:p>
          <w:p w14:paraId="0E72113A" w14:textId="77777777" w:rsidR="000C5606" w:rsidRPr="00DB133C" w:rsidRDefault="000C5606" w:rsidP="000C5606">
            <w:pPr>
              <w:rPr>
                <w:rFonts w:cstheme="minorHAnsi"/>
              </w:rPr>
            </w:pPr>
            <w:r w:rsidRPr="00DB133C">
              <w:rPr>
                <w:rFonts w:cstheme="minorHAnsi"/>
              </w:rPr>
              <w:t>XIII.13*</w:t>
            </w:r>
          </w:p>
          <w:p w14:paraId="490B9584" w14:textId="77777777" w:rsidR="000C5606" w:rsidRPr="00DB133C" w:rsidRDefault="000C5606" w:rsidP="000C5606">
            <w:pPr>
              <w:ind w:left="0" w:firstLine="0"/>
              <w:rPr>
                <w:rFonts w:cstheme="minorHAnsi"/>
              </w:rPr>
            </w:pPr>
            <w:r w:rsidRPr="00DB133C">
              <w:rPr>
                <w:rFonts w:cstheme="minorHAnsi"/>
              </w:rPr>
              <w:t xml:space="preserve">Restoration of degraded peatlands to mitigate and adapt to climate change and enhance biodiversity and disaster risk reduction </w:t>
            </w:r>
          </w:p>
          <w:p w14:paraId="5C73D2AD" w14:textId="77777777" w:rsidR="000C5606" w:rsidRPr="00DB133C" w:rsidRDefault="000C5606" w:rsidP="000C5606">
            <w:pPr>
              <w:ind w:left="0" w:firstLine="0"/>
              <w:rPr>
                <w:rFonts w:cstheme="minorHAnsi"/>
              </w:rPr>
            </w:pPr>
          </w:p>
          <w:p w14:paraId="62661C00" w14:textId="77777777" w:rsidR="000C5606" w:rsidRPr="00DB133C" w:rsidRDefault="000C5606" w:rsidP="000C5606">
            <w:pPr>
              <w:ind w:left="0" w:firstLine="0"/>
              <w:rPr>
                <w:rFonts w:cstheme="minorHAnsi"/>
              </w:rPr>
            </w:pPr>
            <w:r w:rsidRPr="00DB133C">
              <w:rPr>
                <w:rFonts w:cstheme="minorHAnsi"/>
              </w:rPr>
              <w:t>XIII.15*</w:t>
            </w:r>
          </w:p>
          <w:p w14:paraId="024D0E16" w14:textId="77777777" w:rsidR="000C5606" w:rsidRPr="00DB133C" w:rsidRDefault="000C5606" w:rsidP="000C5606">
            <w:pPr>
              <w:ind w:left="0" w:firstLine="0"/>
              <w:rPr>
                <w:rFonts w:cstheme="minorHAnsi"/>
              </w:rPr>
            </w:pPr>
            <w:r w:rsidRPr="00DB133C">
              <w:rPr>
                <w:rFonts w:cstheme="minorHAnsi"/>
              </w:rPr>
              <w:t>Cultural values and practices of indigenous peoples and local communities and their contribution to climate-change mitigation and adaptation in wetlands</w:t>
            </w:r>
          </w:p>
          <w:p w14:paraId="61220C8D" w14:textId="77777777" w:rsidR="000C5606" w:rsidRPr="00DB133C" w:rsidRDefault="000C5606" w:rsidP="000C5606">
            <w:pPr>
              <w:ind w:left="0" w:firstLine="0"/>
              <w:rPr>
                <w:rFonts w:cstheme="minorHAnsi"/>
              </w:rPr>
            </w:pPr>
          </w:p>
          <w:p w14:paraId="72485DA8" w14:textId="77777777" w:rsidR="000C5606" w:rsidRPr="00DB133C" w:rsidRDefault="000C5606" w:rsidP="000C5606">
            <w:pPr>
              <w:rPr>
                <w:rFonts w:cstheme="minorHAnsi"/>
              </w:rPr>
            </w:pPr>
            <w:r w:rsidRPr="00DB133C">
              <w:rPr>
                <w:rFonts w:cstheme="minorHAnsi"/>
              </w:rPr>
              <w:t>XIII.16*</w:t>
            </w:r>
          </w:p>
          <w:p w14:paraId="5D3DDE1B" w14:textId="77777777" w:rsidR="000C5606" w:rsidRPr="00DB133C" w:rsidRDefault="000C5606" w:rsidP="000C5606">
            <w:pPr>
              <w:ind w:left="0" w:firstLine="0"/>
              <w:rPr>
                <w:rFonts w:cstheme="minorHAnsi"/>
              </w:rPr>
            </w:pPr>
            <w:r w:rsidRPr="00DB133C">
              <w:rPr>
                <w:rFonts w:cstheme="minorHAnsi"/>
              </w:rPr>
              <w:t>Sustainable urbanization, climate change and wetlands</w:t>
            </w:r>
          </w:p>
          <w:p w14:paraId="297E9730" w14:textId="77777777" w:rsidR="000C5606" w:rsidRPr="00DB133C" w:rsidRDefault="000C5606" w:rsidP="000C5606">
            <w:pPr>
              <w:ind w:left="0" w:firstLine="0"/>
              <w:rPr>
                <w:rFonts w:cstheme="minorHAnsi"/>
              </w:rPr>
            </w:pPr>
          </w:p>
        </w:tc>
      </w:tr>
      <w:tr w:rsidR="000C5606" w:rsidRPr="00DB133C" w14:paraId="53C5B5F8" w14:textId="77777777" w:rsidTr="000C5606">
        <w:tc>
          <w:tcPr>
            <w:tcW w:w="2400" w:type="dxa"/>
          </w:tcPr>
          <w:p w14:paraId="1C7F7360" w14:textId="77777777" w:rsidR="000C5606" w:rsidRPr="00DB133C" w:rsidRDefault="000C5606" w:rsidP="000C5606">
            <w:pPr>
              <w:ind w:left="0" w:firstLine="0"/>
              <w:rPr>
                <w:rFonts w:cstheme="minorHAnsi"/>
                <w:b/>
              </w:rPr>
            </w:pPr>
            <w:r w:rsidRPr="00DB133C">
              <w:rPr>
                <w:rFonts w:cstheme="minorHAnsi"/>
                <w:b/>
              </w:rPr>
              <w:t>Coastal zones</w:t>
            </w:r>
          </w:p>
        </w:tc>
        <w:tc>
          <w:tcPr>
            <w:tcW w:w="6804" w:type="dxa"/>
          </w:tcPr>
          <w:p w14:paraId="6079E524" w14:textId="77777777" w:rsidR="000C5606" w:rsidRPr="00DB133C" w:rsidRDefault="000C5606" w:rsidP="000C5606">
            <w:pPr>
              <w:ind w:left="0" w:firstLine="0"/>
              <w:rPr>
                <w:rFonts w:cstheme="minorHAnsi"/>
                <w:bCs/>
              </w:rPr>
            </w:pPr>
            <w:r w:rsidRPr="00DB133C">
              <w:rPr>
                <w:rFonts w:cstheme="minorHAnsi"/>
              </w:rPr>
              <w:t>Recom 6.8</w:t>
            </w:r>
          </w:p>
          <w:p w14:paraId="3F5889EB" w14:textId="77777777" w:rsidR="000C5606" w:rsidRPr="00DB133C" w:rsidRDefault="00C817E4" w:rsidP="000C5606">
            <w:pPr>
              <w:ind w:left="0" w:firstLine="0"/>
              <w:rPr>
                <w:rFonts w:cstheme="minorHAnsi"/>
              </w:rPr>
            </w:pPr>
            <w:hyperlink r:id="rId178" w:history="1">
              <w:r w:rsidR="000C5606" w:rsidRPr="00DB133C">
                <w:rPr>
                  <w:rFonts w:cstheme="minorHAnsi"/>
                </w:rPr>
                <w:t>Strategic planning in coastal zones</w:t>
              </w:r>
            </w:hyperlink>
          </w:p>
          <w:p w14:paraId="42AFCF2B" w14:textId="77777777" w:rsidR="000C5606" w:rsidRPr="00DB133C" w:rsidRDefault="000C5606" w:rsidP="000C5606">
            <w:pPr>
              <w:ind w:left="0" w:firstLine="0"/>
              <w:rPr>
                <w:rFonts w:cstheme="minorHAnsi"/>
              </w:rPr>
            </w:pPr>
          </w:p>
          <w:p w14:paraId="6DAB7371" w14:textId="77777777" w:rsidR="000C5606" w:rsidRPr="00DB133C" w:rsidRDefault="000C5606" w:rsidP="000C5606">
            <w:pPr>
              <w:ind w:left="0" w:firstLine="0"/>
              <w:rPr>
                <w:rFonts w:cstheme="minorHAnsi"/>
              </w:rPr>
            </w:pPr>
            <w:r w:rsidRPr="00DB133C">
              <w:rPr>
                <w:rFonts w:cstheme="minorHAnsi"/>
              </w:rPr>
              <w:lastRenderedPageBreak/>
              <w:t>VIII.4</w:t>
            </w:r>
          </w:p>
          <w:p w14:paraId="6578B98C" w14:textId="77777777" w:rsidR="000C5606" w:rsidRPr="00DB133C" w:rsidRDefault="000C5606" w:rsidP="000C5606">
            <w:pPr>
              <w:ind w:left="0" w:firstLine="0"/>
              <w:rPr>
                <w:rFonts w:cstheme="minorHAnsi"/>
              </w:rPr>
            </w:pPr>
            <w:r w:rsidRPr="00DB133C">
              <w:rPr>
                <w:rFonts w:cstheme="minorHAnsi"/>
              </w:rPr>
              <w:t>Principles and guidelines for incorporating wetland issues into Integrated Coastal Zone Management (ICZM)</w:t>
            </w:r>
          </w:p>
          <w:p w14:paraId="637327AB" w14:textId="77777777" w:rsidR="000C5606" w:rsidRPr="00DB133C" w:rsidRDefault="000C5606" w:rsidP="000C5606">
            <w:pPr>
              <w:ind w:left="0" w:firstLine="0"/>
              <w:rPr>
                <w:rFonts w:cstheme="minorHAnsi"/>
                <w:bCs/>
              </w:rPr>
            </w:pPr>
          </w:p>
        </w:tc>
      </w:tr>
      <w:tr w:rsidR="000C5606" w:rsidRPr="00DB133C" w14:paraId="1E6CD73F" w14:textId="77777777" w:rsidTr="000C5606">
        <w:tc>
          <w:tcPr>
            <w:tcW w:w="2400" w:type="dxa"/>
          </w:tcPr>
          <w:p w14:paraId="62E2C5AE" w14:textId="77777777" w:rsidR="000C5606" w:rsidRPr="00DB133C" w:rsidRDefault="000C5606" w:rsidP="000C5606">
            <w:pPr>
              <w:ind w:left="0" w:firstLine="0"/>
              <w:rPr>
                <w:rFonts w:cstheme="minorHAnsi"/>
                <w:b/>
              </w:rPr>
            </w:pPr>
            <w:r w:rsidRPr="00DB133C">
              <w:rPr>
                <w:rFonts w:cstheme="minorHAnsi"/>
                <w:b/>
              </w:rPr>
              <w:lastRenderedPageBreak/>
              <w:t>Energy &amp; Biofuels</w:t>
            </w:r>
          </w:p>
        </w:tc>
        <w:tc>
          <w:tcPr>
            <w:tcW w:w="6804" w:type="dxa"/>
          </w:tcPr>
          <w:p w14:paraId="30C69534" w14:textId="77777777" w:rsidR="000C5606" w:rsidRPr="00DB133C" w:rsidRDefault="000C5606" w:rsidP="000C5606">
            <w:pPr>
              <w:ind w:left="0" w:firstLine="0"/>
              <w:rPr>
                <w:rFonts w:cstheme="minorHAnsi"/>
              </w:rPr>
            </w:pPr>
            <w:r w:rsidRPr="00DB133C">
              <w:rPr>
                <w:rFonts w:cstheme="minorHAnsi"/>
              </w:rPr>
              <w:t>X.25</w:t>
            </w:r>
          </w:p>
          <w:p w14:paraId="4D56C26F" w14:textId="072FC7CF" w:rsidR="000C5606" w:rsidRPr="00DB133C" w:rsidRDefault="000C5606" w:rsidP="000C5606">
            <w:pPr>
              <w:ind w:left="0" w:firstLine="0"/>
              <w:rPr>
                <w:rFonts w:cstheme="minorHAnsi"/>
              </w:rPr>
            </w:pPr>
            <w:r w:rsidRPr="00DB133C">
              <w:rPr>
                <w:rFonts w:cstheme="minorHAnsi"/>
              </w:rPr>
              <w:t xml:space="preserve">Wetlands and </w:t>
            </w:r>
            <w:r w:rsidR="00E20D50">
              <w:rPr>
                <w:rFonts w:cstheme="minorHAnsi"/>
              </w:rPr>
              <w:t>“</w:t>
            </w:r>
            <w:r w:rsidRPr="00DB133C">
              <w:rPr>
                <w:rFonts w:cstheme="minorHAnsi"/>
              </w:rPr>
              <w:t>biofuels</w:t>
            </w:r>
            <w:r w:rsidR="00E20D50">
              <w:rPr>
                <w:rFonts w:cstheme="minorHAnsi"/>
              </w:rPr>
              <w:t>”</w:t>
            </w:r>
          </w:p>
          <w:p w14:paraId="146DEE4C" w14:textId="77777777" w:rsidR="000C5606" w:rsidRPr="00DB133C" w:rsidRDefault="000C5606" w:rsidP="000C5606">
            <w:pPr>
              <w:ind w:left="0" w:firstLine="0"/>
              <w:rPr>
                <w:rFonts w:cstheme="minorHAnsi"/>
              </w:rPr>
            </w:pPr>
          </w:p>
          <w:p w14:paraId="585BA882" w14:textId="77777777" w:rsidR="000C5606" w:rsidRPr="00DB133C" w:rsidRDefault="000C5606" w:rsidP="000C5606">
            <w:pPr>
              <w:ind w:left="0" w:firstLine="0"/>
              <w:rPr>
                <w:rFonts w:cstheme="minorHAnsi"/>
              </w:rPr>
            </w:pPr>
            <w:r w:rsidRPr="00DB133C">
              <w:rPr>
                <w:rFonts w:cstheme="minorHAnsi"/>
              </w:rPr>
              <w:t>XI.10</w:t>
            </w:r>
          </w:p>
          <w:p w14:paraId="4F5C6755" w14:textId="77777777" w:rsidR="000C5606" w:rsidRPr="00DB133C" w:rsidRDefault="000C5606" w:rsidP="000C5606">
            <w:pPr>
              <w:ind w:left="0" w:firstLine="0"/>
              <w:rPr>
                <w:rFonts w:cstheme="minorHAnsi"/>
              </w:rPr>
            </w:pPr>
            <w:r w:rsidRPr="00DB133C">
              <w:rPr>
                <w:rFonts w:cstheme="minorHAnsi"/>
              </w:rPr>
              <w:t>Wetlands and energy issues</w:t>
            </w:r>
          </w:p>
          <w:p w14:paraId="26F4F522" w14:textId="77777777" w:rsidR="000C5606" w:rsidRPr="00DB133C" w:rsidRDefault="000C5606" w:rsidP="000C5606">
            <w:pPr>
              <w:ind w:left="0" w:firstLine="0"/>
              <w:rPr>
                <w:rFonts w:cstheme="minorHAnsi"/>
              </w:rPr>
            </w:pPr>
          </w:p>
        </w:tc>
      </w:tr>
      <w:tr w:rsidR="000C5606" w:rsidRPr="00DB133C" w14:paraId="717A5F09" w14:textId="77777777" w:rsidTr="000C5606">
        <w:tc>
          <w:tcPr>
            <w:tcW w:w="2400" w:type="dxa"/>
          </w:tcPr>
          <w:p w14:paraId="508A40B6" w14:textId="77777777" w:rsidR="000C5606" w:rsidRPr="00DB133C" w:rsidRDefault="000C5606" w:rsidP="000C5606">
            <w:pPr>
              <w:ind w:left="0" w:firstLine="0"/>
              <w:rPr>
                <w:rFonts w:cstheme="minorHAnsi"/>
              </w:rPr>
            </w:pPr>
            <w:r w:rsidRPr="00DB133C">
              <w:rPr>
                <w:rFonts w:cstheme="minorHAnsi"/>
                <w:b/>
              </w:rPr>
              <w:t>Health &amp; well-being</w:t>
            </w:r>
          </w:p>
        </w:tc>
        <w:tc>
          <w:tcPr>
            <w:tcW w:w="6804" w:type="dxa"/>
          </w:tcPr>
          <w:p w14:paraId="62E16221" w14:textId="77777777" w:rsidR="000C5606" w:rsidRPr="00DB133C" w:rsidRDefault="000C5606" w:rsidP="000C5606">
            <w:pPr>
              <w:ind w:left="0" w:firstLine="0"/>
              <w:rPr>
                <w:rFonts w:cstheme="minorHAnsi"/>
              </w:rPr>
            </w:pPr>
            <w:r w:rsidRPr="00DB133C">
              <w:rPr>
                <w:rFonts w:cstheme="minorHAnsi"/>
              </w:rPr>
              <w:t>X.3</w:t>
            </w:r>
          </w:p>
          <w:p w14:paraId="7B7E67EC" w14:textId="77777777" w:rsidR="000C5606" w:rsidRPr="00DB133C" w:rsidRDefault="000C5606" w:rsidP="000C5606">
            <w:pPr>
              <w:ind w:left="0" w:firstLine="0"/>
              <w:rPr>
                <w:rFonts w:cstheme="minorHAnsi"/>
              </w:rPr>
            </w:pPr>
            <w:r w:rsidRPr="00DB133C">
              <w:rPr>
                <w:rFonts w:cstheme="minorHAnsi"/>
              </w:rPr>
              <w:t>The Changwon Declaration on human well-being and wetlands</w:t>
            </w:r>
          </w:p>
          <w:p w14:paraId="3B65C411" w14:textId="77777777" w:rsidR="000C5606" w:rsidRPr="00DB133C" w:rsidRDefault="000C5606" w:rsidP="000C5606">
            <w:pPr>
              <w:ind w:left="0" w:firstLine="0"/>
              <w:rPr>
                <w:rFonts w:cstheme="minorHAnsi"/>
              </w:rPr>
            </w:pPr>
          </w:p>
          <w:p w14:paraId="4A1F996A" w14:textId="77777777" w:rsidR="000C5606" w:rsidRPr="00DB133C" w:rsidRDefault="000C5606" w:rsidP="000C5606">
            <w:pPr>
              <w:ind w:left="0" w:firstLine="0"/>
              <w:rPr>
                <w:rFonts w:cstheme="minorHAnsi"/>
              </w:rPr>
            </w:pPr>
            <w:r w:rsidRPr="00DB133C">
              <w:rPr>
                <w:rFonts w:cstheme="minorHAnsi"/>
              </w:rPr>
              <w:t>X.23</w:t>
            </w:r>
          </w:p>
          <w:p w14:paraId="394D5E29" w14:textId="77777777" w:rsidR="000C5606" w:rsidRPr="00DB133C" w:rsidRDefault="000C5606" w:rsidP="000C5606">
            <w:pPr>
              <w:ind w:left="0" w:firstLine="0"/>
              <w:rPr>
                <w:rFonts w:cstheme="minorHAnsi"/>
              </w:rPr>
            </w:pPr>
            <w:r w:rsidRPr="00DB133C">
              <w:rPr>
                <w:rFonts w:cstheme="minorHAnsi"/>
              </w:rPr>
              <w:t>Wetlands and human health and well-being</w:t>
            </w:r>
          </w:p>
          <w:p w14:paraId="68221EE3" w14:textId="77777777" w:rsidR="000C5606" w:rsidRPr="00DB133C" w:rsidRDefault="000C5606" w:rsidP="000C5606">
            <w:pPr>
              <w:ind w:left="0" w:firstLine="0"/>
              <w:rPr>
                <w:rFonts w:cstheme="minorHAnsi"/>
              </w:rPr>
            </w:pPr>
          </w:p>
          <w:p w14:paraId="0007DC0F" w14:textId="77777777" w:rsidR="000C5606" w:rsidRPr="00DB133C" w:rsidRDefault="000C5606" w:rsidP="000C5606">
            <w:pPr>
              <w:ind w:left="0" w:firstLine="0"/>
              <w:rPr>
                <w:rFonts w:cstheme="minorHAnsi"/>
              </w:rPr>
            </w:pPr>
            <w:r w:rsidRPr="00DB133C">
              <w:rPr>
                <w:rFonts w:cstheme="minorHAnsi"/>
              </w:rPr>
              <w:t>XI.12</w:t>
            </w:r>
          </w:p>
          <w:p w14:paraId="4891ED03" w14:textId="77777777" w:rsidR="000C5606" w:rsidRPr="00DB133C" w:rsidRDefault="000C5606" w:rsidP="000C5606">
            <w:pPr>
              <w:ind w:left="0" w:firstLine="0"/>
              <w:rPr>
                <w:rFonts w:cstheme="minorHAnsi"/>
              </w:rPr>
            </w:pPr>
            <w:r w:rsidRPr="00DB133C">
              <w:rPr>
                <w:rFonts w:cstheme="minorHAnsi"/>
              </w:rPr>
              <w:t>Wetlands and health: taking an ecosystem approach</w:t>
            </w:r>
          </w:p>
          <w:p w14:paraId="213E6376" w14:textId="77777777" w:rsidR="000C5606" w:rsidRPr="00DB133C" w:rsidRDefault="000C5606" w:rsidP="000C5606">
            <w:pPr>
              <w:ind w:left="0" w:firstLine="0"/>
              <w:rPr>
                <w:rFonts w:cstheme="minorHAnsi"/>
              </w:rPr>
            </w:pPr>
          </w:p>
        </w:tc>
      </w:tr>
      <w:tr w:rsidR="000C5606" w:rsidRPr="00DB133C" w14:paraId="6225A3CF" w14:textId="77777777" w:rsidTr="000C5606">
        <w:tc>
          <w:tcPr>
            <w:tcW w:w="2400" w:type="dxa"/>
          </w:tcPr>
          <w:p w14:paraId="7E9CCCCF" w14:textId="77777777" w:rsidR="000C5606" w:rsidRPr="00DB133C" w:rsidRDefault="000C5606" w:rsidP="000C5606">
            <w:pPr>
              <w:ind w:left="0" w:firstLine="0"/>
              <w:rPr>
                <w:rFonts w:cstheme="minorHAnsi"/>
                <w:b/>
              </w:rPr>
            </w:pPr>
            <w:r w:rsidRPr="00DB133C">
              <w:rPr>
                <w:rFonts w:cstheme="minorHAnsi"/>
                <w:b/>
              </w:rPr>
              <w:t>Impact assessment</w:t>
            </w:r>
          </w:p>
        </w:tc>
        <w:tc>
          <w:tcPr>
            <w:tcW w:w="6804" w:type="dxa"/>
          </w:tcPr>
          <w:p w14:paraId="606A1ACE" w14:textId="77777777" w:rsidR="000C5606" w:rsidRPr="00DB133C" w:rsidRDefault="000C5606" w:rsidP="000C5606">
            <w:pPr>
              <w:ind w:left="0" w:firstLine="0"/>
              <w:rPr>
                <w:rFonts w:cstheme="minorHAnsi"/>
                <w:bCs/>
              </w:rPr>
            </w:pPr>
            <w:r w:rsidRPr="00DB133C">
              <w:rPr>
                <w:rFonts w:cstheme="minorHAnsi"/>
              </w:rPr>
              <w:t>Recom 6.2</w:t>
            </w:r>
          </w:p>
          <w:p w14:paraId="6193498B" w14:textId="77777777" w:rsidR="000C5606" w:rsidRPr="00DB133C" w:rsidRDefault="00C817E4" w:rsidP="000C5606">
            <w:pPr>
              <w:ind w:left="0" w:firstLine="0"/>
              <w:rPr>
                <w:rFonts w:cstheme="minorHAnsi"/>
              </w:rPr>
            </w:pPr>
            <w:hyperlink r:id="rId179" w:history="1">
              <w:r w:rsidR="000C5606" w:rsidRPr="00DB133C">
                <w:rPr>
                  <w:rFonts w:cstheme="minorHAnsi"/>
                </w:rPr>
                <w:t>Environmental Impact Assessment</w:t>
              </w:r>
            </w:hyperlink>
          </w:p>
          <w:p w14:paraId="6A794B3C" w14:textId="77777777" w:rsidR="000C5606" w:rsidRPr="00DB133C" w:rsidRDefault="000C5606" w:rsidP="000C5606">
            <w:pPr>
              <w:ind w:left="0" w:firstLine="0"/>
              <w:rPr>
                <w:rFonts w:cstheme="minorHAnsi"/>
              </w:rPr>
            </w:pPr>
          </w:p>
          <w:p w14:paraId="4A4832A9" w14:textId="77777777" w:rsidR="000C5606" w:rsidRPr="00DB133C" w:rsidRDefault="000C5606" w:rsidP="000C5606">
            <w:pPr>
              <w:ind w:left="0" w:firstLine="0"/>
              <w:rPr>
                <w:rFonts w:cstheme="minorHAnsi"/>
              </w:rPr>
            </w:pPr>
            <w:r w:rsidRPr="00DB133C">
              <w:rPr>
                <w:rFonts w:cstheme="minorHAnsi"/>
              </w:rPr>
              <w:t>VII.16</w:t>
            </w:r>
          </w:p>
          <w:p w14:paraId="4ECC4C85" w14:textId="77777777" w:rsidR="000C5606" w:rsidRPr="00DB133C" w:rsidRDefault="00C817E4" w:rsidP="000C5606">
            <w:pPr>
              <w:ind w:left="0" w:firstLine="0"/>
              <w:rPr>
                <w:rFonts w:cstheme="minorHAnsi"/>
              </w:rPr>
            </w:pPr>
            <w:hyperlink r:id="rId180" w:history="1">
              <w:r w:rsidR="000C5606" w:rsidRPr="00DB133C">
                <w:rPr>
                  <w:rFonts w:cstheme="minorHAnsi"/>
                </w:rPr>
                <w:t>The Ramsar Convention and impact assessment: strategic, environmental and social</w:t>
              </w:r>
            </w:hyperlink>
          </w:p>
          <w:p w14:paraId="0EA05CF7" w14:textId="77777777" w:rsidR="000C5606" w:rsidRPr="00DB133C" w:rsidRDefault="000C5606" w:rsidP="000C5606">
            <w:pPr>
              <w:ind w:left="0" w:firstLine="0"/>
              <w:rPr>
                <w:rFonts w:cstheme="minorHAnsi"/>
              </w:rPr>
            </w:pPr>
          </w:p>
          <w:p w14:paraId="391B309E" w14:textId="77777777" w:rsidR="000C5606" w:rsidRPr="00DB133C" w:rsidRDefault="000C5606" w:rsidP="000C5606">
            <w:pPr>
              <w:ind w:left="0" w:firstLine="0"/>
              <w:rPr>
                <w:rFonts w:cstheme="minorHAnsi"/>
              </w:rPr>
            </w:pPr>
            <w:r w:rsidRPr="00DB133C">
              <w:rPr>
                <w:rFonts w:cstheme="minorHAnsi"/>
              </w:rPr>
              <w:t>VIII.35*</w:t>
            </w:r>
          </w:p>
          <w:p w14:paraId="632502C6" w14:textId="77777777" w:rsidR="000C5606" w:rsidRPr="00DB133C" w:rsidRDefault="000C5606" w:rsidP="000C5606">
            <w:pPr>
              <w:ind w:left="0" w:firstLine="0"/>
              <w:rPr>
                <w:rFonts w:cstheme="minorHAnsi"/>
              </w:rPr>
            </w:pPr>
            <w:r w:rsidRPr="00DB133C">
              <w:rPr>
                <w:rFonts w:cstheme="minorHAnsi"/>
              </w:rPr>
              <w:t xml:space="preserve">The impact of natural disasters, particularly drought, on wetland ecosystems </w:t>
            </w:r>
          </w:p>
          <w:p w14:paraId="1DE85CEB" w14:textId="77777777" w:rsidR="000C5606" w:rsidRPr="00DB133C" w:rsidRDefault="000C5606" w:rsidP="000C5606">
            <w:pPr>
              <w:ind w:left="0" w:firstLine="0"/>
              <w:rPr>
                <w:rFonts w:cstheme="minorHAnsi"/>
              </w:rPr>
            </w:pPr>
          </w:p>
          <w:p w14:paraId="764167ED" w14:textId="77777777" w:rsidR="000C5606" w:rsidRPr="00DB133C" w:rsidRDefault="000C5606" w:rsidP="000C5606">
            <w:pPr>
              <w:ind w:left="0" w:firstLine="0"/>
              <w:rPr>
                <w:rFonts w:cstheme="minorHAnsi"/>
              </w:rPr>
            </w:pPr>
            <w:r w:rsidRPr="00DB133C">
              <w:rPr>
                <w:rFonts w:cstheme="minorHAnsi"/>
              </w:rPr>
              <w:t>X.17</w:t>
            </w:r>
          </w:p>
          <w:p w14:paraId="463CF704" w14:textId="77777777" w:rsidR="000C5606" w:rsidRPr="00DB133C" w:rsidRDefault="000C5606" w:rsidP="000C5606">
            <w:pPr>
              <w:ind w:left="0" w:firstLine="0"/>
              <w:rPr>
                <w:rFonts w:cstheme="minorHAnsi"/>
              </w:rPr>
            </w:pPr>
            <w:r w:rsidRPr="00DB133C">
              <w:rPr>
                <w:rFonts w:cstheme="minorHAnsi"/>
              </w:rPr>
              <w:t>Environmental Impact Assessment and Strategic Environmental Assessment: updated scientific and technical guidance</w:t>
            </w:r>
          </w:p>
          <w:p w14:paraId="2BDD417A" w14:textId="77777777" w:rsidR="000C5606" w:rsidRPr="00DB133C" w:rsidRDefault="000C5606" w:rsidP="000C5606">
            <w:pPr>
              <w:ind w:left="0" w:firstLine="0"/>
              <w:rPr>
                <w:rFonts w:cstheme="minorHAnsi"/>
              </w:rPr>
            </w:pPr>
          </w:p>
        </w:tc>
      </w:tr>
      <w:tr w:rsidR="000C5606" w:rsidRPr="00DB133C" w14:paraId="3780C85F" w14:textId="77777777" w:rsidTr="000C5606">
        <w:tc>
          <w:tcPr>
            <w:tcW w:w="2400" w:type="dxa"/>
          </w:tcPr>
          <w:p w14:paraId="590A28C5" w14:textId="77777777" w:rsidR="000C5606" w:rsidRPr="00DB133C" w:rsidRDefault="000C5606" w:rsidP="000C5606">
            <w:pPr>
              <w:ind w:left="0" w:firstLine="0"/>
              <w:rPr>
                <w:rFonts w:cstheme="minorHAnsi"/>
                <w:b/>
              </w:rPr>
            </w:pPr>
            <w:r w:rsidRPr="00DB133C">
              <w:rPr>
                <w:rFonts w:cstheme="minorHAnsi"/>
                <w:b/>
              </w:rPr>
              <w:t>Invasive species</w:t>
            </w:r>
          </w:p>
        </w:tc>
        <w:tc>
          <w:tcPr>
            <w:tcW w:w="6804" w:type="dxa"/>
          </w:tcPr>
          <w:p w14:paraId="75CAEEF8" w14:textId="77777777" w:rsidR="000C5606" w:rsidRPr="00DB133C" w:rsidRDefault="000C5606" w:rsidP="000C5606">
            <w:pPr>
              <w:ind w:left="0" w:firstLine="0"/>
              <w:rPr>
                <w:rFonts w:cstheme="minorHAnsi"/>
              </w:rPr>
            </w:pPr>
            <w:r w:rsidRPr="00DB133C">
              <w:rPr>
                <w:rFonts w:cstheme="minorHAnsi"/>
              </w:rPr>
              <w:t>VIII.18</w:t>
            </w:r>
          </w:p>
          <w:p w14:paraId="053EA565" w14:textId="77777777" w:rsidR="000C5606" w:rsidRPr="00DB133C" w:rsidRDefault="000C5606" w:rsidP="000C5606">
            <w:pPr>
              <w:ind w:left="0" w:firstLine="0"/>
              <w:rPr>
                <w:rFonts w:cstheme="minorHAnsi"/>
              </w:rPr>
            </w:pPr>
            <w:r w:rsidRPr="00DB133C">
              <w:rPr>
                <w:rFonts w:cstheme="minorHAnsi"/>
              </w:rPr>
              <w:t xml:space="preserve">Invasive species and wetlands </w:t>
            </w:r>
          </w:p>
          <w:p w14:paraId="4F5BCC90" w14:textId="77777777" w:rsidR="000C5606" w:rsidRPr="00DB133C" w:rsidRDefault="000C5606" w:rsidP="000C5606">
            <w:pPr>
              <w:ind w:left="0" w:firstLine="0"/>
              <w:rPr>
                <w:rFonts w:cstheme="minorHAnsi"/>
              </w:rPr>
            </w:pPr>
          </w:p>
          <w:p w14:paraId="0FC384FC" w14:textId="77777777" w:rsidR="000C5606" w:rsidRPr="00DB133C" w:rsidRDefault="000C5606" w:rsidP="000C5606">
            <w:pPr>
              <w:ind w:left="0" w:firstLine="0"/>
              <w:rPr>
                <w:rFonts w:cstheme="minorHAnsi"/>
              </w:rPr>
            </w:pPr>
            <w:r w:rsidRPr="00DB133C">
              <w:rPr>
                <w:rFonts w:cstheme="minorHAnsi"/>
              </w:rPr>
              <w:t>VII.14</w:t>
            </w:r>
          </w:p>
          <w:p w14:paraId="5AD174C3" w14:textId="77777777" w:rsidR="000C5606" w:rsidRPr="00DB133C" w:rsidRDefault="00C817E4" w:rsidP="000C5606">
            <w:pPr>
              <w:ind w:left="0" w:firstLine="0"/>
              <w:rPr>
                <w:rFonts w:cstheme="minorHAnsi"/>
              </w:rPr>
            </w:pPr>
            <w:hyperlink r:id="rId181" w:history="1">
              <w:r w:rsidR="000C5606" w:rsidRPr="00DB133C">
                <w:rPr>
                  <w:rFonts w:cstheme="minorHAnsi"/>
                </w:rPr>
                <w:t>Invasive species and wetlands</w:t>
              </w:r>
            </w:hyperlink>
          </w:p>
          <w:p w14:paraId="3079460A" w14:textId="77777777" w:rsidR="000C5606" w:rsidRPr="00DB133C" w:rsidRDefault="000C5606" w:rsidP="000C5606">
            <w:pPr>
              <w:ind w:left="0" w:firstLine="0"/>
              <w:rPr>
                <w:rFonts w:cstheme="minorHAnsi"/>
              </w:rPr>
            </w:pPr>
          </w:p>
        </w:tc>
      </w:tr>
      <w:tr w:rsidR="000C5606" w:rsidRPr="00DB133C" w14:paraId="72274FAD" w14:textId="77777777" w:rsidTr="000C5606">
        <w:tc>
          <w:tcPr>
            <w:tcW w:w="2400" w:type="dxa"/>
          </w:tcPr>
          <w:p w14:paraId="6293BD13" w14:textId="77777777" w:rsidR="000C5606" w:rsidRPr="00DB133C" w:rsidRDefault="000C5606" w:rsidP="000C5606">
            <w:pPr>
              <w:ind w:left="0" w:firstLine="0"/>
              <w:rPr>
                <w:rFonts w:cstheme="minorHAnsi"/>
                <w:b/>
              </w:rPr>
            </w:pPr>
            <w:r w:rsidRPr="00DB133C">
              <w:rPr>
                <w:rFonts w:cstheme="minorHAnsi"/>
                <w:b/>
              </w:rPr>
              <w:t>Inventories of wetlands</w:t>
            </w:r>
          </w:p>
        </w:tc>
        <w:tc>
          <w:tcPr>
            <w:tcW w:w="6804" w:type="dxa"/>
          </w:tcPr>
          <w:p w14:paraId="58C97691" w14:textId="77777777" w:rsidR="000C5606" w:rsidRPr="00DB133C" w:rsidRDefault="000C5606" w:rsidP="000C5606">
            <w:pPr>
              <w:ind w:left="0" w:firstLine="0"/>
              <w:rPr>
                <w:rFonts w:cstheme="minorHAnsi"/>
                <w:bCs/>
              </w:rPr>
            </w:pPr>
            <w:r w:rsidRPr="00DB133C">
              <w:rPr>
                <w:rFonts w:cstheme="minorHAnsi"/>
              </w:rPr>
              <w:t>Recom 1.5</w:t>
            </w:r>
          </w:p>
          <w:p w14:paraId="43D66B66" w14:textId="77777777" w:rsidR="000C5606" w:rsidRPr="00DB133C" w:rsidRDefault="00C817E4" w:rsidP="000C5606">
            <w:pPr>
              <w:ind w:left="0" w:firstLine="0"/>
              <w:rPr>
                <w:rFonts w:cstheme="minorHAnsi"/>
              </w:rPr>
            </w:pPr>
            <w:hyperlink r:id="rId182" w:history="1">
              <w:r w:rsidR="000C5606" w:rsidRPr="00DB133C">
                <w:rPr>
                  <w:rFonts w:cstheme="minorHAnsi"/>
                </w:rPr>
                <w:t>National Wetland Inventories</w:t>
              </w:r>
            </w:hyperlink>
          </w:p>
          <w:p w14:paraId="13E2EFEA" w14:textId="77777777" w:rsidR="000C5606" w:rsidRPr="00DB133C" w:rsidRDefault="000C5606" w:rsidP="000C5606">
            <w:pPr>
              <w:ind w:left="0" w:firstLine="0"/>
              <w:rPr>
                <w:rFonts w:cstheme="minorHAnsi"/>
                <w:bCs/>
              </w:rPr>
            </w:pPr>
          </w:p>
          <w:p w14:paraId="041A9EE8" w14:textId="77777777" w:rsidR="000C5606" w:rsidRPr="00DB133C" w:rsidRDefault="000C5606" w:rsidP="000C5606">
            <w:pPr>
              <w:ind w:left="0" w:firstLine="0"/>
              <w:rPr>
                <w:rFonts w:cstheme="minorHAnsi"/>
              </w:rPr>
            </w:pPr>
            <w:r w:rsidRPr="00DB133C">
              <w:rPr>
                <w:rFonts w:cstheme="minorHAnsi"/>
                <w:bCs/>
              </w:rPr>
              <w:t>Recom 4.6*</w:t>
            </w:r>
          </w:p>
          <w:p w14:paraId="0C4ED4EB" w14:textId="77777777" w:rsidR="000C5606" w:rsidRPr="00DB133C" w:rsidRDefault="00C817E4" w:rsidP="000C5606">
            <w:pPr>
              <w:ind w:left="0" w:firstLine="0"/>
              <w:rPr>
                <w:rFonts w:cstheme="minorHAnsi"/>
              </w:rPr>
            </w:pPr>
            <w:hyperlink r:id="rId183" w:history="1">
              <w:r w:rsidR="000C5606" w:rsidRPr="00DB133C">
                <w:rPr>
                  <w:rFonts w:cstheme="minorHAnsi"/>
                  <w:bCs/>
                </w:rPr>
                <w:t>Establishment of national scientific inventories of potential Ramsar sites</w:t>
              </w:r>
            </w:hyperlink>
          </w:p>
          <w:p w14:paraId="474AFC69" w14:textId="77777777" w:rsidR="000C5606" w:rsidRPr="00DB133C" w:rsidRDefault="000C5606" w:rsidP="000C5606">
            <w:pPr>
              <w:ind w:left="0" w:firstLine="0"/>
              <w:rPr>
                <w:rFonts w:cstheme="minorHAnsi"/>
              </w:rPr>
            </w:pPr>
          </w:p>
          <w:p w14:paraId="22C21519" w14:textId="77777777" w:rsidR="000C5606" w:rsidRPr="00DB133C" w:rsidRDefault="000C5606" w:rsidP="000C5606">
            <w:pPr>
              <w:ind w:left="0" w:firstLine="0"/>
              <w:rPr>
                <w:rFonts w:cstheme="minorHAnsi"/>
              </w:rPr>
            </w:pPr>
            <w:r w:rsidRPr="00DB133C">
              <w:rPr>
                <w:rFonts w:cstheme="minorHAnsi"/>
                <w:bCs/>
              </w:rPr>
              <w:t>VI.12*</w:t>
            </w:r>
          </w:p>
          <w:p w14:paraId="0AB02877" w14:textId="77777777" w:rsidR="000C5606" w:rsidRPr="00DB133C" w:rsidRDefault="00C817E4" w:rsidP="000C5606">
            <w:pPr>
              <w:ind w:left="0" w:firstLine="0"/>
              <w:rPr>
                <w:rFonts w:cstheme="minorHAnsi"/>
              </w:rPr>
            </w:pPr>
            <w:hyperlink r:id="rId184" w:history="1">
              <w:r w:rsidR="000C5606" w:rsidRPr="00DB133C">
                <w:rPr>
                  <w:rFonts w:cstheme="minorHAnsi"/>
                </w:rPr>
                <w:t>National Wetland Inventories and candidate sites for listing</w:t>
              </w:r>
            </w:hyperlink>
          </w:p>
          <w:p w14:paraId="230D228B" w14:textId="77777777" w:rsidR="000C5606" w:rsidRPr="00DB133C" w:rsidRDefault="000C5606" w:rsidP="000C5606">
            <w:pPr>
              <w:ind w:left="0" w:firstLine="0"/>
              <w:rPr>
                <w:rFonts w:cstheme="minorHAnsi"/>
              </w:rPr>
            </w:pPr>
          </w:p>
          <w:p w14:paraId="49F2E2A5" w14:textId="77777777" w:rsidR="000C5606" w:rsidRPr="00DB133C" w:rsidRDefault="000C5606" w:rsidP="000C5606">
            <w:pPr>
              <w:ind w:left="0" w:firstLine="0"/>
              <w:rPr>
                <w:rFonts w:cstheme="minorHAnsi"/>
              </w:rPr>
            </w:pPr>
            <w:r w:rsidRPr="00DB133C">
              <w:rPr>
                <w:rFonts w:cstheme="minorHAnsi"/>
              </w:rPr>
              <w:lastRenderedPageBreak/>
              <w:t>VIII.6</w:t>
            </w:r>
          </w:p>
          <w:p w14:paraId="05EDBDF8" w14:textId="77777777" w:rsidR="000C5606" w:rsidRPr="00DB133C" w:rsidRDefault="000C5606" w:rsidP="000C5606">
            <w:pPr>
              <w:ind w:left="0" w:firstLine="0"/>
              <w:rPr>
                <w:rFonts w:cstheme="minorHAnsi"/>
              </w:rPr>
            </w:pPr>
            <w:r w:rsidRPr="00DB133C">
              <w:rPr>
                <w:rFonts w:cstheme="minorHAnsi"/>
              </w:rPr>
              <w:t xml:space="preserve">A Ramsar Framework for Wetland Inventory </w:t>
            </w:r>
          </w:p>
          <w:p w14:paraId="0C9D8766" w14:textId="77777777" w:rsidR="000C5606" w:rsidRPr="00DB133C" w:rsidRDefault="000C5606" w:rsidP="000C5606">
            <w:pPr>
              <w:ind w:left="0" w:firstLine="0"/>
              <w:rPr>
                <w:rFonts w:cstheme="minorHAnsi"/>
              </w:rPr>
            </w:pPr>
          </w:p>
          <w:p w14:paraId="125FFF4B" w14:textId="77777777" w:rsidR="000C5606" w:rsidRPr="00DB133C" w:rsidRDefault="000C5606" w:rsidP="000C5606">
            <w:pPr>
              <w:ind w:left="0" w:firstLine="0"/>
              <w:rPr>
                <w:rFonts w:cstheme="minorHAnsi"/>
              </w:rPr>
            </w:pPr>
            <w:r w:rsidRPr="00DB133C">
              <w:rPr>
                <w:rFonts w:cstheme="minorHAnsi"/>
              </w:rPr>
              <w:t>VIII.7*</w:t>
            </w:r>
          </w:p>
          <w:p w14:paraId="07D18C4F" w14:textId="77777777" w:rsidR="000C5606" w:rsidRPr="00DB133C" w:rsidRDefault="000C5606" w:rsidP="000C5606">
            <w:pPr>
              <w:ind w:left="0" w:firstLine="0"/>
              <w:rPr>
                <w:rFonts w:cstheme="minorHAnsi"/>
              </w:rPr>
            </w:pPr>
            <w:r w:rsidRPr="00DB133C">
              <w:rPr>
                <w:rFonts w:cstheme="minorHAnsi"/>
              </w:rPr>
              <w:t xml:space="preserve">Gaps in and harmonization of Ramsar guidance on wetland ecological character, inventory, assessment, and monitoring </w:t>
            </w:r>
          </w:p>
          <w:p w14:paraId="0D005EB0" w14:textId="77777777" w:rsidR="000C5606" w:rsidRPr="00DB133C" w:rsidRDefault="000C5606" w:rsidP="000C5606">
            <w:pPr>
              <w:ind w:left="0" w:firstLine="0"/>
              <w:rPr>
                <w:rFonts w:cstheme="minorHAnsi"/>
              </w:rPr>
            </w:pPr>
          </w:p>
          <w:p w14:paraId="623D2AF3" w14:textId="77777777" w:rsidR="000C5606" w:rsidRPr="00DB133C" w:rsidRDefault="000C5606" w:rsidP="000C5606">
            <w:pPr>
              <w:ind w:left="0" w:firstLine="0"/>
              <w:rPr>
                <w:rFonts w:cstheme="minorHAnsi"/>
              </w:rPr>
            </w:pPr>
            <w:r w:rsidRPr="00DB133C">
              <w:rPr>
                <w:rFonts w:cstheme="minorHAnsi"/>
              </w:rPr>
              <w:t>VII.20</w:t>
            </w:r>
          </w:p>
          <w:p w14:paraId="5FA5A223" w14:textId="77777777" w:rsidR="000C5606" w:rsidRPr="00DB133C" w:rsidRDefault="00C817E4" w:rsidP="000C5606">
            <w:pPr>
              <w:ind w:left="0" w:firstLine="0"/>
              <w:rPr>
                <w:rFonts w:cstheme="minorHAnsi"/>
              </w:rPr>
            </w:pPr>
            <w:hyperlink r:id="rId185" w:history="1">
              <w:r w:rsidR="000C5606" w:rsidRPr="00DB133C">
                <w:rPr>
                  <w:rFonts w:cstheme="minorHAnsi"/>
                </w:rPr>
                <w:t>Priorities for wetland inventory</w:t>
              </w:r>
            </w:hyperlink>
          </w:p>
          <w:p w14:paraId="704A0E33" w14:textId="77777777" w:rsidR="000C5606" w:rsidRPr="00DB133C" w:rsidRDefault="000C5606" w:rsidP="000C5606">
            <w:pPr>
              <w:ind w:left="0" w:firstLine="0"/>
              <w:rPr>
                <w:rFonts w:cstheme="minorHAnsi"/>
              </w:rPr>
            </w:pPr>
          </w:p>
          <w:p w14:paraId="640FB389" w14:textId="77777777" w:rsidR="000C5606" w:rsidRPr="00DB133C" w:rsidRDefault="000C5606" w:rsidP="000C5606">
            <w:pPr>
              <w:ind w:left="0" w:firstLine="0"/>
              <w:rPr>
                <w:rFonts w:cstheme="minorHAnsi"/>
              </w:rPr>
            </w:pPr>
            <w:r w:rsidRPr="00DB133C">
              <w:rPr>
                <w:rFonts w:cstheme="minorHAnsi"/>
              </w:rPr>
              <w:t>X.15*</w:t>
            </w:r>
          </w:p>
          <w:p w14:paraId="49677618" w14:textId="77777777" w:rsidR="000C5606" w:rsidRDefault="000C5606" w:rsidP="000C5606">
            <w:pPr>
              <w:ind w:left="0" w:firstLine="0"/>
              <w:rPr>
                <w:rFonts w:cstheme="minorHAnsi"/>
              </w:rPr>
            </w:pPr>
            <w:r w:rsidRPr="00DB133C">
              <w:rPr>
                <w:rFonts w:cstheme="minorHAnsi"/>
              </w:rPr>
              <w:t>Describing the ecological character of wetlands, and data needs and formats for core inventory: harmonized scientific and technical guidance</w:t>
            </w:r>
          </w:p>
          <w:p w14:paraId="212A6311" w14:textId="77777777" w:rsidR="000C5606" w:rsidRPr="00DB133C" w:rsidRDefault="000C5606" w:rsidP="000C5606">
            <w:pPr>
              <w:ind w:left="0" w:firstLine="0"/>
              <w:rPr>
                <w:rFonts w:cstheme="minorHAnsi"/>
              </w:rPr>
            </w:pPr>
          </w:p>
        </w:tc>
      </w:tr>
      <w:tr w:rsidR="000C5606" w:rsidRPr="00DB133C" w14:paraId="0A0A55AC" w14:textId="77777777" w:rsidTr="000C5606">
        <w:tc>
          <w:tcPr>
            <w:tcW w:w="2400" w:type="dxa"/>
          </w:tcPr>
          <w:p w14:paraId="69288B25" w14:textId="77777777" w:rsidR="000C5606" w:rsidRPr="00DB133C" w:rsidRDefault="000C5606" w:rsidP="000C5606">
            <w:pPr>
              <w:ind w:left="0" w:firstLine="0"/>
              <w:rPr>
                <w:rFonts w:cstheme="minorHAnsi"/>
                <w:b/>
              </w:rPr>
            </w:pPr>
            <w:r w:rsidRPr="00DB133C">
              <w:rPr>
                <w:rFonts w:cstheme="minorHAnsi"/>
                <w:b/>
              </w:rPr>
              <w:lastRenderedPageBreak/>
              <w:t>Management of wetlands</w:t>
            </w:r>
          </w:p>
        </w:tc>
        <w:tc>
          <w:tcPr>
            <w:tcW w:w="6804" w:type="dxa"/>
          </w:tcPr>
          <w:p w14:paraId="536EE87A" w14:textId="77777777" w:rsidR="000C5606" w:rsidRPr="00DB133C" w:rsidRDefault="000C5606" w:rsidP="000C5606">
            <w:pPr>
              <w:ind w:left="0" w:firstLine="0"/>
              <w:rPr>
                <w:rFonts w:cstheme="minorHAnsi"/>
                <w:bCs/>
              </w:rPr>
            </w:pPr>
            <w:r w:rsidRPr="00DB133C">
              <w:rPr>
                <w:rFonts w:cstheme="minorHAnsi"/>
              </w:rPr>
              <w:t>Recom 6.5</w:t>
            </w:r>
          </w:p>
          <w:p w14:paraId="60D96896" w14:textId="77777777" w:rsidR="000C5606" w:rsidRPr="00DB133C" w:rsidRDefault="00C817E4" w:rsidP="000C5606">
            <w:pPr>
              <w:ind w:left="0" w:firstLine="0"/>
              <w:rPr>
                <w:rFonts w:cstheme="minorHAnsi"/>
              </w:rPr>
            </w:pPr>
            <w:hyperlink r:id="rId186" w:history="1">
              <w:r w:rsidR="000C5606" w:rsidRPr="00DB133C">
                <w:rPr>
                  <w:rFonts w:cstheme="minorHAnsi"/>
                </w:rPr>
                <w:t>Establishment of further wetland manager training programmes</w:t>
              </w:r>
            </w:hyperlink>
          </w:p>
          <w:p w14:paraId="0F8E1B49" w14:textId="77777777" w:rsidR="000C5606" w:rsidRPr="00DB133C" w:rsidRDefault="000C5606" w:rsidP="000C5606">
            <w:pPr>
              <w:ind w:left="0" w:firstLine="0"/>
              <w:rPr>
                <w:rFonts w:cstheme="minorHAnsi"/>
              </w:rPr>
            </w:pPr>
          </w:p>
          <w:p w14:paraId="59B97C5C" w14:textId="77777777" w:rsidR="000C5606" w:rsidRPr="00DB133C" w:rsidRDefault="000C5606" w:rsidP="000C5606">
            <w:pPr>
              <w:ind w:left="0" w:firstLine="0"/>
              <w:rPr>
                <w:rFonts w:cstheme="minorHAnsi"/>
                <w:bCs/>
              </w:rPr>
            </w:pPr>
            <w:r w:rsidRPr="00DB133C">
              <w:rPr>
                <w:rFonts w:cstheme="minorHAnsi"/>
              </w:rPr>
              <w:t>Recom 6.13</w:t>
            </w:r>
          </w:p>
          <w:p w14:paraId="3BE4C225" w14:textId="77777777" w:rsidR="000C5606" w:rsidRPr="00DB133C" w:rsidRDefault="00C817E4" w:rsidP="000C5606">
            <w:pPr>
              <w:ind w:left="0" w:firstLine="0"/>
              <w:rPr>
                <w:rFonts w:cstheme="minorHAnsi"/>
              </w:rPr>
            </w:pPr>
            <w:hyperlink r:id="rId187" w:history="1">
              <w:r w:rsidR="000C5606" w:rsidRPr="00DB133C">
                <w:rPr>
                  <w:rFonts w:cstheme="minorHAnsi"/>
                </w:rPr>
                <w:t>Guidelines on management planning for Ramsar sites and other wetlands</w:t>
              </w:r>
            </w:hyperlink>
          </w:p>
          <w:p w14:paraId="51F8CE6C" w14:textId="77777777" w:rsidR="000C5606" w:rsidRPr="00DB133C" w:rsidRDefault="000C5606" w:rsidP="000C5606">
            <w:pPr>
              <w:ind w:left="0" w:firstLine="0"/>
              <w:rPr>
                <w:rFonts w:cstheme="minorHAnsi"/>
              </w:rPr>
            </w:pPr>
          </w:p>
          <w:p w14:paraId="5113DBED" w14:textId="77777777" w:rsidR="000C5606" w:rsidRPr="00DB133C" w:rsidRDefault="000C5606" w:rsidP="000C5606">
            <w:pPr>
              <w:ind w:left="0" w:firstLine="0"/>
              <w:rPr>
                <w:rFonts w:cstheme="minorHAnsi"/>
              </w:rPr>
            </w:pPr>
            <w:r w:rsidRPr="00DB133C">
              <w:rPr>
                <w:rFonts w:cstheme="minorHAnsi"/>
              </w:rPr>
              <w:t>Recom 7.1*</w:t>
            </w:r>
          </w:p>
          <w:p w14:paraId="01E8F303" w14:textId="77777777" w:rsidR="000C5606" w:rsidRPr="00DB133C" w:rsidRDefault="00C817E4" w:rsidP="000C5606">
            <w:pPr>
              <w:ind w:left="0" w:firstLine="0"/>
              <w:rPr>
                <w:rFonts w:cstheme="minorHAnsi"/>
              </w:rPr>
            </w:pPr>
            <w:hyperlink r:id="rId188" w:history="1">
              <w:r w:rsidR="000C5606" w:rsidRPr="00DB133C">
                <w:rPr>
                  <w:rFonts w:cstheme="minorHAnsi"/>
                </w:rPr>
                <w:t>A global action plan for the wise use and management of peatlands</w:t>
              </w:r>
            </w:hyperlink>
          </w:p>
          <w:p w14:paraId="60BF5A62" w14:textId="77777777" w:rsidR="000C5606" w:rsidRPr="00DB133C" w:rsidRDefault="000C5606" w:rsidP="000C5606">
            <w:pPr>
              <w:ind w:left="0" w:firstLine="0"/>
              <w:rPr>
                <w:rFonts w:cstheme="minorHAnsi"/>
              </w:rPr>
            </w:pPr>
          </w:p>
          <w:p w14:paraId="27FB4676" w14:textId="77777777" w:rsidR="000C5606" w:rsidRPr="00DB133C" w:rsidRDefault="000C5606" w:rsidP="000C5606">
            <w:pPr>
              <w:ind w:left="0" w:firstLine="0"/>
              <w:rPr>
                <w:rFonts w:cstheme="minorHAnsi"/>
              </w:rPr>
            </w:pPr>
            <w:r w:rsidRPr="00DB133C">
              <w:rPr>
                <w:rFonts w:cstheme="minorHAnsi"/>
              </w:rPr>
              <w:t>VIII.14</w:t>
            </w:r>
          </w:p>
          <w:p w14:paraId="6DCAD3B6" w14:textId="77777777" w:rsidR="000C5606" w:rsidRPr="00DB133C" w:rsidRDefault="000C5606" w:rsidP="000C5606">
            <w:pPr>
              <w:ind w:left="0" w:firstLine="0"/>
              <w:rPr>
                <w:rFonts w:cstheme="minorHAnsi"/>
              </w:rPr>
            </w:pPr>
            <w:r w:rsidRPr="00DB133C">
              <w:rPr>
                <w:rFonts w:cstheme="minorHAnsi"/>
              </w:rPr>
              <w:t xml:space="preserve">New Guidelines for management planning for Ramsar sites and other wetlands </w:t>
            </w:r>
          </w:p>
          <w:p w14:paraId="1928EBD3" w14:textId="77777777" w:rsidR="000C5606" w:rsidRPr="00DB133C" w:rsidRDefault="000C5606" w:rsidP="000C5606">
            <w:pPr>
              <w:ind w:left="0" w:firstLine="0"/>
              <w:rPr>
                <w:rFonts w:cstheme="minorHAnsi"/>
              </w:rPr>
            </w:pPr>
          </w:p>
          <w:p w14:paraId="51EBB71F" w14:textId="77777777" w:rsidR="000C5606" w:rsidRPr="00DB133C" w:rsidRDefault="000C5606" w:rsidP="000C5606">
            <w:pPr>
              <w:ind w:left="0" w:firstLine="0"/>
              <w:rPr>
                <w:rFonts w:cstheme="minorHAnsi"/>
              </w:rPr>
            </w:pPr>
            <w:r w:rsidRPr="00DB133C">
              <w:rPr>
                <w:rFonts w:cstheme="minorHAnsi"/>
              </w:rPr>
              <w:t>VIII.15</w:t>
            </w:r>
          </w:p>
          <w:p w14:paraId="5ADD0650" w14:textId="77777777" w:rsidR="000C5606" w:rsidRPr="00DB133C" w:rsidRDefault="000C5606" w:rsidP="000C5606">
            <w:pPr>
              <w:ind w:left="0" w:firstLine="0"/>
              <w:rPr>
                <w:rFonts w:cstheme="minorHAnsi"/>
              </w:rPr>
            </w:pPr>
            <w:r w:rsidRPr="00DB133C">
              <w:rPr>
                <w:rFonts w:cstheme="minorHAnsi"/>
              </w:rPr>
              <w:t xml:space="preserve">The 'San José Record' for the promotion of wetland management </w:t>
            </w:r>
          </w:p>
          <w:p w14:paraId="6C481409" w14:textId="77777777" w:rsidR="000C5606" w:rsidRPr="00DB133C" w:rsidRDefault="000C5606" w:rsidP="000C5606">
            <w:pPr>
              <w:ind w:left="0" w:firstLine="0"/>
              <w:rPr>
                <w:rFonts w:cstheme="minorHAnsi"/>
              </w:rPr>
            </w:pPr>
          </w:p>
          <w:p w14:paraId="24358978" w14:textId="77777777" w:rsidR="000C5606" w:rsidRPr="00DB133C" w:rsidRDefault="000C5606" w:rsidP="000C5606">
            <w:pPr>
              <w:ind w:left="0" w:firstLine="0"/>
              <w:rPr>
                <w:rFonts w:cstheme="minorHAnsi"/>
              </w:rPr>
            </w:pPr>
            <w:r w:rsidRPr="00DB133C">
              <w:rPr>
                <w:rFonts w:cstheme="minorHAnsi"/>
              </w:rPr>
              <w:t>VIII.32*</w:t>
            </w:r>
          </w:p>
          <w:p w14:paraId="34E77F29" w14:textId="77777777" w:rsidR="000C5606" w:rsidRPr="00DB133C" w:rsidRDefault="000C5606" w:rsidP="000C5606">
            <w:pPr>
              <w:ind w:left="0" w:firstLine="0"/>
              <w:rPr>
                <w:rFonts w:cstheme="minorHAnsi"/>
              </w:rPr>
            </w:pPr>
            <w:r w:rsidRPr="00DB133C">
              <w:rPr>
                <w:rFonts w:cstheme="minorHAnsi"/>
              </w:rPr>
              <w:t xml:space="preserve">Conservation, integrated management, and sustainable use of mangrove ecosystems and their resources </w:t>
            </w:r>
          </w:p>
          <w:p w14:paraId="30061512" w14:textId="77777777" w:rsidR="000C5606" w:rsidRPr="00DB133C" w:rsidRDefault="000C5606" w:rsidP="000C5606">
            <w:pPr>
              <w:ind w:left="0" w:firstLine="0"/>
              <w:rPr>
                <w:rFonts w:cstheme="minorHAnsi"/>
              </w:rPr>
            </w:pPr>
          </w:p>
          <w:p w14:paraId="746330D2" w14:textId="77777777" w:rsidR="000C5606" w:rsidRPr="00DB133C" w:rsidRDefault="000C5606" w:rsidP="000C5606">
            <w:pPr>
              <w:ind w:left="0" w:firstLine="0"/>
              <w:rPr>
                <w:rFonts w:cstheme="minorHAnsi"/>
              </w:rPr>
            </w:pPr>
            <w:r w:rsidRPr="00DB133C">
              <w:rPr>
                <w:rFonts w:cstheme="minorHAnsi"/>
              </w:rPr>
              <w:t>VIII.33*</w:t>
            </w:r>
          </w:p>
          <w:p w14:paraId="1C54EDF7" w14:textId="77777777" w:rsidR="000C5606" w:rsidRPr="00DB133C" w:rsidRDefault="000C5606" w:rsidP="000C5606">
            <w:pPr>
              <w:ind w:left="0" w:firstLine="0"/>
              <w:rPr>
                <w:rFonts w:cstheme="minorHAnsi"/>
              </w:rPr>
            </w:pPr>
            <w:r w:rsidRPr="00DB133C">
              <w:rPr>
                <w:rFonts w:cstheme="minorHAnsi"/>
              </w:rPr>
              <w:t xml:space="preserve">Guidance for identifying, sustainably managing, and designating temporary pools as Wetlands of International Importance </w:t>
            </w:r>
          </w:p>
          <w:p w14:paraId="0139D202" w14:textId="77777777" w:rsidR="000C5606" w:rsidRPr="00DB133C" w:rsidRDefault="000C5606" w:rsidP="000C5606">
            <w:pPr>
              <w:ind w:left="0" w:firstLine="0"/>
              <w:rPr>
                <w:rFonts w:cstheme="minorHAnsi"/>
              </w:rPr>
            </w:pPr>
          </w:p>
          <w:p w14:paraId="223A4FD3" w14:textId="77777777" w:rsidR="000C5606" w:rsidRPr="00DB133C" w:rsidRDefault="000C5606" w:rsidP="000C5606">
            <w:pPr>
              <w:ind w:left="0" w:firstLine="0"/>
              <w:rPr>
                <w:rFonts w:cstheme="minorHAnsi"/>
              </w:rPr>
            </w:pPr>
            <w:r w:rsidRPr="00DB133C">
              <w:rPr>
                <w:rFonts w:cstheme="minorHAnsi"/>
              </w:rPr>
              <w:t>VIII.36</w:t>
            </w:r>
          </w:p>
          <w:p w14:paraId="321514DE" w14:textId="77777777" w:rsidR="000C5606" w:rsidRPr="00DB133C" w:rsidRDefault="000C5606" w:rsidP="000C5606">
            <w:pPr>
              <w:ind w:left="0" w:firstLine="0"/>
              <w:rPr>
                <w:rFonts w:cstheme="minorHAnsi"/>
              </w:rPr>
            </w:pPr>
            <w:r w:rsidRPr="00DB133C">
              <w:rPr>
                <w:rFonts w:cstheme="minorHAnsi"/>
              </w:rPr>
              <w:t xml:space="preserve">Participatory Environmental Management (PEM) as a tool for management and wise use of wetlands </w:t>
            </w:r>
          </w:p>
          <w:p w14:paraId="6DCE4500" w14:textId="77777777" w:rsidR="000C5606" w:rsidRPr="00DB133C" w:rsidRDefault="000C5606" w:rsidP="000C5606">
            <w:pPr>
              <w:rPr>
                <w:rFonts w:cstheme="minorHAnsi"/>
              </w:rPr>
            </w:pPr>
          </w:p>
          <w:p w14:paraId="1D3A09F9" w14:textId="77777777" w:rsidR="000C5606" w:rsidRPr="00DB133C" w:rsidRDefault="000C5606" w:rsidP="000C5606">
            <w:pPr>
              <w:ind w:left="0" w:firstLine="0"/>
              <w:rPr>
                <w:rFonts w:cstheme="minorHAnsi"/>
              </w:rPr>
            </w:pPr>
            <w:r w:rsidRPr="00DB133C">
              <w:rPr>
                <w:rFonts w:cstheme="minorHAnsi"/>
              </w:rPr>
              <w:t>XI.11</w:t>
            </w:r>
          </w:p>
          <w:p w14:paraId="569D6627" w14:textId="77777777" w:rsidR="000C5606" w:rsidRPr="00DB133C" w:rsidRDefault="000C5606" w:rsidP="000C5606">
            <w:pPr>
              <w:ind w:left="0" w:firstLine="0"/>
              <w:rPr>
                <w:rFonts w:cstheme="minorHAnsi"/>
              </w:rPr>
            </w:pPr>
            <w:r w:rsidRPr="00DB133C">
              <w:rPr>
                <w:rFonts w:cstheme="minorHAnsi"/>
              </w:rPr>
              <w:t>Principles for the planning and management of urban and peri-urban wetlands</w:t>
            </w:r>
          </w:p>
          <w:p w14:paraId="6F64D80E" w14:textId="77777777" w:rsidR="000C5606" w:rsidRPr="00DB133C" w:rsidRDefault="000C5606" w:rsidP="000C5606">
            <w:pPr>
              <w:ind w:left="0" w:firstLine="0"/>
              <w:rPr>
                <w:rFonts w:cstheme="minorHAnsi"/>
              </w:rPr>
            </w:pPr>
          </w:p>
          <w:p w14:paraId="0AC194E3" w14:textId="77777777" w:rsidR="000C5606" w:rsidRPr="00DB133C" w:rsidRDefault="000C5606" w:rsidP="000C5606">
            <w:pPr>
              <w:rPr>
                <w:rFonts w:cstheme="minorHAnsi"/>
              </w:rPr>
            </w:pPr>
            <w:r w:rsidRPr="00DB133C">
              <w:rPr>
                <w:rFonts w:cstheme="minorHAnsi"/>
              </w:rPr>
              <w:t>XII.15</w:t>
            </w:r>
          </w:p>
          <w:p w14:paraId="3F798F6C" w14:textId="77777777" w:rsidR="000C5606" w:rsidRPr="00DB133C" w:rsidRDefault="000C5606" w:rsidP="000C5606">
            <w:pPr>
              <w:ind w:left="0" w:firstLine="0"/>
              <w:rPr>
                <w:rFonts w:cstheme="minorHAnsi"/>
              </w:rPr>
            </w:pPr>
            <w:r w:rsidRPr="00DB133C">
              <w:rPr>
                <w:rFonts w:cstheme="minorHAnsi"/>
              </w:rPr>
              <w:t>Evaluation of the management and conservation effectiveness of Ramsar Sites</w:t>
            </w:r>
          </w:p>
          <w:p w14:paraId="357FFC99" w14:textId="77777777" w:rsidR="000C5606" w:rsidRPr="00DB133C" w:rsidRDefault="000C5606" w:rsidP="000C5606">
            <w:pPr>
              <w:ind w:left="0" w:firstLine="0"/>
              <w:rPr>
                <w:rFonts w:cstheme="minorHAnsi"/>
              </w:rPr>
            </w:pPr>
          </w:p>
        </w:tc>
      </w:tr>
      <w:tr w:rsidR="000C5606" w:rsidRPr="00DB133C" w14:paraId="20D7D14C" w14:textId="77777777" w:rsidTr="000C5606">
        <w:tc>
          <w:tcPr>
            <w:tcW w:w="2400" w:type="dxa"/>
          </w:tcPr>
          <w:p w14:paraId="49856407" w14:textId="77777777" w:rsidR="000C5606" w:rsidRPr="00DB133C" w:rsidRDefault="000C5606" w:rsidP="000C5606">
            <w:pPr>
              <w:ind w:left="0" w:firstLine="0"/>
              <w:rPr>
                <w:rFonts w:cstheme="minorHAnsi"/>
                <w:b/>
              </w:rPr>
            </w:pPr>
            <w:r w:rsidRPr="00DB133C">
              <w:rPr>
                <w:rFonts w:cstheme="minorHAnsi"/>
                <w:b/>
              </w:rPr>
              <w:lastRenderedPageBreak/>
              <w:t>Migratory species</w:t>
            </w:r>
          </w:p>
        </w:tc>
        <w:tc>
          <w:tcPr>
            <w:tcW w:w="6804" w:type="dxa"/>
          </w:tcPr>
          <w:p w14:paraId="1D5B3165" w14:textId="77777777" w:rsidR="000C5606" w:rsidRPr="00DB133C" w:rsidRDefault="000C5606" w:rsidP="000C5606">
            <w:pPr>
              <w:ind w:left="0" w:firstLine="0"/>
              <w:rPr>
                <w:rFonts w:cstheme="minorHAnsi"/>
                <w:bCs/>
              </w:rPr>
            </w:pPr>
            <w:r w:rsidRPr="00DB133C">
              <w:rPr>
                <w:rFonts w:cstheme="minorHAnsi"/>
                <w:bCs/>
              </w:rPr>
              <w:t>Recom 3.2</w:t>
            </w:r>
          </w:p>
          <w:p w14:paraId="4E82A2CB" w14:textId="77777777" w:rsidR="000C5606" w:rsidRPr="00DB133C" w:rsidRDefault="00C817E4" w:rsidP="000C5606">
            <w:pPr>
              <w:ind w:left="0" w:firstLine="0"/>
              <w:rPr>
                <w:rFonts w:cstheme="minorHAnsi"/>
              </w:rPr>
            </w:pPr>
            <w:hyperlink r:id="rId189" w:history="1">
              <w:r w:rsidR="000C5606" w:rsidRPr="00DB133C">
                <w:rPr>
                  <w:rFonts w:cstheme="minorHAnsi"/>
                  <w:bCs/>
                </w:rPr>
                <w:t>Need for further studies of flyways</w:t>
              </w:r>
            </w:hyperlink>
          </w:p>
          <w:p w14:paraId="04AC1AF2" w14:textId="77777777" w:rsidR="000C5606" w:rsidRPr="00DB133C" w:rsidRDefault="000C5606" w:rsidP="000C5606">
            <w:pPr>
              <w:ind w:left="0" w:firstLine="0"/>
              <w:rPr>
                <w:rFonts w:cstheme="minorHAnsi"/>
              </w:rPr>
            </w:pPr>
          </w:p>
          <w:p w14:paraId="5992572E" w14:textId="77777777" w:rsidR="000C5606" w:rsidRPr="00DB133C" w:rsidRDefault="000C5606" w:rsidP="000C5606">
            <w:pPr>
              <w:ind w:left="0" w:firstLine="0"/>
              <w:rPr>
                <w:rFonts w:cstheme="minorHAnsi"/>
              </w:rPr>
            </w:pPr>
            <w:r w:rsidRPr="00DB133C">
              <w:rPr>
                <w:rFonts w:cstheme="minorHAnsi"/>
                <w:bCs/>
              </w:rPr>
              <w:t>Recom 4.12</w:t>
            </w:r>
          </w:p>
          <w:p w14:paraId="5E27726D" w14:textId="77777777" w:rsidR="000C5606" w:rsidRPr="00DB133C" w:rsidRDefault="00C817E4" w:rsidP="000C5606">
            <w:pPr>
              <w:ind w:left="0" w:firstLine="0"/>
              <w:rPr>
                <w:rFonts w:cstheme="minorHAnsi"/>
              </w:rPr>
            </w:pPr>
            <w:hyperlink r:id="rId190" w:history="1">
              <w:r w:rsidR="000C5606" w:rsidRPr="00DB133C">
                <w:rPr>
                  <w:rFonts w:cstheme="minorHAnsi"/>
                  <w:bCs/>
                </w:rPr>
                <w:t>Cooperation between Contracting Parties for the management of migratory species</w:t>
              </w:r>
            </w:hyperlink>
          </w:p>
          <w:p w14:paraId="2A5D9CF6" w14:textId="77777777" w:rsidR="000C5606" w:rsidRPr="00DB133C" w:rsidRDefault="000C5606" w:rsidP="000C5606">
            <w:pPr>
              <w:ind w:left="0" w:firstLine="0"/>
              <w:rPr>
                <w:rFonts w:cstheme="minorHAnsi"/>
              </w:rPr>
            </w:pPr>
          </w:p>
          <w:p w14:paraId="645B4947" w14:textId="77777777" w:rsidR="000C5606" w:rsidRPr="00DB133C" w:rsidRDefault="000C5606" w:rsidP="000C5606">
            <w:pPr>
              <w:ind w:left="0" w:firstLine="0"/>
              <w:rPr>
                <w:rFonts w:cstheme="minorHAnsi"/>
                <w:bCs/>
              </w:rPr>
            </w:pPr>
            <w:r w:rsidRPr="00DB133C">
              <w:rPr>
                <w:rFonts w:cstheme="minorHAnsi"/>
              </w:rPr>
              <w:t>Recom 6.4*</w:t>
            </w:r>
          </w:p>
          <w:p w14:paraId="1D1726AD" w14:textId="764BC898" w:rsidR="000C5606" w:rsidRPr="00DB133C" w:rsidRDefault="00C817E4" w:rsidP="000C5606">
            <w:pPr>
              <w:ind w:left="0" w:firstLine="0"/>
              <w:rPr>
                <w:rFonts w:cstheme="minorHAnsi"/>
              </w:rPr>
            </w:pPr>
            <w:hyperlink r:id="rId191" w:history="1">
              <w:r w:rsidR="000C5606" w:rsidRPr="00DB133C">
                <w:rPr>
                  <w:rFonts w:cstheme="minorHAnsi"/>
                </w:rPr>
                <w:t xml:space="preserve">The </w:t>
              </w:r>
              <w:r w:rsidR="00E20D50">
                <w:rPr>
                  <w:rFonts w:cstheme="minorHAnsi"/>
                </w:rPr>
                <w:t>“</w:t>
              </w:r>
              <w:r w:rsidR="000C5606" w:rsidRPr="00DB133C">
                <w:rPr>
                  <w:rFonts w:cstheme="minorHAnsi"/>
                </w:rPr>
                <w:t>Brisbane Initiative</w:t>
              </w:r>
              <w:r w:rsidR="00E20D50">
                <w:rPr>
                  <w:rFonts w:cstheme="minorHAnsi"/>
                </w:rPr>
                <w:t>”</w:t>
              </w:r>
              <w:r w:rsidR="000C5606" w:rsidRPr="00DB133C">
                <w:rPr>
                  <w:rFonts w:cstheme="minorHAnsi"/>
                </w:rPr>
                <w:t xml:space="preserve"> on the establishment of a network of listed sites along the East Asian-Australasian Flyway</w:t>
              </w:r>
            </w:hyperlink>
          </w:p>
          <w:p w14:paraId="1C337452" w14:textId="77777777" w:rsidR="000C5606" w:rsidRPr="00DB133C" w:rsidRDefault="000C5606" w:rsidP="000C5606">
            <w:pPr>
              <w:ind w:left="0" w:firstLine="0"/>
              <w:rPr>
                <w:rFonts w:cstheme="minorHAnsi"/>
              </w:rPr>
            </w:pPr>
          </w:p>
          <w:p w14:paraId="7D022D7A" w14:textId="77777777" w:rsidR="000C5606" w:rsidRPr="00DB133C" w:rsidRDefault="000C5606" w:rsidP="000C5606">
            <w:pPr>
              <w:ind w:left="0" w:firstLine="0"/>
              <w:rPr>
                <w:rFonts w:cstheme="minorHAnsi"/>
              </w:rPr>
            </w:pPr>
            <w:r w:rsidRPr="00DB133C">
              <w:rPr>
                <w:rFonts w:cstheme="minorHAnsi"/>
              </w:rPr>
              <w:t>Recom 7.3</w:t>
            </w:r>
          </w:p>
          <w:p w14:paraId="57978A4B" w14:textId="77777777" w:rsidR="000C5606" w:rsidRPr="00DB133C" w:rsidRDefault="00C817E4" w:rsidP="000C5606">
            <w:pPr>
              <w:ind w:left="0" w:firstLine="0"/>
              <w:rPr>
                <w:rFonts w:cstheme="minorHAnsi"/>
              </w:rPr>
            </w:pPr>
            <w:hyperlink r:id="rId192" w:history="1">
              <w:r w:rsidR="000C5606" w:rsidRPr="00DB133C">
                <w:rPr>
                  <w:rFonts w:cstheme="minorHAnsi"/>
                </w:rPr>
                <w:t>Multilateral cooperation on the conservation of migratory waterbirds in the Asia-Pacific region</w:t>
              </w:r>
            </w:hyperlink>
          </w:p>
          <w:p w14:paraId="6BA14B84" w14:textId="77777777" w:rsidR="000C5606" w:rsidRPr="00DB133C" w:rsidRDefault="000C5606" w:rsidP="000C5606">
            <w:pPr>
              <w:ind w:left="0" w:firstLine="0"/>
              <w:rPr>
                <w:rFonts w:cstheme="minorHAnsi"/>
              </w:rPr>
            </w:pPr>
          </w:p>
          <w:p w14:paraId="25DAF2DA" w14:textId="77777777" w:rsidR="000C5606" w:rsidRPr="00DB133C" w:rsidRDefault="000C5606" w:rsidP="000C5606">
            <w:pPr>
              <w:ind w:left="0" w:firstLine="0"/>
              <w:rPr>
                <w:rFonts w:cstheme="minorHAnsi"/>
              </w:rPr>
            </w:pPr>
            <w:r w:rsidRPr="00DB133C">
              <w:rPr>
                <w:rFonts w:cstheme="minorHAnsi"/>
              </w:rPr>
              <w:t>VIII.37</w:t>
            </w:r>
          </w:p>
          <w:p w14:paraId="5BA35E40" w14:textId="77777777" w:rsidR="000C5606" w:rsidRPr="00DB133C" w:rsidRDefault="000C5606" w:rsidP="000C5606">
            <w:pPr>
              <w:ind w:left="0" w:firstLine="0"/>
              <w:rPr>
                <w:rFonts w:cstheme="minorHAnsi"/>
              </w:rPr>
            </w:pPr>
            <w:r w:rsidRPr="00DB133C">
              <w:rPr>
                <w:rFonts w:cstheme="minorHAnsi"/>
              </w:rPr>
              <w:t xml:space="preserve">International cooperation on conservation of migratory waterbirds and their habitats in the Asia-Pacific region </w:t>
            </w:r>
          </w:p>
          <w:p w14:paraId="25639AEA" w14:textId="77777777" w:rsidR="000C5606" w:rsidRPr="00DB133C" w:rsidRDefault="000C5606" w:rsidP="000C5606">
            <w:pPr>
              <w:ind w:left="0" w:firstLine="0"/>
              <w:rPr>
                <w:rFonts w:cstheme="minorHAnsi"/>
              </w:rPr>
            </w:pPr>
          </w:p>
          <w:p w14:paraId="793AB86E" w14:textId="77777777" w:rsidR="000C5606" w:rsidRPr="00DB133C" w:rsidRDefault="000C5606" w:rsidP="000C5606">
            <w:pPr>
              <w:ind w:left="0" w:firstLine="0"/>
              <w:rPr>
                <w:rFonts w:cstheme="minorHAnsi"/>
              </w:rPr>
            </w:pPr>
            <w:r w:rsidRPr="00DB133C">
              <w:rPr>
                <w:rFonts w:cstheme="minorHAnsi"/>
              </w:rPr>
              <w:t>X.22*</w:t>
            </w:r>
          </w:p>
          <w:p w14:paraId="5CC2415B" w14:textId="77777777" w:rsidR="000C5606" w:rsidRPr="00DB133C" w:rsidRDefault="000C5606" w:rsidP="000C5606">
            <w:pPr>
              <w:ind w:left="0" w:firstLine="0"/>
              <w:rPr>
                <w:rFonts w:cstheme="minorHAnsi"/>
              </w:rPr>
            </w:pPr>
            <w:r w:rsidRPr="00DB133C">
              <w:rPr>
                <w:rFonts w:cstheme="minorHAnsi"/>
              </w:rPr>
              <w:t>Promoting international cooperation for the conservation of waterbird flyways</w:t>
            </w:r>
          </w:p>
          <w:p w14:paraId="23522164" w14:textId="77777777" w:rsidR="000C5606" w:rsidRPr="00DB133C" w:rsidRDefault="000C5606" w:rsidP="000C5606">
            <w:pPr>
              <w:ind w:left="0" w:firstLine="0"/>
              <w:rPr>
                <w:rFonts w:cstheme="minorHAnsi"/>
              </w:rPr>
            </w:pPr>
          </w:p>
        </w:tc>
      </w:tr>
      <w:tr w:rsidR="000C5606" w:rsidRPr="00DB133C" w14:paraId="247B7F27" w14:textId="77777777" w:rsidTr="000C5606">
        <w:tc>
          <w:tcPr>
            <w:tcW w:w="2400" w:type="dxa"/>
          </w:tcPr>
          <w:p w14:paraId="12850D87" w14:textId="77777777" w:rsidR="000C5606" w:rsidRPr="00DB133C" w:rsidRDefault="000C5606" w:rsidP="000C5606">
            <w:pPr>
              <w:ind w:left="0" w:firstLine="0"/>
              <w:rPr>
                <w:rFonts w:cstheme="minorHAnsi"/>
                <w:b/>
              </w:rPr>
            </w:pPr>
            <w:r w:rsidRPr="00DB133C">
              <w:rPr>
                <w:rFonts w:cstheme="minorHAnsi"/>
                <w:b/>
              </w:rPr>
              <w:t>Ramsar Advisory Missions (RAMs)</w:t>
            </w:r>
          </w:p>
        </w:tc>
        <w:tc>
          <w:tcPr>
            <w:tcW w:w="6804" w:type="dxa"/>
          </w:tcPr>
          <w:p w14:paraId="1564C15F" w14:textId="77777777" w:rsidR="000C5606" w:rsidRPr="00DB133C" w:rsidRDefault="000C5606" w:rsidP="000C5606">
            <w:pPr>
              <w:rPr>
                <w:rFonts w:cstheme="minorHAnsi"/>
              </w:rPr>
            </w:pPr>
            <w:r w:rsidRPr="00DB133C">
              <w:rPr>
                <w:rFonts w:cstheme="minorHAnsi"/>
              </w:rPr>
              <w:t>XIII.11</w:t>
            </w:r>
          </w:p>
          <w:p w14:paraId="555B1E5F" w14:textId="77777777" w:rsidR="000C5606" w:rsidRDefault="000C5606" w:rsidP="000C5606">
            <w:pPr>
              <w:ind w:left="0" w:firstLine="0"/>
              <w:rPr>
                <w:rFonts w:cstheme="minorHAnsi"/>
              </w:rPr>
            </w:pPr>
            <w:r w:rsidRPr="00DB133C">
              <w:rPr>
                <w:rFonts w:cstheme="minorHAnsi"/>
              </w:rPr>
              <w:t>Ramsar Advisory Missions</w:t>
            </w:r>
          </w:p>
          <w:p w14:paraId="23A8F995" w14:textId="77777777" w:rsidR="000C5606" w:rsidRPr="00DB133C" w:rsidRDefault="000C5606" w:rsidP="000C5606">
            <w:pPr>
              <w:ind w:left="0" w:firstLine="0"/>
              <w:rPr>
                <w:rFonts w:cstheme="minorHAnsi"/>
              </w:rPr>
            </w:pPr>
          </w:p>
        </w:tc>
      </w:tr>
      <w:tr w:rsidR="000C5606" w:rsidRPr="00DB133C" w14:paraId="0311CCA3" w14:textId="77777777" w:rsidTr="000C5606">
        <w:tc>
          <w:tcPr>
            <w:tcW w:w="2400" w:type="dxa"/>
          </w:tcPr>
          <w:p w14:paraId="30C9D396" w14:textId="77777777" w:rsidR="000C5606" w:rsidRDefault="000C5606" w:rsidP="000C5606">
            <w:pPr>
              <w:ind w:left="0" w:firstLine="0"/>
              <w:rPr>
                <w:rFonts w:cstheme="minorHAnsi"/>
                <w:b/>
              </w:rPr>
            </w:pPr>
            <w:r w:rsidRPr="00DB133C">
              <w:rPr>
                <w:rFonts w:cstheme="minorHAnsi"/>
                <w:b/>
              </w:rPr>
              <w:t>Sustainable development, Indigenous Peoples and Local Communities, Gender &amp; Livelihoods</w:t>
            </w:r>
          </w:p>
          <w:p w14:paraId="49C6E1DB" w14:textId="77777777" w:rsidR="000C5606" w:rsidRDefault="000C5606" w:rsidP="000C5606">
            <w:pPr>
              <w:ind w:left="0" w:firstLine="0"/>
              <w:rPr>
                <w:rFonts w:cstheme="minorHAnsi"/>
                <w:b/>
              </w:rPr>
            </w:pPr>
          </w:p>
          <w:p w14:paraId="6DD36985" w14:textId="77777777" w:rsidR="000C5606" w:rsidRPr="00DB133C" w:rsidRDefault="000C5606" w:rsidP="000C5606">
            <w:pPr>
              <w:ind w:left="0" w:firstLine="0"/>
              <w:rPr>
                <w:rFonts w:cstheme="minorHAnsi"/>
                <w:i/>
              </w:rPr>
            </w:pPr>
            <w:r w:rsidRPr="001C150B">
              <w:rPr>
                <w:rFonts w:cstheme="minorHAnsi"/>
                <w:i/>
              </w:rPr>
              <w:t>Note:</w:t>
            </w:r>
            <w:r>
              <w:rPr>
                <w:rFonts w:cstheme="minorHAnsi"/>
                <w:b/>
              </w:rPr>
              <w:t xml:space="preserve"> </w:t>
            </w:r>
            <w:r w:rsidRPr="00DB133C">
              <w:rPr>
                <w:rFonts w:cstheme="minorHAnsi"/>
                <w:i/>
              </w:rPr>
              <w:t>When this group is examined for consolidation, it might be possible to separate the livelihoods and poverty eradication aspects from the cultural values aspects.</w:t>
            </w:r>
          </w:p>
          <w:p w14:paraId="628400C9" w14:textId="77777777" w:rsidR="000C5606" w:rsidRPr="00DB133C" w:rsidRDefault="000C5606" w:rsidP="000C5606">
            <w:pPr>
              <w:ind w:left="0" w:firstLine="0"/>
              <w:rPr>
                <w:rFonts w:cstheme="minorHAnsi"/>
                <w:b/>
              </w:rPr>
            </w:pPr>
          </w:p>
        </w:tc>
        <w:tc>
          <w:tcPr>
            <w:tcW w:w="6804" w:type="dxa"/>
          </w:tcPr>
          <w:p w14:paraId="7D1F0764" w14:textId="77777777" w:rsidR="000C5606" w:rsidRPr="00DB133C" w:rsidRDefault="000C5606" w:rsidP="000C5606">
            <w:pPr>
              <w:ind w:left="0" w:firstLine="0"/>
              <w:rPr>
                <w:rFonts w:cstheme="minorHAnsi"/>
                <w:bCs/>
              </w:rPr>
            </w:pPr>
            <w:r w:rsidRPr="00DB133C">
              <w:rPr>
                <w:rFonts w:cstheme="minorHAnsi"/>
              </w:rPr>
              <w:t>Recom 6.3</w:t>
            </w:r>
          </w:p>
          <w:p w14:paraId="2A6B8882" w14:textId="77777777" w:rsidR="000C5606" w:rsidRPr="00DB133C" w:rsidRDefault="00C817E4" w:rsidP="000C5606">
            <w:pPr>
              <w:ind w:left="0" w:firstLine="0"/>
              <w:rPr>
                <w:rFonts w:cstheme="minorHAnsi"/>
              </w:rPr>
            </w:pPr>
            <w:hyperlink r:id="rId193" w:history="1">
              <w:r w:rsidR="000C5606" w:rsidRPr="00DB133C">
                <w:rPr>
                  <w:rFonts w:cstheme="minorHAnsi"/>
                </w:rPr>
                <w:t>Involving local and indigenous people in the management of Ramsar wetlands</w:t>
              </w:r>
            </w:hyperlink>
          </w:p>
          <w:p w14:paraId="7A609C65" w14:textId="77777777" w:rsidR="000C5606" w:rsidRPr="00DB133C" w:rsidRDefault="000C5606" w:rsidP="000C5606">
            <w:pPr>
              <w:ind w:left="0" w:firstLine="0"/>
              <w:rPr>
                <w:rFonts w:cstheme="minorHAnsi"/>
              </w:rPr>
            </w:pPr>
          </w:p>
          <w:p w14:paraId="675CBF3B" w14:textId="77777777" w:rsidR="000C5606" w:rsidRPr="00DB133C" w:rsidRDefault="000C5606" w:rsidP="000C5606">
            <w:pPr>
              <w:ind w:left="0" w:firstLine="0"/>
              <w:rPr>
                <w:rFonts w:cstheme="minorHAnsi"/>
              </w:rPr>
            </w:pPr>
            <w:r w:rsidRPr="00DB133C">
              <w:rPr>
                <w:rFonts w:cstheme="minorHAnsi"/>
              </w:rPr>
              <w:t>VII.8</w:t>
            </w:r>
          </w:p>
          <w:p w14:paraId="6C21340A" w14:textId="77777777" w:rsidR="000C5606" w:rsidRPr="00DB133C" w:rsidRDefault="00C817E4" w:rsidP="000C5606">
            <w:pPr>
              <w:ind w:left="0" w:firstLine="0"/>
              <w:rPr>
                <w:rFonts w:cstheme="minorHAnsi"/>
              </w:rPr>
            </w:pPr>
            <w:hyperlink r:id="rId194" w:history="1">
              <w:r w:rsidR="000C5606" w:rsidRPr="00DB133C">
                <w:rPr>
                  <w:rFonts w:cstheme="minorHAnsi"/>
                </w:rPr>
                <w:t>Guidelines for establishing and strengthening local communities’ and indigenous people’s participation in the management of wetlands</w:t>
              </w:r>
            </w:hyperlink>
          </w:p>
          <w:p w14:paraId="50D65C44" w14:textId="77777777" w:rsidR="000C5606" w:rsidRPr="00DB133C" w:rsidRDefault="000C5606" w:rsidP="000C5606">
            <w:pPr>
              <w:ind w:left="0" w:firstLine="0"/>
              <w:rPr>
                <w:rFonts w:cstheme="minorHAnsi"/>
              </w:rPr>
            </w:pPr>
          </w:p>
          <w:p w14:paraId="4A9E87A0" w14:textId="77777777" w:rsidR="000C5606" w:rsidRPr="00DB133C" w:rsidRDefault="000C5606" w:rsidP="000C5606">
            <w:pPr>
              <w:ind w:left="0" w:firstLine="0"/>
              <w:rPr>
                <w:rFonts w:cstheme="minorHAnsi"/>
              </w:rPr>
            </w:pPr>
            <w:r w:rsidRPr="00DB133C">
              <w:rPr>
                <w:rFonts w:cstheme="minorHAnsi"/>
              </w:rPr>
              <w:t>VIII.19</w:t>
            </w:r>
          </w:p>
          <w:p w14:paraId="3EC5E6AF" w14:textId="77777777" w:rsidR="000C5606" w:rsidRPr="00DB133C" w:rsidRDefault="000C5606" w:rsidP="000C5606">
            <w:pPr>
              <w:ind w:left="0" w:firstLine="0"/>
              <w:rPr>
                <w:rFonts w:cstheme="minorHAnsi"/>
              </w:rPr>
            </w:pPr>
            <w:r w:rsidRPr="00DB133C">
              <w:rPr>
                <w:rFonts w:cstheme="minorHAnsi"/>
              </w:rPr>
              <w:t xml:space="preserve">Guiding principles for taking into account the cultural values of wetlands for the effective management of sites </w:t>
            </w:r>
          </w:p>
          <w:p w14:paraId="492F8E15" w14:textId="77777777" w:rsidR="000C5606" w:rsidRPr="00DB133C" w:rsidRDefault="000C5606" w:rsidP="000C5606">
            <w:pPr>
              <w:ind w:left="0" w:firstLine="0"/>
              <w:rPr>
                <w:rFonts w:cstheme="minorHAnsi"/>
              </w:rPr>
            </w:pPr>
          </w:p>
          <w:p w14:paraId="406A928C" w14:textId="77777777" w:rsidR="000C5606" w:rsidRPr="00DB133C" w:rsidRDefault="000C5606" w:rsidP="000C5606">
            <w:pPr>
              <w:ind w:left="0" w:firstLine="0"/>
              <w:rPr>
                <w:rFonts w:cstheme="minorHAnsi"/>
              </w:rPr>
            </w:pPr>
            <w:r w:rsidRPr="00DB133C">
              <w:rPr>
                <w:rFonts w:cstheme="minorHAnsi"/>
              </w:rPr>
              <w:t>IX.14</w:t>
            </w:r>
          </w:p>
          <w:p w14:paraId="5384D34F" w14:textId="77777777" w:rsidR="000C5606" w:rsidRPr="00DB133C" w:rsidRDefault="00C817E4" w:rsidP="000C5606">
            <w:pPr>
              <w:ind w:left="0" w:firstLine="0"/>
              <w:rPr>
                <w:rFonts w:cstheme="minorHAnsi"/>
              </w:rPr>
            </w:pPr>
            <w:hyperlink r:id="rId195" w:history="1">
              <w:r w:rsidR="000C5606" w:rsidRPr="00DB133C">
                <w:rPr>
                  <w:rFonts w:cstheme="minorHAnsi"/>
                </w:rPr>
                <w:t>Wetlands and poverty reduction</w:t>
              </w:r>
            </w:hyperlink>
          </w:p>
          <w:p w14:paraId="29AB5E5C" w14:textId="77777777" w:rsidR="000C5606" w:rsidRPr="00DB133C" w:rsidRDefault="000C5606" w:rsidP="000C5606">
            <w:pPr>
              <w:ind w:left="0" w:firstLine="0"/>
              <w:rPr>
                <w:rFonts w:cstheme="minorHAnsi"/>
              </w:rPr>
            </w:pPr>
          </w:p>
          <w:p w14:paraId="2E4FAF0A" w14:textId="77777777" w:rsidR="000C5606" w:rsidRPr="00DB133C" w:rsidRDefault="000C5606" w:rsidP="000C5606">
            <w:pPr>
              <w:ind w:left="0" w:firstLine="0"/>
              <w:rPr>
                <w:rFonts w:cstheme="minorHAnsi"/>
              </w:rPr>
            </w:pPr>
            <w:r w:rsidRPr="00DB133C">
              <w:rPr>
                <w:rFonts w:cstheme="minorHAnsi"/>
              </w:rPr>
              <w:t>IX.21</w:t>
            </w:r>
          </w:p>
          <w:p w14:paraId="41FACE47" w14:textId="77777777" w:rsidR="000C5606" w:rsidRPr="00DB133C" w:rsidRDefault="00C817E4" w:rsidP="000C5606">
            <w:pPr>
              <w:ind w:left="0" w:firstLine="0"/>
              <w:rPr>
                <w:rFonts w:cstheme="minorHAnsi"/>
              </w:rPr>
            </w:pPr>
            <w:hyperlink r:id="rId196" w:history="1">
              <w:r w:rsidR="000C5606" w:rsidRPr="00DB133C">
                <w:rPr>
                  <w:rFonts w:cstheme="minorHAnsi"/>
                </w:rPr>
                <w:t>Taking into account the cultural values of wetlands</w:t>
              </w:r>
            </w:hyperlink>
          </w:p>
          <w:p w14:paraId="4DC843BF" w14:textId="77777777" w:rsidR="000C5606" w:rsidRDefault="000C5606" w:rsidP="000C5606">
            <w:pPr>
              <w:ind w:left="0" w:firstLine="0"/>
              <w:rPr>
                <w:rFonts w:cstheme="minorHAnsi"/>
              </w:rPr>
            </w:pPr>
          </w:p>
          <w:p w14:paraId="16DBDAF1" w14:textId="77777777" w:rsidR="000C5606" w:rsidRPr="00DB133C" w:rsidRDefault="000C5606" w:rsidP="000C5606">
            <w:pPr>
              <w:ind w:left="0" w:firstLine="0"/>
              <w:rPr>
                <w:rFonts w:cstheme="minorHAnsi"/>
              </w:rPr>
            </w:pPr>
            <w:r w:rsidRPr="00DB133C">
              <w:rPr>
                <w:rFonts w:cstheme="minorHAnsi"/>
              </w:rPr>
              <w:t>X.28</w:t>
            </w:r>
          </w:p>
          <w:p w14:paraId="0B6B2041" w14:textId="77777777" w:rsidR="000C5606" w:rsidRPr="00DB133C" w:rsidRDefault="000C5606" w:rsidP="000C5606">
            <w:pPr>
              <w:ind w:left="0" w:firstLine="0"/>
              <w:rPr>
                <w:rFonts w:cstheme="minorHAnsi"/>
              </w:rPr>
            </w:pPr>
            <w:r w:rsidRPr="00DB133C">
              <w:rPr>
                <w:rFonts w:cstheme="minorHAnsi"/>
              </w:rPr>
              <w:t>Wetlands and poverty eradication</w:t>
            </w:r>
          </w:p>
          <w:p w14:paraId="27C102C8" w14:textId="77777777" w:rsidR="000C5606" w:rsidRPr="00DB133C" w:rsidRDefault="000C5606" w:rsidP="000C5606">
            <w:pPr>
              <w:ind w:left="0" w:firstLine="0"/>
              <w:rPr>
                <w:rFonts w:cstheme="minorHAnsi"/>
              </w:rPr>
            </w:pPr>
          </w:p>
          <w:p w14:paraId="329469BB" w14:textId="77777777" w:rsidR="000C5606" w:rsidRPr="00DB133C" w:rsidRDefault="000C5606" w:rsidP="000C5606">
            <w:pPr>
              <w:keepNext/>
              <w:ind w:left="0" w:firstLine="0"/>
              <w:rPr>
                <w:rFonts w:cstheme="minorHAnsi"/>
              </w:rPr>
            </w:pPr>
            <w:r w:rsidRPr="00DB133C">
              <w:rPr>
                <w:rFonts w:cstheme="minorHAnsi"/>
              </w:rPr>
              <w:lastRenderedPageBreak/>
              <w:t>XI.20</w:t>
            </w:r>
          </w:p>
          <w:p w14:paraId="02A8F1D2" w14:textId="77777777" w:rsidR="000C5606" w:rsidRPr="00DB133C" w:rsidRDefault="000C5606" w:rsidP="000C5606">
            <w:pPr>
              <w:ind w:left="0" w:firstLine="0"/>
              <w:rPr>
                <w:rFonts w:cstheme="minorHAnsi"/>
              </w:rPr>
            </w:pPr>
            <w:r w:rsidRPr="00DB133C">
              <w:rPr>
                <w:rFonts w:cstheme="minorHAnsi"/>
              </w:rPr>
              <w:t>Promoting sustainable investment by the public and private sectors to ensure the maintenance of the benefits people and nature gain from wetlands</w:t>
            </w:r>
          </w:p>
          <w:p w14:paraId="2651B253" w14:textId="77777777" w:rsidR="000C5606" w:rsidRPr="00DB133C" w:rsidRDefault="000C5606" w:rsidP="000C5606">
            <w:pPr>
              <w:ind w:left="0" w:firstLine="0"/>
              <w:rPr>
                <w:rFonts w:cstheme="minorHAnsi"/>
              </w:rPr>
            </w:pPr>
          </w:p>
          <w:p w14:paraId="2732D400" w14:textId="77777777" w:rsidR="000C5606" w:rsidRPr="00DB133C" w:rsidRDefault="000C5606" w:rsidP="000C5606">
            <w:pPr>
              <w:ind w:left="0" w:firstLine="0"/>
              <w:rPr>
                <w:rFonts w:cstheme="minorHAnsi"/>
              </w:rPr>
            </w:pPr>
            <w:r w:rsidRPr="00DB133C">
              <w:rPr>
                <w:rFonts w:cstheme="minorHAnsi"/>
              </w:rPr>
              <w:t>XI.21</w:t>
            </w:r>
          </w:p>
          <w:p w14:paraId="63FBD72B" w14:textId="77777777" w:rsidR="000C5606" w:rsidRPr="00DB133C" w:rsidRDefault="000C5606" w:rsidP="000C5606">
            <w:pPr>
              <w:ind w:left="0" w:firstLine="0"/>
              <w:rPr>
                <w:rFonts w:cstheme="minorHAnsi"/>
              </w:rPr>
            </w:pPr>
            <w:r w:rsidRPr="00DB133C">
              <w:rPr>
                <w:rFonts w:cstheme="minorHAnsi"/>
              </w:rPr>
              <w:t>Wetlands and sustainable development</w:t>
            </w:r>
          </w:p>
          <w:p w14:paraId="4F7A7E49" w14:textId="77777777" w:rsidR="000C5606" w:rsidRPr="00DB133C" w:rsidRDefault="000C5606" w:rsidP="000C5606">
            <w:pPr>
              <w:rPr>
                <w:rFonts w:cstheme="minorHAnsi"/>
              </w:rPr>
            </w:pPr>
          </w:p>
          <w:p w14:paraId="294BA56A" w14:textId="77777777" w:rsidR="000C5606" w:rsidRPr="00DB133C" w:rsidRDefault="000C5606" w:rsidP="000C5606">
            <w:pPr>
              <w:rPr>
                <w:rFonts w:cstheme="minorHAnsi"/>
              </w:rPr>
            </w:pPr>
            <w:r w:rsidRPr="00DB133C">
              <w:rPr>
                <w:rFonts w:cstheme="minorHAnsi"/>
              </w:rPr>
              <w:t>XIII.15*</w:t>
            </w:r>
          </w:p>
          <w:p w14:paraId="5615A6C1" w14:textId="77777777" w:rsidR="000C5606" w:rsidRPr="00DB133C" w:rsidRDefault="000C5606" w:rsidP="000C5606">
            <w:pPr>
              <w:ind w:left="0" w:firstLine="0"/>
              <w:rPr>
                <w:rFonts w:cstheme="minorHAnsi"/>
              </w:rPr>
            </w:pPr>
            <w:r w:rsidRPr="00DB133C">
              <w:rPr>
                <w:rFonts w:cstheme="minorHAnsi"/>
              </w:rPr>
              <w:t>Cultural values and practices of indigenous peoples and local communities and their contribution to climate-change mitigation and adaptation in wetlands</w:t>
            </w:r>
          </w:p>
          <w:p w14:paraId="17AB0C63" w14:textId="77777777" w:rsidR="000C5606" w:rsidRPr="00DB133C" w:rsidRDefault="000C5606" w:rsidP="000C5606">
            <w:pPr>
              <w:rPr>
                <w:rFonts w:cstheme="minorHAnsi"/>
              </w:rPr>
            </w:pPr>
          </w:p>
          <w:p w14:paraId="1806F661" w14:textId="77777777" w:rsidR="000C5606" w:rsidRPr="00DB133C" w:rsidRDefault="000C5606" w:rsidP="000C5606">
            <w:pPr>
              <w:rPr>
                <w:rFonts w:cstheme="minorHAnsi"/>
              </w:rPr>
            </w:pPr>
            <w:r w:rsidRPr="00DB133C">
              <w:rPr>
                <w:rFonts w:cstheme="minorHAnsi"/>
              </w:rPr>
              <w:t>XIII.18</w:t>
            </w:r>
          </w:p>
          <w:p w14:paraId="5E26947E" w14:textId="77777777" w:rsidR="000C5606" w:rsidRPr="00DB133C" w:rsidRDefault="000C5606" w:rsidP="000C5606">
            <w:pPr>
              <w:ind w:left="0" w:firstLine="0"/>
              <w:rPr>
                <w:rFonts w:cstheme="minorHAnsi"/>
              </w:rPr>
            </w:pPr>
            <w:r w:rsidRPr="00DB133C">
              <w:rPr>
                <w:rFonts w:cstheme="minorHAnsi"/>
              </w:rPr>
              <w:t>Gender and wetlands</w:t>
            </w:r>
          </w:p>
          <w:p w14:paraId="091B9AE4" w14:textId="77777777" w:rsidR="000C5606" w:rsidRPr="00DB133C" w:rsidRDefault="000C5606" w:rsidP="000C5606">
            <w:pPr>
              <w:ind w:left="0" w:firstLine="0"/>
              <w:rPr>
                <w:rFonts w:cstheme="minorHAnsi"/>
              </w:rPr>
            </w:pPr>
          </w:p>
        </w:tc>
      </w:tr>
      <w:tr w:rsidR="000C5606" w:rsidRPr="00DB133C" w14:paraId="7E00E00E" w14:textId="77777777" w:rsidTr="000C5606">
        <w:tc>
          <w:tcPr>
            <w:tcW w:w="2400" w:type="dxa"/>
          </w:tcPr>
          <w:p w14:paraId="5CE43858" w14:textId="77777777" w:rsidR="000C5606" w:rsidRPr="00DB133C" w:rsidRDefault="000C5606" w:rsidP="000C5606">
            <w:pPr>
              <w:ind w:left="0" w:firstLine="0"/>
              <w:rPr>
                <w:rFonts w:cstheme="minorHAnsi"/>
                <w:b/>
              </w:rPr>
            </w:pPr>
            <w:r w:rsidRPr="00DB133C">
              <w:rPr>
                <w:rFonts w:cstheme="minorHAnsi"/>
                <w:b/>
              </w:rPr>
              <w:lastRenderedPageBreak/>
              <w:t>Water, water-related, and water management related</w:t>
            </w:r>
          </w:p>
        </w:tc>
        <w:tc>
          <w:tcPr>
            <w:tcW w:w="6804" w:type="dxa"/>
          </w:tcPr>
          <w:p w14:paraId="3A526B7A" w14:textId="77777777" w:rsidR="000C5606" w:rsidRPr="00DB133C" w:rsidRDefault="000C5606" w:rsidP="000C5606">
            <w:pPr>
              <w:ind w:left="0" w:firstLine="0"/>
              <w:rPr>
                <w:rFonts w:cstheme="minorHAnsi"/>
              </w:rPr>
            </w:pPr>
            <w:r w:rsidRPr="00DB133C">
              <w:rPr>
                <w:rFonts w:cstheme="minorHAnsi"/>
                <w:bCs/>
              </w:rPr>
              <w:t>VI.23</w:t>
            </w:r>
          </w:p>
          <w:p w14:paraId="06F1FA32" w14:textId="77777777" w:rsidR="000C5606" w:rsidRPr="00DB133C" w:rsidRDefault="00C817E4" w:rsidP="000C5606">
            <w:pPr>
              <w:ind w:left="0" w:firstLine="0"/>
              <w:rPr>
                <w:rFonts w:cstheme="minorHAnsi"/>
              </w:rPr>
            </w:pPr>
            <w:hyperlink r:id="rId197" w:history="1">
              <w:r w:rsidR="000C5606" w:rsidRPr="00DB133C">
                <w:rPr>
                  <w:rFonts w:cstheme="minorHAnsi"/>
                  <w:bCs/>
                </w:rPr>
                <w:t>Ramsar and water</w:t>
              </w:r>
            </w:hyperlink>
          </w:p>
          <w:p w14:paraId="0C17FF99" w14:textId="77777777" w:rsidR="000C5606" w:rsidRPr="00DB133C" w:rsidRDefault="000C5606" w:rsidP="000C5606">
            <w:pPr>
              <w:ind w:left="0" w:firstLine="0"/>
              <w:rPr>
                <w:rFonts w:cstheme="minorHAnsi"/>
              </w:rPr>
            </w:pPr>
          </w:p>
          <w:p w14:paraId="0FB5433D" w14:textId="77777777" w:rsidR="000C5606" w:rsidRPr="00DB133C" w:rsidRDefault="000C5606" w:rsidP="000C5606">
            <w:pPr>
              <w:ind w:left="0" w:firstLine="0"/>
              <w:rPr>
                <w:rFonts w:cstheme="minorHAnsi"/>
              </w:rPr>
            </w:pPr>
            <w:r w:rsidRPr="00DB133C">
              <w:rPr>
                <w:rFonts w:cstheme="minorHAnsi"/>
              </w:rPr>
              <w:t>VII.18</w:t>
            </w:r>
          </w:p>
          <w:p w14:paraId="37E1268B" w14:textId="77777777" w:rsidR="000C5606" w:rsidRPr="00DB133C" w:rsidRDefault="00C817E4" w:rsidP="000C5606">
            <w:pPr>
              <w:ind w:left="0" w:firstLine="0"/>
              <w:rPr>
                <w:rFonts w:cstheme="minorHAnsi"/>
              </w:rPr>
            </w:pPr>
            <w:hyperlink r:id="rId198" w:history="1">
              <w:r w:rsidR="000C5606" w:rsidRPr="00DB133C">
                <w:rPr>
                  <w:rFonts w:cstheme="minorHAnsi"/>
                </w:rPr>
                <w:t>Guidelines for integrating wetland conservation and wise use into river basin management</w:t>
              </w:r>
            </w:hyperlink>
          </w:p>
          <w:p w14:paraId="539082DA" w14:textId="77777777" w:rsidR="000C5606" w:rsidRPr="00DB133C" w:rsidRDefault="000C5606" w:rsidP="000C5606">
            <w:pPr>
              <w:ind w:left="0" w:firstLine="0"/>
              <w:rPr>
                <w:rFonts w:cstheme="minorHAnsi"/>
              </w:rPr>
            </w:pPr>
          </w:p>
          <w:p w14:paraId="69F8D5A9" w14:textId="77777777" w:rsidR="000C5606" w:rsidRPr="00DB133C" w:rsidRDefault="000C5606" w:rsidP="000C5606">
            <w:pPr>
              <w:ind w:left="0" w:firstLine="0"/>
              <w:rPr>
                <w:rFonts w:cstheme="minorHAnsi"/>
              </w:rPr>
            </w:pPr>
            <w:r w:rsidRPr="00DB133C">
              <w:rPr>
                <w:rFonts w:cstheme="minorHAnsi"/>
              </w:rPr>
              <w:t>VIII.1</w:t>
            </w:r>
          </w:p>
          <w:p w14:paraId="0A29A6E3" w14:textId="77777777" w:rsidR="000C5606" w:rsidRPr="00DB133C" w:rsidRDefault="000C5606" w:rsidP="000C5606">
            <w:pPr>
              <w:ind w:left="0" w:firstLine="0"/>
              <w:rPr>
                <w:rFonts w:cstheme="minorHAnsi"/>
              </w:rPr>
            </w:pPr>
            <w:r w:rsidRPr="00DB133C">
              <w:rPr>
                <w:rFonts w:cstheme="minorHAnsi"/>
              </w:rPr>
              <w:t xml:space="preserve">Guidelines for the allocation and management of water for maintaining the ecological functions of wetlands </w:t>
            </w:r>
          </w:p>
          <w:p w14:paraId="7AF41AEB" w14:textId="77777777" w:rsidR="000C5606" w:rsidRPr="00DB133C" w:rsidRDefault="000C5606" w:rsidP="000C5606">
            <w:pPr>
              <w:ind w:left="0" w:firstLine="0"/>
              <w:rPr>
                <w:rFonts w:cstheme="minorHAnsi"/>
              </w:rPr>
            </w:pPr>
          </w:p>
          <w:p w14:paraId="01B99C04" w14:textId="77777777" w:rsidR="000C5606" w:rsidRPr="00DB133C" w:rsidRDefault="000C5606" w:rsidP="000C5606">
            <w:pPr>
              <w:ind w:left="0" w:firstLine="0"/>
              <w:rPr>
                <w:rFonts w:cstheme="minorHAnsi"/>
              </w:rPr>
            </w:pPr>
            <w:r w:rsidRPr="00DB133C">
              <w:rPr>
                <w:rFonts w:cstheme="minorHAnsi"/>
              </w:rPr>
              <w:t>VIII.34*</w:t>
            </w:r>
          </w:p>
          <w:p w14:paraId="48A2F5A2" w14:textId="77777777" w:rsidR="000C5606" w:rsidRPr="00DB133C" w:rsidRDefault="000C5606" w:rsidP="000C5606">
            <w:pPr>
              <w:ind w:left="0" w:firstLine="0"/>
              <w:rPr>
                <w:rFonts w:cstheme="minorHAnsi"/>
              </w:rPr>
            </w:pPr>
            <w:r w:rsidRPr="00DB133C">
              <w:rPr>
                <w:rFonts w:cstheme="minorHAnsi"/>
              </w:rPr>
              <w:t xml:space="preserve">Agriculture, wetlands and water resource management </w:t>
            </w:r>
          </w:p>
          <w:p w14:paraId="2EB619D4" w14:textId="77777777" w:rsidR="000C5606" w:rsidRPr="00DB133C" w:rsidRDefault="000C5606" w:rsidP="000C5606">
            <w:pPr>
              <w:ind w:left="0" w:firstLine="0"/>
              <w:rPr>
                <w:rFonts w:cstheme="minorHAnsi"/>
              </w:rPr>
            </w:pPr>
          </w:p>
          <w:p w14:paraId="1B09998F" w14:textId="77777777" w:rsidR="000C5606" w:rsidRPr="00DB133C" w:rsidRDefault="000C5606" w:rsidP="000C5606">
            <w:pPr>
              <w:ind w:left="0" w:firstLine="0"/>
              <w:rPr>
                <w:rFonts w:cstheme="minorHAnsi"/>
              </w:rPr>
            </w:pPr>
            <w:r w:rsidRPr="00DB133C">
              <w:rPr>
                <w:rFonts w:cstheme="minorHAnsi"/>
              </w:rPr>
              <w:t>VIII.40*</w:t>
            </w:r>
          </w:p>
          <w:p w14:paraId="5A54B79F" w14:textId="77777777" w:rsidR="000C5606" w:rsidRPr="00DB133C" w:rsidRDefault="000C5606" w:rsidP="000C5606">
            <w:pPr>
              <w:ind w:left="0" w:firstLine="0"/>
              <w:rPr>
                <w:rFonts w:cstheme="minorHAnsi"/>
              </w:rPr>
            </w:pPr>
            <w:r w:rsidRPr="00DB133C">
              <w:rPr>
                <w:rFonts w:cstheme="minorHAnsi"/>
              </w:rPr>
              <w:t xml:space="preserve">Guidelines for rendering the use of groundwater compatible with the conservation of wetlands </w:t>
            </w:r>
          </w:p>
          <w:p w14:paraId="7F154332" w14:textId="77777777" w:rsidR="000C5606" w:rsidRPr="00DB133C" w:rsidRDefault="000C5606" w:rsidP="000C5606">
            <w:pPr>
              <w:ind w:left="0" w:firstLine="0"/>
              <w:rPr>
                <w:rFonts w:cstheme="minorHAnsi"/>
              </w:rPr>
            </w:pPr>
          </w:p>
          <w:p w14:paraId="6DBFDFB4" w14:textId="77777777" w:rsidR="000C5606" w:rsidRPr="00DB133C" w:rsidRDefault="000C5606" w:rsidP="000C5606">
            <w:pPr>
              <w:ind w:left="0" w:firstLine="0"/>
              <w:rPr>
                <w:rFonts w:cstheme="minorHAnsi"/>
              </w:rPr>
            </w:pPr>
            <w:r w:rsidRPr="00DB133C">
              <w:rPr>
                <w:rFonts w:cstheme="minorHAnsi"/>
              </w:rPr>
              <w:t>IX.3*</w:t>
            </w:r>
          </w:p>
          <w:p w14:paraId="74F5F70C" w14:textId="77777777" w:rsidR="000C5606" w:rsidRPr="00DB133C" w:rsidRDefault="00C817E4" w:rsidP="000C5606">
            <w:pPr>
              <w:ind w:left="0" w:firstLine="0"/>
              <w:rPr>
                <w:rFonts w:cstheme="minorHAnsi"/>
              </w:rPr>
            </w:pPr>
            <w:hyperlink r:id="rId199" w:history="1">
              <w:r w:rsidR="000C5606" w:rsidRPr="00DB133C">
                <w:rPr>
                  <w:rFonts w:cstheme="minorHAnsi"/>
                </w:rPr>
                <w:t>Engagement of the Ramsar Convention on Wetlands in ongoing multilateral processes dealing with water</w:t>
              </w:r>
            </w:hyperlink>
          </w:p>
          <w:p w14:paraId="1B136E8A" w14:textId="77777777" w:rsidR="000C5606" w:rsidRPr="00DB133C" w:rsidRDefault="000C5606" w:rsidP="000C5606">
            <w:pPr>
              <w:ind w:left="0" w:firstLine="0"/>
              <w:rPr>
                <w:rFonts w:cstheme="minorHAnsi"/>
              </w:rPr>
            </w:pPr>
          </w:p>
          <w:p w14:paraId="53845C41" w14:textId="77777777" w:rsidR="000C5606" w:rsidRPr="00DB133C" w:rsidRDefault="000C5606" w:rsidP="000C5606">
            <w:pPr>
              <w:ind w:left="0" w:firstLine="0"/>
              <w:rPr>
                <w:rFonts w:cstheme="minorHAnsi"/>
              </w:rPr>
            </w:pPr>
            <w:r w:rsidRPr="00DB133C">
              <w:rPr>
                <w:rFonts w:cstheme="minorHAnsi"/>
              </w:rPr>
              <w:t>X.19</w:t>
            </w:r>
          </w:p>
          <w:p w14:paraId="17D40554" w14:textId="77777777" w:rsidR="000C5606" w:rsidRPr="00DB133C" w:rsidRDefault="000C5606" w:rsidP="000C5606">
            <w:pPr>
              <w:ind w:left="0" w:firstLine="0"/>
              <w:rPr>
                <w:rFonts w:cstheme="minorHAnsi"/>
              </w:rPr>
            </w:pPr>
            <w:r w:rsidRPr="00DB133C">
              <w:rPr>
                <w:rFonts w:cstheme="minorHAnsi"/>
              </w:rPr>
              <w:t xml:space="preserve">Wetlands and river basin management: consolidated scientific and technical guidance </w:t>
            </w:r>
          </w:p>
          <w:p w14:paraId="3BDD2794" w14:textId="77777777" w:rsidR="000C5606" w:rsidRPr="00DB133C" w:rsidRDefault="000C5606" w:rsidP="000C5606">
            <w:pPr>
              <w:rPr>
                <w:rFonts w:cstheme="minorHAnsi"/>
              </w:rPr>
            </w:pPr>
          </w:p>
          <w:p w14:paraId="2E443E38" w14:textId="77777777" w:rsidR="000C5606" w:rsidRPr="00DB133C" w:rsidRDefault="000C5606" w:rsidP="000C5606">
            <w:pPr>
              <w:rPr>
                <w:rFonts w:cstheme="minorHAnsi"/>
              </w:rPr>
            </w:pPr>
            <w:r w:rsidRPr="00DB133C">
              <w:rPr>
                <w:rFonts w:cstheme="minorHAnsi"/>
              </w:rPr>
              <w:t>XII.12*</w:t>
            </w:r>
          </w:p>
          <w:p w14:paraId="0B13C1F0" w14:textId="77777777" w:rsidR="000C5606" w:rsidRPr="00DB133C" w:rsidRDefault="000C5606" w:rsidP="000C5606">
            <w:pPr>
              <w:ind w:left="0" w:firstLine="0"/>
              <w:rPr>
                <w:rFonts w:cstheme="minorHAnsi"/>
              </w:rPr>
            </w:pPr>
            <w:r w:rsidRPr="00DB133C">
              <w:rPr>
                <w:rFonts w:cstheme="minorHAnsi"/>
              </w:rPr>
              <w:t>Call to action to ensure and protect the water requirements of wetlands for the present and the future</w:t>
            </w:r>
          </w:p>
          <w:p w14:paraId="1003D4A1" w14:textId="77777777" w:rsidR="000C5606" w:rsidRPr="00DB133C" w:rsidRDefault="000C5606" w:rsidP="000C5606">
            <w:pPr>
              <w:ind w:left="0" w:firstLine="0"/>
              <w:rPr>
                <w:rFonts w:cstheme="minorHAnsi"/>
                <w:bCs/>
              </w:rPr>
            </w:pPr>
          </w:p>
        </w:tc>
      </w:tr>
      <w:tr w:rsidR="000C5606" w:rsidRPr="00DB133C" w14:paraId="5861817D" w14:textId="77777777" w:rsidTr="000C5606">
        <w:tc>
          <w:tcPr>
            <w:tcW w:w="2400" w:type="dxa"/>
            <w:tcBorders>
              <w:bottom w:val="single" w:sz="4" w:space="0" w:color="000000" w:themeColor="text1"/>
            </w:tcBorders>
          </w:tcPr>
          <w:p w14:paraId="02A06270" w14:textId="77777777" w:rsidR="000C5606" w:rsidRPr="00DB133C" w:rsidRDefault="000C5606" w:rsidP="000C5606">
            <w:pPr>
              <w:ind w:left="0" w:firstLine="0"/>
              <w:rPr>
                <w:rFonts w:cstheme="minorHAnsi"/>
                <w:b/>
              </w:rPr>
            </w:pPr>
            <w:r w:rsidRPr="00DB133C">
              <w:rPr>
                <w:rFonts w:cstheme="minorHAnsi"/>
                <w:b/>
              </w:rPr>
              <w:t>Wise use, Conservation, Ecology, Restoration, etc.</w:t>
            </w:r>
          </w:p>
        </w:tc>
        <w:tc>
          <w:tcPr>
            <w:tcW w:w="6804" w:type="dxa"/>
            <w:tcBorders>
              <w:bottom w:val="single" w:sz="4" w:space="0" w:color="000000" w:themeColor="text1"/>
            </w:tcBorders>
          </w:tcPr>
          <w:p w14:paraId="5DED2526" w14:textId="77777777" w:rsidR="000C5606" w:rsidRPr="00DB133C" w:rsidRDefault="000C5606" w:rsidP="000C5606">
            <w:pPr>
              <w:ind w:left="0" w:firstLine="0"/>
              <w:rPr>
                <w:rFonts w:cstheme="minorHAnsi"/>
                <w:bCs/>
              </w:rPr>
            </w:pPr>
            <w:r w:rsidRPr="00DB133C">
              <w:rPr>
                <w:rFonts w:cstheme="minorHAnsi"/>
                <w:bCs/>
              </w:rPr>
              <w:t>Recom 2.9</w:t>
            </w:r>
          </w:p>
          <w:p w14:paraId="6DB70110" w14:textId="77777777" w:rsidR="000C5606" w:rsidRPr="00DB133C" w:rsidRDefault="00C817E4" w:rsidP="000C5606">
            <w:pPr>
              <w:ind w:left="0" w:firstLine="0"/>
              <w:rPr>
                <w:rFonts w:cstheme="minorHAnsi"/>
              </w:rPr>
            </w:pPr>
            <w:hyperlink r:id="rId200" w:history="1">
              <w:r w:rsidR="000C5606" w:rsidRPr="00DB133C">
                <w:rPr>
                  <w:rFonts w:cstheme="minorHAnsi"/>
                  <w:bCs/>
                </w:rPr>
                <w:t>Conservation action and protection of wetlands not designated for the List of Wetlands of International Importance</w:t>
              </w:r>
            </w:hyperlink>
          </w:p>
          <w:p w14:paraId="20B0C6FD" w14:textId="77777777" w:rsidR="000C5606" w:rsidRPr="00DB133C" w:rsidRDefault="000C5606" w:rsidP="000C5606">
            <w:pPr>
              <w:ind w:left="0" w:firstLine="0"/>
              <w:rPr>
                <w:rFonts w:cstheme="minorHAnsi"/>
              </w:rPr>
            </w:pPr>
          </w:p>
          <w:p w14:paraId="38CE9B45" w14:textId="77777777" w:rsidR="000C5606" w:rsidRPr="00DB133C" w:rsidRDefault="000C5606" w:rsidP="000C5606">
            <w:pPr>
              <w:ind w:left="0" w:firstLine="0"/>
              <w:rPr>
                <w:rFonts w:cstheme="minorHAnsi"/>
                <w:bCs/>
              </w:rPr>
            </w:pPr>
            <w:r w:rsidRPr="00DB133C">
              <w:rPr>
                <w:rFonts w:cstheme="minorHAnsi"/>
                <w:bCs/>
              </w:rPr>
              <w:lastRenderedPageBreak/>
              <w:t>Recom 3.3</w:t>
            </w:r>
          </w:p>
          <w:p w14:paraId="69278B38" w14:textId="77777777" w:rsidR="000C5606" w:rsidRPr="00DB133C" w:rsidRDefault="00C817E4" w:rsidP="000C5606">
            <w:pPr>
              <w:ind w:left="0" w:firstLine="0"/>
              <w:rPr>
                <w:rFonts w:cstheme="minorHAnsi"/>
              </w:rPr>
            </w:pPr>
            <w:hyperlink r:id="rId201" w:history="1">
              <w:r w:rsidR="000C5606" w:rsidRPr="00DB133C">
                <w:rPr>
                  <w:rFonts w:cstheme="minorHAnsi"/>
                  <w:bCs/>
                </w:rPr>
                <w:t>Wise use of wetlands</w:t>
              </w:r>
            </w:hyperlink>
          </w:p>
          <w:p w14:paraId="2D14C56D" w14:textId="77777777" w:rsidR="000C5606" w:rsidRPr="00DB133C" w:rsidRDefault="000C5606" w:rsidP="000C5606">
            <w:pPr>
              <w:ind w:left="0" w:firstLine="0"/>
              <w:rPr>
                <w:rFonts w:cstheme="minorHAnsi"/>
              </w:rPr>
            </w:pPr>
          </w:p>
          <w:p w14:paraId="10E6B786" w14:textId="77777777" w:rsidR="000C5606" w:rsidRPr="00DB133C" w:rsidRDefault="000C5606" w:rsidP="000C5606">
            <w:pPr>
              <w:ind w:left="0" w:firstLine="0"/>
              <w:rPr>
                <w:rFonts w:cstheme="minorHAnsi"/>
              </w:rPr>
            </w:pPr>
            <w:r w:rsidRPr="00DB133C">
              <w:rPr>
                <w:rFonts w:cstheme="minorHAnsi"/>
                <w:bCs/>
              </w:rPr>
              <w:t>Recom 4.1</w:t>
            </w:r>
          </w:p>
          <w:p w14:paraId="7E1B49BF" w14:textId="77777777" w:rsidR="000C5606" w:rsidRPr="00DB133C" w:rsidRDefault="00C817E4" w:rsidP="000C5606">
            <w:pPr>
              <w:ind w:left="0" w:firstLine="0"/>
              <w:rPr>
                <w:rFonts w:cstheme="minorHAnsi"/>
              </w:rPr>
            </w:pPr>
            <w:hyperlink r:id="rId202" w:history="1">
              <w:r w:rsidR="000C5606" w:rsidRPr="00DB133C">
                <w:rPr>
                  <w:rFonts w:cstheme="minorHAnsi"/>
                  <w:bCs/>
                </w:rPr>
                <w:t>Wetland restoration</w:t>
              </w:r>
            </w:hyperlink>
          </w:p>
          <w:p w14:paraId="77E91BD2" w14:textId="77777777" w:rsidR="000C5606" w:rsidRPr="00DB133C" w:rsidRDefault="000C5606" w:rsidP="000C5606">
            <w:pPr>
              <w:ind w:left="0" w:firstLine="0"/>
              <w:rPr>
                <w:rFonts w:cstheme="minorHAnsi"/>
              </w:rPr>
            </w:pPr>
          </w:p>
          <w:p w14:paraId="44DD35CF" w14:textId="77777777" w:rsidR="000C5606" w:rsidRPr="00DB133C" w:rsidRDefault="000C5606" w:rsidP="000C5606">
            <w:pPr>
              <w:ind w:left="0" w:firstLine="0"/>
              <w:rPr>
                <w:rFonts w:cstheme="minorHAnsi"/>
              </w:rPr>
            </w:pPr>
            <w:r w:rsidRPr="00DB133C">
              <w:rPr>
                <w:rFonts w:cstheme="minorHAnsi"/>
                <w:bCs/>
              </w:rPr>
              <w:t>Recom 4.4</w:t>
            </w:r>
          </w:p>
          <w:p w14:paraId="75661D0A" w14:textId="77777777" w:rsidR="000C5606" w:rsidRPr="00DB133C" w:rsidRDefault="00C817E4" w:rsidP="000C5606">
            <w:pPr>
              <w:ind w:left="0" w:firstLine="0"/>
              <w:rPr>
                <w:rFonts w:cstheme="minorHAnsi"/>
              </w:rPr>
            </w:pPr>
            <w:hyperlink r:id="rId203" w:history="1">
              <w:r w:rsidR="000C5606" w:rsidRPr="00DB133C">
                <w:rPr>
                  <w:rFonts w:cstheme="minorHAnsi"/>
                  <w:bCs/>
                </w:rPr>
                <w:t>Establishment of wetland reserves</w:t>
              </w:r>
            </w:hyperlink>
          </w:p>
          <w:p w14:paraId="6974F67A" w14:textId="77777777" w:rsidR="000C5606" w:rsidRPr="00DB133C" w:rsidRDefault="000C5606" w:rsidP="000C5606">
            <w:pPr>
              <w:ind w:left="0" w:firstLine="0"/>
              <w:rPr>
                <w:rFonts w:cstheme="minorHAnsi"/>
              </w:rPr>
            </w:pPr>
          </w:p>
          <w:p w14:paraId="47208B40" w14:textId="77777777" w:rsidR="000C5606" w:rsidRPr="00DB133C" w:rsidRDefault="000C5606" w:rsidP="000C5606">
            <w:pPr>
              <w:ind w:left="0" w:firstLine="0"/>
              <w:rPr>
                <w:rFonts w:cstheme="minorHAnsi"/>
              </w:rPr>
            </w:pPr>
            <w:r w:rsidRPr="00DB133C">
              <w:rPr>
                <w:rFonts w:cstheme="minorHAnsi"/>
                <w:bCs/>
              </w:rPr>
              <w:t>Recom 4.10</w:t>
            </w:r>
          </w:p>
          <w:p w14:paraId="468AE36D" w14:textId="77777777" w:rsidR="000C5606" w:rsidRPr="00DB133C" w:rsidRDefault="00C817E4" w:rsidP="000C5606">
            <w:pPr>
              <w:ind w:left="0" w:firstLine="0"/>
              <w:rPr>
                <w:rFonts w:cstheme="minorHAnsi"/>
              </w:rPr>
            </w:pPr>
            <w:hyperlink r:id="rId204" w:history="1">
              <w:r w:rsidR="000C5606" w:rsidRPr="00DB133C">
                <w:rPr>
                  <w:rFonts w:cstheme="minorHAnsi"/>
                  <w:bCs/>
                </w:rPr>
                <w:t>Guidelines for the implementation of the wise use concept</w:t>
              </w:r>
            </w:hyperlink>
          </w:p>
          <w:p w14:paraId="5943A9E2" w14:textId="77777777" w:rsidR="000C5606" w:rsidRPr="00DB133C" w:rsidRDefault="000C5606" w:rsidP="000C5606">
            <w:pPr>
              <w:ind w:left="0" w:firstLine="0"/>
              <w:rPr>
                <w:rFonts w:cstheme="minorHAnsi"/>
              </w:rPr>
            </w:pPr>
          </w:p>
          <w:p w14:paraId="13D9226A" w14:textId="77777777" w:rsidR="000C5606" w:rsidRPr="00DB133C" w:rsidRDefault="000C5606" w:rsidP="000C5606">
            <w:pPr>
              <w:ind w:left="0" w:firstLine="0"/>
              <w:rPr>
                <w:rFonts w:cstheme="minorHAnsi"/>
              </w:rPr>
            </w:pPr>
            <w:r w:rsidRPr="00DB133C">
              <w:rPr>
                <w:rFonts w:cstheme="minorHAnsi"/>
              </w:rPr>
              <w:t>Recom 5.3</w:t>
            </w:r>
          </w:p>
          <w:p w14:paraId="0C09F1C9" w14:textId="77777777" w:rsidR="000C5606" w:rsidRPr="00DB133C" w:rsidRDefault="00C817E4" w:rsidP="000C5606">
            <w:pPr>
              <w:ind w:left="0" w:firstLine="0"/>
              <w:rPr>
                <w:rFonts w:cstheme="minorHAnsi"/>
              </w:rPr>
            </w:pPr>
            <w:hyperlink r:id="rId205" w:history="1">
              <w:r w:rsidR="000C5606" w:rsidRPr="00DB133C">
                <w:rPr>
                  <w:rFonts w:cstheme="minorHAnsi"/>
                </w:rPr>
                <w:t>The essential character of wetlands and the need for zonation related to wetland reserves</w:t>
              </w:r>
            </w:hyperlink>
          </w:p>
          <w:p w14:paraId="748D651D" w14:textId="77777777" w:rsidR="000C5606" w:rsidRPr="00DB133C" w:rsidRDefault="000C5606" w:rsidP="000C5606">
            <w:pPr>
              <w:ind w:left="0" w:firstLine="0"/>
              <w:rPr>
                <w:rFonts w:cstheme="minorHAnsi"/>
              </w:rPr>
            </w:pPr>
          </w:p>
          <w:p w14:paraId="6F6CF31B" w14:textId="77777777" w:rsidR="000C5606" w:rsidRPr="00DB133C" w:rsidRDefault="000C5606" w:rsidP="000C5606">
            <w:pPr>
              <w:ind w:left="0" w:firstLine="0"/>
              <w:rPr>
                <w:rFonts w:cstheme="minorHAnsi"/>
              </w:rPr>
            </w:pPr>
            <w:r w:rsidRPr="00DB133C">
              <w:rPr>
                <w:rFonts w:cstheme="minorHAnsi"/>
              </w:rPr>
              <w:t>Recom 5.5</w:t>
            </w:r>
          </w:p>
          <w:p w14:paraId="41B75077" w14:textId="77777777" w:rsidR="000C5606" w:rsidRPr="00DB133C" w:rsidRDefault="00C817E4" w:rsidP="000C5606">
            <w:pPr>
              <w:ind w:left="0" w:firstLine="0"/>
              <w:rPr>
                <w:rFonts w:cstheme="minorHAnsi"/>
              </w:rPr>
            </w:pPr>
            <w:hyperlink r:id="rId206" w:history="1">
              <w:r w:rsidR="000C5606" w:rsidRPr="00DB133C">
                <w:rPr>
                  <w:rFonts w:cstheme="minorHAnsi"/>
                </w:rPr>
                <w:t>Inclusion of conservation and wise use of wetlands in multilateral and bilateral development cooperation programmes</w:t>
              </w:r>
            </w:hyperlink>
          </w:p>
          <w:p w14:paraId="3096B03C" w14:textId="77777777" w:rsidR="000C5606" w:rsidRPr="00DB133C" w:rsidRDefault="000C5606" w:rsidP="000C5606">
            <w:pPr>
              <w:ind w:left="0" w:firstLine="0"/>
              <w:rPr>
                <w:rFonts w:cstheme="minorHAnsi"/>
              </w:rPr>
            </w:pPr>
          </w:p>
          <w:p w14:paraId="1FF3C0D2" w14:textId="77777777" w:rsidR="000C5606" w:rsidRPr="00DB133C" w:rsidRDefault="000C5606" w:rsidP="000C5606">
            <w:pPr>
              <w:ind w:left="0" w:firstLine="0"/>
              <w:rPr>
                <w:rFonts w:cstheme="minorHAnsi"/>
              </w:rPr>
            </w:pPr>
            <w:r w:rsidRPr="00DB133C">
              <w:rPr>
                <w:rFonts w:cstheme="minorHAnsi"/>
              </w:rPr>
              <w:t>5.6</w:t>
            </w:r>
          </w:p>
          <w:p w14:paraId="6538F5A7" w14:textId="77777777" w:rsidR="000C5606" w:rsidRPr="00DB133C" w:rsidRDefault="00C817E4" w:rsidP="000C5606">
            <w:pPr>
              <w:ind w:left="0" w:firstLine="0"/>
              <w:rPr>
                <w:rFonts w:cstheme="minorHAnsi"/>
              </w:rPr>
            </w:pPr>
            <w:hyperlink r:id="rId207" w:history="1">
              <w:r w:rsidR="000C5606" w:rsidRPr="00DB133C">
                <w:rPr>
                  <w:rFonts w:cstheme="minorHAnsi"/>
                </w:rPr>
                <w:t>The wise use of wetlands</w:t>
              </w:r>
            </w:hyperlink>
          </w:p>
          <w:p w14:paraId="5534FECE" w14:textId="77777777" w:rsidR="000C5606" w:rsidRPr="00DB133C" w:rsidRDefault="000C5606" w:rsidP="000C5606">
            <w:pPr>
              <w:ind w:left="0" w:firstLine="0"/>
              <w:rPr>
                <w:rFonts w:cstheme="minorHAnsi"/>
              </w:rPr>
            </w:pPr>
          </w:p>
          <w:p w14:paraId="6D1FF754" w14:textId="77777777" w:rsidR="000C5606" w:rsidRPr="00DB133C" w:rsidRDefault="000C5606" w:rsidP="000C5606">
            <w:pPr>
              <w:ind w:left="0" w:firstLine="0"/>
              <w:rPr>
                <w:rFonts w:cstheme="minorHAnsi"/>
                <w:bCs/>
              </w:rPr>
            </w:pPr>
            <w:r w:rsidRPr="00DB133C">
              <w:rPr>
                <w:rFonts w:cstheme="minorHAnsi"/>
              </w:rPr>
              <w:t>Recom 6.1</w:t>
            </w:r>
          </w:p>
          <w:p w14:paraId="7E605131" w14:textId="77777777" w:rsidR="000C5606" w:rsidRPr="00DB133C" w:rsidRDefault="00C817E4" w:rsidP="000C5606">
            <w:pPr>
              <w:ind w:left="0" w:firstLine="0"/>
              <w:rPr>
                <w:rFonts w:cstheme="minorHAnsi"/>
              </w:rPr>
            </w:pPr>
            <w:hyperlink r:id="rId208" w:history="1">
              <w:r w:rsidR="000C5606" w:rsidRPr="00DB133C">
                <w:rPr>
                  <w:rFonts w:cstheme="minorHAnsi"/>
                </w:rPr>
                <w:t>Conservation of peatlands</w:t>
              </w:r>
            </w:hyperlink>
          </w:p>
          <w:p w14:paraId="5017B26C" w14:textId="77777777" w:rsidR="000C5606" w:rsidRPr="00DB133C" w:rsidRDefault="000C5606" w:rsidP="000C5606">
            <w:pPr>
              <w:ind w:left="0" w:firstLine="0"/>
              <w:rPr>
                <w:rFonts w:cstheme="minorHAnsi"/>
              </w:rPr>
            </w:pPr>
          </w:p>
          <w:p w14:paraId="3824A92F" w14:textId="77777777" w:rsidR="000C5606" w:rsidRPr="00DB133C" w:rsidRDefault="000C5606" w:rsidP="000C5606">
            <w:pPr>
              <w:ind w:left="0" w:firstLine="0"/>
              <w:rPr>
                <w:rFonts w:cstheme="minorHAnsi"/>
                <w:bCs/>
              </w:rPr>
            </w:pPr>
            <w:r w:rsidRPr="00DB133C">
              <w:rPr>
                <w:rFonts w:cstheme="minorHAnsi"/>
              </w:rPr>
              <w:t>Recom 6.7</w:t>
            </w:r>
          </w:p>
          <w:p w14:paraId="717B42A4" w14:textId="77777777" w:rsidR="000C5606" w:rsidRPr="00DB133C" w:rsidRDefault="00C817E4" w:rsidP="000C5606">
            <w:pPr>
              <w:ind w:left="0" w:firstLine="0"/>
              <w:rPr>
                <w:rFonts w:cstheme="minorHAnsi"/>
              </w:rPr>
            </w:pPr>
            <w:hyperlink r:id="rId209" w:history="1">
              <w:r w:rsidR="000C5606" w:rsidRPr="00DB133C">
                <w:rPr>
                  <w:rFonts w:cstheme="minorHAnsi"/>
                </w:rPr>
                <w:t>Conservation and wise use of coral reefs and associated ecosystems</w:t>
              </w:r>
            </w:hyperlink>
          </w:p>
          <w:p w14:paraId="20B8943A" w14:textId="77777777" w:rsidR="000C5606" w:rsidRPr="00DB133C" w:rsidRDefault="000C5606" w:rsidP="000C5606">
            <w:pPr>
              <w:ind w:left="0" w:firstLine="0"/>
              <w:rPr>
                <w:rFonts w:cstheme="minorHAnsi"/>
              </w:rPr>
            </w:pPr>
          </w:p>
          <w:p w14:paraId="641B3847" w14:textId="77777777" w:rsidR="000C5606" w:rsidRPr="00DB133C" w:rsidRDefault="000C5606" w:rsidP="000C5606">
            <w:pPr>
              <w:ind w:left="0" w:firstLine="0"/>
              <w:rPr>
                <w:rFonts w:cstheme="minorHAnsi"/>
                <w:bCs/>
              </w:rPr>
            </w:pPr>
            <w:r w:rsidRPr="00DB133C">
              <w:rPr>
                <w:rFonts w:cstheme="minorHAnsi"/>
              </w:rPr>
              <w:t>Recom 6.12</w:t>
            </w:r>
          </w:p>
          <w:p w14:paraId="034AF960" w14:textId="77777777" w:rsidR="000C5606" w:rsidRPr="00DB133C" w:rsidRDefault="00C817E4" w:rsidP="000C5606">
            <w:pPr>
              <w:ind w:left="0" w:firstLine="0"/>
              <w:rPr>
                <w:rFonts w:cstheme="minorHAnsi"/>
              </w:rPr>
            </w:pPr>
            <w:hyperlink r:id="rId210" w:history="1">
              <w:r w:rsidR="000C5606" w:rsidRPr="00DB133C">
                <w:rPr>
                  <w:rFonts w:cstheme="minorHAnsi"/>
                </w:rPr>
                <w:t>Conservation and wise use in private and public funded activities</w:t>
              </w:r>
            </w:hyperlink>
          </w:p>
          <w:p w14:paraId="6E4D9BD5" w14:textId="77777777" w:rsidR="000C5606" w:rsidRPr="00DB133C" w:rsidRDefault="000C5606" w:rsidP="000C5606">
            <w:pPr>
              <w:ind w:left="0" w:firstLine="0"/>
              <w:rPr>
                <w:rFonts w:cstheme="minorHAnsi"/>
              </w:rPr>
            </w:pPr>
          </w:p>
          <w:p w14:paraId="326030EB" w14:textId="77777777" w:rsidR="000C5606" w:rsidRPr="00DB133C" w:rsidRDefault="000C5606" w:rsidP="000C5606">
            <w:pPr>
              <w:ind w:left="0" w:firstLine="0"/>
              <w:rPr>
                <w:rFonts w:cstheme="minorHAnsi"/>
                <w:bCs/>
              </w:rPr>
            </w:pPr>
            <w:r w:rsidRPr="00DB133C">
              <w:rPr>
                <w:rFonts w:cstheme="minorHAnsi"/>
              </w:rPr>
              <w:t>Recom 6.14</w:t>
            </w:r>
          </w:p>
          <w:p w14:paraId="2F417F90" w14:textId="77777777" w:rsidR="000C5606" w:rsidRPr="00DB133C" w:rsidRDefault="00C817E4" w:rsidP="000C5606">
            <w:pPr>
              <w:ind w:left="0" w:firstLine="0"/>
              <w:rPr>
                <w:rFonts w:cstheme="minorHAnsi"/>
              </w:rPr>
            </w:pPr>
            <w:hyperlink r:id="rId211" w:history="1">
              <w:r w:rsidR="000C5606" w:rsidRPr="00DB133C">
                <w:rPr>
                  <w:rFonts w:cstheme="minorHAnsi"/>
                </w:rPr>
                <w:t>Toxic chemicals</w:t>
              </w:r>
            </w:hyperlink>
          </w:p>
          <w:p w14:paraId="7EC78921" w14:textId="77777777" w:rsidR="000C5606" w:rsidRPr="00DB133C" w:rsidRDefault="000C5606" w:rsidP="000C5606">
            <w:pPr>
              <w:ind w:left="0" w:firstLine="0"/>
              <w:rPr>
                <w:rFonts w:cstheme="minorHAnsi"/>
              </w:rPr>
            </w:pPr>
          </w:p>
          <w:p w14:paraId="47E4C4AD" w14:textId="77777777" w:rsidR="000C5606" w:rsidRPr="00DB133C" w:rsidRDefault="000C5606" w:rsidP="000C5606">
            <w:pPr>
              <w:ind w:left="0" w:firstLine="0"/>
              <w:rPr>
                <w:rFonts w:cstheme="minorHAnsi"/>
                <w:bCs/>
              </w:rPr>
            </w:pPr>
            <w:r w:rsidRPr="00DB133C">
              <w:rPr>
                <w:rFonts w:cstheme="minorHAnsi"/>
              </w:rPr>
              <w:t>Recom 6.15</w:t>
            </w:r>
          </w:p>
          <w:p w14:paraId="2E5A0D45" w14:textId="77777777" w:rsidR="000C5606" w:rsidRPr="00DB133C" w:rsidRDefault="00C817E4" w:rsidP="000C5606">
            <w:pPr>
              <w:ind w:left="0" w:firstLine="0"/>
              <w:rPr>
                <w:rFonts w:cstheme="minorHAnsi"/>
              </w:rPr>
            </w:pPr>
            <w:hyperlink r:id="rId212" w:history="1">
              <w:r w:rsidR="000C5606" w:rsidRPr="00DB133C">
                <w:rPr>
                  <w:rFonts w:cstheme="minorHAnsi"/>
                </w:rPr>
                <w:t>Restoration of wetlands</w:t>
              </w:r>
            </w:hyperlink>
          </w:p>
          <w:p w14:paraId="4FBBE389" w14:textId="77777777" w:rsidR="000C5606" w:rsidRPr="00DB133C" w:rsidRDefault="000C5606" w:rsidP="000C5606">
            <w:pPr>
              <w:ind w:left="0" w:firstLine="0"/>
              <w:rPr>
                <w:rFonts w:cstheme="minorHAnsi"/>
              </w:rPr>
            </w:pPr>
          </w:p>
          <w:p w14:paraId="7614E5F1" w14:textId="77777777" w:rsidR="000C5606" w:rsidRPr="00DB133C" w:rsidRDefault="000C5606" w:rsidP="000C5606">
            <w:pPr>
              <w:ind w:left="0" w:firstLine="0"/>
              <w:rPr>
                <w:rFonts w:cstheme="minorHAnsi"/>
                <w:bCs/>
              </w:rPr>
            </w:pPr>
            <w:r w:rsidRPr="00DB133C">
              <w:rPr>
                <w:rFonts w:cstheme="minorHAnsi"/>
              </w:rPr>
              <w:t>Recom 6.16</w:t>
            </w:r>
          </w:p>
          <w:p w14:paraId="1AC65354" w14:textId="77777777" w:rsidR="000C5606" w:rsidRPr="00DB133C" w:rsidRDefault="00C817E4" w:rsidP="000C5606">
            <w:pPr>
              <w:ind w:left="0" w:firstLine="0"/>
              <w:rPr>
                <w:rFonts w:cstheme="minorHAnsi"/>
              </w:rPr>
            </w:pPr>
            <w:hyperlink r:id="rId213" w:history="1">
              <w:r w:rsidR="000C5606" w:rsidRPr="00DB133C">
                <w:rPr>
                  <w:rFonts w:cstheme="minorHAnsi"/>
                </w:rPr>
                <w:t>Conservation and wise use of wetlands in bilateral and multilateral development cooperation programmes</w:t>
              </w:r>
            </w:hyperlink>
          </w:p>
          <w:p w14:paraId="45776BE5" w14:textId="77777777" w:rsidR="000C5606" w:rsidRPr="00DB133C" w:rsidRDefault="000C5606" w:rsidP="000C5606">
            <w:pPr>
              <w:ind w:left="0" w:firstLine="0"/>
              <w:rPr>
                <w:rFonts w:cstheme="minorHAnsi"/>
              </w:rPr>
            </w:pPr>
          </w:p>
          <w:p w14:paraId="11731ABE" w14:textId="77777777" w:rsidR="000C5606" w:rsidRPr="00DB133C" w:rsidRDefault="000C5606" w:rsidP="000C5606">
            <w:pPr>
              <w:ind w:left="0" w:firstLine="0"/>
              <w:rPr>
                <w:rFonts w:cstheme="minorHAnsi"/>
                <w:bCs/>
              </w:rPr>
            </w:pPr>
            <w:r w:rsidRPr="00DB133C">
              <w:rPr>
                <w:rFonts w:cstheme="minorHAnsi"/>
              </w:rPr>
              <w:t>Recom 6.18</w:t>
            </w:r>
          </w:p>
          <w:p w14:paraId="07D5A9BE" w14:textId="77777777" w:rsidR="000C5606" w:rsidRPr="00DB133C" w:rsidRDefault="00C817E4" w:rsidP="000C5606">
            <w:pPr>
              <w:ind w:left="0" w:firstLine="0"/>
              <w:rPr>
                <w:rFonts w:cstheme="minorHAnsi"/>
              </w:rPr>
            </w:pPr>
            <w:hyperlink r:id="rId214" w:history="1">
              <w:r w:rsidR="000C5606" w:rsidRPr="00DB133C">
                <w:rPr>
                  <w:rFonts w:cstheme="minorHAnsi"/>
                </w:rPr>
                <w:t>Conservation and wise use of wetlands in the Pacific Islands region</w:t>
              </w:r>
            </w:hyperlink>
          </w:p>
          <w:p w14:paraId="2ADD92C6" w14:textId="77777777" w:rsidR="000C5606" w:rsidRPr="00DB133C" w:rsidRDefault="000C5606" w:rsidP="000C5606">
            <w:pPr>
              <w:ind w:left="0" w:firstLine="0"/>
              <w:rPr>
                <w:rFonts w:cstheme="minorHAnsi"/>
              </w:rPr>
            </w:pPr>
          </w:p>
          <w:p w14:paraId="11548AFA" w14:textId="77777777" w:rsidR="000C5606" w:rsidRPr="00DB133C" w:rsidRDefault="000C5606" w:rsidP="000C5606">
            <w:pPr>
              <w:ind w:left="0" w:firstLine="0"/>
              <w:rPr>
                <w:rFonts w:cstheme="minorHAnsi"/>
              </w:rPr>
            </w:pPr>
            <w:r w:rsidRPr="00DB133C">
              <w:rPr>
                <w:rFonts w:cstheme="minorHAnsi"/>
              </w:rPr>
              <w:t>Recom 7.1*</w:t>
            </w:r>
          </w:p>
          <w:p w14:paraId="73645283" w14:textId="77777777" w:rsidR="000C5606" w:rsidRPr="00DB133C" w:rsidRDefault="00C817E4" w:rsidP="000C5606">
            <w:pPr>
              <w:ind w:left="0" w:firstLine="0"/>
              <w:rPr>
                <w:rFonts w:cstheme="minorHAnsi"/>
              </w:rPr>
            </w:pPr>
            <w:hyperlink r:id="rId215" w:history="1">
              <w:r w:rsidR="000C5606" w:rsidRPr="00DB133C">
                <w:rPr>
                  <w:rFonts w:cstheme="minorHAnsi"/>
                </w:rPr>
                <w:t>A global action plan for the wise use and management of peatlands</w:t>
              </w:r>
            </w:hyperlink>
          </w:p>
          <w:p w14:paraId="6ABE668B" w14:textId="77777777" w:rsidR="000C5606" w:rsidRPr="00DB133C" w:rsidRDefault="000C5606" w:rsidP="000C5606">
            <w:pPr>
              <w:ind w:left="0" w:firstLine="0"/>
              <w:rPr>
                <w:rFonts w:cstheme="minorHAnsi"/>
              </w:rPr>
            </w:pPr>
          </w:p>
          <w:p w14:paraId="2570E58C" w14:textId="77777777" w:rsidR="000C5606" w:rsidRPr="00DB133C" w:rsidRDefault="000C5606" w:rsidP="000C5606">
            <w:pPr>
              <w:keepNext/>
              <w:ind w:left="0" w:firstLine="0"/>
              <w:rPr>
                <w:rFonts w:cstheme="minorHAnsi"/>
              </w:rPr>
            </w:pPr>
            <w:r w:rsidRPr="00DB133C">
              <w:rPr>
                <w:rFonts w:cstheme="minorHAnsi"/>
              </w:rPr>
              <w:lastRenderedPageBreak/>
              <w:t>VII.7*</w:t>
            </w:r>
          </w:p>
          <w:p w14:paraId="7722F9C8" w14:textId="77777777" w:rsidR="000C5606" w:rsidRPr="00DB133C" w:rsidRDefault="00C817E4" w:rsidP="000C5606">
            <w:pPr>
              <w:ind w:left="0" w:firstLine="0"/>
              <w:rPr>
                <w:rFonts w:cstheme="minorHAnsi"/>
              </w:rPr>
            </w:pPr>
            <w:hyperlink r:id="rId216" w:history="1">
              <w:r w:rsidR="000C5606" w:rsidRPr="00DB133C">
                <w:rPr>
                  <w:rFonts w:cstheme="minorHAnsi"/>
                </w:rPr>
                <w:t>Guidelines for reviewing laws and institutions to promote the conservation and wise use of wetlands</w:t>
              </w:r>
            </w:hyperlink>
          </w:p>
          <w:p w14:paraId="13D56A44" w14:textId="77777777" w:rsidR="000C5606" w:rsidRPr="00DB133C" w:rsidRDefault="000C5606" w:rsidP="000C5606">
            <w:pPr>
              <w:ind w:left="0" w:firstLine="0"/>
              <w:rPr>
                <w:rFonts w:cstheme="minorHAnsi"/>
              </w:rPr>
            </w:pPr>
          </w:p>
          <w:p w14:paraId="7D5A68DF" w14:textId="77777777" w:rsidR="000C5606" w:rsidRPr="00DB133C" w:rsidRDefault="000C5606" w:rsidP="000C5606">
            <w:pPr>
              <w:ind w:left="0" w:firstLine="0"/>
              <w:rPr>
                <w:rFonts w:cstheme="minorHAnsi"/>
              </w:rPr>
            </w:pPr>
            <w:r w:rsidRPr="00DB133C">
              <w:rPr>
                <w:rFonts w:cstheme="minorHAnsi"/>
              </w:rPr>
              <w:t>VII.10</w:t>
            </w:r>
          </w:p>
          <w:p w14:paraId="10763FBB" w14:textId="77777777" w:rsidR="000C5606" w:rsidRPr="00DB133C" w:rsidRDefault="00C817E4" w:rsidP="000C5606">
            <w:pPr>
              <w:ind w:left="0" w:firstLine="0"/>
              <w:rPr>
                <w:rFonts w:cstheme="minorHAnsi"/>
              </w:rPr>
            </w:pPr>
            <w:hyperlink r:id="rId217" w:history="1">
              <w:r w:rsidR="000C5606" w:rsidRPr="00DB133C">
                <w:rPr>
                  <w:rFonts w:cstheme="minorHAnsi"/>
                </w:rPr>
                <w:t>Wetland Risk Assessment Framework</w:t>
              </w:r>
            </w:hyperlink>
          </w:p>
          <w:p w14:paraId="2377A135" w14:textId="77777777" w:rsidR="000C5606" w:rsidRPr="00DB133C" w:rsidRDefault="000C5606" w:rsidP="000C5606">
            <w:pPr>
              <w:ind w:left="0" w:firstLine="0"/>
              <w:rPr>
                <w:rFonts w:cstheme="minorHAnsi"/>
              </w:rPr>
            </w:pPr>
          </w:p>
          <w:p w14:paraId="3F70318A" w14:textId="77777777" w:rsidR="000C5606" w:rsidRPr="00DB133C" w:rsidRDefault="000C5606" w:rsidP="000C5606">
            <w:pPr>
              <w:ind w:left="0" w:firstLine="0"/>
              <w:rPr>
                <w:rFonts w:cstheme="minorHAnsi"/>
              </w:rPr>
            </w:pPr>
            <w:r w:rsidRPr="00DB133C">
              <w:rPr>
                <w:rFonts w:cstheme="minorHAnsi"/>
              </w:rPr>
              <w:t>VII.15</w:t>
            </w:r>
          </w:p>
          <w:p w14:paraId="4E295951" w14:textId="77777777" w:rsidR="000C5606" w:rsidRPr="00DB133C" w:rsidRDefault="00C817E4" w:rsidP="000C5606">
            <w:pPr>
              <w:ind w:left="0" w:firstLine="0"/>
              <w:rPr>
                <w:rFonts w:cstheme="minorHAnsi"/>
              </w:rPr>
            </w:pPr>
            <w:hyperlink r:id="rId218" w:history="1">
              <w:r w:rsidR="000C5606" w:rsidRPr="00DB133C">
                <w:rPr>
                  <w:rFonts w:cstheme="minorHAnsi"/>
                </w:rPr>
                <w:t>Incentive measures to encourage the application of the wise use principle</w:t>
              </w:r>
            </w:hyperlink>
          </w:p>
          <w:p w14:paraId="23545EA1" w14:textId="77777777" w:rsidR="000C5606" w:rsidRPr="00DB133C" w:rsidRDefault="000C5606" w:rsidP="000C5606">
            <w:pPr>
              <w:ind w:left="0" w:firstLine="0"/>
              <w:rPr>
                <w:rFonts w:cstheme="minorHAnsi"/>
              </w:rPr>
            </w:pPr>
          </w:p>
          <w:p w14:paraId="76BF1708" w14:textId="77777777" w:rsidR="000C5606" w:rsidRPr="00DB133C" w:rsidRDefault="000C5606" w:rsidP="000C5606">
            <w:pPr>
              <w:ind w:left="0" w:firstLine="0"/>
              <w:rPr>
                <w:rFonts w:cstheme="minorHAnsi"/>
              </w:rPr>
            </w:pPr>
            <w:r w:rsidRPr="00DB133C">
              <w:rPr>
                <w:rFonts w:cstheme="minorHAnsi"/>
              </w:rPr>
              <w:t>VII.17</w:t>
            </w:r>
          </w:p>
          <w:p w14:paraId="1BE3983A" w14:textId="77777777" w:rsidR="000C5606" w:rsidRPr="00DB133C" w:rsidRDefault="00C817E4" w:rsidP="000C5606">
            <w:pPr>
              <w:ind w:left="0" w:firstLine="0"/>
              <w:rPr>
                <w:rFonts w:cstheme="minorHAnsi"/>
              </w:rPr>
            </w:pPr>
            <w:hyperlink r:id="rId219" w:history="1">
              <w:r w:rsidR="000C5606" w:rsidRPr="00DB133C">
                <w:rPr>
                  <w:rFonts w:cstheme="minorHAnsi"/>
                </w:rPr>
                <w:t>Restoration as an element of national planning for wetland conservation and wise use</w:t>
              </w:r>
            </w:hyperlink>
          </w:p>
          <w:p w14:paraId="0553A88A" w14:textId="77777777" w:rsidR="000C5606" w:rsidRPr="00DB133C" w:rsidRDefault="000C5606" w:rsidP="000C5606">
            <w:pPr>
              <w:ind w:left="0" w:firstLine="0"/>
              <w:rPr>
                <w:rFonts w:cstheme="minorHAnsi"/>
              </w:rPr>
            </w:pPr>
          </w:p>
          <w:p w14:paraId="757563D6" w14:textId="77777777" w:rsidR="000C5606" w:rsidRPr="00DB133C" w:rsidRDefault="000C5606" w:rsidP="000C5606">
            <w:pPr>
              <w:ind w:left="0" w:firstLine="0"/>
              <w:rPr>
                <w:rFonts w:cstheme="minorHAnsi"/>
              </w:rPr>
            </w:pPr>
            <w:r w:rsidRPr="00DB133C">
              <w:rPr>
                <w:rFonts w:cstheme="minorHAnsi"/>
              </w:rPr>
              <w:t>VII.21</w:t>
            </w:r>
          </w:p>
          <w:p w14:paraId="3384014E" w14:textId="77777777" w:rsidR="000C5606" w:rsidRPr="00DB133C" w:rsidRDefault="00C817E4" w:rsidP="000C5606">
            <w:pPr>
              <w:ind w:left="0" w:firstLine="0"/>
              <w:rPr>
                <w:rFonts w:cstheme="minorHAnsi"/>
              </w:rPr>
            </w:pPr>
            <w:hyperlink r:id="rId220" w:history="1">
              <w:r w:rsidR="000C5606" w:rsidRPr="00DB133C">
                <w:rPr>
                  <w:rFonts w:cstheme="minorHAnsi"/>
                </w:rPr>
                <w:t>Enhancing the conservation and wise use of intertidal wetlands</w:t>
              </w:r>
            </w:hyperlink>
          </w:p>
          <w:p w14:paraId="6A32CADA" w14:textId="77777777" w:rsidR="000C5606" w:rsidRPr="00DB133C" w:rsidRDefault="000C5606" w:rsidP="000C5606">
            <w:pPr>
              <w:ind w:left="0" w:firstLine="0"/>
              <w:rPr>
                <w:rFonts w:cstheme="minorHAnsi"/>
              </w:rPr>
            </w:pPr>
          </w:p>
          <w:p w14:paraId="399CEBE8" w14:textId="77777777" w:rsidR="000C5606" w:rsidRPr="00DB133C" w:rsidRDefault="000C5606" w:rsidP="000C5606">
            <w:pPr>
              <w:ind w:left="0" w:firstLine="0"/>
              <w:rPr>
                <w:rFonts w:cstheme="minorHAnsi"/>
              </w:rPr>
            </w:pPr>
            <w:r w:rsidRPr="00DB133C">
              <w:rPr>
                <w:rFonts w:cstheme="minorHAnsi"/>
              </w:rPr>
              <w:t>VII.24</w:t>
            </w:r>
          </w:p>
          <w:p w14:paraId="5412ED89" w14:textId="77777777" w:rsidR="000C5606" w:rsidRPr="00DB133C" w:rsidRDefault="00C817E4" w:rsidP="000C5606">
            <w:pPr>
              <w:ind w:left="0" w:firstLine="0"/>
              <w:rPr>
                <w:rFonts w:cstheme="minorHAnsi"/>
              </w:rPr>
            </w:pPr>
            <w:hyperlink r:id="rId221" w:history="1">
              <w:r w:rsidR="000C5606" w:rsidRPr="00DB133C">
                <w:rPr>
                  <w:rFonts w:cstheme="minorHAnsi"/>
                </w:rPr>
                <w:t>Compensation for lost wetland habitats and other functions</w:t>
              </w:r>
            </w:hyperlink>
          </w:p>
          <w:p w14:paraId="752F7AD5" w14:textId="77777777" w:rsidR="000C5606" w:rsidRPr="00DB133C" w:rsidRDefault="000C5606" w:rsidP="000C5606">
            <w:pPr>
              <w:ind w:left="0" w:firstLine="0"/>
              <w:rPr>
                <w:rFonts w:cstheme="minorHAnsi"/>
              </w:rPr>
            </w:pPr>
          </w:p>
          <w:p w14:paraId="398823F5" w14:textId="77777777" w:rsidR="000C5606" w:rsidRPr="00DB133C" w:rsidRDefault="000C5606" w:rsidP="000C5606">
            <w:pPr>
              <w:ind w:left="0" w:firstLine="0"/>
              <w:rPr>
                <w:rFonts w:cstheme="minorHAnsi"/>
              </w:rPr>
            </w:pPr>
            <w:r w:rsidRPr="00DB133C">
              <w:rPr>
                <w:rFonts w:cstheme="minorHAnsi"/>
              </w:rPr>
              <w:t>VII.25</w:t>
            </w:r>
          </w:p>
          <w:p w14:paraId="36D83B1B" w14:textId="77777777" w:rsidR="000C5606" w:rsidRPr="00DB133C" w:rsidRDefault="00C817E4" w:rsidP="000C5606">
            <w:pPr>
              <w:ind w:left="0" w:firstLine="0"/>
              <w:rPr>
                <w:rFonts w:cstheme="minorHAnsi"/>
              </w:rPr>
            </w:pPr>
            <w:hyperlink r:id="rId222" w:history="1">
              <w:r w:rsidR="000C5606" w:rsidRPr="00DB133C">
                <w:rPr>
                  <w:rFonts w:cstheme="minorHAnsi"/>
                </w:rPr>
                <w:t>Measuring environmental quality in wetlands</w:t>
              </w:r>
            </w:hyperlink>
          </w:p>
          <w:p w14:paraId="20605121" w14:textId="77777777" w:rsidR="000C5606" w:rsidRPr="00DB133C" w:rsidRDefault="000C5606" w:rsidP="000C5606">
            <w:pPr>
              <w:ind w:left="0" w:firstLine="0"/>
              <w:rPr>
                <w:rFonts w:cstheme="minorHAnsi"/>
              </w:rPr>
            </w:pPr>
          </w:p>
          <w:p w14:paraId="2A151C0E" w14:textId="77777777" w:rsidR="000C5606" w:rsidRPr="00DB133C" w:rsidRDefault="000C5606" w:rsidP="000C5606">
            <w:pPr>
              <w:ind w:left="0" w:firstLine="0"/>
              <w:rPr>
                <w:rFonts w:cstheme="minorHAnsi"/>
              </w:rPr>
            </w:pPr>
            <w:r w:rsidRPr="00DB133C">
              <w:rPr>
                <w:rFonts w:cstheme="minorHAnsi"/>
              </w:rPr>
              <w:t>VIII.2</w:t>
            </w:r>
          </w:p>
          <w:p w14:paraId="06E2205A" w14:textId="77777777" w:rsidR="000C5606" w:rsidRPr="00DB133C" w:rsidRDefault="000C5606" w:rsidP="000C5606">
            <w:pPr>
              <w:ind w:left="0" w:firstLine="0"/>
              <w:rPr>
                <w:rFonts w:cstheme="minorHAnsi"/>
              </w:rPr>
            </w:pPr>
            <w:r w:rsidRPr="00DB133C">
              <w:rPr>
                <w:rFonts w:cstheme="minorHAnsi"/>
              </w:rPr>
              <w:t xml:space="preserve">The Report of the World Commission on Dams (WCD) and its relevance to the Ramsar Convention </w:t>
            </w:r>
          </w:p>
          <w:p w14:paraId="2BFFD950" w14:textId="77777777" w:rsidR="000C5606" w:rsidRPr="00DB133C" w:rsidRDefault="000C5606" w:rsidP="000C5606">
            <w:pPr>
              <w:ind w:left="0" w:firstLine="0"/>
              <w:rPr>
                <w:rFonts w:cstheme="minorHAnsi"/>
              </w:rPr>
            </w:pPr>
          </w:p>
          <w:p w14:paraId="1140A9E2" w14:textId="77777777" w:rsidR="000C5606" w:rsidRPr="00DB133C" w:rsidRDefault="000C5606" w:rsidP="000C5606">
            <w:pPr>
              <w:ind w:left="0" w:firstLine="0"/>
              <w:rPr>
                <w:rFonts w:cstheme="minorHAnsi"/>
              </w:rPr>
            </w:pPr>
            <w:r w:rsidRPr="00DB133C">
              <w:rPr>
                <w:rFonts w:cstheme="minorHAnsi"/>
              </w:rPr>
              <w:t>VIII.7*</w:t>
            </w:r>
          </w:p>
          <w:p w14:paraId="78C1F214" w14:textId="77777777" w:rsidR="000C5606" w:rsidRPr="00DB133C" w:rsidRDefault="000C5606" w:rsidP="000C5606">
            <w:pPr>
              <w:ind w:left="0" w:firstLine="0"/>
              <w:rPr>
                <w:rFonts w:cstheme="minorHAnsi"/>
              </w:rPr>
            </w:pPr>
            <w:r w:rsidRPr="00DB133C">
              <w:rPr>
                <w:rFonts w:cstheme="minorHAnsi"/>
              </w:rPr>
              <w:t>Gaps in and harmonization of Ramsar guidance on wetland ecological character, inventory, assessment, and monitoring</w:t>
            </w:r>
          </w:p>
          <w:p w14:paraId="4370E532" w14:textId="77777777" w:rsidR="000C5606" w:rsidRPr="00DB133C" w:rsidRDefault="000C5606" w:rsidP="000C5606">
            <w:pPr>
              <w:ind w:left="0" w:firstLine="0"/>
              <w:rPr>
                <w:rFonts w:cstheme="minorHAnsi"/>
              </w:rPr>
            </w:pPr>
          </w:p>
          <w:p w14:paraId="5D1599C9" w14:textId="77777777" w:rsidR="000C5606" w:rsidRPr="00DB133C" w:rsidRDefault="000C5606" w:rsidP="000C5606">
            <w:pPr>
              <w:ind w:left="0" w:firstLine="0"/>
              <w:rPr>
                <w:rFonts w:cstheme="minorHAnsi"/>
              </w:rPr>
            </w:pPr>
            <w:r w:rsidRPr="00DB133C">
              <w:rPr>
                <w:rFonts w:cstheme="minorHAnsi"/>
              </w:rPr>
              <w:t>VIII.12</w:t>
            </w:r>
          </w:p>
          <w:p w14:paraId="20B9A012" w14:textId="77777777" w:rsidR="000C5606" w:rsidRPr="00DB133C" w:rsidRDefault="000C5606" w:rsidP="000C5606">
            <w:pPr>
              <w:ind w:left="0" w:firstLine="0"/>
              <w:rPr>
                <w:rFonts w:cstheme="minorHAnsi"/>
              </w:rPr>
            </w:pPr>
            <w:r w:rsidRPr="00DB133C">
              <w:rPr>
                <w:rFonts w:cstheme="minorHAnsi"/>
              </w:rPr>
              <w:t xml:space="preserve">Enhancing the wise use and conservation of mountain wetlands </w:t>
            </w:r>
          </w:p>
          <w:p w14:paraId="0C3E832C" w14:textId="77777777" w:rsidR="000C5606" w:rsidRPr="00DB133C" w:rsidRDefault="000C5606" w:rsidP="000C5606">
            <w:pPr>
              <w:ind w:left="0" w:firstLine="0"/>
              <w:rPr>
                <w:rFonts w:cstheme="minorHAnsi"/>
              </w:rPr>
            </w:pPr>
          </w:p>
          <w:p w14:paraId="553ADE0A" w14:textId="77777777" w:rsidR="000C5606" w:rsidRPr="00DB133C" w:rsidRDefault="000C5606" w:rsidP="000C5606">
            <w:pPr>
              <w:ind w:left="0" w:firstLine="0"/>
              <w:rPr>
                <w:rFonts w:cstheme="minorHAnsi"/>
              </w:rPr>
            </w:pPr>
            <w:r w:rsidRPr="00DB133C">
              <w:rPr>
                <w:rFonts w:cstheme="minorHAnsi"/>
              </w:rPr>
              <w:t>VIII.16</w:t>
            </w:r>
          </w:p>
          <w:p w14:paraId="4E65022B" w14:textId="77777777" w:rsidR="000C5606" w:rsidRPr="00DB133C" w:rsidRDefault="000C5606" w:rsidP="000C5606">
            <w:pPr>
              <w:ind w:left="0" w:firstLine="0"/>
              <w:rPr>
                <w:rFonts w:cstheme="minorHAnsi"/>
              </w:rPr>
            </w:pPr>
            <w:r w:rsidRPr="00DB133C">
              <w:rPr>
                <w:rFonts w:cstheme="minorHAnsi"/>
              </w:rPr>
              <w:t xml:space="preserve">Principles and guidelines for wetland restoration </w:t>
            </w:r>
          </w:p>
          <w:p w14:paraId="141111FA" w14:textId="77777777" w:rsidR="000C5606" w:rsidRPr="00DB133C" w:rsidRDefault="000C5606" w:rsidP="000C5606">
            <w:pPr>
              <w:ind w:left="0" w:firstLine="0"/>
              <w:rPr>
                <w:rFonts w:cstheme="minorHAnsi"/>
              </w:rPr>
            </w:pPr>
          </w:p>
          <w:p w14:paraId="6DEB5BF0" w14:textId="77777777" w:rsidR="000C5606" w:rsidRPr="00DB133C" w:rsidRDefault="000C5606" w:rsidP="000C5606">
            <w:pPr>
              <w:ind w:left="0" w:firstLine="0"/>
              <w:rPr>
                <w:rFonts w:cstheme="minorHAnsi"/>
              </w:rPr>
            </w:pPr>
            <w:r w:rsidRPr="00DB133C">
              <w:rPr>
                <w:rFonts w:cstheme="minorHAnsi"/>
              </w:rPr>
              <w:t>VIII.17</w:t>
            </w:r>
          </w:p>
          <w:p w14:paraId="79330843" w14:textId="77777777" w:rsidR="000C5606" w:rsidRPr="00DB133C" w:rsidRDefault="000C5606" w:rsidP="000C5606">
            <w:pPr>
              <w:ind w:left="0" w:firstLine="0"/>
              <w:rPr>
                <w:rFonts w:cstheme="minorHAnsi"/>
              </w:rPr>
            </w:pPr>
            <w:r w:rsidRPr="00DB133C">
              <w:rPr>
                <w:rFonts w:cstheme="minorHAnsi"/>
              </w:rPr>
              <w:t xml:space="preserve">Guidelines for Global Action on Peatlands </w:t>
            </w:r>
          </w:p>
          <w:p w14:paraId="35D0D8C5" w14:textId="77777777" w:rsidR="000C5606" w:rsidRPr="00DB133C" w:rsidRDefault="000C5606" w:rsidP="000C5606">
            <w:pPr>
              <w:ind w:left="0" w:firstLine="0"/>
              <w:rPr>
                <w:rFonts w:cstheme="minorHAnsi"/>
              </w:rPr>
            </w:pPr>
          </w:p>
          <w:p w14:paraId="2818BCBC" w14:textId="77777777" w:rsidR="000C5606" w:rsidRPr="00DB133C" w:rsidRDefault="000C5606" w:rsidP="000C5606">
            <w:pPr>
              <w:ind w:left="0" w:firstLine="0"/>
              <w:rPr>
                <w:rFonts w:cstheme="minorHAnsi"/>
              </w:rPr>
            </w:pPr>
            <w:r w:rsidRPr="00DB133C">
              <w:rPr>
                <w:rFonts w:cstheme="minorHAnsi"/>
              </w:rPr>
              <w:t>VIII.23</w:t>
            </w:r>
          </w:p>
          <w:p w14:paraId="580D307E" w14:textId="77777777" w:rsidR="000C5606" w:rsidRPr="00DB133C" w:rsidRDefault="000C5606" w:rsidP="000C5606">
            <w:pPr>
              <w:ind w:left="0" w:firstLine="0"/>
              <w:rPr>
                <w:rFonts w:cstheme="minorHAnsi"/>
              </w:rPr>
            </w:pPr>
            <w:r w:rsidRPr="00DB133C">
              <w:rPr>
                <w:rFonts w:cstheme="minorHAnsi"/>
              </w:rPr>
              <w:t>Incentive measures as tools for achieving the wise use of wetlands</w:t>
            </w:r>
          </w:p>
          <w:p w14:paraId="0D0A3475" w14:textId="77777777" w:rsidR="000C5606" w:rsidRPr="00DB133C" w:rsidRDefault="000C5606" w:rsidP="000C5606">
            <w:pPr>
              <w:ind w:left="0" w:firstLine="0"/>
              <w:rPr>
                <w:rFonts w:cstheme="minorHAnsi"/>
              </w:rPr>
            </w:pPr>
          </w:p>
          <w:p w14:paraId="5B8B2872" w14:textId="77777777" w:rsidR="000C5606" w:rsidRPr="00DB133C" w:rsidRDefault="000C5606" w:rsidP="000C5606">
            <w:pPr>
              <w:ind w:left="0" w:firstLine="0"/>
              <w:rPr>
                <w:rFonts w:cstheme="minorHAnsi"/>
              </w:rPr>
            </w:pPr>
            <w:r w:rsidRPr="00DB133C">
              <w:rPr>
                <w:rFonts w:cstheme="minorHAnsi"/>
              </w:rPr>
              <w:t>VIII.32*</w:t>
            </w:r>
          </w:p>
          <w:p w14:paraId="049B833F" w14:textId="77777777" w:rsidR="000C5606" w:rsidRPr="00DB133C" w:rsidRDefault="000C5606" w:rsidP="000C5606">
            <w:pPr>
              <w:ind w:left="0" w:firstLine="0"/>
              <w:rPr>
                <w:rFonts w:cstheme="minorHAnsi"/>
              </w:rPr>
            </w:pPr>
            <w:r w:rsidRPr="00DB133C">
              <w:rPr>
                <w:rFonts w:cstheme="minorHAnsi"/>
              </w:rPr>
              <w:t xml:space="preserve">Conservation, integrated management, and sustainable use of mangrove ecosystems and their resources </w:t>
            </w:r>
          </w:p>
          <w:p w14:paraId="5D06B597" w14:textId="77777777" w:rsidR="000C5606" w:rsidRPr="00DB133C" w:rsidRDefault="000C5606" w:rsidP="000C5606">
            <w:pPr>
              <w:ind w:left="0" w:firstLine="0"/>
              <w:rPr>
                <w:rFonts w:cstheme="minorHAnsi"/>
              </w:rPr>
            </w:pPr>
          </w:p>
          <w:p w14:paraId="65715A6A" w14:textId="77777777" w:rsidR="000C5606" w:rsidRPr="00DB133C" w:rsidRDefault="000C5606" w:rsidP="000C5606">
            <w:pPr>
              <w:ind w:left="0" w:firstLine="0"/>
              <w:rPr>
                <w:rFonts w:cstheme="minorHAnsi"/>
              </w:rPr>
            </w:pPr>
            <w:r w:rsidRPr="00DB133C">
              <w:rPr>
                <w:rFonts w:cstheme="minorHAnsi"/>
              </w:rPr>
              <w:t>VIII.34*</w:t>
            </w:r>
          </w:p>
          <w:p w14:paraId="48A67850" w14:textId="77777777" w:rsidR="000C5606" w:rsidRPr="00DB133C" w:rsidRDefault="000C5606" w:rsidP="000C5606">
            <w:pPr>
              <w:ind w:left="0" w:firstLine="0"/>
              <w:rPr>
                <w:rFonts w:cstheme="minorHAnsi"/>
              </w:rPr>
            </w:pPr>
            <w:r w:rsidRPr="00DB133C">
              <w:rPr>
                <w:rFonts w:cstheme="minorHAnsi"/>
              </w:rPr>
              <w:t xml:space="preserve">Agriculture, wetlands and water resource management </w:t>
            </w:r>
          </w:p>
          <w:p w14:paraId="35626CCE" w14:textId="77777777" w:rsidR="000C5606" w:rsidRPr="00DB133C" w:rsidRDefault="000C5606" w:rsidP="000C5606">
            <w:pPr>
              <w:ind w:left="0" w:firstLine="0"/>
              <w:rPr>
                <w:rFonts w:cstheme="minorHAnsi"/>
              </w:rPr>
            </w:pPr>
          </w:p>
          <w:p w14:paraId="1BF4E937" w14:textId="77777777" w:rsidR="000C5606" w:rsidRDefault="000C5606" w:rsidP="000C5606">
            <w:pPr>
              <w:keepNext/>
              <w:ind w:left="0" w:firstLine="0"/>
              <w:rPr>
                <w:rFonts w:cstheme="minorHAnsi"/>
              </w:rPr>
            </w:pPr>
          </w:p>
          <w:p w14:paraId="1DA3964F" w14:textId="77777777" w:rsidR="000C5606" w:rsidRPr="00DB133C" w:rsidRDefault="000C5606" w:rsidP="000C5606">
            <w:pPr>
              <w:keepNext/>
              <w:ind w:left="0" w:firstLine="0"/>
              <w:rPr>
                <w:rFonts w:cstheme="minorHAnsi"/>
              </w:rPr>
            </w:pPr>
            <w:r w:rsidRPr="00DB133C">
              <w:rPr>
                <w:rFonts w:cstheme="minorHAnsi"/>
              </w:rPr>
              <w:lastRenderedPageBreak/>
              <w:t>VIII.35*</w:t>
            </w:r>
          </w:p>
          <w:p w14:paraId="27CA1870" w14:textId="77777777" w:rsidR="000C5606" w:rsidRPr="00DB133C" w:rsidRDefault="000C5606" w:rsidP="000C5606">
            <w:pPr>
              <w:ind w:left="0" w:firstLine="0"/>
              <w:rPr>
                <w:rFonts w:cstheme="minorHAnsi"/>
              </w:rPr>
            </w:pPr>
            <w:r w:rsidRPr="00DB133C">
              <w:rPr>
                <w:rFonts w:cstheme="minorHAnsi"/>
              </w:rPr>
              <w:t xml:space="preserve">The impact of natural disasters, particularly drought, on wetland ecosystems </w:t>
            </w:r>
          </w:p>
          <w:p w14:paraId="0F183BF6" w14:textId="77777777" w:rsidR="000C5606" w:rsidRPr="00DB133C" w:rsidRDefault="000C5606" w:rsidP="000C5606">
            <w:pPr>
              <w:ind w:left="0" w:firstLine="0"/>
              <w:rPr>
                <w:rFonts w:cstheme="minorHAnsi"/>
              </w:rPr>
            </w:pPr>
          </w:p>
          <w:p w14:paraId="2FC0F37B" w14:textId="77777777" w:rsidR="000C5606" w:rsidRPr="00DB133C" w:rsidRDefault="000C5606" w:rsidP="000C5606">
            <w:pPr>
              <w:ind w:left="0" w:firstLine="0"/>
              <w:rPr>
                <w:rFonts w:cstheme="minorHAnsi"/>
              </w:rPr>
            </w:pPr>
            <w:r w:rsidRPr="00DB133C">
              <w:rPr>
                <w:rFonts w:cstheme="minorHAnsi"/>
              </w:rPr>
              <w:t>VIII.40*</w:t>
            </w:r>
          </w:p>
          <w:p w14:paraId="1849887B" w14:textId="77777777" w:rsidR="000C5606" w:rsidRPr="00DB133C" w:rsidRDefault="000C5606" w:rsidP="000C5606">
            <w:pPr>
              <w:ind w:left="0" w:firstLine="0"/>
              <w:rPr>
                <w:rFonts w:cstheme="minorHAnsi"/>
              </w:rPr>
            </w:pPr>
            <w:r w:rsidRPr="00DB133C">
              <w:rPr>
                <w:rFonts w:cstheme="minorHAnsi"/>
              </w:rPr>
              <w:t xml:space="preserve">Guidelines for rendering the use of groundwater compatible with the conservation of wetlands </w:t>
            </w:r>
          </w:p>
          <w:p w14:paraId="5805A582" w14:textId="77777777" w:rsidR="000C5606" w:rsidRPr="00DB133C" w:rsidRDefault="000C5606" w:rsidP="000C5606">
            <w:pPr>
              <w:ind w:left="0" w:firstLine="0"/>
              <w:rPr>
                <w:rFonts w:cstheme="minorHAnsi"/>
              </w:rPr>
            </w:pPr>
          </w:p>
          <w:p w14:paraId="6BAB495C" w14:textId="77777777" w:rsidR="000C5606" w:rsidRPr="00DB133C" w:rsidRDefault="000C5606" w:rsidP="000C5606">
            <w:pPr>
              <w:ind w:left="0" w:firstLine="0"/>
              <w:rPr>
                <w:rFonts w:cstheme="minorHAnsi"/>
              </w:rPr>
            </w:pPr>
            <w:r w:rsidRPr="00DB133C">
              <w:rPr>
                <w:rFonts w:cstheme="minorHAnsi"/>
              </w:rPr>
              <w:t>IX.1</w:t>
            </w:r>
          </w:p>
          <w:p w14:paraId="252A4629" w14:textId="77777777" w:rsidR="000C5606" w:rsidRPr="00DB133C" w:rsidRDefault="00C817E4" w:rsidP="000C5606">
            <w:pPr>
              <w:ind w:left="0" w:firstLine="0"/>
              <w:rPr>
                <w:rFonts w:cstheme="minorHAnsi"/>
              </w:rPr>
            </w:pPr>
            <w:hyperlink r:id="rId223" w:history="1">
              <w:r w:rsidR="000C5606" w:rsidRPr="00DB133C">
                <w:rPr>
                  <w:rFonts w:cstheme="minorHAnsi"/>
                </w:rPr>
                <w:t>Additional scientific and technical guidance for implementing the Ramsar wise use concept</w:t>
              </w:r>
            </w:hyperlink>
            <w:r w:rsidR="000C5606" w:rsidRPr="00DB133C">
              <w:rPr>
                <w:rFonts w:cstheme="minorHAnsi"/>
              </w:rPr>
              <w:t xml:space="preserve"> </w:t>
            </w:r>
          </w:p>
          <w:p w14:paraId="61D2508F" w14:textId="77777777" w:rsidR="000C5606" w:rsidRPr="00DB133C" w:rsidRDefault="000C5606" w:rsidP="000C5606">
            <w:pPr>
              <w:ind w:left="0" w:firstLine="0"/>
              <w:rPr>
                <w:rFonts w:cstheme="minorHAnsi"/>
              </w:rPr>
            </w:pPr>
          </w:p>
          <w:p w14:paraId="5C696A98" w14:textId="77777777" w:rsidR="000C5606" w:rsidRPr="00DB133C" w:rsidRDefault="000C5606" w:rsidP="000C5606">
            <w:pPr>
              <w:ind w:left="0" w:firstLine="0"/>
              <w:rPr>
                <w:rFonts w:cstheme="minorHAnsi"/>
              </w:rPr>
            </w:pPr>
            <w:r w:rsidRPr="00DB133C">
              <w:rPr>
                <w:rFonts w:cstheme="minorHAnsi"/>
              </w:rPr>
              <w:t>IX.4</w:t>
            </w:r>
          </w:p>
          <w:p w14:paraId="532B3198" w14:textId="77777777" w:rsidR="000C5606" w:rsidRPr="00DB133C" w:rsidRDefault="00C817E4" w:rsidP="000C5606">
            <w:pPr>
              <w:ind w:left="0" w:firstLine="0"/>
              <w:rPr>
                <w:rFonts w:cstheme="minorHAnsi"/>
              </w:rPr>
            </w:pPr>
            <w:hyperlink r:id="rId224" w:history="1">
              <w:r w:rsidR="000C5606" w:rsidRPr="00DB133C">
                <w:rPr>
                  <w:rFonts w:cstheme="minorHAnsi"/>
                </w:rPr>
                <w:t>The Ramsar Convention and conservation, production and sustainable use of fisheries resources</w:t>
              </w:r>
            </w:hyperlink>
          </w:p>
          <w:p w14:paraId="3B1A6F08" w14:textId="77777777" w:rsidR="000C5606" w:rsidRPr="00DB133C" w:rsidRDefault="000C5606" w:rsidP="000C5606">
            <w:pPr>
              <w:ind w:left="0" w:firstLine="0"/>
              <w:rPr>
                <w:rFonts w:cstheme="minorHAnsi"/>
              </w:rPr>
            </w:pPr>
          </w:p>
          <w:p w14:paraId="00226572" w14:textId="77777777" w:rsidR="000C5606" w:rsidRPr="00DB133C" w:rsidRDefault="000C5606" w:rsidP="000C5606">
            <w:pPr>
              <w:ind w:left="0" w:firstLine="0"/>
              <w:rPr>
                <w:rFonts w:cstheme="minorHAnsi"/>
              </w:rPr>
            </w:pPr>
            <w:r w:rsidRPr="00DB133C">
              <w:rPr>
                <w:rFonts w:cstheme="minorHAnsi"/>
              </w:rPr>
              <w:t>IX.9</w:t>
            </w:r>
          </w:p>
          <w:p w14:paraId="429A6A3B" w14:textId="77777777" w:rsidR="000C5606" w:rsidRPr="00DB133C" w:rsidRDefault="00C817E4" w:rsidP="000C5606">
            <w:pPr>
              <w:ind w:left="0" w:firstLine="0"/>
              <w:rPr>
                <w:rFonts w:cstheme="minorHAnsi"/>
              </w:rPr>
            </w:pPr>
            <w:hyperlink r:id="rId225" w:history="1">
              <w:r w:rsidR="000C5606" w:rsidRPr="00DB133C">
                <w:rPr>
                  <w:rFonts w:cstheme="minorHAnsi"/>
                </w:rPr>
                <w:t>The role of the Ramsar Convention in the prevention and mitigation of impacts associated with natural phenomena, including those induced or exacerbated by human activities</w:t>
              </w:r>
            </w:hyperlink>
          </w:p>
          <w:p w14:paraId="38EA2C88" w14:textId="77777777" w:rsidR="000C5606" w:rsidRPr="00DB133C" w:rsidRDefault="000C5606" w:rsidP="000C5606">
            <w:pPr>
              <w:ind w:left="0" w:firstLine="0"/>
              <w:rPr>
                <w:rFonts w:cstheme="minorHAnsi"/>
              </w:rPr>
            </w:pPr>
          </w:p>
          <w:p w14:paraId="0ABB3021" w14:textId="77777777" w:rsidR="000C5606" w:rsidRPr="00DB133C" w:rsidRDefault="000C5606" w:rsidP="000C5606">
            <w:pPr>
              <w:ind w:left="0" w:firstLine="0"/>
              <w:rPr>
                <w:rFonts w:cstheme="minorHAnsi"/>
              </w:rPr>
            </w:pPr>
            <w:r w:rsidRPr="00DB133C">
              <w:rPr>
                <w:rFonts w:cstheme="minorHAnsi"/>
              </w:rPr>
              <w:t>IX.23</w:t>
            </w:r>
          </w:p>
          <w:p w14:paraId="4A3229D8" w14:textId="77777777" w:rsidR="000C5606" w:rsidRPr="00DB133C" w:rsidRDefault="00C817E4" w:rsidP="000C5606">
            <w:pPr>
              <w:ind w:left="0" w:firstLine="0"/>
              <w:rPr>
                <w:rFonts w:cstheme="minorHAnsi"/>
              </w:rPr>
            </w:pPr>
            <w:hyperlink r:id="rId226" w:history="1">
              <w:r w:rsidR="000C5606" w:rsidRPr="00DB133C">
                <w:rPr>
                  <w:rFonts w:cstheme="minorHAnsi"/>
                </w:rPr>
                <w:t>Highly pathogenic avian influenza and its consequences for wetland and waterbird conservation and wise use</w:t>
              </w:r>
            </w:hyperlink>
          </w:p>
          <w:p w14:paraId="017C24BB" w14:textId="77777777" w:rsidR="000C5606" w:rsidRPr="00DB133C" w:rsidRDefault="000C5606" w:rsidP="000C5606">
            <w:pPr>
              <w:ind w:left="0" w:firstLine="0"/>
              <w:rPr>
                <w:rFonts w:cstheme="minorHAnsi"/>
              </w:rPr>
            </w:pPr>
          </w:p>
          <w:p w14:paraId="1299C492" w14:textId="77777777" w:rsidR="000C5606" w:rsidRPr="00DB133C" w:rsidRDefault="000C5606" w:rsidP="000C5606">
            <w:pPr>
              <w:ind w:left="0" w:firstLine="0"/>
              <w:rPr>
                <w:rFonts w:cstheme="minorHAnsi"/>
              </w:rPr>
            </w:pPr>
            <w:r w:rsidRPr="00DB133C">
              <w:rPr>
                <w:rFonts w:cstheme="minorHAnsi"/>
              </w:rPr>
              <w:t>X.14</w:t>
            </w:r>
          </w:p>
          <w:p w14:paraId="3016D614" w14:textId="77777777" w:rsidR="000C5606" w:rsidRPr="00DB133C" w:rsidRDefault="000C5606" w:rsidP="000C5606">
            <w:pPr>
              <w:ind w:left="0" w:firstLine="0"/>
              <w:rPr>
                <w:rFonts w:cstheme="minorHAnsi"/>
              </w:rPr>
            </w:pPr>
            <w:r w:rsidRPr="00DB133C">
              <w:rPr>
                <w:rFonts w:cstheme="minorHAnsi"/>
              </w:rPr>
              <w:t>A Framework for Ramsar data and information needs</w:t>
            </w:r>
          </w:p>
          <w:p w14:paraId="771F95B7" w14:textId="77777777" w:rsidR="000C5606" w:rsidRPr="00DB133C" w:rsidRDefault="000C5606" w:rsidP="000C5606">
            <w:pPr>
              <w:ind w:left="0" w:firstLine="0"/>
              <w:rPr>
                <w:rFonts w:cstheme="minorHAnsi"/>
              </w:rPr>
            </w:pPr>
          </w:p>
          <w:p w14:paraId="11BF8AE0" w14:textId="77777777" w:rsidR="000C5606" w:rsidRPr="00DB133C" w:rsidRDefault="000C5606" w:rsidP="000C5606">
            <w:pPr>
              <w:ind w:left="0" w:firstLine="0"/>
              <w:rPr>
                <w:rFonts w:cstheme="minorHAnsi"/>
              </w:rPr>
            </w:pPr>
            <w:r w:rsidRPr="00DB133C">
              <w:rPr>
                <w:rFonts w:cstheme="minorHAnsi"/>
              </w:rPr>
              <w:t>X.18</w:t>
            </w:r>
          </w:p>
          <w:p w14:paraId="7C3F7921" w14:textId="77777777" w:rsidR="000C5606" w:rsidRPr="00DB133C" w:rsidRDefault="000C5606" w:rsidP="000C5606">
            <w:pPr>
              <w:ind w:left="0" w:firstLine="0"/>
              <w:rPr>
                <w:rFonts w:cstheme="minorHAnsi"/>
              </w:rPr>
            </w:pPr>
            <w:r w:rsidRPr="00DB133C">
              <w:rPr>
                <w:rFonts w:cstheme="minorHAnsi"/>
              </w:rPr>
              <w:t>The application of response options from the Millennium Ecosystem Assessment (MA) within the Ramsar Wise Use Toolkit</w:t>
            </w:r>
          </w:p>
          <w:p w14:paraId="2A16EB50" w14:textId="77777777" w:rsidR="000C5606" w:rsidRPr="00DB133C" w:rsidRDefault="000C5606" w:rsidP="000C5606">
            <w:pPr>
              <w:ind w:left="0" w:firstLine="0"/>
              <w:rPr>
                <w:rFonts w:cstheme="minorHAnsi"/>
              </w:rPr>
            </w:pPr>
          </w:p>
          <w:p w14:paraId="4C4E2D82" w14:textId="77777777" w:rsidR="000C5606" w:rsidRPr="00DB133C" w:rsidRDefault="000C5606" w:rsidP="000C5606">
            <w:pPr>
              <w:ind w:left="0" w:firstLine="0"/>
              <w:rPr>
                <w:rFonts w:cstheme="minorHAnsi"/>
              </w:rPr>
            </w:pPr>
            <w:r w:rsidRPr="00DB133C">
              <w:rPr>
                <w:rFonts w:cstheme="minorHAnsi"/>
              </w:rPr>
              <w:t>X.21</w:t>
            </w:r>
          </w:p>
          <w:p w14:paraId="6E34BF12" w14:textId="77777777" w:rsidR="000C5606" w:rsidRPr="00DB133C" w:rsidRDefault="000C5606" w:rsidP="000C5606">
            <w:pPr>
              <w:ind w:left="0" w:firstLine="0"/>
              <w:rPr>
                <w:rFonts w:cstheme="minorHAnsi"/>
              </w:rPr>
            </w:pPr>
            <w:r w:rsidRPr="00DB133C">
              <w:rPr>
                <w:rFonts w:cstheme="minorHAnsi"/>
              </w:rPr>
              <w:t>Guidance on responding to the continued spread of highly pathogenic avian influenza</w:t>
            </w:r>
          </w:p>
          <w:p w14:paraId="7893167D" w14:textId="77777777" w:rsidR="000C5606" w:rsidRPr="00DB133C" w:rsidRDefault="000C5606" w:rsidP="000C5606">
            <w:pPr>
              <w:ind w:left="0" w:firstLine="0"/>
              <w:rPr>
                <w:rFonts w:cstheme="minorHAnsi"/>
              </w:rPr>
            </w:pPr>
          </w:p>
          <w:p w14:paraId="3DD2AA7A" w14:textId="77777777" w:rsidR="000C5606" w:rsidRPr="00DB133C" w:rsidRDefault="000C5606" w:rsidP="000C5606">
            <w:pPr>
              <w:ind w:left="0" w:firstLine="0"/>
              <w:rPr>
                <w:rFonts w:cstheme="minorHAnsi"/>
              </w:rPr>
            </w:pPr>
            <w:r w:rsidRPr="00DB133C">
              <w:rPr>
                <w:rFonts w:cstheme="minorHAnsi"/>
              </w:rPr>
              <w:t>X.26</w:t>
            </w:r>
          </w:p>
          <w:p w14:paraId="55E2E7E8" w14:textId="77777777" w:rsidR="000C5606" w:rsidRPr="00DB133C" w:rsidRDefault="000C5606" w:rsidP="000C5606">
            <w:pPr>
              <w:ind w:left="0" w:firstLine="0"/>
              <w:rPr>
                <w:rFonts w:cstheme="minorHAnsi"/>
              </w:rPr>
            </w:pPr>
            <w:r w:rsidRPr="00DB133C">
              <w:rPr>
                <w:rFonts w:cstheme="minorHAnsi"/>
              </w:rPr>
              <w:t>Wetlands and extractive industries</w:t>
            </w:r>
          </w:p>
          <w:p w14:paraId="7CE78419" w14:textId="77777777" w:rsidR="000C5606" w:rsidRPr="00DB133C" w:rsidRDefault="000C5606" w:rsidP="000C5606">
            <w:pPr>
              <w:ind w:left="0" w:firstLine="0"/>
              <w:rPr>
                <w:rFonts w:cstheme="minorHAnsi"/>
              </w:rPr>
            </w:pPr>
          </w:p>
          <w:p w14:paraId="58C3A499" w14:textId="77777777" w:rsidR="000C5606" w:rsidRPr="00DB133C" w:rsidRDefault="000C5606" w:rsidP="000C5606">
            <w:pPr>
              <w:ind w:left="0" w:firstLine="0"/>
              <w:rPr>
                <w:rFonts w:cstheme="minorHAnsi"/>
              </w:rPr>
            </w:pPr>
            <w:r w:rsidRPr="00DB133C">
              <w:rPr>
                <w:rFonts w:cstheme="minorHAnsi"/>
              </w:rPr>
              <w:t>X.27</w:t>
            </w:r>
          </w:p>
          <w:p w14:paraId="648E629D" w14:textId="77777777" w:rsidR="000C5606" w:rsidRPr="00DB133C" w:rsidRDefault="000C5606" w:rsidP="000C5606">
            <w:pPr>
              <w:ind w:left="0" w:firstLine="0"/>
              <w:rPr>
                <w:rFonts w:cstheme="minorHAnsi"/>
              </w:rPr>
            </w:pPr>
            <w:r w:rsidRPr="00DB133C">
              <w:rPr>
                <w:rFonts w:cstheme="minorHAnsi"/>
              </w:rPr>
              <w:t>Wetlands and urbanization</w:t>
            </w:r>
          </w:p>
          <w:p w14:paraId="456A037E" w14:textId="77777777" w:rsidR="000C5606" w:rsidRPr="00DB133C" w:rsidRDefault="000C5606" w:rsidP="000C5606">
            <w:pPr>
              <w:ind w:left="0" w:firstLine="0"/>
              <w:rPr>
                <w:rFonts w:cstheme="minorHAnsi"/>
              </w:rPr>
            </w:pPr>
          </w:p>
          <w:p w14:paraId="0F14C62D" w14:textId="77777777" w:rsidR="000C5606" w:rsidRPr="00DB133C" w:rsidRDefault="000C5606" w:rsidP="000C5606">
            <w:pPr>
              <w:ind w:left="0" w:firstLine="0"/>
              <w:rPr>
                <w:rFonts w:cstheme="minorHAnsi"/>
              </w:rPr>
            </w:pPr>
            <w:r w:rsidRPr="00DB133C">
              <w:rPr>
                <w:rFonts w:cstheme="minorHAnsi"/>
              </w:rPr>
              <w:t>X.31</w:t>
            </w:r>
          </w:p>
          <w:p w14:paraId="2B03782D" w14:textId="77777777" w:rsidR="000C5606" w:rsidRPr="00DB133C" w:rsidRDefault="000C5606" w:rsidP="000C5606">
            <w:pPr>
              <w:ind w:left="0" w:firstLine="0"/>
              <w:rPr>
                <w:rFonts w:cstheme="minorHAnsi"/>
              </w:rPr>
            </w:pPr>
            <w:r w:rsidRPr="00DB133C">
              <w:rPr>
                <w:rFonts w:cstheme="minorHAnsi"/>
              </w:rPr>
              <w:t>Enhancing biodiversity in rice paddies as wetland systems</w:t>
            </w:r>
          </w:p>
          <w:p w14:paraId="3F26294B" w14:textId="77777777" w:rsidR="000C5606" w:rsidRPr="00DB133C" w:rsidRDefault="000C5606" w:rsidP="000C5606">
            <w:pPr>
              <w:rPr>
                <w:rFonts w:cstheme="minorHAnsi"/>
              </w:rPr>
            </w:pPr>
          </w:p>
          <w:p w14:paraId="360AFF02" w14:textId="77777777" w:rsidR="000C5606" w:rsidRPr="00DB133C" w:rsidRDefault="000C5606" w:rsidP="000C5606">
            <w:pPr>
              <w:ind w:left="0" w:firstLine="0"/>
              <w:rPr>
                <w:rFonts w:cstheme="minorHAnsi"/>
              </w:rPr>
            </w:pPr>
            <w:r w:rsidRPr="00DB133C">
              <w:rPr>
                <w:rFonts w:cstheme="minorHAnsi"/>
              </w:rPr>
              <w:t>XI.7</w:t>
            </w:r>
          </w:p>
          <w:p w14:paraId="5EE5C49E" w14:textId="77777777" w:rsidR="000C5606" w:rsidRPr="00DB133C" w:rsidRDefault="000C5606" w:rsidP="000C5606">
            <w:pPr>
              <w:rPr>
                <w:rFonts w:cstheme="minorHAnsi"/>
              </w:rPr>
            </w:pPr>
            <w:r w:rsidRPr="00DB133C">
              <w:rPr>
                <w:rFonts w:cstheme="minorHAnsi"/>
              </w:rPr>
              <w:t>Tourism, recreation and wetlands</w:t>
            </w:r>
          </w:p>
          <w:p w14:paraId="2FB4D9E2" w14:textId="77777777" w:rsidR="000C5606" w:rsidRPr="00DB133C" w:rsidRDefault="000C5606" w:rsidP="000C5606">
            <w:pPr>
              <w:ind w:left="0" w:firstLine="0"/>
              <w:rPr>
                <w:rFonts w:cstheme="minorHAnsi"/>
              </w:rPr>
            </w:pPr>
          </w:p>
          <w:p w14:paraId="48178FF0" w14:textId="77777777" w:rsidR="000C5606" w:rsidRPr="00DB133C" w:rsidRDefault="000C5606" w:rsidP="000C5606">
            <w:pPr>
              <w:ind w:left="0" w:firstLine="0"/>
              <w:rPr>
                <w:rFonts w:cstheme="minorHAnsi"/>
              </w:rPr>
            </w:pPr>
            <w:r w:rsidRPr="00DB133C">
              <w:rPr>
                <w:rFonts w:cstheme="minorHAnsi"/>
              </w:rPr>
              <w:t>XI.9</w:t>
            </w:r>
          </w:p>
          <w:p w14:paraId="4AF9C60D" w14:textId="77777777" w:rsidR="000C5606" w:rsidRPr="00DB133C" w:rsidRDefault="000C5606" w:rsidP="000C5606">
            <w:pPr>
              <w:ind w:left="0" w:firstLine="0"/>
              <w:rPr>
                <w:rFonts w:cstheme="minorHAnsi"/>
              </w:rPr>
            </w:pPr>
            <w:r w:rsidRPr="00DB133C">
              <w:rPr>
                <w:rFonts w:cstheme="minorHAnsi"/>
              </w:rPr>
              <w:t>An Integrated Framework for avoiding, mitigating, and compensating for wetland losses</w:t>
            </w:r>
          </w:p>
          <w:p w14:paraId="6B2FAEB8" w14:textId="77777777" w:rsidR="000C5606" w:rsidRPr="00DB133C" w:rsidRDefault="000C5606" w:rsidP="000C5606">
            <w:pPr>
              <w:ind w:left="0" w:firstLine="0"/>
              <w:rPr>
                <w:rFonts w:cstheme="minorHAnsi"/>
              </w:rPr>
            </w:pPr>
          </w:p>
          <w:p w14:paraId="1F4ECC6C" w14:textId="77777777" w:rsidR="000C5606" w:rsidRPr="00DB133C" w:rsidRDefault="000C5606" w:rsidP="000C5606">
            <w:pPr>
              <w:ind w:left="0" w:firstLine="0"/>
              <w:rPr>
                <w:rFonts w:cstheme="minorHAnsi"/>
              </w:rPr>
            </w:pPr>
            <w:r w:rsidRPr="00DB133C">
              <w:rPr>
                <w:rFonts w:cstheme="minorHAnsi"/>
              </w:rPr>
              <w:t>XI.13</w:t>
            </w:r>
          </w:p>
          <w:p w14:paraId="2D04FD37" w14:textId="77777777" w:rsidR="000C5606" w:rsidRPr="00DB133C" w:rsidRDefault="000C5606" w:rsidP="000C5606">
            <w:pPr>
              <w:ind w:left="0" w:firstLine="0"/>
              <w:rPr>
                <w:rFonts w:cstheme="minorHAnsi"/>
              </w:rPr>
            </w:pPr>
            <w:r w:rsidRPr="00DB133C">
              <w:rPr>
                <w:rFonts w:cstheme="minorHAnsi"/>
              </w:rPr>
              <w:t>An Integrated Framework for linking wetland conservation and wise use with poverty eradication</w:t>
            </w:r>
          </w:p>
          <w:p w14:paraId="3372E060" w14:textId="77777777" w:rsidR="000C5606" w:rsidRPr="00DB133C" w:rsidRDefault="000C5606" w:rsidP="000C5606">
            <w:pPr>
              <w:ind w:left="0" w:firstLine="0"/>
              <w:rPr>
                <w:rFonts w:cstheme="minorHAnsi"/>
              </w:rPr>
            </w:pPr>
          </w:p>
          <w:p w14:paraId="5916A1F5" w14:textId="77777777" w:rsidR="000C5606" w:rsidRPr="00DB133C" w:rsidRDefault="000C5606" w:rsidP="000C5606">
            <w:pPr>
              <w:ind w:left="0" w:firstLine="0"/>
              <w:rPr>
                <w:rFonts w:cstheme="minorHAnsi"/>
              </w:rPr>
            </w:pPr>
            <w:r w:rsidRPr="00DB133C">
              <w:rPr>
                <w:rFonts w:cstheme="minorHAnsi"/>
              </w:rPr>
              <w:t>XI.15</w:t>
            </w:r>
          </w:p>
          <w:p w14:paraId="54502119" w14:textId="77777777" w:rsidR="000C5606" w:rsidRPr="00DB133C" w:rsidRDefault="000C5606" w:rsidP="000C5606">
            <w:pPr>
              <w:ind w:left="0" w:firstLine="0"/>
              <w:rPr>
                <w:rFonts w:cstheme="minorHAnsi"/>
              </w:rPr>
            </w:pPr>
            <w:r w:rsidRPr="00DB133C">
              <w:rPr>
                <w:rFonts w:cstheme="minorHAnsi"/>
              </w:rPr>
              <w:t>Agriculture-wetland interactions: rice paddy and pest control</w:t>
            </w:r>
          </w:p>
          <w:p w14:paraId="2112A7E8" w14:textId="77777777" w:rsidR="000C5606" w:rsidRPr="00DB133C" w:rsidRDefault="000C5606" w:rsidP="000C5606">
            <w:pPr>
              <w:rPr>
                <w:rFonts w:cstheme="minorHAnsi"/>
              </w:rPr>
            </w:pPr>
          </w:p>
          <w:p w14:paraId="63C0315E" w14:textId="77777777" w:rsidR="000C5606" w:rsidRPr="00DB133C" w:rsidRDefault="000C5606" w:rsidP="000C5606">
            <w:pPr>
              <w:rPr>
                <w:rFonts w:cstheme="minorHAnsi"/>
              </w:rPr>
            </w:pPr>
            <w:r w:rsidRPr="00DB133C">
              <w:rPr>
                <w:rFonts w:cstheme="minorHAnsi"/>
              </w:rPr>
              <w:t>XII.12*</w:t>
            </w:r>
          </w:p>
          <w:p w14:paraId="5F32C4EE" w14:textId="77777777" w:rsidR="000C5606" w:rsidRPr="00DB133C" w:rsidRDefault="000C5606" w:rsidP="000C5606">
            <w:pPr>
              <w:ind w:left="0" w:firstLine="0"/>
              <w:rPr>
                <w:rFonts w:cstheme="minorHAnsi"/>
              </w:rPr>
            </w:pPr>
            <w:r w:rsidRPr="00DB133C">
              <w:rPr>
                <w:rFonts w:cstheme="minorHAnsi"/>
              </w:rPr>
              <w:t>Call to action to ensure and protect the water requirements of wetlands for the present and the future</w:t>
            </w:r>
          </w:p>
          <w:p w14:paraId="39B9B9E0" w14:textId="77777777" w:rsidR="000C5606" w:rsidRPr="00DB133C" w:rsidRDefault="000C5606" w:rsidP="000C5606">
            <w:pPr>
              <w:rPr>
                <w:rFonts w:cstheme="minorHAnsi"/>
              </w:rPr>
            </w:pPr>
          </w:p>
          <w:p w14:paraId="251C90EE" w14:textId="77777777" w:rsidR="000C5606" w:rsidRPr="00DB133C" w:rsidRDefault="000C5606" w:rsidP="000C5606">
            <w:pPr>
              <w:rPr>
                <w:rFonts w:cstheme="minorHAnsi"/>
              </w:rPr>
            </w:pPr>
            <w:r w:rsidRPr="00DB133C">
              <w:rPr>
                <w:rFonts w:cstheme="minorHAnsi"/>
              </w:rPr>
              <w:t>XII.13</w:t>
            </w:r>
          </w:p>
          <w:p w14:paraId="53F0CA09" w14:textId="77777777" w:rsidR="000C5606" w:rsidRPr="00DB133C" w:rsidRDefault="000C5606" w:rsidP="000C5606">
            <w:pPr>
              <w:ind w:left="0" w:firstLine="0"/>
              <w:rPr>
                <w:rFonts w:cstheme="minorHAnsi"/>
              </w:rPr>
            </w:pPr>
            <w:r w:rsidRPr="00DB133C">
              <w:rPr>
                <w:rFonts w:cstheme="minorHAnsi"/>
              </w:rPr>
              <w:t>Wetlands and disaster risk reduction</w:t>
            </w:r>
          </w:p>
          <w:p w14:paraId="5783915C" w14:textId="77777777" w:rsidR="000C5606" w:rsidRPr="00DB133C" w:rsidRDefault="000C5606" w:rsidP="000C5606">
            <w:pPr>
              <w:rPr>
                <w:rFonts w:cstheme="minorHAnsi"/>
              </w:rPr>
            </w:pPr>
          </w:p>
          <w:p w14:paraId="6D6C6B4F" w14:textId="77777777" w:rsidR="000C5606" w:rsidRPr="00DB133C" w:rsidRDefault="000C5606" w:rsidP="000C5606">
            <w:pPr>
              <w:rPr>
                <w:rFonts w:cstheme="minorHAnsi"/>
              </w:rPr>
            </w:pPr>
            <w:r w:rsidRPr="00DB133C">
              <w:rPr>
                <w:rFonts w:cstheme="minorHAnsi"/>
              </w:rPr>
              <w:t>XIII.14</w:t>
            </w:r>
          </w:p>
          <w:p w14:paraId="735D9D52" w14:textId="77777777" w:rsidR="000C5606" w:rsidRPr="00DB133C" w:rsidRDefault="000C5606" w:rsidP="000C5606">
            <w:pPr>
              <w:ind w:left="0" w:firstLine="0"/>
              <w:rPr>
                <w:rFonts w:cstheme="minorHAnsi"/>
              </w:rPr>
            </w:pPr>
            <w:r w:rsidRPr="00DB133C">
              <w:rPr>
                <w:rFonts w:cstheme="minorHAnsi"/>
              </w:rPr>
              <w:t>Promoting conservation, restoration and sustainable management of coastal blue-carbon ecosystems</w:t>
            </w:r>
          </w:p>
          <w:p w14:paraId="69695B15" w14:textId="77777777" w:rsidR="000C5606" w:rsidRPr="00DB133C" w:rsidRDefault="000C5606" w:rsidP="000C5606">
            <w:pPr>
              <w:rPr>
                <w:rFonts w:cstheme="minorHAnsi"/>
              </w:rPr>
            </w:pPr>
          </w:p>
          <w:p w14:paraId="09D81E0F" w14:textId="77777777" w:rsidR="000C5606" w:rsidRPr="00DB133C" w:rsidRDefault="000C5606" w:rsidP="000C5606">
            <w:pPr>
              <w:rPr>
                <w:rFonts w:cstheme="minorHAnsi"/>
              </w:rPr>
            </w:pPr>
            <w:r w:rsidRPr="00DB133C">
              <w:rPr>
                <w:rFonts w:cstheme="minorHAnsi"/>
              </w:rPr>
              <w:t>XIII.19</w:t>
            </w:r>
          </w:p>
          <w:p w14:paraId="4305C85E" w14:textId="77777777" w:rsidR="000C5606" w:rsidRPr="00DB133C" w:rsidRDefault="000C5606" w:rsidP="000C5606">
            <w:pPr>
              <w:ind w:left="0" w:firstLine="0"/>
              <w:rPr>
                <w:rFonts w:cstheme="minorHAnsi"/>
              </w:rPr>
            </w:pPr>
            <w:r w:rsidRPr="00DB133C">
              <w:rPr>
                <w:rFonts w:cstheme="minorHAnsi"/>
              </w:rPr>
              <w:t>Sustainable agriculture in wetlands</w:t>
            </w:r>
          </w:p>
          <w:p w14:paraId="4FE48A5A" w14:textId="77777777" w:rsidR="000C5606" w:rsidRPr="00DB133C" w:rsidRDefault="000C5606" w:rsidP="000C5606">
            <w:pPr>
              <w:rPr>
                <w:rFonts w:cstheme="minorHAnsi"/>
              </w:rPr>
            </w:pPr>
          </w:p>
          <w:p w14:paraId="0D9C6E1F" w14:textId="77777777" w:rsidR="000C5606" w:rsidRPr="00DB133C" w:rsidRDefault="000C5606" w:rsidP="000C5606">
            <w:pPr>
              <w:rPr>
                <w:rFonts w:cstheme="minorHAnsi"/>
              </w:rPr>
            </w:pPr>
            <w:r w:rsidRPr="00DB133C">
              <w:rPr>
                <w:rFonts w:cstheme="minorHAnsi"/>
              </w:rPr>
              <w:t>XIII.20</w:t>
            </w:r>
          </w:p>
          <w:p w14:paraId="4539636B" w14:textId="77777777" w:rsidR="000C5606" w:rsidRPr="00DB133C" w:rsidRDefault="000C5606" w:rsidP="000C5606">
            <w:pPr>
              <w:ind w:left="0" w:firstLine="0"/>
              <w:rPr>
                <w:rFonts w:cstheme="minorHAnsi"/>
              </w:rPr>
            </w:pPr>
            <w:r w:rsidRPr="00DB133C">
              <w:rPr>
                <w:rFonts w:cstheme="minorHAnsi"/>
              </w:rPr>
              <w:t>Promoting the conservation and wise use of intertidal wetlands and ecologically-associated habitats</w:t>
            </w:r>
          </w:p>
          <w:p w14:paraId="45A7D6A3" w14:textId="77777777" w:rsidR="000C5606" w:rsidRPr="00DB133C" w:rsidRDefault="000C5606" w:rsidP="000C5606">
            <w:pPr>
              <w:rPr>
                <w:rFonts w:cstheme="minorHAnsi"/>
              </w:rPr>
            </w:pPr>
          </w:p>
          <w:p w14:paraId="52E21217" w14:textId="77777777" w:rsidR="000C5606" w:rsidRPr="00DB133C" w:rsidRDefault="000C5606" w:rsidP="000C5606">
            <w:pPr>
              <w:rPr>
                <w:rFonts w:cstheme="minorHAnsi"/>
              </w:rPr>
            </w:pPr>
            <w:r w:rsidRPr="00DB133C">
              <w:rPr>
                <w:rFonts w:cstheme="minorHAnsi"/>
              </w:rPr>
              <w:t>XIII.21</w:t>
            </w:r>
          </w:p>
          <w:p w14:paraId="45DCE541" w14:textId="77777777" w:rsidR="000C5606" w:rsidRPr="00DB133C" w:rsidRDefault="000C5606" w:rsidP="000C5606">
            <w:pPr>
              <w:ind w:left="0" w:firstLine="0"/>
              <w:rPr>
                <w:rFonts w:cstheme="minorHAnsi"/>
              </w:rPr>
            </w:pPr>
            <w:r w:rsidRPr="00DB133C">
              <w:rPr>
                <w:rFonts w:cstheme="minorHAnsi"/>
              </w:rPr>
              <w:t>Conservation and management of small wetlands</w:t>
            </w:r>
          </w:p>
          <w:p w14:paraId="4653D3D7" w14:textId="77777777" w:rsidR="000C5606" w:rsidRPr="00DB133C" w:rsidRDefault="000C5606" w:rsidP="000C5606">
            <w:pPr>
              <w:rPr>
                <w:rFonts w:cstheme="minorHAnsi"/>
              </w:rPr>
            </w:pPr>
          </w:p>
          <w:p w14:paraId="18F2C828" w14:textId="77777777" w:rsidR="000C5606" w:rsidRPr="00DB133C" w:rsidRDefault="000C5606" w:rsidP="000C5606">
            <w:pPr>
              <w:rPr>
                <w:rFonts w:cstheme="minorHAnsi"/>
              </w:rPr>
            </w:pPr>
            <w:r w:rsidRPr="00DB133C">
              <w:rPr>
                <w:rFonts w:cstheme="minorHAnsi"/>
              </w:rPr>
              <w:t>XIII.24*</w:t>
            </w:r>
          </w:p>
          <w:p w14:paraId="34F57355" w14:textId="77777777" w:rsidR="000C5606" w:rsidRPr="00DB133C" w:rsidRDefault="000C5606" w:rsidP="000C5606">
            <w:pPr>
              <w:ind w:left="0" w:firstLine="0"/>
              <w:rPr>
                <w:rFonts w:cstheme="minorHAnsi"/>
              </w:rPr>
            </w:pPr>
            <w:r w:rsidRPr="00DB133C">
              <w:rPr>
                <w:rFonts w:cstheme="minorHAnsi"/>
              </w:rPr>
              <w:t>The enhanced conservation of coastal marine turtle habitats and the designation of key areas as Ramsar Sites</w:t>
            </w:r>
          </w:p>
          <w:p w14:paraId="475664B0" w14:textId="77777777" w:rsidR="000C5606" w:rsidRPr="00DB133C" w:rsidRDefault="000C5606" w:rsidP="000C5606">
            <w:pPr>
              <w:ind w:left="0" w:firstLine="0"/>
              <w:rPr>
                <w:rFonts w:cstheme="minorHAnsi"/>
              </w:rPr>
            </w:pPr>
          </w:p>
        </w:tc>
      </w:tr>
    </w:tbl>
    <w:p w14:paraId="4575F30D" w14:textId="24083D8E" w:rsidR="000C5606" w:rsidRDefault="000C5606" w:rsidP="000C5606">
      <w:pPr>
        <w:spacing w:after="0" w:line="240" w:lineRule="auto"/>
        <w:rPr>
          <w:rFonts w:cstheme="minorHAnsi"/>
        </w:rPr>
      </w:pPr>
    </w:p>
    <w:p w14:paraId="0DAD8FA5" w14:textId="490AD16B" w:rsidR="000C5606" w:rsidRDefault="000C5606" w:rsidP="000C5606">
      <w:pPr>
        <w:spacing w:after="0" w:line="240" w:lineRule="auto"/>
        <w:rPr>
          <w:rFonts w:cstheme="minorHAnsi"/>
          <w:b/>
          <w:bCs/>
          <w:i/>
        </w:rPr>
      </w:pPr>
      <w:r>
        <w:rPr>
          <w:rFonts w:cstheme="minorHAnsi"/>
          <w:b/>
          <w:bCs/>
          <w:i/>
        </w:rPr>
        <w:br w:type="page"/>
      </w:r>
    </w:p>
    <w:p w14:paraId="63E96583" w14:textId="5B1DFF69" w:rsidR="00D97C34" w:rsidRPr="00F97D6F" w:rsidRDefault="00D97C34" w:rsidP="000C5606">
      <w:pPr>
        <w:spacing w:after="0" w:line="240" w:lineRule="auto"/>
        <w:ind w:firstLine="1"/>
        <w:rPr>
          <w:rFonts w:ascii="Calibri" w:eastAsia="Calibri" w:hAnsi="Calibri" w:cs="Arial"/>
          <w:b/>
        </w:rPr>
      </w:pPr>
      <w:r w:rsidRPr="00F97D6F">
        <w:rPr>
          <w:rFonts w:ascii="Calibri" w:eastAsia="Calibri" w:hAnsi="Calibri" w:cs="Arial"/>
          <w:b/>
        </w:rPr>
        <w:lastRenderedPageBreak/>
        <w:t>Annex 3</w:t>
      </w:r>
      <w:r w:rsidR="00F97D6F" w:rsidRPr="00F97D6F">
        <w:rPr>
          <w:rFonts w:ascii="Calibri" w:eastAsia="Calibri" w:hAnsi="Calibri" w:cs="Arial"/>
          <w:b/>
        </w:rPr>
        <w:t xml:space="preserve"> to the draft resolution</w:t>
      </w:r>
    </w:p>
    <w:p w14:paraId="01B4B174" w14:textId="66CFC50E" w:rsidR="009711BA" w:rsidRPr="00F97D6F" w:rsidRDefault="009711BA" w:rsidP="000C5606">
      <w:pPr>
        <w:spacing w:after="0" w:line="240" w:lineRule="auto"/>
        <w:ind w:firstLine="1"/>
        <w:rPr>
          <w:rFonts w:cstheme="minorHAnsi"/>
          <w:b/>
          <w:bCs/>
          <w:iCs/>
        </w:rPr>
      </w:pPr>
      <w:r w:rsidRPr="00F97D6F">
        <w:rPr>
          <w:rFonts w:cstheme="minorHAnsi"/>
          <w:b/>
          <w:bCs/>
          <w:iCs/>
        </w:rPr>
        <w:t>Guidelines on the Preparation and recording of future Resolutions and Decisions of the Conference of the Contracting Parties</w:t>
      </w:r>
    </w:p>
    <w:p w14:paraId="7A104696" w14:textId="77777777" w:rsidR="0018161D" w:rsidRDefault="0018161D" w:rsidP="000C5606">
      <w:pPr>
        <w:spacing w:after="0" w:line="240" w:lineRule="auto"/>
        <w:rPr>
          <w:rFonts w:cstheme="minorHAnsi"/>
          <w:b/>
          <w:bCs/>
          <w:i/>
        </w:rPr>
      </w:pPr>
    </w:p>
    <w:p w14:paraId="57B1705A" w14:textId="1B2EBE07" w:rsidR="0018161D" w:rsidRDefault="0018161D" w:rsidP="000C5606">
      <w:pPr>
        <w:spacing w:after="0" w:line="240" w:lineRule="auto"/>
        <w:rPr>
          <w:rFonts w:cstheme="minorHAnsi"/>
          <w:b/>
          <w:bCs/>
          <w:i/>
        </w:rPr>
      </w:pPr>
      <w:r>
        <w:rPr>
          <w:rFonts w:cstheme="minorHAnsi"/>
          <w:b/>
          <w:bCs/>
          <w:i/>
        </w:rPr>
        <w:t xml:space="preserve">NB: This draft was previously published as </w:t>
      </w:r>
      <w:r w:rsidRPr="008B256A">
        <w:rPr>
          <w:rFonts w:cstheme="minorHAnsi"/>
          <w:b/>
          <w:bCs/>
          <w:i/>
        </w:rPr>
        <w:t>Annex 2</w:t>
      </w:r>
      <w:r>
        <w:rPr>
          <w:rFonts w:cstheme="minorHAnsi"/>
          <w:b/>
          <w:bCs/>
          <w:i/>
        </w:rPr>
        <w:t xml:space="preserve"> of the draft resolution presented in document SC59 Doc. 13.1 </w:t>
      </w:r>
    </w:p>
    <w:p w14:paraId="0C085A27" w14:textId="77777777" w:rsidR="009711BA" w:rsidRDefault="009711BA" w:rsidP="000C5606">
      <w:pPr>
        <w:spacing w:after="0" w:line="240" w:lineRule="auto"/>
        <w:rPr>
          <w:rFonts w:cs="Arial"/>
        </w:rPr>
      </w:pPr>
    </w:p>
    <w:p w14:paraId="377747B0" w14:textId="77777777" w:rsidR="009711BA" w:rsidRPr="00394CB0" w:rsidRDefault="009711BA" w:rsidP="000C5606">
      <w:pPr>
        <w:spacing w:after="0" w:line="240" w:lineRule="auto"/>
        <w:rPr>
          <w:rFonts w:cs="Arial"/>
          <w:u w:val="single"/>
        </w:rPr>
      </w:pPr>
      <w:r w:rsidRPr="00394CB0">
        <w:rPr>
          <w:rFonts w:cs="Arial"/>
          <w:u w:val="single"/>
        </w:rPr>
        <w:t>Guidance to Administrative Authorities and chairs of Convention bodies</w:t>
      </w:r>
    </w:p>
    <w:p w14:paraId="7605FA46" w14:textId="77777777" w:rsidR="009711BA" w:rsidRDefault="009711BA" w:rsidP="000C5606">
      <w:pPr>
        <w:spacing w:after="0" w:line="240" w:lineRule="auto"/>
        <w:rPr>
          <w:rFonts w:cs="Arial"/>
        </w:rPr>
      </w:pPr>
    </w:p>
    <w:p w14:paraId="5E5F4E0F" w14:textId="77777777" w:rsidR="009711BA" w:rsidRDefault="009711BA" w:rsidP="000C5606">
      <w:pPr>
        <w:spacing w:after="0" w:line="240" w:lineRule="auto"/>
        <w:rPr>
          <w:rFonts w:cs="Arial"/>
        </w:rPr>
      </w:pPr>
      <w:r>
        <w:rPr>
          <w:rFonts w:cs="Arial"/>
        </w:rPr>
        <w:t>Parties are urged to adhere to the following guidance when preparing draft resolutions of the Conference of the Parties.</w:t>
      </w:r>
    </w:p>
    <w:p w14:paraId="09426E65" w14:textId="77777777" w:rsidR="009711BA" w:rsidRDefault="009711BA" w:rsidP="000C5606">
      <w:pPr>
        <w:spacing w:after="0" w:line="240" w:lineRule="auto"/>
        <w:rPr>
          <w:rFonts w:cs="Arial"/>
        </w:rPr>
      </w:pPr>
    </w:p>
    <w:p w14:paraId="5491BD1B" w14:textId="77777777" w:rsidR="009711BA" w:rsidRDefault="009711BA" w:rsidP="000C5606">
      <w:pPr>
        <w:spacing w:after="0" w:line="240" w:lineRule="auto"/>
        <w:ind w:left="425" w:hanging="425"/>
        <w:rPr>
          <w:rFonts w:cs="Arial"/>
        </w:rPr>
      </w:pPr>
      <w:r>
        <w:rPr>
          <w:rFonts w:cs="Arial"/>
        </w:rPr>
        <w:t>1.</w:t>
      </w:r>
      <w:r>
        <w:rPr>
          <w:rFonts w:cs="Arial"/>
        </w:rPr>
        <w:tab/>
        <w:t>As far as possible, future draft resolutions should be prepared</w:t>
      </w:r>
      <w:r w:rsidRPr="00CA45FA">
        <w:rPr>
          <w:rFonts w:cs="Arial"/>
        </w:rPr>
        <w:t xml:space="preserve"> so that, if adopted, </w:t>
      </w:r>
      <w:r>
        <w:rPr>
          <w:rFonts w:cs="Arial"/>
        </w:rPr>
        <w:t>they</w:t>
      </w:r>
      <w:r w:rsidRPr="00CA45FA">
        <w:rPr>
          <w:rFonts w:cs="Arial"/>
        </w:rPr>
        <w:t xml:space="preserve"> will replace and repeal all existing Resolutions (or, as appropriate, the relevant paragraphs) on the same subject. </w:t>
      </w:r>
    </w:p>
    <w:p w14:paraId="76109949" w14:textId="77777777" w:rsidR="009711BA" w:rsidRDefault="009711BA" w:rsidP="000C5606">
      <w:pPr>
        <w:spacing w:after="0" w:line="240" w:lineRule="auto"/>
        <w:rPr>
          <w:rFonts w:cs="Arial"/>
        </w:rPr>
      </w:pPr>
    </w:p>
    <w:p w14:paraId="75D5759C" w14:textId="77777777" w:rsidR="009711BA" w:rsidRDefault="009711BA" w:rsidP="000C5606">
      <w:pPr>
        <w:spacing w:after="0" w:line="240" w:lineRule="auto"/>
        <w:ind w:left="425" w:hanging="425"/>
        <w:rPr>
          <w:rFonts w:cs="Arial"/>
        </w:rPr>
      </w:pPr>
      <w:r>
        <w:rPr>
          <w:rFonts w:cs="Arial"/>
        </w:rPr>
        <w:t>2.</w:t>
      </w:r>
      <w:r>
        <w:rPr>
          <w:rFonts w:cs="Arial"/>
        </w:rPr>
        <w:tab/>
        <w:t xml:space="preserve">Where the intention is to amend the approach, instructions or policy contained in an existing Resolution, a proposal to amend that Resolution may be submitted to the Conference of the Parties instead of a new draft resolution. </w:t>
      </w:r>
    </w:p>
    <w:p w14:paraId="190DD7B0" w14:textId="77777777" w:rsidR="009711BA" w:rsidRDefault="009711BA" w:rsidP="000C5606">
      <w:pPr>
        <w:spacing w:after="0" w:line="240" w:lineRule="auto"/>
        <w:rPr>
          <w:rFonts w:cs="Arial"/>
        </w:rPr>
      </w:pPr>
    </w:p>
    <w:p w14:paraId="431831B6" w14:textId="77777777" w:rsidR="009711BA" w:rsidRDefault="009711BA" w:rsidP="000C5606">
      <w:pPr>
        <w:spacing w:after="0" w:line="240" w:lineRule="auto"/>
        <w:ind w:left="425" w:hanging="425"/>
        <w:rPr>
          <w:rFonts w:cs="Arial"/>
        </w:rPr>
      </w:pPr>
      <w:r>
        <w:rPr>
          <w:rFonts w:cs="Arial"/>
        </w:rPr>
        <w:t>3.</w:t>
      </w:r>
      <w:r>
        <w:rPr>
          <w:rFonts w:cs="Arial"/>
        </w:rPr>
        <w:tab/>
        <w:t xml:space="preserve">If a draft resolution deals with a subject for which a consolidated Resolution has already been adopted, the draft should be presented in a way that revises or replaces the consolidated Resolution. </w:t>
      </w:r>
    </w:p>
    <w:p w14:paraId="1237E47E" w14:textId="77777777" w:rsidR="009711BA" w:rsidRDefault="009711BA" w:rsidP="000C5606">
      <w:pPr>
        <w:spacing w:after="0" w:line="240" w:lineRule="auto"/>
        <w:rPr>
          <w:rFonts w:cs="Arial"/>
        </w:rPr>
      </w:pPr>
    </w:p>
    <w:p w14:paraId="0545734B" w14:textId="77777777" w:rsidR="009711BA" w:rsidRDefault="009711BA" w:rsidP="000C5606">
      <w:pPr>
        <w:spacing w:after="0" w:line="240" w:lineRule="auto"/>
        <w:ind w:left="425" w:hanging="425"/>
        <w:rPr>
          <w:rFonts w:cs="Arial"/>
        </w:rPr>
      </w:pPr>
      <w:r>
        <w:rPr>
          <w:rFonts w:cs="Arial"/>
        </w:rPr>
        <w:t>4.</w:t>
      </w:r>
      <w:r>
        <w:rPr>
          <w:rFonts w:cs="Arial"/>
        </w:rPr>
        <w:tab/>
        <w:t xml:space="preserve">If a draft resolution deals with a subject that is already covered by one or more existing Resolutions that have not been consolidated: </w:t>
      </w:r>
    </w:p>
    <w:p w14:paraId="5464BC97" w14:textId="77777777" w:rsidR="009711BA" w:rsidRDefault="009711BA" w:rsidP="000C5606">
      <w:pPr>
        <w:tabs>
          <w:tab w:val="left" w:pos="425"/>
          <w:tab w:val="left" w:pos="851"/>
          <w:tab w:val="left" w:pos="1276"/>
        </w:tabs>
        <w:spacing w:after="0" w:line="240" w:lineRule="auto"/>
        <w:ind w:left="851" w:hanging="851"/>
        <w:rPr>
          <w:rFonts w:cs="Arial"/>
        </w:rPr>
      </w:pPr>
      <w:r>
        <w:rPr>
          <w:rFonts w:cs="Arial"/>
        </w:rPr>
        <w:tab/>
        <w:t xml:space="preserve">- </w:t>
      </w:r>
      <w:r>
        <w:rPr>
          <w:rFonts w:cs="Arial"/>
        </w:rPr>
        <w:tab/>
      </w:r>
      <w:r w:rsidRPr="0025158E">
        <w:rPr>
          <w:rFonts w:cs="Calibri"/>
        </w:rPr>
        <w:t>the</w:t>
      </w:r>
      <w:r>
        <w:rPr>
          <w:rFonts w:cs="Arial"/>
        </w:rPr>
        <w:t xml:space="preserve"> preamble should recall all existing Resolutions on the same subject;</w:t>
      </w:r>
    </w:p>
    <w:p w14:paraId="37A3DD79" w14:textId="77777777" w:rsidR="009711BA" w:rsidRDefault="009711BA" w:rsidP="000C5606">
      <w:pPr>
        <w:tabs>
          <w:tab w:val="left" w:pos="425"/>
          <w:tab w:val="left" w:pos="851"/>
          <w:tab w:val="left" w:pos="1276"/>
        </w:tabs>
        <w:spacing w:after="0" w:line="240" w:lineRule="auto"/>
        <w:ind w:left="851" w:hanging="851"/>
        <w:rPr>
          <w:rFonts w:cs="Arial"/>
        </w:rPr>
      </w:pPr>
      <w:r>
        <w:rPr>
          <w:rFonts w:cs="Arial"/>
        </w:rPr>
        <w:tab/>
        <w:t xml:space="preserve">- </w:t>
      </w:r>
      <w:r>
        <w:rPr>
          <w:rFonts w:cs="Arial"/>
        </w:rPr>
        <w:tab/>
      </w:r>
      <w:r w:rsidRPr="0025158E">
        <w:rPr>
          <w:rFonts w:cs="Calibri"/>
        </w:rPr>
        <w:t>the</w:t>
      </w:r>
      <w:r>
        <w:rPr>
          <w:rFonts w:cs="Arial"/>
        </w:rPr>
        <w:t xml:space="preserve"> recommendations in the draft should not duplicate any existing recommendation; and </w:t>
      </w:r>
    </w:p>
    <w:p w14:paraId="24744506" w14:textId="77777777" w:rsidR="009711BA" w:rsidRDefault="009711BA" w:rsidP="000C5606">
      <w:pPr>
        <w:tabs>
          <w:tab w:val="left" w:pos="425"/>
          <w:tab w:val="left" w:pos="851"/>
          <w:tab w:val="left" w:pos="1276"/>
        </w:tabs>
        <w:spacing w:after="0" w:line="240" w:lineRule="auto"/>
        <w:ind w:left="851" w:hanging="851"/>
        <w:rPr>
          <w:rFonts w:cs="Arial"/>
        </w:rPr>
      </w:pPr>
      <w:r>
        <w:rPr>
          <w:rFonts w:cs="Arial"/>
        </w:rPr>
        <w:tab/>
        <w:t xml:space="preserve">- </w:t>
      </w:r>
      <w:r>
        <w:rPr>
          <w:rFonts w:cs="Arial"/>
        </w:rPr>
        <w:tab/>
        <w:t xml:space="preserve">if the recommendations in the draft conflict with any existing recommendation, the draft should indicate that the existing contradictory advice is repealed. </w:t>
      </w:r>
    </w:p>
    <w:p w14:paraId="1B88B765" w14:textId="77777777" w:rsidR="009711BA" w:rsidRDefault="009711BA" w:rsidP="000C5606">
      <w:pPr>
        <w:spacing w:after="0" w:line="240" w:lineRule="auto"/>
        <w:rPr>
          <w:rFonts w:cs="Arial"/>
        </w:rPr>
      </w:pPr>
    </w:p>
    <w:p w14:paraId="66F06AB7" w14:textId="77777777" w:rsidR="009711BA" w:rsidRDefault="009711BA" w:rsidP="000C5606">
      <w:pPr>
        <w:spacing w:after="0" w:line="240" w:lineRule="auto"/>
        <w:ind w:left="425" w:hanging="425"/>
        <w:rPr>
          <w:rFonts w:cs="Arial"/>
        </w:rPr>
      </w:pPr>
      <w:r>
        <w:rPr>
          <w:rFonts w:cs="Arial"/>
        </w:rPr>
        <w:t>5.</w:t>
      </w:r>
      <w:r>
        <w:rPr>
          <w:rFonts w:cs="Arial"/>
        </w:rPr>
        <w:tab/>
      </w:r>
      <w:r w:rsidRPr="00CA45FA">
        <w:rPr>
          <w:rFonts w:cs="Arial"/>
        </w:rPr>
        <w:t xml:space="preserve">Unless practical considerations dictate otherwise, draft resolutions should not include: </w:t>
      </w:r>
    </w:p>
    <w:p w14:paraId="303AE432" w14:textId="77777777" w:rsidR="009711BA" w:rsidRPr="009711BA" w:rsidRDefault="009711BA" w:rsidP="00C641C7">
      <w:pPr>
        <w:spacing w:after="0" w:line="240" w:lineRule="auto"/>
        <w:ind w:left="851" w:hanging="425"/>
        <w:rPr>
          <w:rFonts w:cs="Arial"/>
        </w:rPr>
      </w:pPr>
      <w:r w:rsidRPr="009711BA">
        <w:rPr>
          <w:rFonts w:cs="Arial"/>
        </w:rPr>
        <w:t>a)</w:t>
      </w:r>
      <w:r w:rsidRPr="009711BA">
        <w:rPr>
          <w:rFonts w:cs="Arial"/>
        </w:rPr>
        <w:tab/>
        <w:t>instructions or requests to the Standing Committee, the Scientific and Technical Review Panel, other subsidiary bodies or the Secretariat, unless they are part of a long-term procedure; or</w:t>
      </w:r>
    </w:p>
    <w:p w14:paraId="5E51135A" w14:textId="77777777" w:rsidR="009711BA" w:rsidRPr="009711BA" w:rsidRDefault="009711BA" w:rsidP="00C641C7">
      <w:pPr>
        <w:spacing w:after="0" w:line="240" w:lineRule="auto"/>
        <w:ind w:left="851" w:hanging="425"/>
        <w:rPr>
          <w:rFonts w:cs="Arial"/>
        </w:rPr>
      </w:pPr>
      <w:r w:rsidRPr="009711BA">
        <w:rPr>
          <w:rFonts w:cs="Arial"/>
        </w:rPr>
        <w:t>b)</w:t>
      </w:r>
      <w:r w:rsidRPr="009711BA">
        <w:rPr>
          <w:rFonts w:cs="Arial"/>
        </w:rPr>
        <w:tab/>
        <w:t xml:space="preserve">recommendations (or other forms of decision) that will be implemented soon after their adoption and that will then be obsolete. </w:t>
      </w:r>
    </w:p>
    <w:p w14:paraId="0865ED7F" w14:textId="77777777" w:rsidR="00E61312" w:rsidRDefault="00E61312" w:rsidP="000C5606">
      <w:pPr>
        <w:spacing w:after="0" w:line="240" w:lineRule="auto"/>
        <w:ind w:left="425"/>
        <w:rPr>
          <w:rFonts w:cstheme="minorHAnsi"/>
        </w:rPr>
      </w:pPr>
    </w:p>
    <w:p w14:paraId="67603E95" w14:textId="0EC3CB96" w:rsidR="009711BA" w:rsidRDefault="009711BA" w:rsidP="000C5606">
      <w:pPr>
        <w:spacing w:after="0" w:line="240" w:lineRule="auto"/>
        <w:ind w:left="425"/>
        <w:rPr>
          <w:rFonts w:cs="Arial"/>
        </w:rPr>
      </w:pPr>
      <w:r w:rsidRPr="009711BA">
        <w:rPr>
          <w:rFonts w:cstheme="minorHAnsi"/>
        </w:rPr>
        <w:t>These</w:t>
      </w:r>
      <w:r w:rsidRPr="00CA45FA">
        <w:rPr>
          <w:rFonts w:cs="Arial"/>
        </w:rPr>
        <w:t xml:space="preserve"> types of decisions</w:t>
      </w:r>
      <w:r>
        <w:rPr>
          <w:rFonts w:cs="Arial"/>
        </w:rPr>
        <w:t xml:space="preserve">, if adopted, will </w:t>
      </w:r>
      <w:r w:rsidRPr="00CA45FA">
        <w:rPr>
          <w:rFonts w:cs="Arial"/>
        </w:rPr>
        <w:t xml:space="preserve">be included in </w:t>
      </w:r>
      <w:r>
        <w:rPr>
          <w:rFonts w:cs="Arial"/>
        </w:rPr>
        <w:t xml:space="preserve">the </w:t>
      </w:r>
      <w:r w:rsidR="00E20D50">
        <w:rPr>
          <w:rFonts w:cs="Arial"/>
        </w:rPr>
        <w:t>“</w:t>
      </w:r>
      <w:r>
        <w:rPr>
          <w:rFonts w:cs="Arial"/>
        </w:rPr>
        <w:t>D</w:t>
      </w:r>
      <w:r w:rsidRPr="00CA45FA">
        <w:rPr>
          <w:rFonts w:cs="Arial"/>
        </w:rPr>
        <w:t>ecisions of the Conference of the Parties</w:t>
      </w:r>
      <w:r w:rsidR="00E20D50">
        <w:rPr>
          <w:rFonts w:cs="Arial"/>
        </w:rPr>
        <w:t>”</w:t>
      </w:r>
      <w:r w:rsidRPr="00CA45FA">
        <w:rPr>
          <w:rFonts w:cs="Arial"/>
        </w:rPr>
        <w:t xml:space="preserve">. </w:t>
      </w:r>
      <w:r>
        <w:rPr>
          <w:rFonts w:cs="Arial"/>
        </w:rPr>
        <w:t>There may be some exceptions, such as the resolutions on financial and budgetary matters, which should continue to be adopted and published as resolutions.</w:t>
      </w:r>
    </w:p>
    <w:p w14:paraId="724DC0A1" w14:textId="77777777" w:rsidR="009711BA" w:rsidRPr="00CA45FA" w:rsidRDefault="009711BA" w:rsidP="000C5606">
      <w:pPr>
        <w:spacing w:after="0" w:line="240" w:lineRule="auto"/>
        <w:rPr>
          <w:rFonts w:cs="Arial"/>
        </w:rPr>
      </w:pPr>
    </w:p>
    <w:p w14:paraId="2BE3CCE9" w14:textId="77777777" w:rsidR="009711BA" w:rsidRPr="00EA4032" w:rsidRDefault="009711BA" w:rsidP="000C5606">
      <w:pPr>
        <w:keepNext/>
        <w:spacing w:after="0" w:line="240" w:lineRule="auto"/>
        <w:rPr>
          <w:rFonts w:cs="Arial"/>
          <w:u w:val="single"/>
        </w:rPr>
      </w:pPr>
      <w:r w:rsidRPr="00EA4032">
        <w:rPr>
          <w:rFonts w:cs="Arial"/>
          <w:u w:val="single"/>
        </w:rPr>
        <w:t xml:space="preserve">Instructions to the Secretariat </w:t>
      </w:r>
    </w:p>
    <w:p w14:paraId="5D38DA30" w14:textId="77777777" w:rsidR="009711BA" w:rsidRPr="00CA45FA" w:rsidRDefault="009711BA" w:rsidP="000C5606">
      <w:pPr>
        <w:keepNext/>
        <w:spacing w:after="0" w:line="240" w:lineRule="auto"/>
        <w:rPr>
          <w:rFonts w:cs="Arial"/>
        </w:rPr>
      </w:pPr>
    </w:p>
    <w:p w14:paraId="69175194" w14:textId="62F21DBE" w:rsidR="009711BA" w:rsidRPr="007364AD" w:rsidRDefault="009711BA" w:rsidP="000C5606">
      <w:pPr>
        <w:spacing w:after="0" w:line="240" w:lineRule="auto"/>
        <w:ind w:left="425" w:hanging="425"/>
        <w:rPr>
          <w:rFonts w:cstheme="minorHAnsi"/>
        </w:rPr>
      </w:pPr>
      <w:r>
        <w:rPr>
          <w:rFonts w:cstheme="minorHAnsi"/>
        </w:rPr>
        <w:t>6</w:t>
      </w:r>
      <w:r w:rsidRPr="007364AD">
        <w:rPr>
          <w:rFonts w:cstheme="minorHAnsi"/>
        </w:rPr>
        <w:t>.</w:t>
      </w:r>
      <w:r w:rsidRPr="007364AD">
        <w:rPr>
          <w:rFonts w:cstheme="minorHAnsi"/>
        </w:rPr>
        <w:tab/>
        <w:t xml:space="preserve">When the Conference of the Parties adopts amendments to existing Resolutions, a revised version will be published with the agreed changes, and will replace the existing Resolution. As a general rule, the revised version will retain the same number, with the addition of the suffix </w:t>
      </w:r>
      <w:r w:rsidR="00E20D50">
        <w:rPr>
          <w:rFonts w:cstheme="minorHAnsi"/>
        </w:rPr>
        <w:t>“</w:t>
      </w:r>
      <w:r w:rsidRPr="007364AD">
        <w:rPr>
          <w:rFonts w:cstheme="minorHAnsi"/>
        </w:rPr>
        <w:t>(Rev.COPX)</w:t>
      </w:r>
      <w:r w:rsidR="00E20D50">
        <w:rPr>
          <w:rFonts w:cstheme="minorHAnsi"/>
        </w:rPr>
        <w:t>”</w:t>
      </w:r>
      <w:r w:rsidRPr="007364AD">
        <w:rPr>
          <w:rFonts w:cstheme="minorHAnsi"/>
        </w:rPr>
        <w:t xml:space="preserve">, where </w:t>
      </w:r>
      <w:r w:rsidR="00E20D50">
        <w:rPr>
          <w:rFonts w:cstheme="minorHAnsi"/>
        </w:rPr>
        <w:t>“</w:t>
      </w:r>
      <w:r w:rsidRPr="007364AD">
        <w:rPr>
          <w:rFonts w:cstheme="minorHAnsi"/>
        </w:rPr>
        <w:t>X</w:t>
      </w:r>
      <w:r w:rsidR="00E20D50">
        <w:rPr>
          <w:rFonts w:cstheme="minorHAnsi"/>
        </w:rPr>
        <w:t>”</w:t>
      </w:r>
      <w:r w:rsidRPr="007364AD">
        <w:rPr>
          <w:rFonts w:cstheme="minorHAnsi"/>
        </w:rPr>
        <w:t xml:space="preserve"> represents the number of the meeting of the Conference of the Parties at which the changes were adopted.</w:t>
      </w:r>
    </w:p>
    <w:p w14:paraId="3EA19B6B" w14:textId="77777777" w:rsidR="009711BA" w:rsidRPr="007364AD" w:rsidRDefault="009711BA" w:rsidP="00F82DEA">
      <w:pPr>
        <w:spacing w:after="0" w:line="240" w:lineRule="auto"/>
        <w:rPr>
          <w:rFonts w:cstheme="minorHAnsi"/>
        </w:rPr>
      </w:pPr>
    </w:p>
    <w:p w14:paraId="58D42CFD" w14:textId="77777777" w:rsidR="009711BA" w:rsidRPr="007364AD" w:rsidRDefault="009711BA" w:rsidP="000C5606">
      <w:pPr>
        <w:spacing w:after="0" w:line="240" w:lineRule="auto"/>
        <w:ind w:left="425" w:hanging="425"/>
        <w:rPr>
          <w:rFonts w:cstheme="minorHAnsi"/>
        </w:rPr>
      </w:pPr>
      <w:r>
        <w:rPr>
          <w:rFonts w:cstheme="minorHAnsi"/>
        </w:rPr>
        <w:t>7</w:t>
      </w:r>
      <w:r w:rsidRPr="007364AD">
        <w:rPr>
          <w:rFonts w:cstheme="minorHAnsi"/>
        </w:rPr>
        <w:t xml:space="preserve">. </w:t>
      </w:r>
      <w:r w:rsidRPr="007364AD">
        <w:rPr>
          <w:rFonts w:cstheme="minorHAnsi"/>
        </w:rPr>
        <w:tab/>
        <w:t xml:space="preserve">After the 14th meeting of the Conference of the Parties, the Secretariat will publish a document containing all the Decisions that have been made by the Conference of the Parties during the </w:t>
      </w:r>
      <w:r w:rsidRPr="007364AD">
        <w:rPr>
          <w:rFonts w:cstheme="minorHAnsi"/>
        </w:rPr>
        <w:lastRenderedPageBreak/>
        <w:t>meeting that are short term in effect and are therefore not included in the Resolutions. As far as possible, the list of other Decisions should be sorted according to the body to which they are directed. Where this is not possible, they should be sorted by subject, using the subjects of the Resolutions for guidance.</w:t>
      </w:r>
    </w:p>
    <w:p w14:paraId="5ECECCEF" w14:textId="77777777" w:rsidR="009711BA" w:rsidRPr="007364AD" w:rsidRDefault="009711BA" w:rsidP="00F82DEA">
      <w:pPr>
        <w:spacing w:after="0" w:line="240" w:lineRule="auto"/>
        <w:rPr>
          <w:rFonts w:cstheme="minorHAnsi"/>
        </w:rPr>
      </w:pPr>
    </w:p>
    <w:p w14:paraId="05911562" w14:textId="4CC27B58" w:rsidR="00E256AF" w:rsidRPr="00F82DEA" w:rsidRDefault="009711BA" w:rsidP="00F82DEA">
      <w:pPr>
        <w:spacing w:after="0" w:line="240" w:lineRule="auto"/>
        <w:ind w:left="425" w:hanging="425"/>
        <w:rPr>
          <w:rFonts w:ascii="Calibri" w:eastAsia="Calibri" w:hAnsi="Calibri" w:cs="Arial"/>
        </w:rPr>
      </w:pPr>
      <w:r>
        <w:rPr>
          <w:rFonts w:cstheme="minorHAnsi"/>
        </w:rPr>
        <w:t>8</w:t>
      </w:r>
      <w:r w:rsidRPr="007364AD">
        <w:rPr>
          <w:rFonts w:cstheme="minorHAnsi"/>
        </w:rPr>
        <w:t>.</w:t>
      </w:r>
      <w:r w:rsidRPr="007364AD">
        <w:rPr>
          <w:rFonts w:cstheme="minorHAnsi"/>
        </w:rPr>
        <w:tab/>
        <w:t>The list of Decisions of the Conference of the Parties should be updated after each meeting of the Conference of the Parties, to contain all the recommendations (or other forms of decision) that are not recorded in Resolutions and that are still valid. The Secretariat should publish the updated document within one month after each meeting of the Conference.</w:t>
      </w:r>
    </w:p>
    <w:sectPr w:rsidR="00E256AF" w:rsidRPr="00F82DEA" w:rsidSect="00393D37">
      <w:footerReference w:type="default" r:id="rId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12B7" w14:textId="77777777" w:rsidR="00C817E4" w:rsidRDefault="00C817E4" w:rsidP="002D4564">
      <w:pPr>
        <w:spacing w:after="0" w:line="240" w:lineRule="auto"/>
      </w:pPr>
      <w:r>
        <w:separator/>
      </w:r>
    </w:p>
  </w:endnote>
  <w:endnote w:type="continuationSeparator" w:id="0">
    <w:p w14:paraId="1D0955D0" w14:textId="77777777" w:rsidR="00C817E4" w:rsidRDefault="00C817E4"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1D55" w14:textId="331EA246" w:rsidR="00C817E4" w:rsidRPr="00412840" w:rsidRDefault="00C817E4">
    <w:pPr>
      <w:pStyle w:val="Footer"/>
      <w:rPr>
        <w:sz w:val="20"/>
        <w:szCs w:val="20"/>
      </w:rPr>
    </w:pPr>
    <w:sdt>
      <w:sdtPr>
        <w:rPr>
          <w:sz w:val="20"/>
          <w:szCs w:val="20"/>
        </w:rPr>
        <w:id w:val="-1621215315"/>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E61312">
      <w:rPr>
        <w:noProof/>
        <w:sz w:val="20"/>
        <w:szCs w:val="20"/>
      </w:rPr>
      <w:t>7</w:t>
    </w:r>
    <w:r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06B6" w14:textId="4CBD8997" w:rsidR="00C817E4" w:rsidRPr="00412840" w:rsidRDefault="00C817E4"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A175A2">
      <w:rPr>
        <w:noProof/>
        <w:sz w:val="20"/>
        <w:szCs w:val="20"/>
      </w:rPr>
      <w:t>34</w:t>
    </w:r>
    <w:r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3DB64FFD" w:rsidR="00C817E4" w:rsidRPr="00412840" w:rsidRDefault="00C817E4">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E61312">
      <w:rPr>
        <w:noProof/>
        <w:sz w:val="20"/>
        <w:szCs w:val="20"/>
      </w:rPr>
      <w:t>109</w:t>
    </w:r>
    <w:r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614D" w14:textId="77777777" w:rsidR="00C817E4" w:rsidRDefault="00C817E4" w:rsidP="002D4564">
      <w:pPr>
        <w:spacing w:after="0" w:line="240" w:lineRule="auto"/>
      </w:pPr>
      <w:r>
        <w:separator/>
      </w:r>
    </w:p>
  </w:footnote>
  <w:footnote w:type="continuationSeparator" w:id="0">
    <w:p w14:paraId="2EFE8269" w14:textId="77777777" w:rsidR="00C817E4" w:rsidRDefault="00C817E4" w:rsidP="002D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C"/>
    <w:rsid w:val="00026F9F"/>
    <w:rsid w:val="0007314E"/>
    <w:rsid w:val="00074AAD"/>
    <w:rsid w:val="000837FF"/>
    <w:rsid w:val="00097C7F"/>
    <w:rsid w:val="000B06DC"/>
    <w:rsid w:val="000B668C"/>
    <w:rsid w:val="000C0167"/>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6461E"/>
    <w:rsid w:val="00167447"/>
    <w:rsid w:val="0018161D"/>
    <w:rsid w:val="001817AA"/>
    <w:rsid w:val="001826C6"/>
    <w:rsid w:val="00182C6C"/>
    <w:rsid w:val="00185EBA"/>
    <w:rsid w:val="00186C8D"/>
    <w:rsid w:val="00187BDD"/>
    <w:rsid w:val="001C226E"/>
    <w:rsid w:val="001C474A"/>
    <w:rsid w:val="001D1A1E"/>
    <w:rsid w:val="001E6CC7"/>
    <w:rsid w:val="001E7CD6"/>
    <w:rsid w:val="001F61F5"/>
    <w:rsid w:val="001F7DE7"/>
    <w:rsid w:val="00206DDD"/>
    <w:rsid w:val="00215D9F"/>
    <w:rsid w:val="0022373B"/>
    <w:rsid w:val="0023427C"/>
    <w:rsid w:val="00254980"/>
    <w:rsid w:val="00262C72"/>
    <w:rsid w:val="002702AC"/>
    <w:rsid w:val="00275DEA"/>
    <w:rsid w:val="002779AE"/>
    <w:rsid w:val="00292E29"/>
    <w:rsid w:val="002A6C1D"/>
    <w:rsid w:val="002A7D26"/>
    <w:rsid w:val="002B32F9"/>
    <w:rsid w:val="002D4564"/>
    <w:rsid w:val="002E22C5"/>
    <w:rsid w:val="0031454B"/>
    <w:rsid w:val="003533CE"/>
    <w:rsid w:val="003732DE"/>
    <w:rsid w:val="00374D7D"/>
    <w:rsid w:val="00377491"/>
    <w:rsid w:val="003813C3"/>
    <w:rsid w:val="0039023F"/>
    <w:rsid w:val="0039139F"/>
    <w:rsid w:val="0039323D"/>
    <w:rsid w:val="00393D37"/>
    <w:rsid w:val="00393FCF"/>
    <w:rsid w:val="003954A3"/>
    <w:rsid w:val="00396F94"/>
    <w:rsid w:val="003A0E68"/>
    <w:rsid w:val="003B19F7"/>
    <w:rsid w:val="003B40F6"/>
    <w:rsid w:val="003C6703"/>
    <w:rsid w:val="003E02E2"/>
    <w:rsid w:val="003E0703"/>
    <w:rsid w:val="003E18C6"/>
    <w:rsid w:val="00412840"/>
    <w:rsid w:val="0046648B"/>
    <w:rsid w:val="004973BF"/>
    <w:rsid w:val="004A59BA"/>
    <w:rsid w:val="004B6999"/>
    <w:rsid w:val="004D17A1"/>
    <w:rsid w:val="005032BE"/>
    <w:rsid w:val="00505F65"/>
    <w:rsid w:val="005079C4"/>
    <w:rsid w:val="00544F74"/>
    <w:rsid w:val="00554673"/>
    <w:rsid w:val="00560B87"/>
    <w:rsid w:val="00572F91"/>
    <w:rsid w:val="005848FF"/>
    <w:rsid w:val="00591B3A"/>
    <w:rsid w:val="005952C2"/>
    <w:rsid w:val="00595600"/>
    <w:rsid w:val="005A085E"/>
    <w:rsid w:val="005B3DDD"/>
    <w:rsid w:val="005B4B06"/>
    <w:rsid w:val="00610189"/>
    <w:rsid w:val="006148D1"/>
    <w:rsid w:val="00620457"/>
    <w:rsid w:val="00621837"/>
    <w:rsid w:val="00626741"/>
    <w:rsid w:val="0063781E"/>
    <w:rsid w:val="00640280"/>
    <w:rsid w:val="00646874"/>
    <w:rsid w:val="00667DD9"/>
    <w:rsid w:val="006A5948"/>
    <w:rsid w:val="006A5D26"/>
    <w:rsid w:val="006C5795"/>
    <w:rsid w:val="006E34EA"/>
    <w:rsid w:val="006E6FFF"/>
    <w:rsid w:val="00704A7E"/>
    <w:rsid w:val="00710299"/>
    <w:rsid w:val="00711845"/>
    <w:rsid w:val="00720CB1"/>
    <w:rsid w:val="00724A36"/>
    <w:rsid w:val="007304EF"/>
    <w:rsid w:val="00731607"/>
    <w:rsid w:val="00750252"/>
    <w:rsid w:val="007614C3"/>
    <w:rsid w:val="00766060"/>
    <w:rsid w:val="00770009"/>
    <w:rsid w:val="00793C2F"/>
    <w:rsid w:val="00795528"/>
    <w:rsid w:val="00796864"/>
    <w:rsid w:val="007B4EC2"/>
    <w:rsid w:val="007B6D54"/>
    <w:rsid w:val="007D01EA"/>
    <w:rsid w:val="007D0BA8"/>
    <w:rsid w:val="007F7FCB"/>
    <w:rsid w:val="00801342"/>
    <w:rsid w:val="00832618"/>
    <w:rsid w:val="00834A5A"/>
    <w:rsid w:val="00845757"/>
    <w:rsid w:val="0086296A"/>
    <w:rsid w:val="0088056E"/>
    <w:rsid w:val="008A245F"/>
    <w:rsid w:val="008A45EF"/>
    <w:rsid w:val="008A559E"/>
    <w:rsid w:val="008C7176"/>
    <w:rsid w:val="008E3253"/>
    <w:rsid w:val="008F22A8"/>
    <w:rsid w:val="008F36CA"/>
    <w:rsid w:val="0091699F"/>
    <w:rsid w:val="00921E46"/>
    <w:rsid w:val="00927D06"/>
    <w:rsid w:val="00932B72"/>
    <w:rsid w:val="00940351"/>
    <w:rsid w:val="00941BA6"/>
    <w:rsid w:val="00942A58"/>
    <w:rsid w:val="0095641E"/>
    <w:rsid w:val="00963118"/>
    <w:rsid w:val="009711BA"/>
    <w:rsid w:val="00995B31"/>
    <w:rsid w:val="009B01A5"/>
    <w:rsid w:val="009C34CD"/>
    <w:rsid w:val="009C6F0D"/>
    <w:rsid w:val="009E5D0C"/>
    <w:rsid w:val="009F216F"/>
    <w:rsid w:val="00A138A2"/>
    <w:rsid w:val="00A175A2"/>
    <w:rsid w:val="00A23AD1"/>
    <w:rsid w:val="00A441A4"/>
    <w:rsid w:val="00A46D3D"/>
    <w:rsid w:val="00A470AC"/>
    <w:rsid w:val="00A51122"/>
    <w:rsid w:val="00A60656"/>
    <w:rsid w:val="00A617A3"/>
    <w:rsid w:val="00A70BEB"/>
    <w:rsid w:val="00A75F99"/>
    <w:rsid w:val="00A8594A"/>
    <w:rsid w:val="00A965F1"/>
    <w:rsid w:val="00AB08A8"/>
    <w:rsid w:val="00AE0DF7"/>
    <w:rsid w:val="00AE50B7"/>
    <w:rsid w:val="00AF09EE"/>
    <w:rsid w:val="00AF3E1C"/>
    <w:rsid w:val="00B13107"/>
    <w:rsid w:val="00B143ED"/>
    <w:rsid w:val="00B14EB4"/>
    <w:rsid w:val="00B44188"/>
    <w:rsid w:val="00B609F6"/>
    <w:rsid w:val="00B86E5C"/>
    <w:rsid w:val="00B94E69"/>
    <w:rsid w:val="00BB26AD"/>
    <w:rsid w:val="00BB48E0"/>
    <w:rsid w:val="00BB5461"/>
    <w:rsid w:val="00BC4654"/>
    <w:rsid w:val="00BD7F9B"/>
    <w:rsid w:val="00BF6C62"/>
    <w:rsid w:val="00C01A4A"/>
    <w:rsid w:val="00C0778B"/>
    <w:rsid w:val="00C31263"/>
    <w:rsid w:val="00C46C5A"/>
    <w:rsid w:val="00C641C7"/>
    <w:rsid w:val="00C64FBF"/>
    <w:rsid w:val="00C704E8"/>
    <w:rsid w:val="00C747B2"/>
    <w:rsid w:val="00C817E4"/>
    <w:rsid w:val="00C8632B"/>
    <w:rsid w:val="00C911E1"/>
    <w:rsid w:val="00C9430F"/>
    <w:rsid w:val="00C97A38"/>
    <w:rsid w:val="00C97EE6"/>
    <w:rsid w:val="00CA012E"/>
    <w:rsid w:val="00CA0A8D"/>
    <w:rsid w:val="00CA622D"/>
    <w:rsid w:val="00CB534E"/>
    <w:rsid w:val="00CB69B1"/>
    <w:rsid w:val="00CC00C1"/>
    <w:rsid w:val="00CD29A2"/>
    <w:rsid w:val="00CF0D01"/>
    <w:rsid w:val="00CF3F48"/>
    <w:rsid w:val="00D01D8C"/>
    <w:rsid w:val="00D038E9"/>
    <w:rsid w:val="00D21940"/>
    <w:rsid w:val="00D23C38"/>
    <w:rsid w:val="00D24851"/>
    <w:rsid w:val="00D24991"/>
    <w:rsid w:val="00D26593"/>
    <w:rsid w:val="00D33FFD"/>
    <w:rsid w:val="00D3752C"/>
    <w:rsid w:val="00D530CA"/>
    <w:rsid w:val="00D53264"/>
    <w:rsid w:val="00D5767C"/>
    <w:rsid w:val="00D648A9"/>
    <w:rsid w:val="00D67927"/>
    <w:rsid w:val="00D73382"/>
    <w:rsid w:val="00D80E60"/>
    <w:rsid w:val="00D93507"/>
    <w:rsid w:val="00D95F29"/>
    <w:rsid w:val="00D97C34"/>
    <w:rsid w:val="00DA237C"/>
    <w:rsid w:val="00DA24EA"/>
    <w:rsid w:val="00DB76E9"/>
    <w:rsid w:val="00DF504A"/>
    <w:rsid w:val="00DF750C"/>
    <w:rsid w:val="00E00689"/>
    <w:rsid w:val="00E16027"/>
    <w:rsid w:val="00E20D50"/>
    <w:rsid w:val="00E225BE"/>
    <w:rsid w:val="00E256AF"/>
    <w:rsid w:val="00E25ED3"/>
    <w:rsid w:val="00E300AC"/>
    <w:rsid w:val="00E34EA0"/>
    <w:rsid w:val="00E47AD6"/>
    <w:rsid w:val="00E61312"/>
    <w:rsid w:val="00E628A1"/>
    <w:rsid w:val="00E64182"/>
    <w:rsid w:val="00E6664F"/>
    <w:rsid w:val="00E67076"/>
    <w:rsid w:val="00E7333E"/>
    <w:rsid w:val="00E774F1"/>
    <w:rsid w:val="00E813E0"/>
    <w:rsid w:val="00E84353"/>
    <w:rsid w:val="00E84984"/>
    <w:rsid w:val="00E900D3"/>
    <w:rsid w:val="00EA498B"/>
    <w:rsid w:val="00EB2ED1"/>
    <w:rsid w:val="00EB6507"/>
    <w:rsid w:val="00EC754C"/>
    <w:rsid w:val="00ED155F"/>
    <w:rsid w:val="00EE3542"/>
    <w:rsid w:val="00EF6B4F"/>
    <w:rsid w:val="00F018F3"/>
    <w:rsid w:val="00F05B89"/>
    <w:rsid w:val="00F1017D"/>
    <w:rsid w:val="00F17CE0"/>
    <w:rsid w:val="00F23693"/>
    <w:rsid w:val="00F41701"/>
    <w:rsid w:val="00F64C70"/>
    <w:rsid w:val="00F80E23"/>
    <w:rsid w:val="00F82DEA"/>
    <w:rsid w:val="00F87782"/>
    <w:rsid w:val="00F933E4"/>
    <w:rsid w:val="00F947CF"/>
    <w:rsid w:val="00F97D6F"/>
    <w:rsid w:val="00FC4FD9"/>
    <w:rsid w:val="00FC6AAB"/>
    <w:rsid w:val="00FD28CE"/>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ramsar.org/cda/en/ramsar-documents-resol-recommendation-2-10/main/ramsar/1-31-107%5E23066_4000_0__" TargetMode="External"/><Relationship Id="rId21" Type="http://schemas.openxmlformats.org/officeDocument/2006/relationships/footer" Target="footer2.xml"/><Relationship Id="rId42" Type="http://schemas.openxmlformats.org/officeDocument/2006/relationships/hyperlink" Target="http://archive.ramsar.org/cda/en/ramsar-documents-resol-resolution-vi-14-the/main/ramsar/1-31-107%5E20980_4000_0__" TargetMode="External"/><Relationship Id="rId63" Type="http://schemas.openxmlformats.org/officeDocument/2006/relationships/hyperlink" Target="http://archive.ramsar.org/cda/en/ramsar-documents-resol-resolution-3-3/main/ramsar/1-31-107%5E23396_4000_0__" TargetMode="External"/><Relationship Id="rId84" Type="http://schemas.openxmlformats.org/officeDocument/2006/relationships/hyperlink" Target="http://archive.ramsar.org/cda/en/ramsar-documents-resol-resolution-vii-9-the/main/ramsar/1-31-107%5E20799_4000_0__" TargetMode="External"/><Relationship Id="rId138" Type="http://schemas.openxmlformats.org/officeDocument/2006/relationships/hyperlink" Target="http://archive.ramsar.org/cda/en/ramsar-documents-resol-resolution-vi-4/main/ramsar/1-31-107%5E21035_4000_0__" TargetMode="External"/><Relationship Id="rId159" Type="http://schemas.openxmlformats.org/officeDocument/2006/relationships/hyperlink" Target="http://archive.ramsar.org/cda/en/ramsar-documents-resol-recommendation-4-9/main/ramsar/1-31-107%5E23172_4000_0__" TargetMode="External"/><Relationship Id="rId170" Type="http://schemas.openxmlformats.org/officeDocument/2006/relationships/hyperlink" Target="http://archive.ramsar.org/cda/en/ramsar-documents-cops-cop6-recommendation-6-17-1/main/ramsar/1-31-58-129%5E23326_4000_0__" TargetMode="External"/><Relationship Id="rId191" Type="http://schemas.openxmlformats.org/officeDocument/2006/relationships/hyperlink" Target="http://archive.ramsar.org/cda/en/ramsar-documents-cops-cop6-recommendation-6-4/main/ramsar/1-31-58-129%5E23458_4000_0__" TargetMode="External"/><Relationship Id="rId205" Type="http://schemas.openxmlformats.org/officeDocument/2006/relationships/hyperlink" Target="http://archive.ramsar.org/cda/en/ramsar-documents-cops-cop5-recommendation-5-3-the/main/ramsar/1-31-58-130%5E23201_4000_0__" TargetMode="External"/><Relationship Id="rId226" Type="http://schemas.openxmlformats.org/officeDocument/2006/relationships/hyperlink" Target="http://archive.ramsar.org/cda/en/ramsar-documents-resol-resolution-ix-23-highly/main/ramsar/1-31-107%5E20912_4000_0__" TargetMode="External"/><Relationship Id="rId107" Type="http://schemas.openxmlformats.org/officeDocument/2006/relationships/hyperlink" Target="http://archive.ramsar.org/cda/en/ramsar-documents-resol-resolution-vii-22/main/ramsar/1-31-107%5E20603_4000_0__" TargetMode="External"/><Relationship Id="rId11" Type="http://schemas.openxmlformats.org/officeDocument/2006/relationships/hyperlink" Target="https://www.ramsar.org/sites/default/files/documents/library/sc59_13.1_previous_resolutions_process_e.pdf" TargetMode="External"/><Relationship Id="rId32" Type="http://schemas.openxmlformats.org/officeDocument/2006/relationships/hyperlink" Target="http://archive.ramsar.org/cda/en/ramsar-documents-resol-resolution-4-5/main/ramsar/1-31-107%5E23365_4000_0__" TargetMode="External"/><Relationship Id="rId53" Type="http://schemas.openxmlformats.org/officeDocument/2006/relationships/hyperlink" Target="http://archive.ramsar.org/cda/en/ramsar-documents-resol-recommendation-1-10-a/main/ramsar/1-31-107%5E22991_4000_0__" TargetMode="External"/><Relationship Id="rId74" Type="http://schemas.openxmlformats.org/officeDocument/2006/relationships/hyperlink" Target="http://archive.ramsar.org/cda/en/ramsar-documents-cops-cop5-recommendation-5-4-the/main/ramsar/1-31-58-130%5E23210_4000_0__" TargetMode="External"/><Relationship Id="rId128" Type="http://schemas.openxmlformats.org/officeDocument/2006/relationships/hyperlink" Target="http://archive.ramsar.org/cda/en/ramsar-documents-resol-recommendation-4-2-23139/main/ramsar/1-31-107%5E23139_4000_0__" TargetMode="External"/><Relationship Id="rId149" Type="http://schemas.openxmlformats.org/officeDocument/2006/relationships/hyperlink" Target="http://archive.ramsar.org/cda/en/ramsar-documents-resol-recommendation-3-9/main/ramsar/1-31-107%5E23123_4000_0__" TargetMode="External"/><Relationship Id="rId5" Type="http://schemas.openxmlformats.org/officeDocument/2006/relationships/numbering" Target="numbering.xml"/><Relationship Id="rId95" Type="http://schemas.openxmlformats.org/officeDocument/2006/relationships/hyperlink" Target="http://archive.ramsar.org/cda/en/ramsar-documents-resol-resolution-ix-13/main/ramsar/1-31-107%5E23482_4000_0__" TargetMode="External"/><Relationship Id="rId160" Type="http://schemas.openxmlformats.org/officeDocument/2006/relationships/hyperlink" Target="http://archive.ramsar.org/cda/en/ramsar-documents-resol-recommendation-4-9-1-do/main/ramsar/1-31-107%5E23108_4000_0__" TargetMode="External"/><Relationship Id="rId181" Type="http://schemas.openxmlformats.org/officeDocument/2006/relationships/hyperlink" Target="http://archive.ramsar.org/cda/en/ramsar-documents-resol-resolution-vii-14/main/ramsar/1-31-107%5E20830_4000_0__" TargetMode="External"/><Relationship Id="rId216" Type="http://schemas.openxmlformats.org/officeDocument/2006/relationships/hyperlink" Target="http://archive.ramsar.org/cda/en/ramsar-documents-resol-resolution-vii-7/main/ramsar/1-31-107%5E20724_4000_0__" TargetMode="External"/><Relationship Id="rId22" Type="http://schemas.openxmlformats.org/officeDocument/2006/relationships/hyperlink" Target="http://archive.ramsar.org/cda/en/ramsar-documents-resol-recommendation-1-7-a/main/ramsar/1-31-107%5E23001_4000_0__" TargetMode="External"/><Relationship Id="rId43" Type="http://schemas.openxmlformats.org/officeDocument/2006/relationships/hyperlink" Target="http://archive.ramsar.org/cda/en/ramsar-documents-resol-resolution-ix-8/main/ramsar/1-31-107%5E23506_4000_0__" TargetMode="External"/><Relationship Id="rId64" Type="http://schemas.openxmlformats.org/officeDocument/2006/relationships/hyperlink" Target="http://archive.ramsar.org/cda/en/ramsar-documents-resol-resolution-on-the/main/ramsar/1-31-107%5E23384_4000_0__" TargetMode="External"/><Relationship Id="rId118" Type="http://schemas.openxmlformats.org/officeDocument/2006/relationships/hyperlink" Target="http://archive.ramsar.org/cda/en/ramsar-documents-resol-recommendation-3-11/main/ramsar/1-31-107%5E23042_4000_0__" TargetMode="External"/><Relationship Id="rId139" Type="http://schemas.openxmlformats.org/officeDocument/2006/relationships/hyperlink" Target="http://archive.ramsar.org/cda/en/ramsar-documents-resol-resolution-vi-5/main/ramsar/1-31-107%5E21039_4000_0__" TargetMode="External"/><Relationship Id="rId85" Type="http://schemas.openxmlformats.org/officeDocument/2006/relationships/hyperlink" Target="http://archive.ramsar.org/cda/en/ramsar-documents-resol-resolution-ix-18/main/ramsar/1-31-107%5E23473_4000_0__" TargetMode="External"/><Relationship Id="rId150" Type="http://schemas.openxmlformats.org/officeDocument/2006/relationships/hyperlink" Target="http://archive.ramsar.org/cda/en/ramsar-documents-resol-recommendation-4-8/main/ramsar/1-31-107%5E23105_4000_0__" TargetMode="External"/><Relationship Id="rId171" Type="http://schemas.openxmlformats.org/officeDocument/2006/relationships/hyperlink" Target="http://archive.ramsar.org/cda/en/ramsar-documents-cops-cop6-recommendation-6-17-2/main/ramsar/1-31-58-129%5E23329_4000_0__" TargetMode="External"/><Relationship Id="rId192" Type="http://schemas.openxmlformats.org/officeDocument/2006/relationships/hyperlink" Target="http://archive.ramsar.org/cda/en/ramsar-documents-recom-recommendation-7-3/main/ramsar/1-31-110%5E23431_4000_0__" TargetMode="External"/><Relationship Id="rId206" Type="http://schemas.openxmlformats.org/officeDocument/2006/relationships/hyperlink" Target="http://archive.ramsar.org/cda/en/ramsar-documents-cops-cop5-recommendation-5-5/main/ramsar/1-31-58-130%5E23207_4000_0__" TargetMode="External"/><Relationship Id="rId227" Type="http://schemas.openxmlformats.org/officeDocument/2006/relationships/footer" Target="footer3.xml"/><Relationship Id="rId12" Type="http://schemas.openxmlformats.org/officeDocument/2006/relationships/hyperlink" Target="https://cites.org/sites/default/files/document/E-Res-04-06-R18.pdf" TargetMode="External"/><Relationship Id="rId33" Type="http://schemas.openxmlformats.org/officeDocument/2006/relationships/hyperlink" Target="http://archive.ramsar.org/cda/en/ramsar-documents-resol-resolution-vi-16/main/ramsar/1-31-107%5E20973_4000_0__" TargetMode="External"/><Relationship Id="rId108" Type="http://schemas.openxmlformats.org/officeDocument/2006/relationships/hyperlink" Target="http://archive.ramsar.org/cda/en/ramsar-documents-resol-resolution-vii-26/main/ramsar/1-31-107%5E21531_4000_0__" TargetMode="External"/><Relationship Id="rId129" Type="http://schemas.openxmlformats.org/officeDocument/2006/relationships/hyperlink" Target="http://archive.ramsar.org/cda/en/ramsar-documents-resol-resolution-4-4/main/ramsar/1-31-107%5E23362_4000_0__" TargetMode="External"/><Relationship Id="rId54" Type="http://schemas.openxmlformats.org/officeDocument/2006/relationships/hyperlink" Target="http://archive.ramsar.org/cda/en/ramsar-documents-resol-resolution-3-1/main/ramsar/1-31-107%5E23387_4000_0__" TargetMode="External"/><Relationship Id="rId75" Type="http://schemas.openxmlformats.org/officeDocument/2006/relationships/hyperlink" Target="http://archive.ramsar.org/cda/en/ramsar-documents-resol-resolution-vi-9/main/ramsar/1-31-107%5E21048_4000_0__" TargetMode="External"/><Relationship Id="rId96" Type="http://schemas.openxmlformats.org/officeDocument/2006/relationships/hyperlink" Target="http://archive.ramsar.org/cda/en/ramsar-documents-cops-cop6-recommendation-6-9/main/ramsar/1-31-58-129%5E23421_4000_0__" TargetMode="External"/><Relationship Id="rId140" Type="http://schemas.openxmlformats.org/officeDocument/2006/relationships/hyperlink" Target="http://archive.ramsar.org/cda/en/ramsar-documents-resol-resolution-vi-12/main/ramsar/1-31-107%5E20956_4000_0__" TargetMode="External"/><Relationship Id="rId161" Type="http://schemas.openxmlformats.org/officeDocument/2006/relationships/hyperlink" Target="http://archive.ramsar.org/cda/en/ramsar-documents-resol-recommendation-4-9-2/main/ramsar/1-31-107%5E23099_4000_0__" TargetMode="External"/><Relationship Id="rId182" Type="http://schemas.openxmlformats.org/officeDocument/2006/relationships/hyperlink" Target="http://archive.ramsar.org/cda/en/ramsar-documents-resol-recommendation-1-5/main/ramsar/1-31-107%5E23007_4000_0__" TargetMode="External"/><Relationship Id="rId217" Type="http://schemas.openxmlformats.org/officeDocument/2006/relationships/hyperlink" Target="http://archive.ramsar.org/cda/en/ramsar-documents-resol-resolution-vii-10/main/ramsar/1-31-107%5E20805_4000_0__" TargetMode="External"/><Relationship Id="rId6" Type="http://schemas.openxmlformats.org/officeDocument/2006/relationships/styles" Target="styles.xml"/><Relationship Id="rId23" Type="http://schemas.openxmlformats.org/officeDocument/2006/relationships/hyperlink" Target="http://archive.ramsar.org/cda/en/ramsar-documents-resol-recommendation-1-8/main/ramsar/1-31-107%5E22998_4000_0__" TargetMode="External"/><Relationship Id="rId119" Type="http://schemas.openxmlformats.org/officeDocument/2006/relationships/hyperlink" Target="http://archive.ramsar.org/cda/en/ramsar-documents-resol-recommendation-4-14/main/ramsar/1-31-107%5E23136_4000_0__" TargetMode="External"/><Relationship Id="rId44" Type="http://schemas.openxmlformats.org/officeDocument/2006/relationships/hyperlink" Target="http://archive.ramsar.org/cda/en/ramsar-documents-resol-recommendation-2-3/main/ramsar/1-31-107%5E23069_4000_0__" TargetMode="External"/><Relationship Id="rId65" Type="http://schemas.openxmlformats.org/officeDocument/2006/relationships/hyperlink" Target="http://archive.ramsar.org/cda/en/ramsar-documents-resol-resolution-vii-1/main/ramsar/1-31-107%5E21044_4000_0__" TargetMode="External"/><Relationship Id="rId86" Type="http://schemas.openxmlformats.org/officeDocument/2006/relationships/hyperlink" Target="http://archive.ramsar.org/cda/en/ramsar-documents-cops-cop5-recommendation-5-10-the/main/ramsar/1-31-58-130%5E23154_4000_0__" TargetMode="External"/><Relationship Id="rId130" Type="http://schemas.openxmlformats.org/officeDocument/2006/relationships/hyperlink" Target="http://archive.ramsar.org/cda/en/ramsar-documents-resol-recommendation-4-6/main/ramsar/1-31-107%5E23120_4000_0__" TargetMode="External"/><Relationship Id="rId151" Type="http://schemas.openxmlformats.org/officeDocument/2006/relationships/hyperlink" Target="http://archive.ramsar.org/cda/en/ramsar-documents-cops-cop5-recommendation-5-2/main/ramsar/1-31-58-130%5E23204_4000_0__" TargetMode="External"/><Relationship Id="rId172" Type="http://schemas.openxmlformats.org/officeDocument/2006/relationships/hyperlink" Target="http://archive.ramsar.org/cda/en/ramsar-documents-cops-cop6-recommendation-6-17-3/main/ramsar/1-31-58-129%5E23434_4000_0__" TargetMode="External"/><Relationship Id="rId193" Type="http://schemas.openxmlformats.org/officeDocument/2006/relationships/hyperlink" Target="http://archive.ramsar.org/cda/en/ramsar-documents-cops-cop6-recommendation-6-3/main/ramsar/1-31-58-129%5E23452_4000_0__" TargetMode="External"/><Relationship Id="rId207" Type="http://schemas.openxmlformats.org/officeDocument/2006/relationships/hyperlink" Target="http://archive.ramsar.org/cda/en/ramsar-documents-resol-resolution-5-6-wise/main/ramsar/1-31-107%5E23575_4000_0__" TargetMode="External"/><Relationship Id="rId228" Type="http://schemas.openxmlformats.org/officeDocument/2006/relationships/fontTable" Target="fontTable.xml"/><Relationship Id="rId13" Type="http://schemas.openxmlformats.org/officeDocument/2006/relationships/hyperlink" Target="https://www.cms.int/sites/default/files/document/cms_cop12_res.11.6%28rev.cop12%29_e.pdf" TargetMode="External"/><Relationship Id="rId109" Type="http://schemas.openxmlformats.org/officeDocument/2006/relationships/hyperlink" Target="http://archive.ramsar.org/cda/en/ramsar-documents-resol-resolution-ix-19-the/main/ramsar/1-31-107%5E23467_4000_0__" TargetMode="External"/><Relationship Id="rId34" Type="http://schemas.openxmlformats.org/officeDocument/2006/relationships/hyperlink" Target="http://archive.ramsar.org/cda/en/ramsar-documents-resol-resolution-vii-30/main/ramsar/1-31-107%5E21460_4000_0__" TargetMode="External"/><Relationship Id="rId55" Type="http://schemas.openxmlformats.org/officeDocument/2006/relationships/hyperlink" Target="http://archive.ramsar.org/cda/en/ramsar-documents-resol-iwrb-iucn-memo-of/main/ramsar/1-31-107%5E17655_4000_0__" TargetMode="External"/><Relationship Id="rId76" Type="http://schemas.openxmlformats.org/officeDocument/2006/relationships/hyperlink" Target="http://archive.ramsar.org/cda/en/ramsar-documents-resol-resolution-vi-10/main/ramsar/1-31-107%5E20933_4000_0__" TargetMode="External"/><Relationship Id="rId97" Type="http://schemas.openxmlformats.org/officeDocument/2006/relationships/hyperlink" Target="http://archive.ramsar.org/cda/en/ramsar-documents-resol-resolution-vii-6/main/ramsar/1-31-107%5E20747_4000_0__" TargetMode="External"/><Relationship Id="rId120" Type="http://schemas.openxmlformats.org/officeDocument/2006/relationships/hyperlink" Target="http://archive.ramsar.org/cda/en/ramsar-documents-cops-cop5-recommendation-5-12/main/ramsar/1-31-58-130%5E23216_4000_0__" TargetMode="External"/><Relationship Id="rId141" Type="http://schemas.openxmlformats.org/officeDocument/2006/relationships/hyperlink" Target="http://archive.ramsar.org/cda/en/ramsar-documents-resol-resolution-vi-13/main/ramsar/1-31-107%5E20952_4000_0__" TargetMode="External"/><Relationship Id="rId7" Type="http://schemas.openxmlformats.org/officeDocument/2006/relationships/settings" Target="settings.xml"/><Relationship Id="rId162" Type="http://schemas.openxmlformats.org/officeDocument/2006/relationships/hyperlink" Target="http://archive.ramsar.org/cda/en/ramsar-documents-resol-recommendation-4-9-3/main/ramsar/1-31-107%5E23102_4000_0__" TargetMode="External"/><Relationship Id="rId183" Type="http://schemas.openxmlformats.org/officeDocument/2006/relationships/hyperlink" Target="http://archive.ramsar.org/cda/en/ramsar-documents-resol-recommendation-4-6/main/ramsar/1-31-107%5E23120_4000_0__" TargetMode="External"/><Relationship Id="rId218" Type="http://schemas.openxmlformats.org/officeDocument/2006/relationships/hyperlink" Target="http://archive.ramsar.org/cda/en/ramsar-documents-resol-resolution-vii-15/main/ramsar/1-31-107%5E20819_4000_0__" TargetMode="External"/><Relationship Id="rId24" Type="http://schemas.openxmlformats.org/officeDocument/2006/relationships/hyperlink" Target="http://archive.ramsar.org/cda/en/ramsar-documents-resol-recommendation-2-2/main/ramsar/1-31-107%5E23063_4000_0__" TargetMode="External"/><Relationship Id="rId45" Type="http://schemas.openxmlformats.org/officeDocument/2006/relationships/hyperlink" Target="http://archive.ramsar.org/cda/en/ramsar-documents-resol-framework-for/main/ramsar/1-31-107%5E23072_4000_0__" TargetMode="External"/><Relationship Id="rId66" Type="http://schemas.openxmlformats.org/officeDocument/2006/relationships/hyperlink" Target="http://archive.ramsar.org/cda/en/ramsar-documents-resol-resolution-5-5/main/ramsar/1-31-107%5E23572_4000_0__" TargetMode="External"/><Relationship Id="rId87" Type="http://schemas.openxmlformats.org/officeDocument/2006/relationships/hyperlink" Target="http://archive.ramsar.org/cda/en/ramsar-documents-resol-resolution-vi-18/main/ramsar/1-31-107%5E20969_4000_0__" TargetMode="External"/><Relationship Id="rId110" Type="http://schemas.openxmlformats.org/officeDocument/2006/relationships/hyperlink" Target="http://archive.ramsar.org/cda/en/ramsar-documents-resol-resolution-ix-7/main/ramsar/1-31-107%5E23503_4000_0__" TargetMode="External"/><Relationship Id="rId131" Type="http://schemas.openxmlformats.org/officeDocument/2006/relationships/hyperlink" Target="http://archive.ramsar.org/cda/en/ramsar-documents-resol-resolution-5-3/main/ramsar/1-31-107%5E23563_4000_0__" TargetMode="External"/><Relationship Id="rId152" Type="http://schemas.openxmlformats.org/officeDocument/2006/relationships/hyperlink" Target="http://archive.ramsar.org/cda/en/ramsar-documents-resol-resolution-5-4-the/main/ramsar/1-31-107%5E23569_4000_0__" TargetMode="External"/><Relationship Id="rId173" Type="http://schemas.openxmlformats.org/officeDocument/2006/relationships/hyperlink" Target="http://archive.ramsar.org/cda/en/ramsar-documents-cops-cop6-recommendation-6-17-4/main/ramsar/1-31-58-129%5E23437_4000_0__" TargetMode="External"/><Relationship Id="rId194" Type="http://schemas.openxmlformats.org/officeDocument/2006/relationships/hyperlink" Target="http://archive.ramsar.org/cda/en/ramsar-documents-resol-resolution-vii-8/main/ramsar/1-31-107%5E20736_4000_0__" TargetMode="External"/><Relationship Id="rId208" Type="http://schemas.openxmlformats.org/officeDocument/2006/relationships/hyperlink" Target="http://archive.ramsar.org/cda/en/ramsar-documents-cops-cop6-recommendation-6-1/main/ramsar/1-31-58-129%5E23344_4000_0__" TargetMode="External"/><Relationship Id="rId229" Type="http://schemas.openxmlformats.org/officeDocument/2006/relationships/theme" Target="theme/theme1.xml"/><Relationship Id="rId14" Type="http://schemas.openxmlformats.org/officeDocument/2006/relationships/hyperlink" Target="https://ramsar.org/sites/default/files/documents/library/sc59_13.3_previous_resolutions_inventories_e.pdf" TargetMode="External"/><Relationship Id="rId35" Type="http://schemas.openxmlformats.org/officeDocument/2006/relationships/hyperlink" Target="http://archive.ramsar.org/cda/en/ramsar-documents-resol-recommendation-2-4/main/ramsar/1-31-107%5E23075_4000_0__" TargetMode="External"/><Relationship Id="rId56" Type="http://schemas.openxmlformats.org/officeDocument/2006/relationships/hyperlink" Target="http://archive.ramsar.org/cda/en/ramsar-documents-resol-recommendation-3-5/main/ramsar/1-31-107%5E23054_4000_0__" TargetMode="External"/><Relationship Id="rId77" Type="http://schemas.openxmlformats.org/officeDocument/2006/relationships/hyperlink" Target="http://archive.ramsar.org/cda/en/ramsar-documents-resol-resolution-vii-4/main/ramsar/1-31-107%5E20689_4000_0__" TargetMode="External"/><Relationship Id="rId100" Type="http://schemas.openxmlformats.org/officeDocument/2006/relationships/hyperlink" Target="http://archive.ramsar.org/cda/en/ramsar-documents-cops-cop5-recommendation-5-7/main/ramsar/1-31-58-130%5E23195_4000_0__" TargetMode="External"/><Relationship Id="rId8" Type="http://schemas.openxmlformats.org/officeDocument/2006/relationships/webSettings" Target="webSettings.xml"/><Relationship Id="rId98" Type="http://schemas.openxmlformats.org/officeDocument/2006/relationships/hyperlink" Target="http://archive.ramsar.org/cda/en/ramsar-documents-resol-resolution-vii-7/main/ramsar/1-31-107%5E20724_4000_0__" TargetMode="External"/><Relationship Id="rId121" Type="http://schemas.openxmlformats.org/officeDocument/2006/relationships/hyperlink" Target="http://archive.ramsar.org/cda/en/ramsar-documents-resol-resolution-vi-20-thanks/main/ramsar/1-31-107%5E20999_4000_0__" TargetMode="External"/><Relationship Id="rId142" Type="http://schemas.openxmlformats.org/officeDocument/2006/relationships/hyperlink" Target="http://archive.ramsar.org/cda/en/ramsar-documents-resol-resolution-vii-11/main/ramsar/1-31-107%5E20782_4000_0__" TargetMode="External"/><Relationship Id="rId163" Type="http://schemas.openxmlformats.org/officeDocument/2006/relationships/hyperlink" Target="http://archive.ramsar.org/cda/en/ramsar-documents-resol-recommendation-4-9-4/main/ramsar/1-31-107%5E23178_4000_0__" TargetMode="External"/><Relationship Id="rId184" Type="http://schemas.openxmlformats.org/officeDocument/2006/relationships/hyperlink" Target="http://archive.ramsar.org/cda/en/ramsar-documents-resol-resolution-vi-12/main/ramsar/1-31-107%5E20956_4000_0__" TargetMode="External"/><Relationship Id="rId219" Type="http://schemas.openxmlformats.org/officeDocument/2006/relationships/hyperlink" Target="http://archive.ramsar.org/cda/en/ramsar-documents-resol-resolution-vii-17/main/ramsar/1-31-107%5E20578_4000_0__" TargetMode="External"/><Relationship Id="rId25" Type="http://schemas.openxmlformats.org/officeDocument/2006/relationships/hyperlink" Target="http://archive.ramsar.org/cda/en/ramsar-documents-resol-resolution-3-4/main/ramsar/1-31-107%5E23393_4000_0__" TargetMode="External"/><Relationship Id="rId46" Type="http://schemas.openxmlformats.org/officeDocument/2006/relationships/hyperlink" Target="http://archive.ramsar.org/cda/en/ramsar-documents-resol-resolution-on-the-23386/main/ramsar/1-31-107%5E23386_4000_0__" TargetMode="External"/><Relationship Id="rId67" Type="http://schemas.openxmlformats.org/officeDocument/2006/relationships/hyperlink" Target="http://archive.ramsar.org/cda/en/ramsar-documents-resol-resolution-vi-7-the/main/ramsar/1-31-107%5E21022_4000_0__" TargetMode="External"/><Relationship Id="rId116" Type="http://schemas.openxmlformats.org/officeDocument/2006/relationships/hyperlink" Target="http://archive.ramsar.org/cda/en/ramsar-documents-resol-recommendation-1-11/main/ramsar/1-31-107%5E22979_4000_0__" TargetMode="External"/><Relationship Id="rId137" Type="http://schemas.openxmlformats.org/officeDocument/2006/relationships/hyperlink" Target="http://archive.ramsar.org/cda/en/ramsar-documents-resol-resolution-vi-3-review/main/ramsar/1-31-107%5E21031_4000_0__" TargetMode="External"/><Relationship Id="rId158" Type="http://schemas.openxmlformats.org/officeDocument/2006/relationships/hyperlink" Target="http://archive.ramsar.org/cda/en/ramsar-documents-resol-recommendation-3-8/main/ramsar/1-31-107%5E23126_4000_0__" TargetMode="External"/><Relationship Id="rId20" Type="http://schemas.openxmlformats.org/officeDocument/2006/relationships/hyperlink" Target="http://archive.ramsar.org/cda/en/ramsar-documents-resol-resolution-3-2/main/ramsar/1-31-107%5E23406_4000_0__" TargetMode="External"/><Relationship Id="rId41" Type="http://schemas.openxmlformats.org/officeDocument/2006/relationships/hyperlink" Target="http://archive.ramsar.org/cda/en/ramsar-documents-resol-resolution-ix-12/main/ramsar/1-31-107%5E23491_4000_0__" TargetMode="External"/><Relationship Id="rId62" Type="http://schemas.openxmlformats.org/officeDocument/2006/relationships/hyperlink" Target="http://archive.ramsar.org/cda/en/ramsar-documents-resol-resolution-ix-10-use-of/main/ramsar/1-31-107%5E23494_4000_0__" TargetMode="External"/><Relationship Id="rId83" Type="http://schemas.openxmlformats.org/officeDocument/2006/relationships/hyperlink" Target="http://archive.ramsar.org/cda/en/ramsar-documents-resol-resolution-vi-19/main/ramsar/1-31-107%5E20960_4000_0__" TargetMode="External"/><Relationship Id="rId88" Type="http://schemas.openxmlformats.org/officeDocument/2006/relationships/hyperlink" Target="http://archive.ramsar.org/cda/en/ramsar-documents-resol-recommendation-3-4/main/ramsar/1-31-107%5E23051_4000_0__" TargetMode="External"/><Relationship Id="rId111" Type="http://schemas.openxmlformats.org/officeDocument/2006/relationships/hyperlink" Target="http://archive.ramsar.org/cda/en/ramsar-documents-resol-recommendation-2-1/main/ramsar/1-31-107%5E23057_4000_0__" TargetMode="External"/><Relationship Id="rId132" Type="http://schemas.openxmlformats.org/officeDocument/2006/relationships/hyperlink" Target="http://archive.ramsar.org/cda/en/ramsar-documents-resol-resolution-5-7/main/ramsar/1-31-107%5E23578_4000_0__" TargetMode="External"/><Relationship Id="rId153" Type="http://schemas.openxmlformats.org/officeDocument/2006/relationships/hyperlink" Target="http://archive.ramsar.org/cda/en/ramsar-documents-resol-resolution-vi-1-working/main/ramsar/1-31-107%5E20929_4000_0__" TargetMode="External"/><Relationship Id="rId174" Type="http://schemas.openxmlformats.org/officeDocument/2006/relationships/hyperlink" Target="http://archive.ramsar.org/cda/en/ramsar-documents-cops-cop6-recommendation-6-17-5/main/ramsar/1-31-58-129%5E23440_4000_0__" TargetMode="External"/><Relationship Id="rId179" Type="http://schemas.openxmlformats.org/officeDocument/2006/relationships/hyperlink" Target="http://archive.ramsar.org/cda/en/ramsar-documents-cops-cop6-recommendation-6-2/main/ramsar/1-31-58-129%5E23449_4000_0__" TargetMode="External"/><Relationship Id="rId195" Type="http://schemas.openxmlformats.org/officeDocument/2006/relationships/hyperlink" Target="http://archive.ramsar.org/cda/en/ramsar-documents-resol-resolution-ix-14/main/ramsar/1-31-107%5E23485_4000_0__" TargetMode="External"/><Relationship Id="rId209" Type="http://schemas.openxmlformats.org/officeDocument/2006/relationships/hyperlink" Target="http://archive.ramsar.org/cda/en/ramsar-documents-cops-cop6-recommendation-6-7/main/ramsar/1-31-58-129%5E23461_4000_0__" TargetMode="External"/><Relationship Id="rId190" Type="http://schemas.openxmlformats.org/officeDocument/2006/relationships/hyperlink" Target="http://archive.ramsar.org/cda/en/ramsar-documents-resol-recommendation-4-12/main/ramsar/1-31-107%5E23130_4000_0__" TargetMode="External"/><Relationship Id="rId204" Type="http://schemas.openxmlformats.org/officeDocument/2006/relationships/hyperlink" Target="http://archive.ramsar.org/cda/en/ramsar-documents-resol-recommendation-4-10/main/ramsar/1-31-107%5E23148_4000_0__" TargetMode="External"/><Relationship Id="rId220" Type="http://schemas.openxmlformats.org/officeDocument/2006/relationships/hyperlink" Target="http://archive.ramsar.org/cda/en/ramsar-documents-resol-resolution-vii-21/main/ramsar/1-31-107%5E20609_4000_0__" TargetMode="External"/><Relationship Id="rId225" Type="http://schemas.openxmlformats.org/officeDocument/2006/relationships/hyperlink" Target="http://archive.ramsar.org/cda/en/ramsar-documents-resol-resolution-ix-9-the/main/ramsar/1-31-107%5E23509_4000_0__" TargetMode="External"/><Relationship Id="rId15" Type="http://schemas.openxmlformats.org/officeDocument/2006/relationships/footer" Target="footer1.xml"/><Relationship Id="rId36" Type="http://schemas.openxmlformats.org/officeDocument/2006/relationships/hyperlink" Target="http://archive.ramsar.org/cda/en/ramsar-documents-resol-resolution-3-2/main/ramsar/1-31-107%5E23406_4000_0__" TargetMode="External"/><Relationship Id="rId57" Type="http://schemas.openxmlformats.org/officeDocument/2006/relationships/hyperlink" Target="http://archive.ramsar.org/cda/en/ramsar-documents-resol-resolution-on/main/ramsar/1-31-107%5E23383_4000_0__" TargetMode="External"/><Relationship Id="rId106" Type="http://schemas.openxmlformats.org/officeDocument/2006/relationships/hyperlink" Target="http://archive.ramsar.org/cda/en/ramsar-documents-cops-cop6-recommendation-6-11/main/ramsar/1-31-58-129%5E23350_4000_0__" TargetMode="External"/><Relationship Id="rId127" Type="http://schemas.openxmlformats.org/officeDocument/2006/relationships/hyperlink" Target="http://archive.ramsar.org/cda/en/ramsar-documents-resol-recommendation-3-1/main/ramsar/1-31-107%5E23024_4000_0__" TargetMode="External"/><Relationship Id="rId10" Type="http://schemas.openxmlformats.org/officeDocument/2006/relationships/endnotes" Target="endnotes.xml"/><Relationship Id="rId31" Type="http://schemas.openxmlformats.org/officeDocument/2006/relationships/hyperlink" Target="http://archive.ramsar.org/cda/en/ramsar-documents-resol-recommendation-3-10/main/ramsar/1-31-107%5E23039_4000_0__" TargetMode="External"/><Relationship Id="rId52" Type="http://schemas.openxmlformats.org/officeDocument/2006/relationships/hyperlink" Target="http://archive.ramsar.org/cda/en/ramsar-documents-resol-resolution-ix-24/main/ramsar/1-31-107%5E20918_4000_0__" TargetMode="External"/><Relationship Id="rId73" Type="http://schemas.openxmlformats.org/officeDocument/2006/relationships/hyperlink" Target="http://archive.ramsar.org/cda/en/ramsar-documents-resol-recommendation-4-11/main/ramsar/1-31-107%5E23151_4000_0__" TargetMode="External"/><Relationship Id="rId78" Type="http://schemas.openxmlformats.org/officeDocument/2006/relationships/hyperlink" Target="http://archive.ramsar.org/cda/en/ramsar-documents-resol-resolution-vii-19/main/ramsar/1-31-107%5E24032_4000_0__" TargetMode="External"/><Relationship Id="rId94" Type="http://schemas.openxmlformats.org/officeDocument/2006/relationships/hyperlink" Target="http://archive.ramsar.org/cda/en/ramsar-documents-resol-resolution-vii-5/main/ramsar/1-31-107%5E20696_4000_0__" TargetMode="External"/><Relationship Id="rId99" Type="http://schemas.openxmlformats.org/officeDocument/2006/relationships/hyperlink" Target="http://archive.ramsar.org/cda/en/ramsar-documents-cops-cop5-recommendation-5-6-the/main/ramsar/1-31-58-130%5E23198_4000_0__" TargetMode="External"/><Relationship Id="rId101" Type="http://schemas.openxmlformats.org/officeDocument/2006/relationships/hyperlink" Target="http://archive.ramsar.org/cda/en/ramsar-documents-resol-resolution-vii-3/main/ramsar/1-31-107%5E20709_4000_0__" TargetMode="External"/><Relationship Id="rId122" Type="http://schemas.openxmlformats.org/officeDocument/2006/relationships/hyperlink" Target="http://archive.ramsar.org/cda/en/ramsar-documents-resol-resolution-vii-29/main/ramsar/1-31-107%5E21470_4000_0__" TargetMode="External"/><Relationship Id="rId143" Type="http://schemas.openxmlformats.org/officeDocument/2006/relationships/hyperlink" Target="http://archive.ramsar.org/cda/en/ramsar-documents-resol-resolution-vii-12-sites/main/ramsar/1-31-107%5E20775_4000_0__" TargetMode="External"/><Relationship Id="rId148" Type="http://schemas.openxmlformats.org/officeDocument/2006/relationships/hyperlink" Target="http://archive.ramsar.org/cda/en/ramsar-documents-resol-resolution-ix-22-ramsar/main/ramsar/1-31-107%5E20906_4000_0__" TargetMode="External"/><Relationship Id="rId164" Type="http://schemas.openxmlformats.org/officeDocument/2006/relationships/hyperlink" Target="http://archive.ramsar.org/cda/en/ramsar-documents-resol-recommendation-4-9-5/main/ramsar/1-31-107%5E23175_4000_0__" TargetMode="External"/><Relationship Id="rId169" Type="http://schemas.openxmlformats.org/officeDocument/2006/relationships/hyperlink" Target="http://archive.ramsar.org/cda/en/ramsar-documents-cops-cop6-recommendation-6-17/main/ramsar/1-31-58-129%5E23443_4000_0__" TargetMode="External"/><Relationship Id="rId185" Type="http://schemas.openxmlformats.org/officeDocument/2006/relationships/hyperlink" Target="http://archive.ramsar.org/cda/en/ramsar-documents-resol-resolution-vii-20/main/ramsar/1-31-107%5E20627_4000_0__"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rchive.ramsar.org/cda/en/ramsar-documents-resol-resolution-vii-16-the/main/ramsar/1-31-107%5E20813_4000_0__" TargetMode="External"/><Relationship Id="rId210" Type="http://schemas.openxmlformats.org/officeDocument/2006/relationships/hyperlink" Target="http://archive.ramsar.org/cda/en/ramsar-documents-cops-cop6-recommendation-6-12/main/ramsar/1-31-58-129%5E23335_4000_0__" TargetMode="External"/><Relationship Id="rId215" Type="http://schemas.openxmlformats.org/officeDocument/2006/relationships/hyperlink" Target="http://archive.ramsar.org/cda/en/ramsar-documents-recom-recommendation-7-1-a/main/ramsar/1-31-110%5E23413_4000_0__" TargetMode="External"/><Relationship Id="rId26" Type="http://schemas.openxmlformats.org/officeDocument/2006/relationships/hyperlink" Target="http://archive.ramsar.org/cda/en/ramsar-documents-resol-resolution-4-1/main/ramsar/1-31-107%5E23399_4000_0__" TargetMode="External"/><Relationship Id="rId47" Type="http://schemas.openxmlformats.org/officeDocument/2006/relationships/hyperlink" Target="http://archive.ramsar.org/cda/en/ramsar-documents-recom-recommendation-4-7/main/ramsar/1-31-110%5E23111_4000_0__" TargetMode="External"/><Relationship Id="rId68" Type="http://schemas.openxmlformats.org/officeDocument/2006/relationships/hyperlink" Target="http://archive.ramsar.org/cda/en/ramsar-documents-resol-resolution-vii-2/main/ramsar/1-31-107%5E20704_4000_0__" TargetMode="External"/><Relationship Id="rId89" Type="http://schemas.openxmlformats.org/officeDocument/2006/relationships/hyperlink" Target="http://archive.ramsar.org/cda/en/ramsar-documents-resol-recommendation-4-13/main/ramsar/1-31-107%5E23133_4000_0__" TargetMode="External"/><Relationship Id="rId112" Type="http://schemas.openxmlformats.org/officeDocument/2006/relationships/hyperlink" Target="http://archive.ramsar.org/cda/en/ramsar-documents-resol-recommendation-4-3/main/ramsar/1-31-107%5E23093_4000_0__" TargetMode="External"/><Relationship Id="rId133" Type="http://schemas.openxmlformats.org/officeDocument/2006/relationships/hyperlink" Target="http://archive.ramsar.org/cda/en/ramsar-documents-resol-resolution-5-9/main/ramsar/1-31-107%5E23533_4000_0__" TargetMode="External"/><Relationship Id="rId154" Type="http://schemas.openxmlformats.org/officeDocument/2006/relationships/hyperlink" Target="http://archive.ramsar.org/cda/en/ramsar-documents-resol-recommendation-2-5/main/ramsar/1-31-107%5E23078_4000_0__" TargetMode="External"/><Relationship Id="rId175" Type="http://schemas.openxmlformats.org/officeDocument/2006/relationships/hyperlink" Target="http://archive.ramsar.org/cda/en/ramsar-documents-resol-recommendation-1-6/main/ramsar/1-31-107%5E23004_4000_0__" TargetMode="External"/><Relationship Id="rId196" Type="http://schemas.openxmlformats.org/officeDocument/2006/relationships/hyperlink" Target="http://archive.ramsar.org/cda/en/ramsar-documents-resol-resolution-ix-21-taking/main/ramsar/1-31-107%5E20902_4000_0__" TargetMode="External"/><Relationship Id="rId200" Type="http://schemas.openxmlformats.org/officeDocument/2006/relationships/hyperlink" Target="http://archive.ramsar.org/cda/en/ramsar-documents-resol-recommendation-2-9/main/ramsar/1-31-107%5E23030_4000_0__" TargetMode="External"/><Relationship Id="rId16" Type="http://schemas.openxmlformats.org/officeDocument/2006/relationships/hyperlink" Target="https://cites.org/sites/default/files/document/E-Res-04-06-R18.pdf" TargetMode="External"/><Relationship Id="rId221" Type="http://schemas.openxmlformats.org/officeDocument/2006/relationships/hyperlink" Target="http://archive.ramsar.org/cda/en/ramsar-documents-resol-resolution-vii-21-21534/main/ramsar/1-31-107%5E21534_4000_0__" TargetMode="External"/><Relationship Id="rId37" Type="http://schemas.openxmlformats.org/officeDocument/2006/relationships/hyperlink" Target="http://archive.ramsar.org/cda/en/ramsar-documents-resol-resolution-on-financial/main/ramsar/1-31-107%5E23385_4000_0__" TargetMode="External"/><Relationship Id="rId58" Type="http://schemas.openxmlformats.org/officeDocument/2006/relationships/hyperlink" Target="caxref:3089" TargetMode="External"/><Relationship Id="rId79" Type="http://schemas.openxmlformats.org/officeDocument/2006/relationships/hyperlink" Target="http://archive.ramsar.org/cda/en/ramsar-documents-resol-resolution-ix-3/main/ramsar/1-31-107%5E23515_4000_0__" TargetMode="External"/><Relationship Id="rId102" Type="http://schemas.openxmlformats.org/officeDocument/2006/relationships/hyperlink" Target="http://archive.ramsar.org/cda/en/ramsar-documents-resol-resolution-ix-16-the/main/ramsar/1-31-107%5E23479_4000_0__" TargetMode="External"/><Relationship Id="rId123" Type="http://schemas.openxmlformats.org/officeDocument/2006/relationships/hyperlink" Target="http://archive.ramsar.org/cda/en/ramsar-documents-resol-resolution-ix-25-thanks/main/ramsar/1-31-107%5E20921_4000_0__" TargetMode="External"/><Relationship Id="rId144" Type="http://schemas.openxmlformats.org/officeDocument/2006/relationships/hyperlink" Target="http://archive.ramsar.org/cda/en/ramsar-documents-resol-resolution-vii-13/main/ramsar/1-31-107%5E20848_4000_0__" TargetMode="External"/><Relationship Id="rId90" Type="http://schemas.openxmlformats.org/officeDocument/2006/relationships/hyperlink" Target="http://archive.ramsar.org/cda/en/ramsar-documents-resol-resolution-4-3-a/main/ramsar/1-31-107%5E23371_4000_0__" TargetMode="External"/><Relationship Id="rId165" Type="http://schemas.openxmlformats.org/officeDocument/2006/relationships/hyperlink" Target="http://archive.ramsar.org/cda/en/ramsar-documents-cops-cop5-recommendation-5-1/main/ramsar/1-31-58-130%5E23157_4000_0__" TargetMode="External"/><Relationship Id="rId186" Type="http://schemas.openxmlformats.org/officeDocument/2006/relationships/hyperlink" Target="http://archive.ramsar.org/cda/en/ramsar-documents-cops-cop6-recommendation-6-5/main/ramsar/1-31-58-129%5E23455_4000_0__" TargetMode="External"/><Relationship Id="rId211" Type="http://schemas.openxmlformats.org/officeDocument/2006/relationships/hyperlink" Target="http://archive.ramsar.org/cda/en/ramsar-documents-cops-cop6-recommendation-6-14/main/ramsar/1-31-58-129%5E23341_4000_0__" TargetMode="External"/><Relationship Id="rId27" Type="http://schemas.openxmlformats.org/officeDocument/2006/relationships/hyperlink" Target="http://archive.ramsar.org/cda/en/ramsar-documents-resol-recommendation-1-1/main/ramsar/1-31-107%5E22987_4000_0__" TargetMode="External"/><Relationship Id="rId48" Type="http://schemas.openxmlformats.org/officeDocument/2006/relationships/hyperlink" Target="http://archive.ramsar.org/cda/en/ramsar-documents-resol-resolution-5-1-the/main/ramsar/1-31-107%5E23377_4000_0__" TargetMode="External"/><Relationship Id="rId69" Type="http://schemas.openxmlformats.org/officeDocument/2006/relationships/hyperlink" Target="http://archive.ramsar.org/cda/en/ramsar-documents-resol-resolution-ix-2-future/main/ramsar/1-31-107%5E23512_4000_0__" TargetMode="External"/><Relationship Id="rId113" Type="http://schemas.openxmlformats.org/officeDocument/2006/relationships/hyperlink" Target="http://archive.ramsar.org/cda/en/ramsar-documents-resol-resolution-ix-5/main/ramsar/1-31-107%5E23521_4000_0__" TargetMode="External"/><Relationship Id="rId134" Type="http://schemas.openxmlformats.org/officeDocument/2006/relationships/hyperlink" Target="http://archive.ramsar.org/cda/en/ramsar-documents-cops-cop5-recommendation-5-9/main/ramsar/1-31-58-130%5E23359_4000_0__" TargetMode="External"/><Relationship Id="rId80" Type="http://schemas.openxmlformats.org/officeDocument/2006/relationships/hyperlink" Target="http://archive.ramsar.org/cda/en/ramsar-documents-resol-resolution-ix-5/main/ramsar/1-31-107%5E23521_4000_0__" TargetMode="External"/><Relationship Id="rId155" Type="http://schemas.openxmlformats.org/officeDocument/2006/relationships/hyperlink" Target="http://archive.ramsar.org/cda/en/ramsar-documents-resol-recommendation-2-6/main/ramsar/1-31-107%5E23081_4000_0__" TargetMode="External"/><Relationship Id="rId176" Type="http://schemas.openxmlformats.org/officeDocument/2006/relationships/hyperlink" Target="http://archive.ramsar.org/cda/en/ramsar-documents-cops-cop6-recommendation-6-10/main/ramsar/1-31-58-129%5E23353_4000_0__" TargetMode="External"/><Relationship Id="rId197" Type="http://schemas.openxmlformats.org/officeDocument/2006/relationships/hyperlink" Target="http://archive.ramsar.org/cda/en/ramsar-documents-resol-resolution-vi-23-ramsar/main/ramsar/1-31-107%5E21028_4000_0__" TargetMode="External"/><Relationship Id="rId201" Type="http://schemas.openxmlformats.org/officeDocument/2006/relationships/hyperlink" Target="http://archive.ramsar.org/cda/en/ramsar-documents-resol-recommendation-3-3-wise/main/ramsar/1-31-107%5E23036_4000_0__" TargetMode="External"/><Relationship Id="rId222" Type="http://schemas.openxmlformats.org/officeDocument/2006/relationships/hyperlink" Target="http://archive.ramsar.org/cda/en/ramsar-documents-resol-resolution-vii-25/main/ramsar/1-31-107%5E21528_4000_0__" TargetMode="External"/><Relationship Id="rId17" Type="http://schemas.openxmlformats.org/officeDocument/2006/relationships/hyperlink" Target="http://archive.ramsar.org/cda/en/ramsar-documents-resol-resolution-vii-8/main/ramsar/1-31-107%5E20736_4000_0__" TargetMode="External"/><Relationship Id="rId38" Type="http://schemas.openxmlformats.org/officeDocument/2006/relationships/hyperlink" Target="http://archive.ramsar.org/cda/en/ramsar-documents-resol-resolution-5-2/main/ramsar/1-31-107%5E23558_4000_0__" TargetMode="External"/><Relationship Id="rId59" Type="http://schemas.openxmlformats.org/officeDocument/2006/relationships/hyperlink" Target="http://archive.ramsar.org/cda/en/ramsar-documents-cops-cop6-recommendation-6-6/main/ramsar/1-31-58-129%5E23464_4000_0__" TargetMode="External"/><Relationship Id="rId103" Type="http://schemas.openxmlformats.org/officeDocument/2006/relationships/hyperlink" Target="http://archive.ramsar.org/cda/en/ramsar-documents-cops-cop5-recommendation-5-13/main/ramsar/1-31-58-130%5E23213_4000_0__" TargetMode="External"/><Relationship Id="rId124" Type="http://schemas.openxmlformats.org/officeDocument/2006/relationships/hyperlink" Target="http://archive.ramsar.org/cda/en/ramsar-documents-resol-recommendation-1-3/main/ramsar/1-31-107%5E22974_4000_0__" TargetMode="External"/><Relationship Id="rId70" Type="http://schemas.openxmlformats.org/officeDocument/2006/relationships/hyperlink" Target="http://archive.ramsar.org/cda/en/ramsar-documents-resol-resolution-ix-11/main/ramsar/1-31-107%5E23488_4000_0__" TargetMode="External"/><Relationship Id="rId91" Type="http://schemas.openxmlformats.org/officeDocument/2006/relationships/hyperlink" Target="http://archive.ramsar.org/cda/en/ramsar-documents-resol-resolution-5-8-future/main/ramsar/1-31-107%5E23581_4000_0__" TargetMode="External"/><Relationship Id="rId145" Type="http://schemas.openxmlformats.org/officeDocument/2006/relationships/hyperlink" Target="http://archive.ramsar.org/cda/en/ramsar-documents-resol-resolution-vii-23/main/ramsar/1-31-107%5E20615_4000_0__" TargetMode="External"/><Relationship Id="rId166" Type="http://schemas.openxmlformats.org/officeDocument/2006/relationships/hyperlink" Target="http://archive.ramsar.org/cda/en/ramsar-documents-cops-cop5-recommendation-5-1-1/main/ramsar/1-31-58-130%5E23166_4000_0__" TargetMode="External"/><Relationship Id="rId187" Type="http://schemas.openxmlformats.org/officeDocument/2006/relationships/hyperlink" Target="http://archive.ramsar.org/cda/en/ramsar-documents-cops-cop6-recommendation-6-13/main/ramsar/1-31-58-129%5E23332_4000_0__" TargetMode="External"/><Relationship Id="rId1" Type="http://schemas.openxmlformats.org/officeDocument/2006/relationships/customXml" Target="../customXml/item1.xml"/><Relationship Id="rId212" Type="http://schemas.openxmlformats.org/officeDocument/2006/relationships/hyperlink" Target="http://archive.ramsar.org/cda/en/ramsar-documents-cops-cop6-recommendation-6-15/main/ramsar/1-31-58-129%5E23338_4000_0__" TargetMode="External"/><Relationship Id="rId28" Type="http://schemas.openxmlformats.org/officeDocument/2006/relationships/hyperlink" Target="http://archive.ramsar.org/cda/en/ramsar-documents-resol-recommendation-1-2/main/ramsar/1-31-107%5E22983_4000_0__" TargetMode="External"/><Relationship Id="rId49" Type="http://schemas.openxmlformats.org/officeDocument/2006/relationships/hyperlink" Target="http://archive.ramsar.org/cda/en/ramsar-documents-resol-resolution-vi-11/main/ramsar/1-31-107%5E20937_4000_0__" TargetMode="External"/><Relationship Id="rId114" Type="http://schemas.openxmlformats.org/officeDocument/2006/relationships/hyperlink" Target="http://archive.ramsar.org/cda/en/ramsar-documents-recom-recommendation-7-2/main/ramsar/1-31-110%5E23428_4000_0__" TargetMode="External"/><Relationship Id="rId60" Type="http://schemas.openxmlformats.org/officeDocument/2006/relationships/hyperlink" Target="http://archive.ramsar.org/cda/en/ramsar-documents-resol-resolution-vi-8/main/ramsar/1-31-107%5E21025_4000_0__" TargetMode="External"/><Relationship Id="rId81" Type="http://schemas.openxmlformats.org/officeDocument/2006/relationships/hyperlink" Target="http://archive.ramsar.org/cda/en/ramsar-documents-resol-recommendation-4-5/main/ramsar/1-31-107%5E23117_4000_0__" TargetMode="External"/><Relationship Id="rId135" Type="http://schemas.openxmlformats.org/officeDocument/2006/relationships/hyperlink" Target="http://archive.ramsar.org/cda/en/ramsar-documents-resol-resolution-vi-1-working/main/ramsar/1-31-107%5E20929_4000_0__" TargetMode="External"/><Relationship Id="rId156" Type="http://schemas.openxmlformats.org/officeDocument/2006/relationships/hyperlink" Target="http://archive.ramsar.org/cda/en/ramsar-documents-resol-recommendation-2-7/main/ramsar/1-31-107%5E23084_4000_0__" TargetMode="External"/><Relationship Id="rId177" Type="http://schemas.openxmlformats.org/officeDocument/2006/relationships/hyperlink" Target="http://archive.ramsar.org/cda/en/ramsar-documents-resol-resolution-vi-21/main/ramsar/1-31-107%5E20995_4000_0__" TargetMode="External"/><Relationship Id="rId198" Type="http://schemas.openxmlformats.org/officeDocument/2006/relationships/hyperlink" Target="http://archive.ramsar.org/cda/en/ramsar-documents-resol-resolution-vii-18/main/ramsar/1-31-107%5E20586_4000_0__" TargetMode="External"/><Relationship Id="rId202" Type="http://schemas.openxmlformats.org/officeDocument/2006/relationships/hyperlink" Target="http://archive.ramsar.org/cda/en/ramsar-documents-resol-recommendation-4-1/main/ramsar/1-31-107%5E23145_4000_0__" TargetMode="External"/><Relationship Id="rId223" Type="http://schemas.openxmlformats.org/officeDocument/2006/relationships/hyperlink" Target="http://archive.ramsar.org/cda/en/ramsar-documents-resol-resolution-ix-1/main/ramsar/1-31-107%5E23527_4000_0__" TargetMode="External"/><Relationship Id="rId18" Type="http://schemas.openxmlformats.org/officeDocument/2006/relationships/hyperlink" Target="http://archive.ramsar.org/cda/en/ramsar-documents-resol-resolution-vii-21-21534/main/ramsar/1-31-107%5E21534_4000_0__" TargetMode="External"/><Relationship Id="rId39" Type="http://schemas.openxmlformats.org/officeDocument/2006/relationships/hyperlink" Target="http://archive.ramsar.org/cda/en/ramsar-documents-resol-resolution-vi-17/main/ramsar/1-31-107%5E20977_4000_0__" TargetMode="External"/><Relationship Id="rId50" Type="http://schemas.openxmlformats.org/officeDocument/2006/relationships/hyperlink" Target="http://archive.ramsar.org/cda/en/ramsar-documents-resol-resolution-vii-27-the/main/ramsar/1-31-107%5E21537_4000_0__" TargetMode="External"/><Relationship Id="rId104" Type="http://schemas.openxmlformats.org/officeDocument/2006/relationships/hyperlink" Target="http://archive.ramsar.org/cda/en/ramsar-documents-cops-cop5-recommendation-5-14/main/ramsar/1-31-58-130%5E23222_4000_0__" TargetMode="External"/><Relationship Id="rId125" Type="http://schemas.openxmlformats.org/officeDocument/2006/relationships/hyperlink" Target="http://archive.ramsar.org/cda/en/ramsar-documents-resol-recommendation-1-4/main/ramsar/1-31-107%5E23010_4000_0__" TargetMode="External"/><Relationship Id="rId146" Type="http://schemas.openxmlformats.org/officeDocument/2006/relationships/hyperlink" Target="http://archive.ramsar.org/cda/en/ramsar-documents-resol-resolution-ix-6/main/ramsar/1-31-107%5E23500_4000_0__" TargetMode="External"/><Relationship Id="rId167" Type="http://schemas.openxmlformats.org/officeDocument/2006/relationships/hyperlink" Target="http://archive.ramsar.org/cda/en/ramsar-documents-cops-cop5-recommendation-5-1-2/main/ramsar/1-31-58-130%5E23163_4000_0__" TargetMode="External"/><Relationship Id="rId188" Type="http://schemas.openxmlformats.org/officeDocument/2006/relationships/hyperlink" Target="http://archive.ramsar.org/cda/en/ramsar-documents-recom-recommendation-7-1-a/main/ramsar/1-31-110%5E23413_4000_0__" TargetMode="External"/><Relationship Id="rId71" Type="http://schemas.openxmlformats.org/officeDocument/2006/relationships/hyperlink" Target="http://archive.ramsar.org/cda/en/ramsar-documents-resol-resolution-4-2-working/main/ramsar/1-31-107%5E23368_4000_0__" TargetMode="External"/><Relationship Id="rId92" Type="http://schemas.openxmlformats.org/officeDocument/2006/relationships/hyperlink" Target="http://archive.ramsar.org/cda/en/ramsar-documents-resol-resolution-vi-6-the/main/ramsar/1-31-107%5E21019_4000_0__" TargetMode="External"/><Relationship Id="rId213" Type="http://schemas.openxmlformats.org/officeDocument/2006/relationships/hyperlink" Target="http://archive.ramsar.org/cda/en/ramsar-documents-cops-cop6-recommendation-6-16/main/ramsar/1-31-58-129%5E23323_4000_0__" TargetMode="External"/><Relationship Id="rId2" Type="http://schemas.openxmlformats.org/officeDocument/2006/relationships/customXml" Target="../customXml/item2.xml"/><Relationship Id="rId29" Type="http://schemas.openxmlformats.org/officeDocument/2006/relationships/hyperlink" Target="http://archive.ramsar.org/cda/en/ramsar-documents-resol-recommendation-3-6/main/ramsar/1-31-107%5E23045_4000_0__" TargetMode="External"/><Relationship Id="rId40" Type="http://schemas.openxmlformats.org/officeDocument/2006/relationships/hyperlink" Target="http://archive.ramsar.org/cda/en/ramsar-documents-resol-resolution-vii-28/main/ramsar/1-31-107%5E21464_4000_0__" TargetMode="External"/><Relationship Id="rId115" Type="http://schemas.openxmlformats.org/officeDocument/2006/relationships/hyperlink" Target="http://archive.ramsar.org/cda/en/ramsar-documents-resol-resolution-ix-20/main/ramsar/1-31-107%5E20885_4000_0__" TargetMode="External"/><Relationship Id="rId136" Type="http://schemas.openxmlformats.org/officeDocument/2006/relationships/hyperlink" Target="http://archive.ramsar.org/cda/en/ramsar-documents-resol-resolution-vi-2/main/ramsar/1-31-107%5E20963_4000_0__" TargetMode="External"/><Relationship Id="rId157" Type="http://schemas.openxmlformats.org/officeDocument/2006/relationships/hyperlink" Target="http://archive.ramsar.org/cda/en/ramsar-documents-resol-recommendation-2-8/main/ramsar/1-31-107%5E23087_4000_0__" TargetMode="External"/><Relationship Id="rId178" Type="http://schemas.openxmlformats.org/officeDocument/2006/relationships/hyperlink" Target="http://archive.ramsar.org/cda/en/ramsar-documents-cops-cop6-recommendation-6-8/main/ramsar/1-31-58-129%5E23417_4000_0__" TargetMode="External"/><Relationship Id="rId61" Type="http://schemas.openxmlformats.org/officeDocument/2006/relationships/hyperlink" Target="http://archive.ramsar.org/cda/en/ramsar-documents-resol-resolution-vi-22/main/ramsar/1-31-107%5E20991_4000_0__" TargetMode="External"/><Relationship Id="rId82" Type="http://schemas.openxmlformats.org/officeDocument/2006/relationships/hyperlink" Target="http://archive.ramsar.org/cda/en/ramsar-documents-cops-cop5-recommendation-5-8/main/ramsar/1-31-58-130%5E23356_4000_0__" TargetMode="External"/><Relationship Id="rId199" Type="http://schemas.openxmlformats.org/officeDocument/2006/relationships/hyperlink" Target="http://archive.ramsar.org/cda/en/ramsar-documents-resol-resolution-ix-3/main/ramsar/1-31-107%5E23515_4000_0__" TargetMode="External"/><Relationship Id="rId203" Type="http://schemas.openxmlformats.org/officeDocument/2006/relationships/hyperlink" Target="http://archive.ramsar.org/cda/en/ramsar-documents-resol-recommendation-4-4/main/ramsar/1-31-107%5E23096_4000_0__" TargetMode="External"/><Relationship Id="rId19" Type="http://schemas.openxmlformats.org/officeDocument/2006/relationships/hyperlink" Target="https://www.ramsar.org/sites/default/files/documents/library/ram_ogs_2019_e.pdf" TargetMode="External"/><Relationship Id="rId224" Type="http://schemas.openxmlformats.org/officeDocument/2006/relationships/hyperlink" Target="http://archive.ramsar.org/cda/en/ramsar-documents-resol-resolution-ix-4-the/main/ramsar/1-31-107%5E23518_4000_0__" TargetMode="External"/><Relationship Id="rId30" Type="http://schemas.openxmlformats.org/officeDocument/2006/relationships/hyperlink" Target="http://archive.ramsar.org/cda/en/ramsar-documents-resol-recommendation-3-7/main/ramsar/1-31-107%5E23048_4000_0__" TargetMode="External"/><Relationship Id="rId105" Type="http://schemas.openxmlformats.org/officeDocument/2006/relationships/hyperlink" Target="http://archive.ramsar.org/cda/en/ramsar-documents-cops-cop6-recommendation-6-4/main/ramsar/1-31-58-129%5E23458_4000_0__" TargetMode="External"/><Relationship Id="rId126" Type="http://schemas.openxmlformats.org/officeDocument/2006/relationships/hyperlink" Target="http://archive.ramsar.org/cda/en/ramsar-documents-resol-recommendation-2-5/main/ramsar/1-31-107%5E23078_4000_0__" TargetMode="External"/><Relationship Id="rId147" Type="http://schemas.openxmlformats.org/officeDocument/2006/relationships/hyperlink" Target="http://archive.ramsar.org/cda/en/ramsar-documents-resol-resolution-ix-15-the/main/ramsar/1-31-107%5E23476_4000_0__" TargetMode="External"/><Relationship Id="rId168" Type="http://schemas.openxmlformats.org/officeDocument/2006/relationships/hyperlink" Target="http://archive.ramsar.org/cda/en/ramsar-documents-cops-cop5-recommendation-5-1-3/main/ramsar/1-31-58-130%5E23160_4000_0__" TargetMode="External"/><Relationship Id="rId51" Type="http://schemas.openxmlformats.org/officeDocument/2006/relationships/hyperlink" Target="http://archive.ramsar.org/cda/en/ramsar-documents-resol-resolution-ix-17-review/main/ramsar/1-31-107%5E23470_4000_0__" TargetMode="External"/><Relationship Id="rId72" Type="http://schemas.openxmlformats.org/officeDocument/2006/relationships/hyperlink" Target="http://archive.ramsar.org/cda/en/ramsar-documents-cops-cop5-recommendation-5-15/main/ramsar/1-31-58-130%5E23219_4000_0__" TargetMode="External"/><Relationship Id="rId93" Type="http://schemas.openxmlformats.org/officeDocument/2006/relationships/hyperlink" Target="http://archive.ramsar.org/cda/en/ramsar-documents-recom-recommendation-7-4-the/main/ramsar/1-31-110%5E23390_4000_0__" TargetMode="External"/><Relationship Id="rId189" Type="http://schemas.openxmlformats.org/officeDocument/2006/relationships/hyperlink" Target="http://archive.ramsar.org/cda/en/ramsar-documents-resol-recommendation-3-2-need/main/ramsar/1-31-107%5E23033_4000_0__" TargetMode="External"/><Relationship Id="rId3" Type="http://schemas.openxmlformats.org/officeDocument/2006/relationships/customXml" Target="../customXml/item3.xml"/><Relationship Id="rId214" Type="http://schemas.openxmlformats.org/officeDocument/2006/relationships/hyperlink" Target="http://archive.ramsar.org/cda/en/ramsar-documents-cops-cop6-recommendation-6-18/main/ramsar/1-31-58-129%5E23446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5FCB-EE36-4B82-863C-B5A1951D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DABD7723-86BA-4754-B7D0-10A2D8D7C48A}">
  <ds:schemaRefs>
    <ds:schemaRef ds:uri="aedd258d-19a7-41ba-8260-b0918f25313d"/>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8c0b6b05-eb82-4bda-97e8-cd82d0d6b453"/>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7216E16-CE6B-46C1-9EF8-C67F3E8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36964</Words>
  <Characters>210701</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2022-09-12T07:23:00Z</cp:lastPrinted>
  <dcterms:created xsi:type="dcterms:W3CDTF">2022-09-20T11:33:00Z</dcterms:created>
  <dcterms:modified xsi:type="dcterms:W3CDTF">2022-09-20T11:33:00Z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