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FE2A2" w14:textId="77777777" w:rsidR="007F32A5" w:rsidRPr="00C11050" w:rsidRDefault="007F32A5" w:rsidP="007F32A5">
      <w:pPr>
        <w:ind w:left="0" w:right="17" w:firstLine="0"/>
        <w:jc w:val="center"/>
        <w:outlineLvl w:val="0"/>
        <w:rPr>
          <w:rFonts w:eastAsia="Times New Roman" w:cstheme="majorHAnsi"/>
          <w:b/>
          <w:bCs/>
          <w:sz w:val="24"/>
          <w:szCs w:val="24"/>
        </w:rPr>
      </w:pPr>
      <w:r>
        <w:rPr>
          <w:b/>
          <w:sz w:val="24"/>
        </w:rPr>
        <w:t>14ª Reunión de la Conferencia de las Partes Contratantes</w:t>
      </w:r>
    </w:p>
    <w:p w14:paraId="16E65824" w14:textId="77777777" w:rsidR="007F32A5" w:rsidRPr="00C11050" w:rsidRDefault="007F32A5" w:rsidP="007F32A5">
      <w:pPr>
        <w:ind w:right="17"/>
        <w:jc w:val="center"/>
        <w:outlineLvl w:val="0"/>
        <w:rPr>
          <w:rFonts w:eastAsia="Times New Roman" w:cstheme="majorHAnsi"/>
          <w:b/>
          <w:bCs/>
          <w:sz w:val="24"/>
          <w:szCs w:val="24"/>
        </w:rPr>
      </w:pPr>
      <w:r>
        <w:rPr>
          <w:b/>
          <w:sz w:val="24"/>
        </w:rPr>
        <w:t>en la Convención de Ramsar sobre los Humedales</w:t>
      </w:r>
    </w:p>
    <w:p w14:paraId="1DD01726" w14:textId="77777777" w:rsidR="007F32A5" w:rsidRPr="002D5903" w:rsidRDefault="007F32A5" w:rsidP="007F32A5">
      <w:pPr>
        <w:ind w:right="17"/>
        <w:jc w:val="center"/>
        <w:outlineLvl w:val="0"/>
        <w:rPr>
          <w:rFonts w:eastAsia="Times New Roman" w:cstheme="majorHAnsi"/>
          <w:b/>
          <w:bCs/>
          <w:sz w:val="24"/>
          <w:szCs w:val="24"/>
        </w:rPr>
      </w:pPr>
    </w:p>
    <w:p w14:paraId="5314DDE0" w14:textId="77777777" w:rsidR="007F32A5" w:rsidRPr="00C11050" w:rsidRDefault="007F32A5" w:rsidP="007F32A5">
      <w:pPr>
        <w:ind w:right="17"/>
        <w:jc w:val="center"/>
        <w:outlineLvl w:val="0"/>
        <w:rPr>
          <w:rFonts w:eastAsia="Times New Roman" w:cstheme="majorHAnsi"/>
          <w:b/>
          <w:bCs/>
          <w:sz w:val="24"/>
          <w:szCs w:val="24"/>
        </w:rPr>
      </w:pPr>
      <w:r>
        <w:rPr>
          <w:b/>
          <w:sz w:val="24"/>
        </w:rPr>
        <w:t>“Acciones en favor de los humedales para las personas y la naturaleza”</w:t>
      </w:r>
    </w:p>
    <w:p w14:paraId="6290C8BE" w14:textId="77777777" w:rsidR="007F32A5" w:rsidRPr="00C11050" w:rsidRDefault="007F32A5" w:rsidP="007F32A5">
      <w:pPr>
        <w:ind w:right="17"/>
        <w:jc w:val="center"/>
        <w:outlineLvl w:val="0"/>
        <w:rPr>
          <w:rFonts w:eastAsia="Times New Roman" w:cstheme="majorHAnsi"/>
          <w:b/>
          <w:bCs/>
          <w:sz w:val="24"/>
          <w:szCs w:val="24"/>
        </w:rPr>
      </w:pPr>
      <w:r>
        <w:rPr>
          <w:b/>
          <w:sz w:val="24"/>
        </w:rPr>
        <w:t>Wuhan, China y Ginebra, Suiza, 5 a 13 de noviembre de 2022</w:t>
      </w:r>
    </w:p>
    <w:p w14:paraId="67721037" w14:textId="77777777" w:rsidR="007F32A5" w:rsidRPr="002D5903" w:rsidRDefault="007F32A5" w:rsidP="007F32A5">
      <w:pPr>
        <w:ind w:right="17"/>
        <w:jc w:val="center"/>
        <w:outlineLvl w:val="0"/>
        <w:rPr>
          <w:rFonts w:eastAsia="Times New Roman" w:cstheme="majorHAnsi"/>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7F32A5" w:rsidRPr="00C11050" w14:paraId="74CE903B" w14:textId="77777777" w:rsidTr="00CB1591">
        <w:tc>
          <w:tcPr>
            <w:tcW w:w="9016" w:type="dxa"/>
          </w:tcPr>
          <w:p w14:paraId="1DE4FD1A" w14:textId="77777777" w:rsidR="007F32A5" w:rsidRPr="00C11050" w:rsidRDefault="007F32A5" w:rsidP="007F32A5">
            <w:pPr>
              <w:ind w:right="67"/>
              <w:jc w:val="right"/>
              <w:outlineLvl w:val="0"/>
              <w:rPr>
                <w:rFonts w:eastAsia="Times New Roman" w:cstheme="majorHAnsi"/>
                <w:b/>
                <w:bCs/>
                <w:sz w:val="24"/>
                <w:szCs w:val="24"/>
              </w:rPr>
            </w:pPr>
            <w:r>
              <w:rPr>
                <w:b/>
                <w:sz w:val="24"/>
              </w:rPr>
              <w:t>Ramsar COP14 Doc.18.11 Rev.1</w:t>
            </w:r>
          </w:p>
        </w:tc>
      </w:tr>
    </w:tbl>
    <w:p w14:paraId="338013B5" w14:textId="77777777" w:rsidR="007F32A5" w:rsidRPr="00C11050" w:rsidRDefault="007F32A5" w:rsidP="007F32A5">
      <w:pPr>
        <w:ind w:right="16"/>
        <w:rPr>
          <w:rFonts w:asciiTheme="minorHAnsi" w:eastAsia="Times New Roman" w:hAnsiTheme="minorHAnsi" w:cstheme="minorHAnsi"/>
          <w:iCs/>
        </w:rPr>
      </w:pPr>
    </w:p>
    <w:p w14:paraId="5380CC5D" w14:textId="77777777" w:rsidR="007F32A5" w:rsidRPr="00C11050" w:rsidRDefault="007F32A5" w:rsidP="007F32A5">
      <w:pPr>
        <w:ind w:right="16"/>
        <w:rPr>
          <w:rFonts w:asciiTheme="minorHAnsi" w:eastAsia="Times New Roman" w:hAnsiTheme="minorHAnsi" w:cstheme="minorHAnsi"/>
          <w:iC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7F32A5" w:rsidRPr="00C11050" w14:paraId="3410F0FC" w14:textId="77777777" w:rsidTr="00B22406">
        <w:tc>
          <w:tcPr>
            <w:tcW w:w="5000" w:type="pct"/>
          </w:tcPr>
          <w:p w14:paraId="0F2CDBD0" w14:textId="77777777" w:rsidR="007F32A5" w:rsidRPr="00C11050" w:rsidRDefault="007F32A5" w:rsidP="00B22406">
            <w:pPr>
              <w:ind w:right="67"/>
              <w:outlineLvl w:val="0"/>
              <w:rPr>
                <w:rFonts w:eastAsia="Times New Roman" w:cstheme="majorHAnsi"/>
                <w:b/>
                <w:bCs/>
              </w:rPr>
            </w:pPr>
            <w:r>
              <w:rPr>
                <w:b/>
              </w:rPr>
              <w:t xml:space="preserve">Nota de la Secretaría: </w:t>
            </w:r>
          </w:p>
          <w:p w14:paraId="46F96DBD" w14:textId="77777777" w:rsidR="007F32A5" w:rsidRPr="00C11050" w:rsidRDefault="007F32A5" w:rsidP="00B22406">
            <w:pPr>
              <w:rPr>
                <w:rFonts w:asciiTheme="minorHAnsi" w:hAnsiTheme="minorHAnsi" w:cstheme="minorHAnsi"/>
                <w:b/>
              </w:rPr>
            </w:pPr>
          </w:p>
          <w:p w14:paraId="69F3C7D2" w14:textId="77777777" w:rsidR="007F32A5" w:rsidRPr="00C11050" w:rsidRDefault="007F32A5" w:rsidP="007F32A5">
            <w:pPr>
              <w:suppressAutoHyphens/>
              <w:ind w:left="29" w:firstLine="0"/>
              <w:rPr>
                <w:rFonts w:eastAsia="Times New Roman" w:cstheme="majorHAnsi"/>
                <w:bCs/>
              </w:rPr>
            </w:pPr>
            <w:r>
              <w:rPr>
                <w:rFonts w:asciiTheme="minorHAnsi" w:hAnsiTheme="minorHAnsi"/>
              </w:rPr>
              <w:t>En la sesión de reanudación de su 59ª reunión, el</w:t>
            </w:r>
            <w:r>
              <w:t xml:space="preserve"> Comité Permanente, mediante la Decisión SC59/2022-28, aceptó el proyecto de resolución modificado que figura en el documento SC59 Doc.24.7 Rev.1 sobre los </w:t>
            </w:r>
            <w:r>
              <w:rPr>
                <w:i/>
                <w:iCs/>
              </w:rPr>
              <w:t>Premios Ramsar a la Conservación de los Humedales</w:t>
            </w:r>
            <w:r>
              <w:t xml:space="preserve"> y decidió que lo sometería a la consideración de la COP14.</w:t>
            </w:r>
          </w:p>
          <w:p w14:paraId="4845AD2A" w14:textId="77777777" w:rsidR="007F32A5" w:rsidRPr="00C11050" w:rsidRDefault="007F32A5" w:rsidP="00B22406">
            <w:pPr>
              <w:widowControl w:val="0"/>
              <w:rPr>
                <w:rFonts w:asciiTheme="minorHAnsi" w:eastAsia="Times New Roman" w:hAnsiTheme="minorHAnsi" w:cstheme="minorHAnsi"/>
                <w:iCs/>
              </w:rPr>
            </w:pPr>
          </w:p>
        </w:tc>
      </w:tr>
    </w:tbl>
    <w:p w14:paraId="08F9CD64" w14:textId="77777777" w:rsidR="007F32A5" w:rsidRPr="00C11050" w:rsidRDefault="007F32A5" w:rsidP="007F32A5">
      <w:pPr>
        <w:ind w:right="16"/>
        <w:rPr>
          <w:rFonts w:asciiTheme="minorHAnsi" w:eastAsia="Times New Roman" w:hAnsiTheme="minorHAnsi" w:cstheme="minorHAnsi"/>
          <w:iCs/>
        </w:rPr>
      </w:pPr>
    </w:p>
    <w:p w14:paraId="724920A2" w14:textId="77777777" w:rsidR="007F32A5" w:rsidRPr="00C11050" w:rsidRDefault="007F32A5" w:rsidP="007F32A5">
      <w:pPr>
        <w:ind w:right="16"/>
        <w:rPr>
          <w:rFonts w:asciiTheme="minorHAnsi" w:eastAsia="Times New Roman" w:hAnsiTheme="minorHAnsi" w:cstheme="minorHAnsi"/>
          <w:iCs/>
        </w:rPr>
      </w:pPr>
    </w:p>
    <w:p w14:paraId="7F27C27B" w14:textId="77777777" w:rsidR="00D5462B" w:rsidRDefault="007F32A5" w:rsidP="00271E70">
      <w:pPr>
        <w:ind w:right="16"/>
        <w:jc w:val="center"/>
        <w:rPr>
          <w:rFonts w:asciiTheme="minorHAnsi" w:hAnsiTheme="minorHAnsi"/>
          <w:b/>
          <w:sz w:val="28"/>
        </w:rPr>
      </w:pPr>
      <w:r>
        <w:rPr>
          <w:rFonts w:asciiTheme="minorHAnsi" w:hAnsiTheme="minorHAnsi"/>
          <w:b/>
          <w:sz w:val="28"/>
        </w:rPr>
        <w:t xml:space="preserve">Proyecto de resolución sobre los Premios </w:t>
      </w:r>
      <w:proofErr w:type="spellStart"/>
      <w:r>
        <w:rPr>
          <w:rFonts w:asciiTheme="minorHAnsi" w:hAnsiTheme="minorHAnsi"/>
          <w:b/>
          <w:sz w:val="28"/>
        </w:rPr>
        <w:t>Ramsar</w:t>
      </w:r>
      <w:proofErr w:type="spellEnd"/>
    </w:p>
    <w:p w14:paraId="7A75E69A" w14:textId="754F52C8" w:rsidR="00D71D29" w:rsidRPr="00C11050" w:rsidRDefault="007F32A5" w:rsidP="00271E70">
      <w:pPr>
        <w:ind w:right="16"/>
        <w:jc w:val="center"/>
        <w:rPr>
          <w:rFonts w:asciiTheme="minorHAnsi" w:eastAsia="Times New Roman" w:hAnsiTheme="minorHAnsi"/>
          <w:b/>
          <w:bCs/>
        </w:rPr>
      </w:pPr>
      <w:r>
        <w:rPr>
          <w:rFonts w:asciiTheme="minorHAnsi" w:hAnsiTheme="minorHAnsi"/>
          <w:b/>
          <w:sz w:val="28"/>
        </w:rPr>
        <w:t>a la Conservación de los Humedales</w:t>
      </w:r>
    </w:p>
    <w:p w14:paraId="181C969D" w14:textId="77777777" w:rsidR="001F6249" w:rsidRPr="00C11050" w:rsidRDefault="001F6249" w:rsidP="007F32A5">
      <w:pPr>
        <w:ind w:right="16"/>
        <w:rPr>
          <w:rFonts w:asciiTheme="minorHAnsi" w:hAnsiTheme="minorHAnsi"/>
        </w:rPr>
      </w:pPr>
    </w:p>
    <w:p w14:paraId="1BCAB178" w14:textId="77777777" w:rsidR="00271E70" w:rsidRPr="00C11050" w:rsidRDefault="0023292A" w:rsidP="007F32A5">
      <w:pPr>
        <w:ind w:right="16"/>
        <w:rPr>
          <w:rFonts w:asciiTheme="minorHAnsi" w:hAnsiTheme="minorHAnsi"/>
          <w:i/>
        </w:rPr>
      </w:pPr>
      <w:r>
        <w:rPr>
          <w:i/>
        </w:rPr>
        <w:t>Presentado por Suecia</w:t>
      </w:r>
    </w:p>
    <w:p w14:paraId="4A07176B" w14:textId="77777777" w:rsidR="0023292A" w:rsidRPr="00C11050" w:rsidRDefault="0023292A" w:rsidP="007F32A5">
      <w:pPr>
        <w:ind w:right="16"/>
        <w:rPr>
          <w:rFonts w:asciiTheme="minorHAnsi" w:hAnsiTheme="minorHAnsi"/>
        </w:rPr>
      </w:pPr>
    </w:p>
    <w:p w14:paraId="0D1A4103" w14:textId="77777777" w:rsidR="0023292A" w:rsidRPr="00C11050" w:rsidRDefault="0023292A" w:rsidP="007F32A5">
      <w:pPr>
        <w:ind w:right="16"/>
        <w:rPr>
          <w:rFonts w:asciiTheme="minorHAnsi" w:hAnsiTheme="minorHAnsi"/>
        </w:rPr>
      </w:pPr>
    </w:p>
    <w:p w14:paraId="433CBB19" w14:textId="77777777" w:rsidR="00AB3097" w:rsidRPr="00C11050" w:rsidRDefault="001F6249" w:rsidP="007F32A5">
      <w:r>
        <w:t>1.</w:t>
      </w:r>
      <w:r>
        <w:tab/>
        <w:t>TOMANDO NOTA de los logros de la Convención en la promoción de la conservación y el uso racional de los humedales, así como de las numerosas personas, organizaciones y gobiernos que han contribuido significativamente a estos logros;</w:t>
      </w:r>
    </w:p>
    <w:p w14:paraId="0BE291F7" w14:textId="77777777" w:rsidR="00AA1DB1" w:rsidRPr="00C11050" w:rsidRDefault="00AA1DB1" w:rsidP="007F32A5"/>
    <w:p w14:paraId="0E066914" w14:textId="77777777" w:rsidR="006423A9" w:rsidRPr="00C11050" w:rsidRDefault="005E3717" w:rsidP="007F32A5">
      <w:r>
        <w:t>2.</w:t>
      </w:r>
      <w:r>
        <w:tab/>
        <w:t xml:space="preserve">RECORDANDO la Resolución VI.18 sobre </w:t>
      </w:r>
      <w:r>
        <w:rPr>
          <w:i/>
        </w:rPr>
        <w:t>Establecimiento del Premio Ramsar a la Conservación de los Humedales</w:t>
      </w:r>
      <w:r>
        <w:t>;</w:t>
      </w:r>
    </w:p>
    <w:p w14:paraId="26F9EE85" w14:textId="77777777" w:rsidR="006423A9" w:rsidRPr="00C11050" w:rsidRDefault="006423A9" w:rsidP="007F32A5"/>
    <w:p w14:paraId="5D403E61" w14:textId="77777777" w:rsidR="009049C2" w:rsidRPr="00C11050" w:rsidRDefault="006423A9" w:rsidP="007F32A5">
      <w:r>
        <w:t>3.</w:t>
      </w:r>
      <w:r>
        <w:tab/>
        <w:t>RECONFIRMANDO la necesidad de un Premio Ramsar a la Conservación de los Humedales para reconocer y honrar esas contribuciones como una forma de motivar un apoyo mayor y constante a la causa de la Convención en el futuro; y</w:t>
      </w:r>
    </w:p>
    <w:p w14:paraId="04A5F5D2" w14:textId="77777777" w:rsidR="005E3717" w:rsidRPr="00C11050" w:rsidRDefault="005E3717" w:rsidP="007F32A5"/>
    <w:p w14:paraId="6DD41FF3" w14:textId="77777777" w:rsidR="00300A73" w:rsidRPr="00C11050" w:rsidRDefault="006423A9" w:rsidP="007F32A5">
      <w:r>
        <w:t>4.</w:t>
      </w:r>
      <w:r>
        <w:tab/>
        <w:t>RECONOCIENDO la importancia del apoyo financiero de los donantes que mediante la provisión de los fondos para los Premios Ramsar a la Conservación de los Humedales los vuelven más atractivos;</w:t>
      </w:r>
    </w:p>
    <w:p w14:paraId="7DDAA2FC" w14:textId="77777777" w:rsidR="00AA1DB1" w:rsidRPr="00C11050" w:rsidRDefault="00AA1DB1" w:rsidP="007F32A5">
      <w:pPr>
        <w:ind w:left="426" w:right="16" w:hanging="426"/>
        <w:rPr>
          <w:rFonts w:asciiTheme="minorHAnsi" w:hAnsiTheme="minorHAnsi"/>
        </w:rPr>
      </w:pPr>
    </w:p>
    <w:p w14:paraId="47ABAB89" w14:textId="77777777" w:rsidR="001F6249" w:rsidRPr="00C11050" w:rsidRDefault="001F6249" w:rsidP="007F32A5">
      <w:pPr>
        <w:ind w:left="0" w:right="16" w:firstLine="0"/>
        <w:jc w:val="center"/>
        <w:rPr>
          <w:rFonts w:asciiTheme="minorHAnsi" w:eastAsia="Times New Roman" w:hAnsiTheme="minorHAnsi"/>
        </w:rPr>
      </w:pPr>
      <w:r>
        <w:rPr>
          <w:rFonts w:asciiTheme="minorHAnsi" w:hAnsiTheme="minorHAnsi"/>
        </w:rPr>
        <w:t>LA CONFERENCIA DE LAS PARTES CONTRATANTES</w:t>
      </w:r>
    </w:p>
    <w:p w14:paraId="1FE088B4" w14:textId="77777777" w:rsidR="000763EB" w:rsidRPr="00C11050" w:rsidRDefault="000763EB" w:rsidP="007F32A5">
      <w:pPr>
        <w:ind w:left="0" w:firstLine="0"/>
      </w:pPr>
    </w:p>
    <w:p w14:paraId="03E92461" w14:textId="77777777" w:rsidR="00EB003F" w:rsidRPr="00C11050" w:rsidRDefault="00A12C8E" w:rsidP="007F32A5">
      <w:r>
        <w:t>5.</w:t>
      </w:r>
      <w:r>
        <w:tab/>
        <w:t>DECIDE que los Premios Ramsar a la Conservación de los Humedales se entreguen durante cada reunión ordinaria de la Conferencia de las Partes Contratantes;</w:t>
      </w:r>
    </w:p>
    <w:p w14:paraId="22255F8D" w14:textId="77777777" w:rsidR="00C04ECD" w:rsidRPr="00C11050" w:rsidRDefault="00C04ECD" w:rsidP="007F32A5"/>
    <w:p w14:paraId="0ECF748D" w14:textId="77777777" w:rsidR="00F07FBA" w:rsidRPr="00C11050" w:rsidRDefault="00F07FBA" w:rsidP="007F32A5">
      <w:r>
        <w:t>6.</w:t>
      </w:r>
      <w:r>
        <w:tab/>
        <w:t>DECIDE que se invita a personas y grupos de todas las naciones a presentar candidaturas.</w:t>
      </w:r>
    </w:p>
    <w:p w14:paraId="47B6EDE9" w14:textId="77777777" w:rsidR="00F07FBA" w:rsidRPr="00C11050" w:rsidRDefault="00F07FBA" w:rsidP="007F32A5"/>
    <w:p w14:paraId="4FD1CF52" w14:textId="77777777" w:rsidR="009A6A18" w:rsidRPr="00C11050" w:rsidRDefault="00A56ABF" w:rsidP="007F32A5">
      <w:r>
        <w:t>7.</w:t>
      </w:r>
      <w:r>
        <w:tab/>
        <w:t xml:space="preserve">DECIDE que se puede proponer a personas u organizaciones (entre estas, instituciones gubernamentales, autoridades subnacionales, organizaciones no gubernamentales, empresas privadas y grupos comunitarios), al igual que cooperaciones permanentes o temporales entre </w:t>
      </w:r>
      <w:r>
        <w:lastRenderedPageBreak/>
        <w:t>personas y/u organizaciones de los países o las regiones, siempre y cuando los candidatos cumplan con los criterios de elegibilidad y su desempeño se ajuste a los criterios del premio, como se describe en el Anexo 1.</w:t>
      </w:r>
    </w:p>
    <w:p w14:paraId="3F0B6829" w14:textId="77777777" w:rsidR="00EB003F" w:rsidRPr="00C11050" w:rsidRDefault="00EB003F" w:rsidP="007F32A5"/>
    <w:p w14:paraId="33A7D1E6" w14:textId="77777777" w:rsidR="00271E70" w:rsidRPr="00C11050" w:rsidRDefault="009A6A18" w:rsidP="00271E70">
      <w:r>
        <w:t>8.</w:t>
      </w:r>
      <w:r>
        <w:tab/>
        <w:t>DECIDE que las categorías del Premio Ramsar a la Conservación de los Humedales, descritas con más detalle en el anexo 1, serán las siguientes:</w:t>
      </w:r>
    </w:p>
    <w:p w14:paraId="482C38B3" w14:textId="77777777" w:rsidR="00002FA0" w:rsidRPr="00C11050" w:rsidRDefault="006423A9" w:rsidP="00AB546C">
      <w:pPr>
        <w:ind w:left="851"/>
      </w:pPr>
      <w:r>
        <w:t>i)</w:t>
      </w:r>
      <w:r>
        <w:tab/>
        <w:t>El Premio Ramsar a la Conservación de los Humedales al uso racional de los humedales;</w:t>
      </w:r>
    </w:p>
    <w:p w14:paraId="63880431" w14:textId="77777777" w:rsidR="00002FA0" w:rsidRPr="00C11050" w:rsidRDefault="006423A9" w:rsidP="00AB546C">
      <w:pPr>
        <w:ind w:left="851"/>
      </w:pPr>
      <w:r>
        <w:t>ii)</w:t>
      </w:r>
      <w:r>
        <w:tab/>
        <w:t>El Premio Ramsar a la Conservación de los Humedales a la innovación en la esfera de los humedales;</w:t>
      </w:r>
    </w:p>
    <w:p w14:paraId="7415AB7B" w14:textId="77777777" w:rsidR="00002FA0" w:rsidRPr="00C11050" w:rsidRDefault="006423A9" w:rsidP="00AB546C">
      <w:pPr>
        <w:ind w:left="851"/>
        <w:rPr>
          <w:rFonts w:asciiTheme="minorHAnsi" w:hAnsiTheme="minorHAnsi" w:cs="Garamond"/>
          <w:bCs/>
        </w:rPr>
      </w:pPr>
      <w:r>
        <w:rPr>
          <w:rFonts w:asciiTheme="minorHAnsi" w:hAnsiTheme="minorHAnsi"/>
        </w:rPr>
        <w:t>iii)</w:t>
      </w:r>
      <w:r>
        <w:rPr>
          <w:rFonts w:asciiTheme="minorHAnsi" w:hAnsiTheme="minorHAnsi"/>
        </w:rPr>
        <w:tab/>
        <w:t>El Premio Ramsar a la Conservación de los Humedales a jóvenes defensores de los humedales;</w:t>
      </w:r>
    </w:p>
    <w:p w14:paraId="7E608C29" w14:textId="77777777" w:rsidR="004F4A4C" w:rsidRPr="00C11050" w:rsidRDefault="004F4A4C" w:rsidP="00AB546C">
      <w:pPr>
        <w:ind w:left="851"/>
        <w:rPr>
          <w:rFonts w:asciiTheme="minorHAnsi" w:hAnsiTheme="minorHAnsi" w:cs="Garamond"/>
          <w:bCs/>
        </w:rPr>
      </w:pPr>
      <w:r>
        <w:rPr>
          <w:rFonts w:asciiTheme="minorHAnsi" w:hAnsiTheme="minorHAnsi"/>
        </w:rPr>
        <w:t>iv)</w:t>
      </w:r>
      <w:r>
        <w:rPr>
          <w:rFonts w:asciiTheme="minorHAnsi" w:hAnsiTheme="minorHAnsi"/>
        </w:rPr>
        <w:tab/>
        <w:t>El Premio Ramsar a la Conservación de los Humedales a la ciencia de los humedales; y</w:t>
      </w:r>
    </w:p>
    <w:p w14:paraId="58EDF21C" w14:textId="77777777" w:rsidR="004F4A4C" w:rsidRPr="00C11050" w:rsidRDefault="00954911" w:rsidP="00AB546C">
      <w:pPr>
        <w:ind w:left="851"/>
        <w:rPr>
          <w:rFonts w:asciiTheme="minorHAnsi" w:hAnsiTheme="minorHAnsi" w:cs="Garamond"/>
          <w:bCs/>
        </w:rPr>
      </w:pPr>
      <w:r>
        <w:rPr>
          <w:rFonts w:asciiTheme="minorHAnsi" w:hAnsiTheme="minorHAnsi"/>
        </w:rPr>
        <w:t>v)</w:t>
      </w:r>
      <w:r>
        <w:rPr>
          <w:rFonts w:asciiTheme="minorHAnsi" w:hAnsiTheme="minorHAnsi"/>
        </w:rPr>
        <w:tab/>
        <w:t>El Premio Ramsar a la Conservación de los Humedales de CECoP en los humedales;</w:t>
      </w:r>
    </w:p>
    <w:p w14:paraId="3B6E07B2" w14:textId="77777777" w:rsidR="00BC7939" w:rsidRPr="00C11050" w:rsidRDefault="00BC7939" w:rsidP="00AB546C">
      <w:pPr>
        <w:ind w:left="851"/>
        <w:rPr>
          <w:rFonts w:asciiTheme="minorHAnsi" w:hAnsiTheme="minorHAnsi" w:cs="Garamond"/>
          <w:bCs/>
          <w:u w:val="single"/>
        </w:rPr>
      </w:pPr>
      <w:r>
        <w:rPr>
          <w:sz w:val="18"/>
          <w:u w:val="single"/>
        </w:rPr>
        <w:t>vi</w:t>
      </w:r>
      <w:bookmarkStart w:id="0" w:name="_Hlk118705401"/>
      <w:r>
        <w:rPr>
          <w:sz w:val="18"/>
          <w:u w:val="single"/>
        </w:rPr>
        <w:t>)</w:t>
      </w:r>
      <w:r>
        <w:rPr>
          <w:sz w:val="18"/>
          <w:u w:val="single"/>
        </w:rPr>
        <w:tab/>
      </w:r>
      <w:r>
        <w:rPr>
          <w:rFonts w:asciiTheme="minorHAnsi" w:hAnsiTheme="minorHAnsi"/>
          <w:u w:val="single"/>
        </w:rPr>
        <w:t>El Premio Ramsar a la Conservación y el Uso Racional de los Humedales por los pueblos indígenas</w:t>
      </w:r>
      <w:bookmarkEnd w:id="0"/>
      <w:r>
        <w:rPr>
          <w:rFonts w:asciiTheme="minorHAnsi" w:hAnsiTheme="minorHAnsi"/>
          <w:u w:val="single"/>
        </w:rPr>
        <w:t xml:space="preserve"> [o bien podría sustituir al premio a la innovación]  </w:t>
      </w:r>
    </w:p>
    <w:p w14:paraId="5A585183" w14:textId="77777777" w:rsidR="00EB003F" w:rsidRPr="00C11050" w:rsidRDefault="00EB003F" w:rsidP="007F32A5"/>
    <w:p w14:paraId="093BE73C" w14:textId="77777777" w:rsidR="00C04ECD" w:rsidRPr="00C11050" w:rsidRDefault="00C04ECD" w:rsidP="007F32A5">
      <w:r>
        <w:t>9.</w:t>
      </w:r>
      <w:r>
        <w:tab/>
        <w:t>RESUELVE que el Comité Permanente podrá decidir que se concedan premios al mérito para distinguir a los candidatos a los Premios Ramsar a la Conservación de los Humedales que no fueron galardonados con otro de los premios, se destacan por su contribución o compromiso de larga data con la conservación y el uso racional de los humedales, y se caracterizan por su excelencia o por la importancia de sus logros.</w:t>
      </w:r>
    </w:p>
    <w:p w14:paraId="5A2297B3" w14:textId="77777777" w:rsidR="006B4550" w:rsidRPr="00C11050" w:rsidRDefault="006B4550" w:rsidP="007F32A5"/>
    <w:p w14:paraId="7C22A2FD" w14:textId="77777777" w:rsidR="006B4550" w:rsidRPr="00C11050" w:rsidRDefault="006B4550" w:rsidP="007F32A5">
      <w:r>
        <w:t>10.</w:t>
      </w:r>
      <w:r>
        <w:tab/>
        <w:t>DECIDE que cada COP establecerá el presupuesto y el número de premios, así como las categorías a seleccionarse para los premios del ciclo siguiente del Premio Ramsar a  la Conservación de los Humedales.</w:t>
      </w:r>
    </w:p>
    <w:p w14:paraId="57D3B281" w14:textId="77777777" w:rsidR="00C04ECD" w:rsidRPr="00C11050" w:rsidRDefault="00C04ECD" w:rsidP="007F32A5"/>
    <w:p w14:paraId="6F73DC99" w14:textId="77777777" w:rsidR="00954911" w:rsidRPr="00C11050" w:rsidRDefault="005A3FFB" w:rsidP="007F32A5">
      <w:r>
        <w:t>11.</w:t>
      </w:r>
      <w:r>
        <w:tab/>
        <w:t>PIDE al Comité Permanente para cada ciclo del Premio Ramsar a la Conservación de los Humedales realice las acciones siguientes:</w:t>
      </w:r>
    </w:p>
    <w:p w14:paraId="4AE2BC56" w14:textId="77777777" w:rsidR="00EB003F" w:rsidRPr="00C11050" w:rsidRDefault="006423A9" w:rsidP="007F32A5">
      <w:pPr>
        <w:ind w:left="851"/>
      </w:pPr>
      <w:r>
        <w:t>i)</w:t>
      </w:r>
      <w:r>
        <w:tab/>
        <w:t>examinar si la última decisión de la COP sobre las categorías de premios y el presupuesto sigue siendo viable en el momento de la convocatoria de candidaturas y, en caso contrario, ajustar la decisión de la COP en forma pertinente;</w:t>
      </w:r>
    </w:p>
    <w:p w14:paraId="776018AA" w14:textId="335CE464" w:rsidR="00A12C8E" w:rsidRPr="00C11050" w:rsidRDefault="006423A9" w:rsidP="007F32A5">
      <w:pPr>
        <w:ind w:left="851" w:hanging="425"/>
      </w:pPr>
      <w:r>
        <w:t>ii)</w:t>
      </w:r>
      <w:r>
        <w:tab/>
        <w:t xml:space="preserve">decidir la fecha límite para las nominaciones y cualquier otro componente </w:t>
      </w:r>
      <w:r>
        <w:rPr>
          <w:u w:val="single"/>
        </w:rPr>
        <w:t>a fin de</w:t>
      </w:r>
      <w:r>
        <w:t xml:space="preserve"> </w:t>
      </w:r>
      <w:r>
        <w:rPr>
          <w:strike/>
        </w:rPr>
        <w:t>para</w:t>
      </w:r>
      <w:r>
        <w:t xml:space="preserve"> establecer un calendario adecuado para </w:t>
      </w:r>
      <w:r>
        <w:rPr>
          <w:u w:val="single"/>
        </w:rPr>
        <w:t>este</w:t>
      </w:r>
      <w:r w:rsidR="00D5462B" w:rsidRPr="00D5462B">
        <w:rPr>
          <w:strike/>
        </w:rPr>
        <w:t xml:space="preserve"> </w:t>
      </w:r>
      <w:r>
        <w:rPr>
          <w:strike/>
        </w:rPr>
        <w:t>el</w:t>
      </w:r>
      <w:r>
        <w:t xml:space="preserve"> proceso;</w:t>
      </w:r>
    </w:p>
    <w:p w14:paraId="3C9F2167" w14:textId="77777777" w:rsidR="00EB003F" w:rsidRPr="00C11050" w:rsidRDefault="006423A9" w:rsidP="007F32A5">
      <w:pPr>
        <w:ind w:left="851" w:hanging="425"/>
      </w:pPr>
      <w:r>
        <w:t>iii)</w:t>
      </w:r>
      <w:r>
        <w:tab/>
        <w:t>decidir en una sesión a puerta cerrada quiénes serán los galardonados;</w:t>
      </w:r>
    </w:p>
    <w:p w14:paraId="3FD138C5" w14:textId="77777777" w:rsidR="00CC5E74" w:rsidRPr="00C11050" w:rsidRDefault="00954911" w:rsidP="007F32A5">
      <w:pPr>
        <w:ind w:left="851" w:hanging="425"/>
      </w:pPr>
      <w:r>
        <w:t>iv)</w:t>
      </w:r>
      <w:r>
        <w:tab/>
        <w:t>asegurarse de que el proyecto de resolución sobre el próximo presupuesto incluya información sobre los fondos que se pueden asignar a los premios, y cuáles categorías se elegirán para el próximo ciclo del Premio Ramsar a la Conservación de los Humedales; y</w:t>
      </w:r>
    </w:p>
    <w:p w14:paraId="587BBAED" w14:textId="77777777" w:rsidR="00554C80" w:rsidRPr="00C11050" w:rsidRDefault="00954911" w:rsidP="007F32A5">
      <w:pPr>
        <w:ind w:left="851" w:hanging="425"/>
      </w:pPr>
      <w:r>
        <w:t>v)</w:t>
      </w:r>
      <w:r>
        <w:tab/>
        <w:t>asegurarse de que el Grupo de trabajo para la COP actúe como jurado, o bien, si el Grupo de trabajo para la COP lo pide, sustituirlo por un subgrupo del Comité Permanente.</w:t>
      </w:r>
    </w:p>
    <w:p w14:paraId="1DBEFC61" w14:textId="77777777" w:rsidR="00EB003F" w:rsidRPr="00C11050" w:rsidRDefault="00EB003F" w:rsidP="007F32A5"/>
    <w:p w14:paraId="42E4C664" w14:textId="77777777" w:rsidR="00954911" w:rsidRPr="00C11050" w:rsidRDefault="005A3FFB" w:rsidP="007F32A5">
      <w:r>
        <w:t>12.</w:t>
      </w:r>
      <w:r>
        <w:tab/>
        <w:t>ENCARGA a la Secretaría que para cada ciclo del Premio Ramsar a la Conservación de los Humedales realice las acciones siguientes:</w:t>
      </w:r>
    </w:p>
    <w:p w14:paraId="5D9BCA29" w14:textId="77777777" w:rsidR="006F3260" w:rsidRPr="00C11050" w:rsidRDefault="006423A9" w:rsidP="007F32A5">
      <w:pPr>
        <w:ind w:left="851"/>
      </w:pPr>
      <w:r>
        <w:t>i)</w:t>
      </w:r>
      <w:r>
        <w:tab/>
        <w:t xml:space="preserve">apoyar el proceso de presentación de candidaturas que se describe en el Anexo 1, para que </w:t>
      </w:r>
      <w:r>
        <w:rPr>
          <w:strike/>
        </w:rPr>
        <w:t>al final</w:t>
      </w:r>
      <w:r>
        <w:t xml:space="preserve"> el Comité Permanente pueda tomar una decisión sobre los premios (por ejemplo, buscar patrocinadores si es necesario, anunciar la convocatoria de candidaturas, recopilar datos sobre las candidaturas, evaluar las candidaturas y elaborar listas de las candidaturas preseleccionadas). Si es necesario, los miembros de organismos pertinentes de la Convención pueden prestar asesoría, por ejemplo;</w:t>
      </w:r>
    </w:p>
    <w:p w14:paraId="3CA76CF3" w14:textId="77777777" w:rsidR="00A12C8E" w:rsidRPr="00C11050" w:rsidRDefault="006423A9" w:rsidP="007F32A5">
      <w:pPr>
        <w:ind w:left="851"/>
      </w:pPr>
      <w:r>
        <w:t>ii)</w:t>
      </w:r>
      <w:r>
        <w:tab/>
        <w:t>asegurarse de que la información sobre las candidaturas y la decisión sobre los galardonados no se dé a conocer antes del momento oportuno;</w:t>
      </w:r>
    </w:p>
    <w:p w14:paraId="7E0B68E3" w14:textId="77777777" w:rsidR="00064B04" w:rsidRPr="00C11050" w:rsidRDefault="006423A9" w:rsidP="007F32A5">
      <w:pPr>
        <w:ind w:left="851"/>
      </w:pPr>
      <w:r>
        <w:lastRenderedPageBreak/>
        <w:t>iii)</w:t>
      </w:r>
      <w:r>
        <w:tab/>
        <w:t>organizar todo lo relativo a la ceremonia de entrega de los Premios Ramsar a la Conservación de los Humedales; y</w:t>
      </w:r>
    </w:p>
    <w:p w14:paraId="16C3B8AA" w14:textId="77777777" w:rsidR="00A24F16" w:rsidRPr="00C11050" w:rsidRDefault="00954911" w:rsidP="007F32A5">
      <w:pPr>
        <w:ind w:left="851"/>
      </w:pPr>
      <w:r>
        <w:t>iv)</w:t>
      </w:r>
      <w:r>
        <w:tab/>
        <w:t>velar por que se mencione a los galardonados en diferentes tipos de medios de comunicación.</w:t>
      </w:r>
    </w:p>
    <w:p w14:paraId="6D901052" w14:textId="77777777" w:rsidR="00137885" w:rsidRPr="00C11050" w:rsidRDefault="00137885" w:rsidP="007F32A5"/>
    <w:p w14:paraId="4ACF0D54" w14:textId="77777777" w:rsidR="00336724" w:rsidRPr="00C11050" w:rsidRDefault="005A3FFB" w:rsidP="007F32A5">
      <w:r>
        <w:t>13.</w:t>
      </w:r>
      <w:r>
        <w:tab/>
        <w:t>DECIDE que las decisiones del Comité Permanente sobre los premios serán definitivas e inapelables.</w:t>
      </w:r>
    </w:p>
    <w:p w14:paraId="043F2CF5" w14:textId="77777777" w:rsidR="00137885" w:rsidRPr="00C11050" w:rsidRDefault="00137885" w:rsidP="007F32A5"/>
    <w:p w14:paraId="06AC5387" w14:textId="2C6BBDC3" w:rsidR="009D10BC" w:rsidRPr="00C11050" w:rsidRDefault="005A3FFB" w:rsidP="007F32A5">
      <w:r>
        <w:t>14.</w:t>
      </w:r>
      <w:r>
        <w:tab/>
        <w:t xml:space="preserve">DECIDE que los galardonados con el Premio Ramsar a la Conservación de los Humedales recibirán un trofeo y un certificado, </w:t>
      </w:r>
      <w:r w:rsidRPr="00D5462B">
        <w:rPr>
          <w:u w:val="single"/>
        </w:rPr>
        <w:t>así como un premio en efectivo en función de la financiación disponible</w:t>
      </w:r>
      <w:r w:rsidR="00D5462B">
        <w:rPr>
          <w:u w:val="single"/>
        </w:rPr>
        <w:t>.</w:t>
      </w:r>
      <w:r w:rsidRPr="00D5462B">
        <w:t xml:space="preserve"> </w:t>
      </w:r>
      <w:r>
        <w:rPr>
          <w:strike/>
        </w:rPr>
        <w:t>y si se asignan fondos para el premio en el presupuesto, también recibirán una recompensa monetaria</w:t>
      </w:r>
      <w:r w:rsidRPr="00D5462B">
        <w:rPr>
          <w:strike/>
        </w:rPr>
        <w:t>.</w:t>
      </w:r>
      <w:r>
        <w:t xml:space="preserve"> DECIDE TAMBIÉN que los galardonados con el Premio Ramsar al mérito recibirán un trofeo y un certificado </w:t>
      </w:r>
      <w:r>
        <w:rPr>
          <w:u w:val="single"/>
        </w:rPr>
        <w:t>en función de la financiación disponible</w:t>
      </w:r>
      <w:r>
        <w:t>.</w:t>
      </w:r>
    </w:p>
    <w:p w14:paraId="1C0D0F14" w14:textId="77777777" w:rsidR="00556A1E" w:rsidRPr="00C11050" w:rsidRDefault="00556A1E" w:rsidP="007F32A5"/>
    <w:p w14:paraId="3C082C1C" w14:textId="3FA74A5F" w:rsidR="00556A1E" w:rsidRPr="00C11050" w:rsidRDefault="005A3FFB" w:rsidP="007F32A5">
      <w:r>
        <w:t>15.</w:t>
      </w:r>
      <w:r>
        <w:tab/>
      </w:r>
      <w:r w:rsidRPr="00D5462B">
        <w:rPr>
          <w:u w:val="single"/>
        </w:rPr>
        <w:t>RECOMIENDA, de conformidad con el anexo 1</w:t>
      </w:r>
      <w:r w:rsidR="00D5462B">
        <w:rPr>
          <w:u w:val="single"/>
        </w:rPr>
        <w:t>,</w:t>
      </w:r>
      <w:r>
        <w:t xml:space="preserve"> </w:t>
      </w:r>
      <w:r>
        <w:rPr>
          <w:strike/>
        </w:rPr>
        <w:t>DECIDE</w:t>
      </w:r>
      <w:r>
        <w:t xml:space="preserve"> que la ceremonia de entrega de premios se </w:t>
      </w:r>
      <w:r>
        <w:rPr>
          <w:u w:val="single"/>
        </w:rPr>
        <w:t>celebrará de forma presencial en la COP, seguida de una recepción a fin de favorecer los intercambios entre los galardonados y todo los delegados en función del presupuesto asignado</w:t>
      </w:r>
      <w:r>
        <w:t xml:space="preserve"> </w:t>
      </w:r>
      <w:r>
        <w:rPr>
          <w:strike/>
        </w:rPr>
        <w:t>organizará con la participación en línea de los galardonados, en combinación con</w:t>
      </w:r>
      <w:r>
        <w:t xml:space="preserve"> </w:t>
      </w:r>
      <w:r>
        <w:rPr>
          <w:u w:val="single"/>
        </w:rPr>
        <w:t>y, de manera opcional, podrían celebrarse</w:t>
      </w:r>
      <w:r>
        <w:t xml:space="preserve"> ceremonias a escala nacional </w:t>
      </w:r>
      <w:r>
        <w:rPr>
          <w:u w:val="single"/>
        </w:rPr>
        <w:t>en el país de la persona galardonada</w:t>
      </w:r>
      <w:r>
        <w:t xml:space="preserve"> antes de la ceremonia de la COP.</w:t>
      </w:r>
    </w:p>
    <w:p w14:paraId="209110B4" w14:textId="77777777" w:rsidR="00556A1E" w:rsidRPr="00C11050" w:rsidRDefault="00556A1E" w:rsidP="007F32A5"/>
    <w:p w14:paraId="783A9DC2" w14:textId="77777777" w:rsidR="009A6A18" w:rsidRPr="00C11050" w:rsidRDefault="005A3FFB" w:rsidP="007F32A5">
      <w:r>
        <w:t>16.</w:t>
      </w:r>
      <w:r>
        <w:tab/>
        <w:t xml:space="preserve">ALIENTA a las Partes Contratantes a que </w:t>
      </w:r>
      <w:r w:rsidRPr="003D0976">
        <w:rPr>
          <w:u w:val="single"/>
        </w:rPr>
        <w:t>promuevan el Premio Ramsar a la Conservación de los Humedales, tanto cuando se abra la presentación de candidaturas y la posibilidad de proponer posibles candidaturas como cuando se anuncien las personas galardonadas</w:t>
      </w:r>
      <w:r>
        <w:rPr>
          <w:strike/>
        </w:rPr>
        <w:t xml:space="preserve"> informen sobre las posibilidades para proponer candidatos y sobre los galardonados con el Premio Ramsar a la Conservación de los Humedales</w:t>
      </w:r>
      <w:r>
        <w:t>; y</w:t>
      </w:r>
    </w:p>
    <w:p w14:paraId="7BC3098B" w14:textId="77777777" w:rsidR="009A6A18" w:rsidRPr="00C11050" w:rsidRDefault="009A6A18" w:rsidP="007F32A5"/>
    <w:p w14:paraId="04521342" w14:textId="77777777" w:rsidR="00336724" w:rsidRPr="00C11050" w:rsidRDefault="005A3FFB" w:rsidP="007F32A5">
      <w:r>
        <w:t>17.</w:t>
      </w:r>
      <w:r>
        <w:tab/>
        <w:t>DECIDE derogar las Resoluciones y decisiones del Comité Permanente que se enumeran en el anexo 2. No hay Recomendaciones respecto a los Premios Ramsar a los Humedales que deban eliminarse.</w:t>
      </w:r>
    </w:p>
    <w:p w14:paraId="5BB984E5" w14:textId="77777777" w:rsidR="00954911" w:rsidRPr="00C11050" w:rsidRDefault="00954911" w:rsidP="007F32A5">
      <w:pPr>
        <w:pStyle w:val="Heading1"/>
        <w:widowControl/>
        <w:spacing w:before="0"/>
        <w:ind w:left="0" w:firstLine="0"/>
        <w:rPr>
          <w:rFonts w:asciiTheme="minorHAnsi" w:hAnsiTheme="minorHAnsi" w:cstheme="minorHAnsi"/>
          <w:sz w:val="22"/>
          <w:szCs w:val="22"/>
        </w:rPr>
      </w:pPr>
      <w:r>
        <w:br w:type="page"/>
      </w:r>
    </w:p>
    <w:p w14:paraId="772C2EB0" w14:textId="77777777" w:rsidR="00F0676B" w:rsidRPr="00C11050" w:rsidRDefault="0065237C" w:rsidP="003D5C01">
      <w:pPr>
        <w:pStyle w:val="Heading1"/>
        <w:widowControl/>
        <w:spacing w:before="0"/>
        <w:ind w:left="0" w:firstLine="0"/>
        <w:rPr>
          <w:rFonts w:asciiTheme="minorHAnsi" w:hAnsiTheme="minorHAnsi" w:cstheme="minorHAnsi"/>
          <w:sz w:val="24"/>
          <w:szCs w:val="24"/>
        </w:rPr>
      </w:pPr>
      <w:r>
        <w:rPr>
          <w:rFonts w:asciiTheme="minorHAnsi" w:hAnsiTheme="minorHAnsi"/>
          <w:sz w:val="24"/>
        </w:rPr>
        <w:lastRenderedPageBreak/>
        <w:t xml:space="preserve">Anexo 1 </w:t>
      </w:r>
    </w:p>
    <w:p w14:paraId="75080C8C" w14:textId="77777777" w:rsidR="00E66D07" w:rsidRPr="00C11050" w:rsidRDefault="00E66D07" w:rsidP="003D5C01">
      <w:pPr>
        <w:pStyle w:val="Heading1"/>
        <w:widowControl/>
        <w:spacing w:before="0"/>
        <w:ind w:left="0" w:firstLine="0"/>
        <w:rPr>
          <w:rFonts w:asciiTheme="minorHAnsi" w:hAnsiTheme="minorHAnsi" w:cstheme="minorHAnsi"/>
          <w:sz w:val="22"/>
          <w:szCs w:val="22"/>
        </w:rPr>
      </w:pPr>
      <w:r>
        <w:rPr>
          <w:rFonts w:asciiTheme="minorHAnsi" w:hAnsiTheme="minorHAnsi"/>
          <w:sz w:val="24"/>
        </w:rPr>
        <w:t>Categorías, criterios de elegibilidad, criterios de adjudicación y procedimientos de presentación de candidaturas</w:t>
      </w:r>
    </w:p>
    <w:p w14:paraId="50D64561" w14:textId="77777777" w:rsidR="00E66D07" w:rsidRPr="00C11050" w:rsidRDefault="00E66D07" w:rsidP="003D5C01">
      <w:pPr>
        <w:contextualSpacing/>
        <w:rPr>
          <w:rFonts w:cs="Garamond"/>
        </w:rPr>
      </w:pPr>
    </w:p>
    <w:p w14:paraId="47307114" w14:textId="77777777" w:rsidR="006423A9" w:rsidRPr="00C11050" w:rsidRDefault="006423A9" w:rsidP="003D5C01">
      <w:pPr>
        <w:contextualSpacing/>
        <w:outlineLvl w:val="0"/>
        <w:rPr>
          <w:rFonts w:asciiTheme="minorHAnsi" w:hAnsiTheme="minorHAnsi" w:cs="Garamond"/>
          <w:b/>
          <w:bCs/>
        </w:rPr>
      </w:pPr>
    </w:p>
    <w:p w14:paraId="286EFA1D" w14:textId="77777777" w:rsidR="00E66D07" w:rsidRPr="00C11050" w:rsidRDefault="003271CC" w:rsidP="003D5C01">
      <w:pPr>
        <w:contextualSpacing/>
        <w:outlineLvl w:val="0"/>
        <w:rPr>
          <w:rFonts w:asciiTheme="minorHAnsi" w:hAnsiTheme="minorHAnsi" w:cs="Garamond"/>
          <w:b/>
          <w:bCs/>
        </w:rPr>
      </w:pPr>
      <w:r>
        <w:rPr>
          <w:rFonts w:asciiTheme="minorHAnsi" w:hAnsiTheme="minorHAnsi"/>
          <w:b/>
        </w:rPr>
        <w:t>Descripción de las categorías de los Premios Ramsar a la Conservación de los Humedales:</w:t>
      </w:r>
    </w:p>
    <w:p w14:paraId="447DE8F3" w14:textId="77777777" w:rsidR="00E66D07" w:rsidRPr="00C11050" w:rsidRDefault="00E66D07" w:rsidP="003D5C01">
      <w:pPr>
        <w:contextualSpacing/>
        <w:rPr>
          <w:rFonts w:asciiTheme="minorHAnsi" w:hAnsiTheme="minorHAnsi" w:cs="Garamond"/>
        </w:rPr>
      </w:pPr>
    </w:p>
    <w:p w14:paraId="2D5E97E2" w14:textId="77777777" w:rsidR="006423A9" w:rsidRPr="00C11050" w:rsidRDefault="00282225" w:rsidP="003D5C01">
      <w:pPr>
        <w:ind w:left="426" w:hanging="426"/>
        <w:rPr>
          <w:rFonts w:asciiTheme="minorHAnsi" w:hAnsiTheme="minorHAnsi" w:cs="Garamond"/>
        </w:rPr>
      </w:pPr>
      <w:r>
        <w:rPr>
          <w:rFonts w:asciiTheme="minorHAnsi" w:hAnsiTheme="minorHAnsi"/>
        </w:rPr>
        <w:t>1.</w:t>
      </w:r>
      <w:r>
        <w:rPr>
          <w:rFonts w:asciiTheme="minorHAnsi" w:hAnsiTheme="minorHAnsi"/>
        </w:rPr>
        <w:tab/>
        <w:t>La COP y en algunos casos el Comité Permanente pueden decidir cuáles de las categorías mencionadas se utilizarán en el próximo ciclo de premios.</w:t>
      </w:r>
    </w:p>
    <w:p w14:paraId="20F57845" w14:textId="77777777" w:rsidR="000C3019" w:rsidRPr="00C11050" w:rsidRDefault="000C3019" w:rsidP="003D5C01">
      <w:pPr>
        <w:ind w:left="0" w:firstLine="0"/>
        <w:rPr>
          <w:rFonts w:asciiTheme="minorHAnsi" w:hAnsiTheme="minorHAnsi" w:cs="Garamond"/>
        </w:rPr>
      </w:pPr>
    </w:p>
    <w:p w14:paraId="0413A744" w14:textId="77777777" w:rsidR="00E66D07" w:rsidRPr="00C11050" w:rsidRDefault="007211B3" w:rsidP="003D5C01">
      <w:pPr>
        <w:ind w:left="851" w:hanging="425"/>
        <w:rPr>
          <w:rFonts w:asciiTheme="minorHAnsi" w:hAnsiTheme="minorHAnsi" w:cs="Garamond"/>
        </w:rPr>
      </w:pPr>
      <w:r>
        <w:rPr>
          <w:rFonts w:asciiTheme="minorHAnsi" w:hAnsiTheme="minorHAnsi"/>
        </w:rPr>
        <w:t>i)</w:t>
      </w:r>
      <w:r>
        <w:rPr>
          <w:rFonts w:asciiTheme="minorHAnsi" w:hAnsiTheme="minorHAnsi"/>
        </w:rPr>
        <w:tab/>
        <w:t xml:space="preserve">El Premio Ramsar a la Conservación de los Humedales al uso racional de los </w:t>
      </w:r>
      <w:proofErr w:type="spellStart"/>
      <w:r>
        <w:rPr>
          <w:rFonts w:asciiTheme="minorHAnsi" w:hAnsiTheme="minorHAnsi"/>
        </w:rPr>
        <w:t>humedales;</w:t>
      </w:r>
      <w:r>
        <w:rPr>
          <w:rFonts w:asciiTheme="minorHAnsi" w:hAnsiTheme="minorHAnsi"/>
          <w:i/>
        </w:rPr>
        <w:t>El</w:t>
      </w:r>
      <w:proofErr w:type="spellEnd"/>
      <w:r>
        <w:rPr>
          <w:rFonts w:asciiTheme="minorHAnsi" w:hAnsiTheme="minorHAnsi"/>
          <w:i/>
        </w:rPr>
        <w:t xml:space="preserve"> Premio </w:t>
      </w:r>
      <w:proofErr w:type="spellStart"/>
      <w:r>
        <w:rPr>
          <w:rFonts w:asciiTheme="minorHAnsi" w:hAnsiTheme="minorHAnsi"/>
          <w:i/>
        </w:rPr>
        <w:t>Ramsar</w:t>
      </w:r>
      <w:proofErr w:type="spellEnd"/>
      <w:r>
        <w:rPr>
          <w:rFonts w:asciiTheme="minorHAnsi" w:hAnsiTheme="minorHAnsi"/>
          <w:i/>
        </w:rPr>
        <w:t xml:space="preserve"> a la Conservación de los Humedales al uso racional de los humedales</w:t>
      </w:r>
      <w:r>
        <w:rPr>
          <w:rFonts w:asciiTheme="minorHAnsi" w:hAnsiTheme="minorHAnsi"/>
        </w:rPr>
        <w:t>, con el que se recompensa a una persona, proyecto, programa o política que haya hecho una contribución significativa y documentada para el uso sostenible de los humedales a largo plazo, ya sea en humedales específicos (incluidos los Humedales de Importancia Internacional) o a una escala mayor, y que el proyecto, programa o política pueda reproducirse en otros lugares. El concepto de uso racional de los humedales, definido como “el mantenimiento de sus características ecológicas, logrado mediante la implementación de enfoques por ecosistemas, dentro del contexto del desarrollo sostenible” es fundamental en la filosofía de Ramsar.</w:t>
      </w:r>
    </w:p>
    <w:p w14:paraId="01049806" w14:textId="77777777" w:rsidR="00D71D29" w:rsidRPr="00C11050" w:rsidRDefault="00D71D29" w:rsidP="003D5C01">
      <w:pPr>
        <w:rPr>
          <w:rFonts w:asciiTheme="minorHAnsi" w:hAnsiTheme="minorHAnsi" w:cs="Garamond"/>
        </w:rPr>
      </w:pPr>
    </w:p>
    <w:p w14:paraId="2848DA20" w14:textId="77777777" w:rsidR="00E66D07" w:rsidRPr="00C11050" w:rsidRDefault="007211B3" w:rsidP="003D5C01">
      <w:pPr>
        <w:ind w:left="851" w:hanging="425"/>
        <w:rPr>
          <w:rFonts w:asciiTheme="minorHAnsi" w:hAnsiTheme="minorHAnsi" w:cs="Garamond"/>
        </w:rPr>
      </w:pPr>
      <w:r>
        <w:rPr>
          <w:rFonts w:asciiTheme="minorHAnsi" w:hAnsiTheme="minorHAnsi"/>
        </w:rPr>
        <w:t>ii)</w:t>
      </w:r>
      <w:r>
        <w:rPr>
          <w:rFonts w:asciiTheme="minorHAnsi" w:hAnsiTheme="minorHAnsi"/>
        </w:rPr>
        <w:tab/>
      </w:r>
      <w:r>
        <w:rPr>
          <w:rFonts w:asciiTheme="minorHAnsi" w:hAnsiTheme="minorHAnsi"/>
          <w:i/>
        </w:rPr>
        <w:t>El Premio Ramsar a la Conservación de los Humedales a la innovación en la esfera de los humedales</w:t>
      </w:r>
      <w:r>
        <w:rPr>
          <w:rFonts w:asciiTheme="minorHAnsi" w:hAnsiTheme="minorHAnsi"/>
        </w:rPr>
        <w:t>, con el que se recompensa a una persona, proyecto, programa o política que haya hecho una contribución a la conservación y el uso racional de los humedales a través de una técnica o un enfoque innovador.</w:t>
      </w:r>
    </w:p>
    <w:p w14:paraId="0DE4BD18" w14:textId="77777777" w:rsidR="00D71D29" w:rsidRPr="00C11050" w:rsidRDefault="00D71D29" w:rsidP="003D5C01">
      <w:pPr>
        <w:rPr>
          <w:rFonts w:asciiTheme="minorHAnsi" w:hAnsiTheme="minorHAnsi" w:cs="Garamond"/>
        </w:rPr>
      </w:pPr>
    </w:p>
    <w:p w14:paraId="1B36FAEE" w14:textId="77777777" w:rsidR="00E66D07" w:rsidRPr="00C11050" w:rsidRDefault="000C3019" w:rsidP="003D5C01">
      <w:pPr>
        <w:ind w:left="851" w:hanging="425"/>
        <w:rPr>
          <w:rFonts w:asciiTheme="minorHAnsi" w:hAnsiTheme="minorHAnsi" w:cs="Garamond"/>
        </w:rPr>
      </w:pPr>
      <w:r>
        <w:rPr>
          <w:rFonts w:asciiTheme="minorHAnsi" w:hAnsiTheme="minorHAnsi"/>
        </w:rPr>
        <w:t>iii)</w:t>
      </w:r>
      <w:r>
        <w:rPr>
          <w:rFonts w:asciiTheme="minorHAnsi" w:hAnsiTheme="minorHAnsi"/>
        </w:rPr>
        <w:tab/>
      </w:r>
      <w:r>
        <w:rPr>
          <w:rFonts w:asciiTheme="minorHAnsi" w:hAnsiTheme="minorHAnsi"/>
          <w:i/>
        </w:rPr>
        <w:t>El Premio Ramsar a la Conservación de los Humedales a jóvenes defensores de los humedales</w:t>
      </w:r>
      <w:r>
        <w:rPr>
          <w:rFonts w:asciiTheme="minorHAnsi" w:hAnsiTheme="minorHAnsi"/>
        </w:rPr>
        <w:t>, con el que se recompensa a un joven o un grupo de jóvenes que haya contribuido al uso racional de los humedales mediante actividades que comprendan, sin limitarse a ellas, iniciativas de concienciación, campañas, restauraciones u otros esfuerzos de conservación. A los efectos de este premio se considerarán candidatos válidos las personas de entre 18 y 30 años o grupos con miembros y líderes en esa franja de edad en el momento de la elección de los nominados.</w:t>
      </w:r>
    </w:p>
    <w:p w14:paraId="274536F2" w14:textId="77777777" w:rsidR="00D71D29" w:rsidRPr="00C11050" w:rsidRDefault="00D71D29" w:rsidP="003D5C01">
      <w:pPr>
        <w:rPr>
          <w:rFonts w:asciiTheme="minorHAnsi" w:hAnsiTheme="minorHAnsi" w:cs="Garamond"/>
        </w:rPr>
      </w:pPr>
    </w:p>
    <w:p w14:paraId="25599FC5" w14:textId="77777777" w:rsidR="007152A8" w:rsidRPr="00C11050" w:rsidRDefault="007211B3" w:rsidP="003D5C01">
      <w:pPr>
        <w:ind w:left="851" w:hanging="425"/>
        <w:rPr>
          <w:rFonts w:asciiTheme="minorHAnsi" w:hAnsiTheme="minorHAnsi" w:cs="Garamond"/>
        </w:rPr>
      </w:pPr>
      <w:r>
        <w:rPr>
          <w:rFonts w:asciiTheme="minorHAnsi" w:hAnsiTheme="minorHAnsi"/>
        </w:rPr>
        <w:t>iv)</w:t>
      </w:r>
      <w:r>
        <w:rPr>
          <w:rFonts w:asciiTheme="minorHAnsi" w:hAnsiTheme="minorHAnsi"/>
        </w:rPr>
        <w:tab/>
      </w:r>
      <w:r>
        <w:rPr>
          <w:rFonts w:asciiTheme="minorHAnsi" w:hAnsiTheme="minorHAnsi"/>
          <w:i/>
        </w:rPr>
        <w:t>El Premio Ramsar a la Conservación de los Humedales a la ciencia de los humedales</w:t>
      </w:r>
      <w:r>
        <w:rPr>
          <w:rFonts w:asciiTheme="minorHAnsi" w:hAnsiTheme="minorHAnsi"/>
        </w:rPr>
        <w:t xml:space="preserve">, que recompensa a un científico o a un grupo de científicos </w:t>
      </w:r>
      <w:r>
        <w:rPr>
          <w:rFonts w:asciiTheme="minorHAnsi" w:hAnsiTheme="minorHAnsi"/>
          <w:u w:val="single"/>
        </w:rPr>
        <w:t>que contribuya</w:t>
      </w:r>
      <w:r>
        <w:rPr>
          <w:rFonts w:asciiTheme="minorHAnsi" w:hAnsiTheme="minorHAnsi"/>
        </w:rPr>
        <w:t xml:space="preserve"> </w:t>
      </w:r>
      <w:r>
        <w:rPr>
          <w:rFonts w:asciiTheme="minorHAnsi" w:hAnsiTheme="minorHAnsi"/>
          <w:strike/>
        </w:rPr>
        <w:t>cuyas contribuciones</w:t>
      </w:r>
      <w:r>
        <w:rPr>
          <w:rFonts w:asciiTheme="minorHAnsi" w:hAnsiTheme="minorHAnsi"/>
        </w:rPr>
        <w:t xml:space="preserve"> al avance de las ciencias en cualquiera de sus especialidades </w:t>
      </w:r>
      <w:r w:rsidRPr="003D0976">
        <w:rPr>
          <w:rFonts w:asciiTheme="minorHAnsi" w:hAnsiTheme="minorHAnsi"/>
        </w:rPr>
        <w:t>que</w:t>
      </w:r>
      <w:r>
        <w:rPr>
          <w:rFonts w:asciiTheme="minorHAnsi" w:hAnsiTheme="minorHAnsi"/>
        </w:rPr>
        <w:t xml:space="preserve"> sean importantes para la biodiversidad de los humedales y los servicios de los ecosistemas.</w:t>
      </w:r>
    </w:p>
    <w:p w14:paraId="7A530D16" w14:textId="77777777" w:rsidR="00D71D29" w:rsidRPr="00C11050" w:rsidRDefault="00D71D29" w:rsidP="003D5C01">
      <w:pPr>
        <w:rPr>
          <w:rFonts w:asciiTheme="minorHAnsi" w:hAnsiTheme="minorHAnsi" w:cs="Garamond"/>
        </w:rPr>
      </w:pPr>
    </w:p>
    <w:p w14:paraId="5F29F63F" w14:textId="77777777" w:rsidR="00A24F16" w:rsidRPr="00C11050" w:rsidRDefault="007211B3" w:rsidP="003D5C01">
      <w:pPr>
        <w:ind w:left="851" w:hanging="425"/>
        <w:rPr>
          <w:rFonts w:asciiTheme="minorHAnsi" w:hAnsiTheme="minorHAnsi" w:cs="Garamond"/>
        </w:rPr>
      </w:pPr>
      <w:r>
        <w:rPr>
          <w:rFonts w:asciiTheme="minorHAnsi" w:hAnsiTheme="minorHAnsi"/>
        </w:rPr>
        <w:t>v)</w:t>
      </w:r>
      <w:r>
        <w:rPr>
          <w:rFonts w:asciiTheme="minorHAnsi" w:hAnsiTheme="minorHAnsi"/>
        </w:rPr>
        <w:tab/>
      </w:r>
      <w:r>
        <w:rPr>
          <w:rFonts w:asciiTheme="minorHAnsi" w:hAnsiTheme="minorHAnsi"/>
          <w:i/>
        </w:rPr>
        <w:t>El Premio Ramsar a la Conservación de los Humedales de CECoP en los humedales</w:t>
      </w:r>
      <w:r>
        <w:rPr>
          <w:rFonts w:asciiTheme="minorHAnsi" w:hAnsiTheme="minorHAnsi"/>
        </w:rPr>
        <w:t xml:space="preserve">, que premia la mejor iniciativa de comunicación, </w:t>
      </w:r>
      <w:r>
        <w:rPr>
          <w:rFonts w:asciiTheme="minorHAnsi" w:hAnsiTheme="minorHAnsi"/>
          <w:u w:val="single"/>
        </w:rPr>
        <w:t>fomento de capacidad,</w:t>
      </w:r>
      <w:r>
        <w:rPr>
          <w:rFonts w:asciiTheme="minorHAnsi" w:hAnsiTheme="minorHAnsi"/>
        </w:rPr>
        <w:t xml:space="preserve"> educación, concienciación y participación en los humedales, así como los resultados de las actividades. </w:t>
      </w:r>
    </w:p>
    <w:p w14:paraId="67D8AAAC" w14:textId="77777777" w:rsidR="008D2273" w:rsidRPr="00C11050" w:rsidRDefault="008D2273" w:rsidP="003D5C01">
      <w:pPr>
        <w:ind w:left="851" w:hanging="425"/>
        <w:rPr>
          <w:rFonts w:asciiTheme="minorHAnsi" w:hAnsiTheme="minorHAnsi" w:cs="Garamond"/>
        </w:rPr>
      </w:pPr>
    </w:p>
    <w:p w14:paraId="7E1875E0" w14:textId="77777777" w:rsidR="00966763" w:rsidRPr="00C11050" w:rsidRDefault="00966763" w:rsidP="00FA5BE2">
      <w:pPr>
        <w:ind w:left="851" w:hanging="425"/>
        <w:rPr>
          <w:u w:val="single"/>
        </w:rPr>
      </w:pPr>
      <w:bookmarkStart w:id="1" w:name="_Hlk118892548"/>
      <w:r>
        <w:rPr>
          <w:u w:val="single"/>
        </w:rPr>
        <w:t>vi)</w:t>
      </w:r>
      <w:r>
        <w:rPr>
          <w:u w:val="single"/>
        </w:rPr>
        <w:tab/>
      </w:r>
      <w:r>
        <w:rPr>
          <w:i/>
          <w:u w:val="single"/>
        </w:rPr>
        <w:t>El Premio Ramsar a la Conservación y el Uso Racional de los Humedales por los pueblos indígenas</w:t>
      </w:r>
      <w:r>
        <w:rPr>
          <w:u w:val="single"/>
        </w:rPr>
        <w:t xml:space="preserve"> [o bien podría sustituir al premio a la innovación], un premio destinado a promover proyectos sobresalientes dirigidos por pueblos indígenas o en los que estos participen, a fin de reconocer específicamente un liderazgo sobresaliente y proyectos transformadores que sean dirigidos por pueblos indígenas o bien en los que estos participen.</w:t>
      </w:r>
    </w:p>
    <w:bookmarkEnd w:id="1"/>
    <w:p w14:paraId="0B6F1A13" w14:textId="7C0F20DF" w:rsidR="00966763" w:rsidRDefault="00966763" w:rsidP="00966763"/>
    <w:p w14:paraId="6B6D0046" w14:textId="77777777" w:rsidR="00565D3B" w:rsidRPr="00C11050" w:rsidRDefault="00565D3B" w:rsidP="00966763"/>
    <w:p w14:paraId="4047FC95" w14:textId="77777777" w:rsidR="00E66D07" w:rsidRPr="00C11050" w:rsidRDefault="00E66D07" w:rsidP="003D5C01">
      <w:pPr>
        <w:contextualSpacing/>
        <w:outlineLvl w:val="0"/>
        <w:rPr>
          <w:rFonts w:asciiTheme="minorHAnsi" w:hAnsiTheme="minorHAnsi" w:cs="Garamond"/>
          <w:b/>
          <w:bCs/>
        </w:rPr>
      </w:pPr>
      <w:r>
        <w:rPr>
          <w:rFonts w:asciiTheme="minorHAnsi" w:hAnsiTheme="minorHAnsi"/>
          <w:b/>
        </w:rPr>
        <w:lastRenderedPageBreak/>
        <w:t>Criterios de elegibilidad</w:t>
      </w:r>
    </w:p>
    <w:p w14:paraId="24B1A404" w14:textId="77777777" w:rsidR="00E66D07" w:rsidRPr="00C11050" w:rsidRDefault="00E66D07" w:rsidP="003D5C01">
      <w:pPr>
        <w:ind w:left="0" w:firstLine="0"/>
        <w:rPr>
          <w:rFonts w:asciiTheme="minorHAnsi" w:hAnsiTheme="minorHAnsi" w:cs="Garamond"/>
        </w:rPr>
      </w:pPr>
    </w:p>
    <w:p w14:paraId="4DEDF6A8" w14:textId="77777777" w:rsidR="00E66D07" w:rsidRPr="00C11050" w:rsidRDefault="00282225" w:rsidP="003D5C01">
      <w:pPr>
        <w:ind w:left="426" w:hanging="426"/>
        <w:rPr>
          <w:rFonts w:asciiTheme="minorHAnsi" w:hAnsiTheme="minorHAnsi" w:cs="Garamond"/>
        </w:rPr>
      </w:pPr>
      <w:r>
        <w:rPr>
          <w:rFonts w:asciiTheme="minorHAnsi" w:hAnsiTheme="minorHAnsi"/>
        </w:rPr>
        <w:t>2.</w:t>
      </w:r>
      <w:r>
        <w:rPr>
          <w:rFonts w:asciiTheme="minorHAnsi" w:hAnsiTheme="minorHAnsi"/>
        </w:rPr>
        <w:tab/>
        <w:t>Los candidatos deberán estar vivos en el momento de la presentación de las candidaturas. Los premios no se concederán a título póstumo.</w:t>
      </w:r>
    </w:p>
    <w:p w14:paraId="3D1C76A1" w14:textId="77777777" w:rsidR="00E66D07" w:rsidRPr="00C11050" w:rsidRDefault="00E66D07" w:rsidP="003D5C01">
      <w:pPr>
        <w:pStyle w:val="ListParagraph"/>
        <w:ind w:left="426" w:hanging="426"/>
        <w:rPr>
          <w:rFonts w:asciiTheme="minorHAnsi" w:hAnsiTheme="minorHAnsi" w:cs="Garamond"/>
        </w:rPr>
      </w:pPr>
    </w:p>
    <w:p w14:paraId="07FFD209" w14:textId="77777777" w:rsidR="00E66D07" w:rsidRPr="00C11050" w:rsidRDefault="00282225" w:rsidP="003D5C01">
      <w:pPr>
        <w:ind w:left="426" w:hanging="426"/>
        <w:rPr>
          <w:rFonts w:asciiTheme="minorHAnsi" w:hAnsiTheme="minorHAnsi" w:cs="Garamond"/>
        </w:rPr>
      </w:pPr>
      <w:r>
        <w:rPr>
          <w:rFonts w:asciiTheme="minorHAnsi" w:hAnsiTheme="minorHAnsi"/>
        </w:rPr>
        <w:t>3.</w:t>
      </w:r>
      <w:r>
        <w:rPr>
          <w:rFonts w:asciiTheme="minorHAnsi" w:hAnsiTheme="minorHAnsi"/>
        </w:rPr>
        <w:tab/>
        <w:t xml:space="preserve">No se aceptarán las autocandidaturas ni las solicitudes de becas de estudio. </w:t>
      </w:r>
    </w:p>
    <w:p w14:paraId="7C296B0C" w14:textId="77777777" w:rsidR="00E66D07" w:rsidRPr="00C11050" w:rsidRDefault="00E66D07" w:rsidP="003D5C01">
      <w:pPr>
        <w:ind w:left="426" w:hanging="426"/>
        <w:contextualSpacing/>
        <w:rPr>
          <w:rFonts w:asciiTheme="minorHAnsi" w:hAnsiTheme="minorHAnsi" w:cs="Garamond"/>
        </w:rPr>
      </w:pPr>
    </w:p>
    <w:p w14:paraId="5BFCAC03" w14:textId="1953A253" w:rsidR="00E66D07" w:rsidRPr="00C11050" w:rsidRDefault="00282225" w:rsidP="003D5C01">
      <w:pPr>
        <w:ind w:left="426" w:hanging="426"/>
        <w:rPr>
          <w:rFonts w:asciiTheme="minorHAnsi" w:hAnsiTheme="minorHAnsi" w:cs="Garamond"/>
        </w:rPr>
      </w:pPr>
      <w:r>
        <w:rPr>
          <w:rFonts w:asciiTheme="minorHAnsi" w:hAnsiTheme="minorHAnsi"/>
        </w:rPr>
        <w:t>4.</w:t>
      </w:r>
      <w:r>
        <w:rPr>
          <w:rFonts w:asciiTheme="minorHAnsi" w:hAnsiTheme="minorHAnsi"/>
        </w:rPr>
        <w:tab/>
        <w:t xml:space="preserve">No se aceptarán candidaturas de los miembros actuales </w:t>
      </w:r>
      <w:r>
        <w:rPr>
          <w:rFonts w:asciiTheme="minorHAnsi" w:hAnsiTheme="minorHAnsi"/>
          <w:u w:val="single"/>
        </w:rPr>
        <w:t>o expertos invitados</w:t>
      </w:r>
      <w:r w:rsidRPr="003D0976">
        <w:rPr>
          <w:rFonts w:asciiTheme="minorHAnsi" w:hAnsiTheme="minorHAnsi"/>
          <w:u w:val="single"/>
        </w:rPr>
        <w:t xml:space="preserve"> </w:t>
      </w:r>
      <w:r>
        <w:rPr>
          <w:rFonts w:asciiTheme="minorHAnsi" w:hAnsiTheme="minorHAnsi"/>
          <w:u w:val="single"/>
        </w:rPr>
        <w:t>de los órganos subsidiarios de la Convención sobre los Humedales, tales como</w:t>
      </w:r>
      <w:r>
        <w:rPr>
          <w:rFonts w:asciiTheme="minorHAnsi" w:hAnsiTheme="minorHAnsi"/>
        </w:rPr>
        <w:t xml:space="preserve"> </w:t>
      </w:r>
      <w:r>
        <w:rPr>
          <w:rFonts w:asciiTheme="minorHAnsi" w:hAnsiTheme="minorHAnsi"/>
          <w:strike/>
        </w:rPr>
        <w:t>d</w:t>
      </w:r>
      <w:r>
        <w:rPr>
          <w:rFonts w:asciiTheme="minorHAnsi" w:hAnsiTheme="minorHAnsi"/>
        </w:rPr>
        <w:t xml:space="preserve">el Comité Permanente y el </w:t>
      </w:r>
      <w:r>
        <w:rPr>
          <w:rFonts w:asciiTheme="minorHAnsi" w:hAnsiTheme="minorHAnsi"/>
          <w:strike/>
        </w:rPr>
        <w:t>de la Convención sobre los Humedales, de los miembros y expertos invitados del</w:t>
      </w:r>
      <w:r>
        <w:rPr>
          <w:rFonts w:asciiTheme="minorHAnsi" w:hAnsiTheme="minorHAnsi"/>
        </w:rPr>
        <w:t xml:space="preserve"> Grupo de Examen Científico y Técnico de Ramsar, </w:t>
      </w:r>
      <w:proofErr w:type="gramStart"/>
      <w:r>
        <w:rPr>
          <w:rFonts w:asciiTheme="minorHAnsi" w:hAnsiTheme="minorHAnsi"/>
          <w:strike/>
        </w:rPr>
        <w:t>ni</w:t>
      </w:r>
      <w:proofErr w:type="gramEnd"/>
      <w:r>
        <w:rPr>
          <w:rFonts w:asciiTheme="minorHAnsi" w:hAnsiTheme="minorHAnsi"/>
        </w:rPr>
        <w:t xml:space="preserve"> </w:t>
      </w:r>
      <w:r>
        <w:rPr>
          <w:rFonts w:asciiTheme="minorHAnsi" w:hAnsiTheme="minorHAnsi"/>
          <w:u w:val="single"/>
        </w:rPr>
        <w:t>así como tampoco</w:t>
      </w:r>
      <w:r>
        <w:rPr>
          <w:rFonts w:asciiTheme="minorHAnsi" w:hAnsiTheme="minorHAnsi"/>
        </w:rPr>
        <w:t xml:space="preserve"> de los miembros del personal de la Secretaría de Ramsar.</w:t>
      </w:r>
    </w:p>
    <w:p w14:paraId="075FC449" w14:textId="77777777" w:rsidR="0021039C" w:rsidRPr="00C11050" w:rsidRDefault="0021039C" w:rsidP="003D5C01">
      <w:pPr>
        <w:ind w:left="426" w:hanging="426"/>
        <w:rPr>
          <w:rFonts w:asciiTheme="minorHAnsi" w:hAnsiTheme="minorHAnsi" w:cs="Garamond"/>
        </w:rPr>
      </w:pPr>
    </w:p>
    <w:p w14:paraId="7FF9EC26" w14:textId="77777777" w:rsidR="0021039C" w:rsidRPr="00C11050" w:rsidRDefault="00282225" w:rsidP="003D5C01">
      <w:pPr>
        <w:ind w:left="426" w:hanging="426"/>
        <w:rPr>
          <w:rFonts w:asciiTheme="minorHAnsi" w:hAnsiTheme="minorHAnsi" w:cs="Garamond"/>
        </w:rPr>
      </w:pPr>
      <w:r>
        <w:rPr>
          <w:rFonts w:asciiTheme="minorHAnsi" w:hAnsiTheme="minorHAnsi"/>
        </w:rPr>
        <w:t>5.</w:t>
      </w:r>
      <w:r>
        <w:rPr>
          <w:rFonts w:asciiTheme="minorHAnsi" w:hAnsiTheme="minorHAnsi"/>
        </w:rPr>
        <w:tab/>
        <w:t>No se aceptarán candidaturas que no cumplan el plazo establecido.</w:t>
      </w:r>
    </w:p>
    <w:p w14:paraId="31E56085" w14:textId="77777777" w:rsidR="0021039C" w:rsidRPr="00C11050" w:rsidRDefault="0021039C" w:rsidP="003D5C01">
      <w:pPr>
        <w:ind w:left="426" w:hanging="426"/>
        <w:rPr>
          <w:rFonts w:asciiTheme="minorHAnsi" w:hAnsiTheme="minorHAnsi" w:cs="Garamond"/>
        </w:rPr>
      </w:pPr>
    </w:p>
    <w:p w14:paraId="47B4ABC0" w14:textId="77777777" w:rsidR="006A0F4F" w:rsidRPr="00C11050" w:rsidRDefault="00282225" w:rsidP="003D5C01">
      <w:pPr>
        <w:ind w:left="426" w:hanging="426"/>
        <w:rPr>
          <w:rFonts w:asciiTheme="minorHAnsi" w:hAnsiTheme="minorHAnsi" w:cs="Garamond"/>
        </w:rPr>
      </w:pPr>
      <w:r>
        <w:rPr>
          <w:rFonts w:asciiTheme="minorHAnsi" w:hAnsiTheme="minorHAnsi"/>
        </w:rPr>
        <w:t>6.</w:t>
      </w:r>
      <w:r>
        <w:rPr>
          <w:rFonts w:asciiTheme="minorHAnsi" w:hAnsiTheme="minorHAnsi"/>
        </w:rPr>
        <w:tab/>
        <w:t>Los intentos directos que el proponente, el candidato o la Parte Contratante en la que el candidato está activo en relación con los Premios Ramsar a la Conservación de los Humedales realicen para comunicarse con los miembros del Comité Permanente de Ramsar (que actúa como comité de selección) o los intentos de influir en su decisión respecto a los receptores de los premios descalificarán al candidato de su consideración posterior.</w:t>
      </w:r>
    </w:p>
    <w:p w14:paraId="792DD1FE" w14:textId="77777777" w:rsidR="006A0F4F" w:rsidRPr="00C11050" w:rsidRDefault="006A0F4F" w:rsidP="003D5C01">
      <w:pPr>
        <w:ind w:left="426" w:hanging="426"/>
        <w:rPr>
          <w:rFonts w:asciiTheme="minorHAnsi" w:hAnsiTheme="minorHAnsi" w:cs="Garamond"/>
        </w:rPr>
      </w:pPr>
    </w:p>
    <w:p w14:paraId="6DDDF708" w14:textId="77777777" w:rsidR="0021039C" w:rsidRPr="00C11050" w:rsidRDefault="00282225" w:rsidP="003D5C01">
      <w:pPr>
        <w:ind w:left="426" w:hanging="426"/>
        <w:rPr>
          <w:rFonts w:asciiTheme="minorHAnsi" w:hAnsiTheme="minorHAnsi" w:cs="Garamond"/>
        </w:rPr>
      </w:pPr>
      <w:r>
        <w:rPr>
          <w:color w:val="000000"/>
        </w:rPr>
        <w:t>7.</w:t>
      </w:r>
      <w:r>
        <w:rPr>
          <w:color w:val="000000"/>
        </w:rPr>
        <w:tab/>
        <w:t>No se aceptarán candidaturas de personas, grupos y organizaciones que hayan sido condenados o estén siendo investigados por algún delito penal relacionado con el proyecto/el gestor/la escritura de propiedad de los humedales para los que han sido nominados. Estos delitos podrían incluir, por ejemplo, condiciones de trabajo ilegales, lavado de dinero o infracciones de contabilidad, ejecución de proyectos sin los permisos necesarios o violación de las condiciones de dichos permisos.</w:t>
      </w:r>
    </w:p>
    <w:p w14:paraId="775ACE30" w14:textId="77777777" w:rsidR="00E66D07" w:rsidRPr="00C11050" w:rsidRDefault="00E66D07" w:rsidP="003D5C01">
      <w:pPr>
        <w:ind w:left="600" w:hanging="600"/>
        <w:contextualSpacing/>
        <w:rPr>
          <w:rFonts w:asciiTheme="minorHAnsi" w:hAnsiTheme="minorHAnsi" w:cs="Garamond"/>
        </w:rPr>
      </w:pPr>
    </w:p>
    <w:p w14:paraId="71A4F102" w14:textId="77777777" w:rsidR="00E66D07" w:rsidRPr="00C11050" w:rsidRDefault="00F0676B" w:rsidP="003D5C01">
      <w:pPr>
        <w:ind w:left="600" w:hanging="600"/>
        <w:contextualSpacing/>
        <w:outlineLvl w:val="0"/>
        <w:rPr>
          <w:rFonts w:asciiTheme="minorHAnsi" w:hAnsiTheme="minorHAnsi" w:cs="Garamond"/>
          <w:b/>
        </w:rPr>
      </w:pPr>
      <w:r>
        <w:rPr>
          <w:rFonts w:asciiTheme="minorHAnsi" w:hAnsiTheme="minorHAnsi"/>
          <w:b/>
        </w:rPr>
        <w:t>Criterios de adjudicación</w:t>
      </w:r>
    </w:p>
    <w:p w14:paraId="5FBED761" w14:textId="77777777" w:rsidR="00E66D07" w:rsidRPr="00C11050" w:rsidRDefault="00E66D07" w:rsidP="003D5C01">
      <w:pPr>
        <w:ind w:left="600" w:hanging="600"/>
        <w:contextualSpacing/>
        <w:rPr>
          <w:rFonts w:asciiTheme="minorHAnsi" w:hAnsiTheme="minorHAnsi" w:cs="Garamond"/>
        </w:rPr>
      </w:pPr>
    </w:p>
    <w:p w14:paraId="3759959B" w14:textId="77777777" w:rsidR="00F0676B" w:rsidRPr="00C11050" w:rsidRDefault="00282225" w:rsidP="003D5C01">
      <w:pPr>
        <w:ind w:left="426" w:hanging="426"/>
        <w:rPr>
          <w:rFonts w:asciiTheme="minorHAnsi" w:hAnsiTheme="minorHAnsi" w:cs="Garamond"/>
        </w:rPr>
      </w:pPr>
      <w:r>
        <w:rPr>
          <w:rFonts w:asciiTheme="minorHAnsi" w:hAnsiTheme="minorHAnsi"/>
        </w:rPr>
        <w:t>8.</w:t>
      </w:r>
      <w:r>
        <w:rPr>
          <w:rFonts w:asciiTheme="minorHAnsi" w:hAnsiTheme="minorHAnsi"/>
        </w:rPr>
        <w:tab/>
      </w:r>
      <w:r>
        <w:rPr>
          <w:rFonts w:asciiTheme="minorHAnsi" w:hAnsiTheme="minorHAnsi"/>
          <w:i/>
        </w:rPr>
        <w:t xml:space="preserve">Independientemente de la categoría del Premio </w:t>
      </w:r>
      <w:proofErr w:type="spellStart"/>
      <w:r>
        <w:rPr>
          <w:rFonts w:asciiTheme="minorHAnsi" w:hAnsiTheme="minorHAnsi"/>
          <w:i/>
        </w:rPr>
        <w:t>Ramsar</w:t>
      </w:r>
      <w:proofErr w:type="spellEnd"/>
      <w:r>
        <w:rPr>
          <w:rFonts w:asciiTheme="minorHAnsi" w:hAnsiTheme="minorHAnsi"/>
          <w:i/>
        </w:rPr>
        <w:t xml:space="preserve"> a la Conservación de los Humedales</w:t>
      </w:r>
      <w:r>
        <w:rPr>
          <w:rFonts w:asciiTheme="minorHAnsi" w:hAnsiTheme="minorHAnsi"/>
        </w:rPr>
        <w:t>, la selección de los galardonados se basará en el cumplimiento de varios de los criterios siguientes:</w:t>
      </w:r>
    </w:p>
    <w:p w14:paraId="02CD2E55" w14:textId="77777777" w:rsidR="00E66D07" w:rsidRPr="00C11050" w:rsidRDefault="00D71D29" w:rsidP="003D5C01">
      <w:pPr>
        <w:ind w:left="851" w:hanging="425"/>
        <w:rPr>
          <w:rFonts w:asciiTheme="minorHAnsi" w:hAnsiTheme="minorHAnsi" w:cs="Garamond"/>
        </w:rPr>
      </w:pPr>
      <w:r>
        <w:rPr>
          <w:rFonts w:asciiTheme="minorHAnsi" w:hAnsiTheme="minorHAnsi"/>
        </w:rPr>
        <w:t>i)</w:t>
      </w:r>
      <w:r>
        <w:rPr>
          <w:rFonts w:asciiTheme="minorHAnsi" w:hAnsiTheme="minorHAnsi"/>
        </w:rPr>
        <w:tab/>
        <w:t>Constatación probada y documentada de logro y éxito en la categoría correspondiente;</w:t>
      </w:r>
    </w:p>
    <w:p w14:paraId="14773040" w14:textId="77777777" w:rsidR="00E66D07" w:rsidRPr="00C11050" w:rsidRDefault="00D71D29" w:rsidP="003D5C01">
      <w:pPr>
        <w:ind w:left="851" w:hanging="425"/>
        <w:rPr>
          <w:rFonts w:asciiTheme="minorHAnsi" w:hAnsiTheme="minorHAnsi" w:cs="Garamond"/>
        </w:rPr>
      </w:pPr>
      <w:r>
        <w:rPr>
          <w:rFonts w:asciiTheme="minorHAnsi" w:hAnsiTheme="minorHAnsi"/>
        </w:rPr>
        <w:t>ii)</w:t>
      </w:r>
      <w:r>
        <w:rPr>
          <w:rFonts w:asciiTheme="minorHAnsi" w:hAnsiTheme="minorHAnsi"/>
        </w:rPr>
        <w:tab/>
        <w:t>Vinculación directa entre las actividades y la aplicación de la Convención sobre los Humedales para el uso racional de los humedales, incluida la red de Humedales de Importancia Internacional, ya sea a escala local, subnacional, nacional, regional o mundial;</w:t>
      </w:r>
    </w:p>
    <w:p w14:paraId="3B82B1AA" w14:textId="77777777" w:rsidR="00E66D07" w:rsidRPr="00C11050" w:rsidRDefault="00D71D29" w:rsidP="003D5C01">
      <w:pPr>
        <w:ind w:left="851" w:hanging="425"/>
        <w:rPr>
          <w:rFonts w:asciiTheme="minorHAnsi" w:hAnsiTheme="minorHAnsi" w:cs="Garamond"/>
        </w:rPr>
      </w:pPr>
      <w:r>
        <w:rPr>
          <w:rFonts w:asciiTheme="minorHAnsi" w:hAnsiTheme="minorHAnsi"/>
        </w:rPr>
        <w:t>iii)</w:t>
      </w:r>
      <w:r>
        <w:rPr>
          <w:rFonts w:asciiTheme="minorHAnsi" w:hAnsiTheme="minorHAnsi"/>
        </w:rPr>
        <w:tab/>
        <w:t xml:space="preserve">Capacidad de reproducción de </w:t>
      </w:r>
      <w:r>
        <w:rPr>
          <w:rFonts w:asciiTheme="minorHAnsi" w:hAnsiTheme="minorHAnsi"/>
          <w:u w:val="single"/>
        </w:rPr>
        <w:t>los enfoques, los resultados o</w:t>
      </w:r>
      <w:r>
        <w:rPr>
          <w:rFonts w:asciiTheme="minorHAnsi" w:hAnsiTheme="minorHAnsi"/>
        </w:rPr>
        <w:t xml:space="preserve"> las actividades, a fin de servir de inspiración o de ejemplo práctico para terceros;</w:t>
      </w:r>
    </w:p>
    <w:p w14:paraId="1FE689E5" w14:textId="77777777" w:rsidR="00E66D07" w:rsidRPr="00C11050" w:rsidRDefault="00D71D29" w:rsidP="003D5C01">
      <w:pPr>
        <w:ind w:left="851" w:hanging="425"/>
        <w:rPr>
          <w:rFonts w:asciiTheme="minorHAnsi" w:hAnsiTheme="minorHAnsi" w:cs="Garamond"/>
        </w:rPr>
      </w:pPr>
      <w:r>
        <w:rPr>
          <w:rFonts w:asciiTheme="minorHAnsi" w:hAnsiTheme="minorHAnsi"/>
        </w:rPr>
        <w:t>iv)</w:t>
      </w:r>
      <w:r>
        <w:rPr>
          <w:rFonts w:asciiTheme="minorHAnsi" w:hAnsiTheme="minorHAnsi"/>
        </w:rPr>
        <w:tab/>
        <w:t>Importancia de los logros, independientemente de la escala geográfica de su impacto;</w:t>
      </w:r>
    </w:p>
    <w:p w14:paraId="6A44E670" w14:textId="77777777" w:rsidR="00E66D07" w:rsidRPr="00C11050" w:rsidRDefault="00D71D29" w:rsidP="003D5C01">
      <w:pPr>
        <w:ind w:left="851" w:hanging="425"/>
        <w:rPr>
          <w:rFonts w:asciiTheme="minorHAnsi" w:hAnsiTheme="minorHAnsi" w:cs="Garamond"/>
        </w:rPr>
      </w:pPr>
      <w:r>
        <w:rPr>
          <w:rFonts w:asciiTheme="minorHAnsi" w:hAnsiTheme="minorHAnsi"/>
        </w:rPr>
        <w:t>v)</w:t>
      </w:r>
      <w:r>
        <w:rPr>
          <w:rFonts w:asciiTheme="minorHAnsi" w:hAnsiTheme="minorHAnsi"/>
        </w:rPr>
        <w:tab/>
        <w:t>Impacto demostrado de las actividades de concienciación acerca de los humedales, sus valores y los servicios que ofrecen; y</w:t>
      </w:r>
    </w:p>
    <w:p w14:paraId="70494521" w14:textId="77777777" w:rsidR="00E66D07" w:rsidRPr="00C11050" w:rsidRDefault="00D71D29" w:rsidP="003D5C01">
      <w:pPr>
        <w:ind w:left="851" w:hanging="425"/>
        <w:rPr>
          <w:rFonts w:asciiTheme="minorHAnsi" w:hAnsiTheme="minorHAnsi" w:cs="Garamond"/>
        </w:rPr>
      </w:pPr>
      <w:r>
        <w:rPr>
          <w:rFonts w:asciiTheme="minorHAnsi" w:hAnsiTheme="minorHAnsi"/>
        </w:rPr>
        <w:t>vi)</w:t>
      </w:r>
      <w:r>
        <w:rPr>
          <w:rFonts w:asciiTheme="minorHAnsi" w:hAnsiTheme="minorHAnsi"/>
        </w:rPr>
        <w:tab/>
        <w:t xml:space="preserve">Claridad con la que se presenta la nominación y se describen las actividades y los logros. </w:t>
      </w:r>
    </w:p>
    <w:p w14:paraId="45EDF926" w14:textId="77777777" w:rsidR="00E66D07" w:rsidRPr="00C11050" w:rsidRDefault="00E66D07" w:rsidP="003D5C01">
      <w:pPr>
        <w:ind w:left="600" w:hanging="600"/>
        <w:contextualSpacing/>
        <w:rPr>
          <w:rFonts w:asciiTheme="minorHAnsi" w:hAnsiTheme="minorHAnsi" w:cs="Garamond"/>
        </w:rPr>
      </w:pPr>
    </w:p>
    <w:p w14:paraId="557C11E0" w14:textId="77777777" w:rsidR="004E6348" w:rsidRPr="00C11050" w:rsidRDefault="00282225" w:rsidP="003D5C01">
      <w:pPr>
        <w:ind w:left="426" w:hanging="426"/>
        <w:rPr>
          <w:rFonts w:asciiTheme="minorHAnsi" w:hAnsiTheme="minorHAnsi" w:cs="Garamond"/>
        </w:rPr>
      </w:pPr>
      <w:r>
        <w:rPr>
          <w:rFonts w:asciiTheme="minorHAnsi" w:hAnsiTheme="minorHAnsi"/>
        </w:rPr>
        <w:t>9.</w:t>
      </w:r>
      <w:r>
        <w:rPr>
          <w:rFonts w:asciiTheme="minorHAnsi" w:hAnsiTheme="minorHAnsi"/>
        </w:rPr>
        <w:tab/>
      </w:r>
      <w:r w:rsidRPr="00B321FF">
        <w:rPr>
          <w:rFonts w:asciiTheme="minorHAnsi" w:hAnsiTheme="minorHAnsi"/>
          <w:i/>
        </w:rPr>
        <w:t>Categoría del Premio Ramsar a la Conservación de los Humedales al uso racional de los humedales:</w:t>
      </w:r>
      <w:r>
        <w:rPr>
          <w:rFonts w:asciiTheme="minorHAnsi" w:hAnsiTheme="minorHAnsi"/>
        </w:rPr>
        <w:br/>
        <w:t>Se valorarán más las candidaturas de quienes demuestren un logro destacado en el cumplimiento de uno o varios de los criterios siguientes:</w:t>
      </w:r>
    </w:p>
    <w:p w14:paraId="13C6ADDF" w14:textId="77777777" w:rsidR="004E6348" w:rsidRPr="00C11050" w:rsidRDefault="00D71D29" w:rsidP="003D5C01">
      <w:pPr>
        <w:ind w:left="851" w:hanging="425"/>
        <w:rPr>
          <w:rFonts w:asciiTheme="minorHAnsi" w:hAnsiTheme="minorHAnsi" w:cs="Garamond"/>
        </w:rPr>
      </w:pPr>
      <w:r>
        <w:rPr>
          <w:rFonts w:asciiTheme="minorHAnsi" w:hAnsiTheme="minorHAnsi"/>
        </w:rPr>
        <w:t>i)</w:t>
      </w:r>
      <w:r>
        <w:rPr>
          <w:rFonts w:asciiTheme="minorHAnsi" w:hAnsiTheme="minorHAnsi"/>
        </w:rPr>
        <w:tab/>
      </w:r>
      <w:r>
        <w:rPr>
          <w:rFonts w:asciiTheme="minorHAnsi" w:hAnsiTheme="minorHAnsi"/>
          <w:strike/>
        </w:rPr>
        <w:t>Constatación probada y documentada de logro y éxito en la categoría correspondiente;</w:t>
      </w:r>
    </w:p>
    <w:p w14:paraId="48090247" w14:textId="77777777" w:rsidR="00E66D07" w:rsidRPr="00C11050" w:rsidRDefault="00D71D29" w:rsidP="003D5C01">
      <w:pPr>
        <w:ind w:left="851" w:hanging="425"/>
        <w:rPr>
          <w:rFonts w:asciiTheme="minorHAnsi" w:hAnsiTheme="minorHAnsi" w:cs="Garamond"/>
        </w:rPr>
      </w:pPr>
      <w:r>
        <w:rPr>
          <w:rFonts w:asciiTheme="minorHAnsi" w:hAnsiTheme="minorHAnsi"/>
        </w:rPr>
        <w:t>ii)</w:t>
      </w:r>
      <w:r>
        <w:rPr>
          <w:rFonts w:asciiTheme="minorHAnsi" w:hAnsiTheme="minorHAnsi"/>
        </w:rPr>
        <w:tab/>
        <w:t>Resultados positivos demostrables de prácticas sostenibles en humedales;</w:t>
      </w:r>
    </w:p>
    <w:p w14:paraId="1CA93576" w14:textId="77777777" w:rsidR="00E66D07" w:rsidRPr="00C11050" w:rsidRDefault="00D71D29" w:rsidP="003D5C01">
      <w:pPr>
        <w:ind w:left="851" w:hanging="425"/>
        <w:rPr>
          <w:rFonts w:asciiTheme="minorHAnsi" w:hAnsiTheme="minorHAnsi" w:cs="Garamond"/>
        </w:rPr>
      </w:pPr>
      <w:r>
        <w:rPr>
          <w:rFonts w:asciiTheme="minorHAnsi" w:hAnsiTheme="minorHAnsi"/>
        </w:rPr>
        <w:t>iii)</w:t>
      </w:r>
      <w:r>
        <w:rPr>
          <w:rFonts w:asciiTheme="minorHAnsi" w:hAnsiTheme="minorHAnsi"/>
        </w:rPr>
        <w:tab/>
        <w:t>Beneficios globales demostrables en la esfera en la que se realizan las actividades;</w:t>
      </w:r>
    </w:p>
    <w:p w14:paraId="2274B747" w14:textId="77777777" w:rsidR="00E66D07" w:rsidRPr="00C11050" w:rsidRDefault="00D71D29" w:rsidP="003D5C01">
      <w:pPr>
        <w:ind w:left="851" w:hanging="425"/>
        <w:rPr>
          <w:rFonts w:asciiTheme="minorHAnsi" w:hAnsiTheme="minorHAnsi" w:cs="Garamond"/>
        </w:rPr>
      </w:pPr>
      <w:r>
        <w:rPr>
          <w:rFonts w:asciiTheme="minorHAnsi" w:hAnsiTheme="minorHAnsi"/>
        </w:rPr>
        <w:t>iv)</w:t>
      </w:r>
      <w:r>
        <w:rPr>
          <w:rFonts w:asciiTheme="minorHAnsi" w:hAnsiTheme="minorHAnsi"/>
        </w:rPr>
        <w:tab/>
        <w:t>Uso demostrado del enfoque ecosistémico dentro de un contexto de desarrollo sostenible;</w:t>
      </w:r>
    </w:p>
    <w:p w14:paraId="72A7D63D" w14:textId="77777777" w:rsidR="00E66D07" w:rsidRPr="00C11050" w:rsidRDefault="00D71D29" w:rsidP="003D5C01">
      <w:pPr>
        <w:ind w:left="851" w:hanging="425"/>
        <w:rPr>
          <w:rFonts w:asciiTheme="minorHAnsi" w:hAnsiTheme="minorHAnsi" w:cs="Garamond"/>
        </w:rPr>
      </w:pPr>
      <w:r>
        <w:rPr>
          <w:rFonts w:asciiTheme="minorHAnsi" w:hAnsiTheme="minorHAnsi"/>
        </w:rPr>
        <w:lastRenderedPageBreak/>
        <w:t>v)</w:t>
      </w:r>
      <w:r>
        <w:rPr>
          <w:rFonts w:asciiTheme="minorHAnsi" w:hAnsiTheme="minorHAnsi"/>
        </w:rPr>
        <w:tab/>
        <w:t>Una misión y propósito que tenga relación directa con la conservación de los humedales;</w:t>
      </w:r>
    </w:p>
    <w:p w14:paraId="2BD2CBE3" w14:textId="77777777" w:rsidR="00E66D07" w:rsidRPr="00C11050" w:rsidRDefault="00D71D29" w:rsidP="003D5C01">
      <w:pPr>
        <w:ind w:left="851" w:hanging="425"/>
        <w:rPr>
          <w:rFonts w:asciiTheme="minorHAnsi" w:hAnsiTheme="minorHAnsi" w:cs="Garamond"/>
        </w:rPr>
      </w:pPr>
      <w:r>
        <w:rPr>
          <w:rFonts w:asciiTheme="minorHAnsi" w:hAnsiTheme="minorHAnsi"/>
        </w:rPr>
        <w:t>vi)</w:t>
      </w:r>
      <w:r>
        <w:rPr>
          <w:rFonts w:asciiTheme="minorHAnsi" w:hAnsiTheme="minorHAnsi"/>
        </w:rPr>
        <w:tab/>
      </w:r>
      <w:r>
        <w:rPr>
          <w:rFonts w:asciiTheme="minorHAnsi" w:hAnsiTheme="minorHAnsi"/>
          <w:strike/>
        </w:rPr>
        <w:t>Posibilidades de reproducción de los enfoques y los resultados;</w:t>
      </w:r>
      <w:r>
        <w:rPr>
          <w:rFonts w:asciiTheme="minorHAnsi" w:hAnsiTheme="minorHAnsi"/>
        </w:rPr>
        <w:t xml:space="preserve"> y</w:t>
      </w:r>
    </w:p>
    <w:p w14:paraId="50E48254" w14:textId="77777777" w:rsidR="00E66D07" w:rsidRPr="00C11050" w:rsidRDefault="00D71D29" w:rsidP="003D5C01">
      <w:pPr>
        <w:ind w:left="851" w:hanging="425"/>
        <w:rPr>
          <w:rFonts w:asciiTheme="minorHAnsi" w:hAnsiTheme="minorHAnsi" w:cs="Garamond"/>
        </w:rPr>
      </w:pPr>
      <w:r>
        <w:rPr>
          <w:rFonts w:asciiTheme="minorHAnsi" w:hAnsiTheme="minorHAnsi"/>
        </w:rPr>
        <w:t>vii)</w:t>
      </w:r>
      <w:r>
        <w:rPr>
          <w:rFonts w:asciiTheme="minorHAnsi" w:hAnsiTheme="minorHAnsi"/>
        </w:rPr>
        <w:tab/>
        <w:t>Conciliación de prácticas sostenibles de uso de recursos y objetivos de conservación de los humedales a largo plazo.</w:t>
      </w:r>
    </w:p>
    <w:p w14:paraId="6968B990" w14:textId="77777777" w:rsidR="008C2198" w:rsidRPr="00C11050" w:rsidRDefault="008C2198" w:rsidP="003D5C01">
      <w:pPr>
        <w:rPr>
          <w:rFonts w:asciiTheme="minorHAnsi" w:hAnsiTheme="minorHAnsi" w:cs="Garamond"/>
        </w:rPr>
      </w:pPr>
    </w:p>
    <w:p w14:paraId="71A3BC79" w14:textId="77777777" w:rsidR="008C2198" w:rsidRPr="00C11050" w:rsidRDefault="0089087E" w:rsidP="003D5C01">
      <w:pPr>
        <w:ind w:left="426" w:hanging="426"/>
        <w:rPr>
          <w:rFonts w:asciiTheme="minorHAnsi" w:hAnsiTheme="minorHAnsi" w:cs="Garamond"/>
        </w:rPr>
      </w:pPr>
      <w:r>
        <w:rPr>
          <w:rFonts w:asciiTheme="minorHAnsi" w:hAnsiTheme="minorHAnsi"/>
        </w:rPr>
        <w:t>10.</w:t>
      </w:r>
      <w:r>
        <w:rPr>
          <w:rFonts w:asciiTheme="minorHAnsi" w:hAnsiTheme="minorHAnsi"/>
        </w:rPr>
        <w:tab/>
      </w:r>
      <w:r>
        <w:rPr>
          <w:rFonts w:asciiTheme="minorHAnsi" w:hAnsiTheme="minorHAnsi"/>
          <w:i/>
        </w:rPr>
        <w:t>Categoría del Premio Ramsar a la Conservación de los Humedales a la innovación en la esfera de los humedales</w:t>
      </w:r>
      <w:r>
        <w:rPr>
          <w:rFonts w:asciiTheme="minorHAnsi" w:hAnsiTheme="minorHAnsi"/>
        </w:rPr>
        <w:t>:</w:t>
      </w:r>
      <w:r>
        <w:rPr>
          <w:rFonts w:asciiTheme="minorHAnsi" w:hAnsiTheme="minorHAnsi"/>
        </w:rPr>
        <w:br/>
        <w:t>Se valorarán más las candidaturas de quienes demuestren la realización de acciones innovadoras en apoyo de la conservación y el uso racional de los humedales, ya sea mediante nuevas técnicas o nuevos enfoques que cumplan uno o varios de los criterios siguientes:</w:t>
      </w:r>
    </w:p>
    <w:p w14:paraId="31827521" w14:textId="77777777" w:rsidR="008C2198" w:rsidRPr="00C11050" w:rsidRDefault="002F3257" w:rsidP="003D5C01">
      <w:pPr>
        <w:ind w:left="851" w:hanging="425"/>
        <w:rPr>
          <w:rFonts w:asciiTheme="minorHAnsi" w:hAnsiTheme="minorHAnsi" w:cs="Garamond"/>
        </w:rPr>
      </w:pPr>
      <w:r>
        <w:rPr>
          <w:rFonts w:asciiTheme="minorHAnsi" w:hAnsiTheme="minorHAnsi"/>
        </w:rPr>
        <w:t>i)</w:t>
      </w:r>
      <w:r>
        <w:rPr>
          <w:rFonts w:asciiTheme="minorHAnsi" w:hAnsiTheme="minorHAnsi"/>
        </w:rPr>
        <w:tab/>
        <w:t>Que la innovación sea verdaderamente un nuevo concepto en lugar de una variación de uno ya existente;</w:t>
      </w:r>
    </w:p>
    <w:p w14:paraId="74D44089" w14:textId="77777777" w:rsidR="00E66D07" w:rsidRPr="00C11050" w:rsidRDefault="002F3257" w:rsidP="003D5C01">
      <w:pPr>
        <w:ind w:left="851" w:hanging="425"/>
        <w:rPr>
          <w:rFonts w:asciiTheme="minorHAnsi" w:hAnsiTheme="minorHAnsi" w:cs="Garamond"/>
        </w:rPr>
      </w:pPr>
      <w:r>
        <w:rPr>
          <w:rFonts w:asciiTheme="minorHAnsi" w:hAnsiTheme="minorHAnsi"/>
        </w:rPr>
        <w:t>ii)</w:t>
      </w:r>
      <w:r>
        <w:rPr>
          <w:rFonts w:asciiTheme="minorHAnsi" w:hAnsiTheme="minorHAnsi"/>
        </w:rPr>
        <w:tab/>
        <w:t>Que tenga utilidad demostrable y repercusión;</w:t>
      </w:r>
    </w:p>
    <w:p w14:paraId="0DBCC7E6" w14:textId="77777777" w:rsidR="00E66D07" w:rsidRPr="00C11050" w:rsidRDefault="002F3257" w:rsidP="003D5C01">
      <w:pPr>
        <w:ind w:left="851" w:hanging="425"/>
        <w:rPr>
          <w:rFonts w:asciiTheme="minorHAnsi" w:hAnsiTheme="minorHAnsi" w:cs="Garamond"/>
        </w:rPr>
      </w:pPr>
      <w:r>
        <w:rPr>
          <w:rFonts w:asciiTheme="minorHAnsi" w:hAnsiTheme="minorHAnsi"/>
        </w:rPr>
        <w:t>iii)</w:t>
      </w:r>
      <w:r>
        <w:rPr>
          <w:rFonts w:asciiTheme="minorHAnsi" w:hAnsiTheme="minorHAnsi"/>
        </w:rPr>
        <w:tab/>
        <w:t>Que tenga aplicabilidad, potencial práctico y posibilidades de reproducción; y</w:t>
      </w:r>
    </w:p>
    <w:p w14:paraId="1E4D8D69" w14:textId="77777777" w:rsidR="00E66D07" w:rsidRPr="00C11050" w:rsidRDefault="002F3257" w:rsidP="003D5C01">
      <w:pPr>
        <w:ind w:left="851" w:hanging="425"/>
        <w:rPr>
          <w:rFonts w:asciiTheme="minorHAnsi" w:hAnsiTheme="minorHAnsi" w:cs="Garamond"/>
        </w:rPr>
      </w:pPr>
      <w:r>
        <w:rPr>
          <w:rFonts w:asciiTheme="minorHAnsi" w:hAnsiTheme="minorHAnsi"/>
        </w:rPr>
        <w:t>iv)</w:t>
      </w:r>
      <w:r>
        <w:rPr>
          <w:rFonts w:asciiTheme="minorHAnsi" w:hAnsiTheme="minorHAnsi"/>
        </w:rPr>
        <w:tab/>
        <w:t>Que goce de amplio reconocimiento.</w:t>
      </w:r>
    </w:p>
    <w:p w14:paraId="2036BA3B" w14:textId="77777777" w:rsidR="00F675DF" w:rsidRPr="00C11050" w:rsidRDefault="00F675DF" w:rsidP="003D5C01">
      <w:pPr>
        <w:shd w:val="clear" w:color="auto" w:fill="FFFFFF" w:themeFill="background1"/>
        <w:contextualSpacing/>
        <w:rPr>
          <w:rFonts w:asciiTheme="minorHAnsi" w:hAnsiTheme="minorHAnsi" w:cs="Garamond"/>
          <w:b/>
          <w:bCs/>
        </w:rPr>
      </w:pPr>
    </w:p>
    <w:p w14:paraId="3A9E3CB3" w14:textId="77777777" w:rsidR="0016087C" w:rsidRDefault="0089087E" w:rsidP="003D5C01">
      <w:pPr>
        <w:ind w:left="426" w:hanging="426"/>
        <w:rPr>
          <w:rFonts w:asciiTheme="minorHAnsi" w:hAnsiTheme="minorHAnsi"/>
        </w:rPr>
      </w:pPr>
      <w:r>
        <w:rPr>
          <w:rFonts w:asciiTheme="minorHAnsi" w:hAnsiTheme="minorHAnsi"/>
        </w:rPr>
        <w:t>11.</w:t>
      </w:r>
      <w:r>
        <w:rPr>
          <w:rFonts w:asciiTheme="minorHAnsi" w:hAnsiTheme="minorHAnsi"/>
        </w:rPr>
        <w:tab/>
      </w:r>
      <w:r>
        <w:rPr>
          <w:rFonts w:asciiTheme="minorHAnsi" w:hAnsiTheme="minorHAnsi"/>
          <w:i/>
        </w:rPr>
        <w:t>Categoría del Premio Ramsar a la Conservación de los Humedales a jóvenes defensores de los humedales</w:t>
      </w:r>
      <w:r>
        <w:rPr>
          <w:rFonts w:asciiTheme="minorHAnsi" w:hAnsiTheme="minorHAnsi"/>
        </w:rPr>
        <w:t>:</w:t>
      </w:r>
    </w:p>
    <w:p w14:paraId="6E932F0A" w14:textId="3A3C693E" w:rsidR="008C2198" w:rsidRPr="00C11050" w:rsidRDefault="0089087E" w:rsidP="0016087C">
      <w:pPr>
        <w:ind w:left="426" w:firstLine="0"/>
        <w:rPr>
          <w:rFonts w:asciiTheme="minorHAnsi" w:hAnsiTheme="minorHAnsi" w:cs="Garamond"/>
        </w:rPr>
      </w:pPr>
      <w:r>
        <w:rPr>
          <w:rFonts w:asciiTheme="minorHAnsi" w:hAnsiTheme="minorHAnsi"/>
        </w:rPr>
        <w:t xml:space="preserve">Se valorarán más las candidaturas de quienes demuestren la realización de acciones innovadoras en apoyo de la conservación y el uso racional de los humedales, ya sea mediante nuevas técnicas o nuevos enfoques </w:t>
      </w:r>
      <w:r>
        <w:rPr>
          <w:rFonts w:asciiTheme="minorHAnsi" w:hAnsiTheme="minorHAnsi"/>
          <w:u w:val="single"/>
        </w:rPr>
        <w:t>y quienes</w:t>
      </w:r>
      <w:r>
        <w:rPr>
          <w:rFonts w:asciiTheme="minorHAnsi" w:hAnsiTheme="minorHAnsi"/>
        </w:rPr>
        <w:t xml:space="preserve"> </w:t>
      </w:r>
      <w:r>
        <w:rPr>
          <w:rFonts w:asciiTheme="minorHAnsi" w:hAnsiTheme="minorHAnsi"/>
          <w:strike/>
        </w:rPr>
        <w:t>que</w:t>
      </w:r>
      <w:r>
        <w:rPr>
          <w:rFonts w:asciiTheme="minorHAnsi" w:hAnsiTheme="minorHAnsi"/>
        </w:rPr>
        <w:t xml:space="preserve"> cumplan con el primer criterio y uno o varios de los criterios siguientes:</w:t>
      </w:r>
    </w:p>
    <w:p w14:paraId="1F808906" w14:textId="77777777" w:rsidR="00B254D1" w:rsidRPr="00C11050" w:rsidRDefault="002F3257" w:rsidP="003D5C01">
      <w:pPr>
        <w:ind w:left="851" w:hanging="425"/>
        <w:rPr>
          <w:rFonts w:asciiTheme="minorHAnsi" w:hAnsiTheme="minorHAnsi" w:cs="Garamond"/>
        </w:rPr>
      </w:pPr>
      <w:r>
        <w:rPr>
          <w:rFonts w:asciiTheme="minorHAnsi" w:hAnsiTheme="minorHAnsi"/>
        </w:rPr>
        <w:t>i)</w:t>
      </w:r>
      <w:r>
        <w:rPr>
          <w:rFonts w:asciiTheme="minorHAnsi" w:hAnsiTheme="minorHAnsi"/>
        </w:rPr>
        <w:tab/>
        <w:t>Los candidatos deben tener entre 18 y 30 años de edad en el momento de su nominación. Los miembros y los responsables de grupos candidatos deben estar en la misma franja de edad. Se solicitarán las fechas de nacimiento.</w:t>
      </w:r>
    </w:p>
    <w:p w14:paraId="21155E5C" w14:textId="77777777" w:rsidR="00B254D1" w:rsidRPr="00C11050" w:rsidRDefault="002F3257" w:rsidP="003D5C01">
      <w:pPr>
        <w:shd w:val="clear" w:color="auto" w:fill="FFFFFF" w:themeFill="background1"/>
        <w:ind w:left="851" w:hanging="425"/>
        <w:rPr>
          <w:rFonts w:asciiTheme="minorHAnsi" w:hAnsiTheme="minorHAnsi" w:cs="Garamond"/>
        </w:rPr>
      </w:pPr>
      <w:r>
        <w:rPr>
          <w:rFonts w:asciiTheme="minorHAnsi" w:hAnsiTheme="minorHAnsi"/>
        </w:rPr>
        <w:t>ii)</w:t>
      </w:r>
      <w:r>
        <w:rPr>
          <w:rFonts w:asciiTheme="minorHAnsi" w:hAnsiTheme="minorHAnsi"/>
        </w:rPr>
        <w:tab/>
        <w:t>Constatación probada y documentada de logro en actividades o proyectos sobre conservación y uso racional de humedales. Se puede tratar de trabajo comunitario, investigación, creación de conciencia, trabajo de restauración o cualquier otra actividad que se realice en beneficio de los humedales.</w:t>
      </w:r>
    </w:p>
    <w:p w14:paraId="4BD1A538" w14:textId="77777777" w:rsidR="00B254D1" w:rsidRPr="00C11050" w:rsidRDefault="002F3257" w:rsidP="003D5C01">
      <w:pPr>
        <w:shd w:val="clear" w:color="auto" w:fill="FFFFFF" w:themeFill="background1"/>
        <w:ind w:left="851" w:hanging="425"/>
        <w:rPr>
          <w:rFonts w:asciiTheme="minorHAnsi" w:hAnsiTheme="minorHAnsi" w:cs="Garamond"/>
        </w:rPr>
      </w:pPr>
      <w:r>
        <w:rPr>
          <w:rFonts w:asciiTheme="minorHAnsi" w:hAnsiTheme="minorHAnsi"/>
        </w:rPr>
        <w:t>iii)</w:t>
      </w:r>
      <w:r>
        <w:rPr>
          <w:rFonts w:asciiTheme="minorHAnsi" w:hAnsiTheme="minorHAnsi"/>
        </w:rPr>
        <w:tab/>
        <w:t>La actividad o proyecto debe referirse claramente a la misión de la Convención sobre los Humedales.</w:t>
      </w:r>
    </w:p>
    <w:p w14:paraId="44BC3F38" w14:textId="77777777" w:rsidR="00B254D1" w:rsidRPr="00C11050" w:rsidRDefault="002F3257" w:rsidP="003D5C01">
      <w:pPr>
        <w:shd w:val="clear" w:color="auto" w:fill="FFFFFF" w:themeFill="background1"/>
        <w:ind w:left="851" w:hanging="425"/>
        <w:rPr>
          <w:rFonts w:asciiTheme="minorHAnsi" w:hAnsiTheme="minorHAnsi" w:cs="Garamond"/>
        </w:rPr>
      </w:pPr>
      <w:r>
        <w:rPr>
          <w:rFonts w:asciiTheme="minorHAnsi" w:hAnsiTheme="minorHAnsi"/>
        </w:rPr>
        <w:t>iv)</w:t>
      </w:r>
      <w:r>
        <w:rPr>
          <w:rFonts w:asciiTheme="minorHAnsi" w:hAnsiTheme="minorHAnsi"/>
        </w:rPr>
        <w:tab/>
        <w:t>Los proyectos o actividades deben haber sido finalizados durante los últimos tres años antes de la nominación o estar en una fase avanzada de ejecución para tomarse en consideración.</w:t>
      </w:r>
    </w:p>
    <w:p w14:paraId="04D21413" w14:textId="77777777" w:rsidR="00966763" w:rsidRPr="00C11050" w:rsidRDefault="00966763" w:rsidP="003D5C01">
      <w:pPr>
        <w:shd w:val="clear" w:color="auto" w:fill="FFFFFF" w:themeFill="background1"/>
        <w:ind w:left="851" w:hanging="425"/>
        <w:rPr>
          <w:rFonts w:asciiTheme="minorHAnsi" w:hAnsiTheme="minorHAnsi" w:cs="Garamond"/>
        </w:rPr>
      </w:pPr>
    </w:p>
    <w:p w14:paraId="0A58D062" w14:textId="5CED4CD5" w:rsidR="00106040" w:rsidRPr="00C11050" w:rsidRDefault="00966763" w:rsidP="00106040">
      <w:pPr>
        <w:ind w:left="426" w:hanging="426"/>
        <w:rPr>
          <w:rFonts w:asciiTheme="minorHAnsi" w:hAnsiTheme="minorHAnsi" w:cs="Garamond"/>
          <w:u w:val="single"/>
        </w:rPr>
      </w:pPr>
      <w:r>
        <w:rPr>
          <w:rFonts w:asciiTheme="minorHAnsi" w:hAnsiTheme="minorHAnsi"/>
          <w:u w:val="single"/>
        </w:rPr>
        <w:t xml:space="preserve">11bis.  </w:t>
      </w:r>
      <w:r>
        <w:rPr>
          <w:rFonts w:asciiTheme="minorHAnsi" w:hAnsiTheme="minorHAnsi"/>
          <w:i/>
          <w:iCs/>
          <w:u w:val="single"/>
        </w:rPr>
        <w:t>Categoría del Premio Ramsar a la Conservación y el Uso Racional de los Humedales por los pueblos indígenas</w:t>
      </w:r>
      <w:r w:rsidR="00B321FF">
        <w:rPr>
          <w:rFonts w:asciiTheme="minorHAnsi" w:hAnsiTheme="minorHAnsi"/>
          <w:i/>
          <w:iCs/>
          <w:u w:val="single"/>
        </w:rPr>
        <w:t>:</w:t>
      </w:r>
      <w:r>
        <w:rPr>
          <w:rFonts w:asciiTheme="minorHAnsi" w:hAnsiTheme="minorHAnsi"/>
          <w:u w:val="single"/>
        </w:rPr>
        <w:br/>
        <w:t xml:space="preserve">Se valorarán más las candidaturas (que pueden ser de grupos o personas individuales) que demuestren un liderazgo sobresaliente en proyectos de humedales que sean dirigidos por pueblos indígenas o en los que estos participen y cumplan al menos uno de los criterios siguientes: </w:t>
      </w:r>
    </w:p>
    <w:p w14:paraId="0C3EEAEA" w14:textId="77777777" w:rsidR="00106040" w:rsidRPr="00C11050" w:rsidRDefault="00106040" w:rsidP="00106040">
      <w:pPr>
        <w:shd w:val="clear" w:color="auto" w:fill="FFFFFF" w:themeFill="background1"/>
        <w:ind w:left="851" w:hanging="425"/>
        <w:rPr>
          <w:rFonts w:asciiTheme="minorHAnsi" w:hAnsiTheme="minorHAnsi" w:cs="Garamond"/>
          <w:u w:val="single"/>
        </w:rPr>
      </w:pPr>
      <w:r>
        <w:rPr>
          <w:rFonts w:asciiTheme="minorHAnsi" w:hAnsiTheme="minorHAnsi"/>
          <w:u w:val="single"/>
        </w:rPr>
        <w:t>i)</w:t>
      </w:r>
      <w:r>
        <w:rPr>
          <w:rFonts w:asciiTheme="minorHAnsi" w:hAnsiTheme="minorHAnsi"/>
          <w:u w:val="single"/>
        </w:rPr>
        <w:tab/>
        <w:t>Haber logrado resultados positivos para la conservación y el uso racional de los humedales, en particular para los ecosistemas clave o los lugares de importancia para los pueblos indígenas;</w:t>
      </w:r>
    </w:p>
    <w:p w14:paraId="64C6C608" w14:textId="77777777" w:rsidR="00106040" w:rsidRPr="00C11050" w:rsidRDefault="00106040" w:rsidP="00106040">
      <w:pPr>
        <w:shd w:val="clear" w:color="auto" w:fill="FFFFFF" w:themeFill="background1"/>
        <w:ind w:left="851" w:hanging="425"/>
        <w:rPr>
          <w:rFonts w:asciiTheme="minorHAnsi" w:hAnsiTheme="minorHAnsi" w:cs="Garamond"/>
          <w:u w:val="single"/>
        </w:rPr>
      </w:pPr>
      <w:r>
        <w:rPr>
          <w:rFonts w:asciiTheme="minorHAnsi" w:hAnsiTheme="minorHAnsi"/>
          <w:u w:val="single"/>
        </w:rPr>
        <w:t>ii)</w:t>
      </w:r>
      <w:r>
        <w:rPr>
          <w:rFonts w:asciiTheme="minorHAnsi" w:hAnsiTheme="minorHAnsi"/>
          <w:u w:val="single"/>
        </w:rPr>
        <w:tab/>
        <w:t>Haber mejorado los medios de vida sostenibles y el bienestar de los pueblos indígenas mediante el uso racional de los humedales;</w:t>
      </w:r>
    </w:p>
    <w:p w14:paraId="38A8157F" w14:textId="77777777" w:rsidR="00106040" w:rsidRPr="00C11050" w:rsidRDefault="00106040" w:rsidP="00106040">
      <w:pPr>
        <w:shd w:val="clear" w:color="auto" w:fill="FFFFFF" w:themeFill="background1"/>
        <w:ind w:left="851" w:hanging="425"/>
        <w:rPr>
          <w:rFonts w:asciiTheme="minorHAnsi" w:hAnsiTheme="minorHAnsi" w:cs="Garamond"/>
          <w:u w:val="single"/>
        </w:rPr>
      </w:pPr>
      <w:r>
        <w:rPr>
          <w:rFonts w:asciiTheme="minorHAnsi" w:hAnsiTheme="minorHAnsi"/>
          <w:u w:val="single"/>
        </w:rPr>
        <w:t>iii)</w:t>
      </w:r>
      <w:r>
        <w:rPr>
          <w:rFonts w:asciiTheme="minorHAnsi" w:hAnsiTheme="minorHAnsi"/>
          <w:u w:val="single"/>
        </w:rPr>
        <w:tab/>
        <w:t>Haber demostrado el aumento de la contribución de los conocimientos tradicionales, las innovaciones y las prácticas de los pueblos indígenas a la conservación y el uso racional de los humedales, y promover la conexión cultural;</w:t>
      </w:r>
    </w:p>
    <w:p w14:paraId="234D74E4" w14:textId="77777777" w:rsidR="00106040" w:rsidRPr="00C11050" w:rsidRDefault="00106040" w:rsidP="00106040">
      <w:pPr>
        <w:shd w:val="clear" w:color="auto" w:fill="FFFFFF" w:themeFill="background1"/>
        <w:ind w:left="851" w:hanging="425"/>
        <w:rPr>
          <w:rFonts w:asciiTheme="minorHAnsi" w:hAnsiTheme="minorHAnsi" w:cs="Garamond"/>
          <w:u w:val="single"/>
        </w:rPr>
      </w:pPr>
      <w:r>
        <w:rPr>
          <w:rFonts w:asciiTheme="minorHAnsi" w:hAnsiTheme="minorHAnsi"/>
          <w:u w:val="single"/>
        </w:rPr>
        <w:lastRenderedPageBreak/>
        <w:t>iv)</w:t>
      </w:r>
      <w:r>
        <w:rPr>
          <w:rFonts w:asciiTheme="minorHAnsi" w:hAnsiTheme="minorHAnsi"/>
          <w:u w:val="single"/>
        </w:rPr>
        <w:tab/>
        <w:t>Haber ejecutado proyectos transformadores que detengan o inviertan la pérdida y degradación de los humedales, integrando al mismo tiempo los valores, las cosmovisiones y los sistemas de conocimiento de los pueblos indígenas;</w:t>
      </w:r>
    </w:p>
    <w:p w14:paraId="6D8A1ACE" w14:textId="77777777" w:rsidR="00106040" w:rsidRPr="00C11050" w:rsidRDefault="00106040" w:rsidP="00106040">
      <w:pPr>
        <w:shd w:val="clear" w:color="auto" w:fill="FFFFFF" w:themeFill="background1"/>
        <w:ind w:left="851" w:hanging="425"/>
        <w:rPr>
          <w:rFonts w:asciiTheme="minorHAnsi" w:hAnsiTheme="minorHAnsi" w:cs="Garamond"/>
          <w:u w:val="single"/>
        </w:rPr>
      </w:pPr>
      <w:r>
        <w:rPr>
          <w:rFonts w:asciiTheme="minorHAnsi" w:hAnsiTheme="minorHAnsi"/>
          <w:u w:val="single"/>
        </w:rPr>
        <w:t>v)</w:t>
      </w:r>
      <w:r>
        <w:rPr>
          <w:rFonts w:asciiTheme="minorHAnsi" w:hAnsiTheme="minorHAnsi"/>
          <w:u w:val="single"/>
        </w:rPr>
        <w:tab/>
        <w:t>Haber demostrado una mejora en la función o el reconocimiento de los pueblos indígenas en la gobernanza, el manejo o la protección de los humedales, incluso en los Humedales de Importancia Internacional.</w:t>
      </w:r>
    </w:p>
    <w:p w14:paraId="55073470" w14:textId="77777777" w:rsidR="00B254D1" w:rsidRPr="00C11050" w:rsidRDefault="00B254D1" w:rsidP="00313D81">
      <w:pPr>
        <w:ind w:left="138"/>
        <w:rPr>
          <w:rFonts w:asciiTheme="minorHAnsi" w:hAnsiTheme="minorHAnsi" w:cs="Garamond"/>
        </w:rPr>
      </w:pPr>
      <w:bookmarkStart w:id="2" w:name="_GoBack"/>
      <w:bookmarkEnd w:id="2"/>
    </w:p>
    <w:p w14:paraId="1073894D" w14:textId="77777777" w:rsidR="00E66D07" w:rsidRPr="00C11050" w:rsidRDefault="00B16B25" w:rsidP="00B321FF">
      <w:pPr>
        <w:shd w:val="clear" w:color="auto" w:fill="FFFFFF" w:themeFill="background1"/>
        <w:ind w:left="0" w:firstLine="0"/>
        <w:contextualSpacing/>
        <w:outlineLvl w:val="0"/>
        <w:rPr>
          <w:rFonts w:asciiTheme="minorHAnsi" w:hAnsiTheme="minorHAnsi" w:cs="Garamond"/>
          <w:b/>
          <w:bCs/>
        </w:rPr>
      </w:pPr>
      <w:r>
        <w:rPr>
          <w:rFonts w:asciiTheme="minorHAnsi" w:hAnsiTheme="minorHAnsi"/>
          <w:b/>
        </w:rPr>
        <w:t xml:space="preserve">Condiciones de nominación para todos los candidatos y condiciones complementarias para los galardonados </w:t>
      </w:r>
    </w:p>
    <w:p w14:paraId="3B6715EE" w14:textId="77777777" w:rsidR="00E66D07" w:rsidRPr="00C11050" w:rsidRDefault="00E66D07" w:rsidP="003D5C01">
      <w:pPr>
        <w:shd w:val="clear" w:color="auto" w:fill="FFFFFF" w:themeFill="background1"/>
        <w:contextualSpacing/>
        <w:rPr>
          <w:rFonts w:asciiTheme="minorHAnsi" w:hAnsiTheme="minorHAnsi" w:cs="Garamond"/>
        </w:rPr>
      </w:pPr>
    </w:p>
    <w:p w14:paraId="7CC125D2" w14:textId="77777777" w:rsidR="00B72801" w:rsidRPr="00C11050" w:rsidRDefault="0089087E" w:rsidP="003D5C01">
      <w:pPr>
        <w:shd w:val="clear" w:color="auto" w:fill="FFFFFF" w:themeFill="background1"/>
        <w:ind w:left="426" w:hanging="426"/>
        <w:rPr>
          <w:rFonts w:asciiTheme="minorHAnsi" w:hAnsiTheme="minorHAnsi" w:cs="Garamond"/>
        </w:rPr>
      </w:pPr>
      <w:r>
        <w:rPr>
          <w:rFonts w:asciiTheme="minorHAnsi" w:hAnsiTheme="minorHAnsi"/>
        </w:rPr>
        <w:t>12.</w:t>
      </w:r>
      <w:r>
        <w:rPr>
          <w:rFonts w:asciiTheme="minorHAnsi" w:hAnsiTheme="minorHAnsi"/>
        </w:rPr>
        <w:tab/>
      </w:r>
      <w:r>
        <w:t xml:space="preserve">Las candidaturas deberán presentarse a la Secretaría de la Convención sobre los Humedales en </w:t>
      </w:r>
      <w:proofErr w:type="spellStart"/>
      <w:r>
        <w:t>español</w:t>
      </w:r>
      <w:proofErr w:type="spellEnd"/>
      <w:r>
        <w:t xml:space="preserve">, </w:t>
      </w:r>
      <w:proofErr w:type="spellStart"/>
      <w:r>
        <w:t>francés</w:t>
      </w:r>
      <w:proofErr w:type="spellEnd"/>
      <w:r>
        <w:t xml:space="preserve"> o </w:t>
      </w:r>
      <w:proofErr w:type="spellStart"/>
      <w:r>
        <w:t>inglés</w:t>
      </w:r>
      <w:proofErr w:type="spellEnd"/>
      <w:r>
        <w:t xml:space="preserve">, empleando el formulario de </w:t>
      </w:r>
      <w:r>
        <w:rPr>
          <w:u w:val="single"/>
        </w:rPr>
        <w:t>Premio Ramsar a la Conservación de los Humedales</w:t>
      </w:r>
      <w:r>
        <w:t xml:space="preserve"> que se puede solicitar en la Secretaría de la Convención en Gland, Suiza, y en el sitio web de la Convención (</w:t>
      </w:r>
      <w:hyperlink r:id="rId12" w:history="1">
        <w:r>
          <w:rPr>
            <w:rStyle w:val="Hyperlink"/>
          </w:rPr>
          <w:t>https://www.ramsar.org/es/actividad/premios-ramsar</w:t>
        </w:r>
      </w:hyperlink>
      <w:r>
        <w:t>).</w:t>
      </w:r>
    </w:p>
    <w:p w14:paraId="18D4EBBE" w14:textId="77777777" w:rsidR="00B72801" w:rsidRPr="00C11050" w:rsidRDefault="00B72801" w:rsidP="003D5C01">
      <w:pPr>
        <w:shd w:val="clear" w:color="auto" w:fill="FFFFFF" w:themeFill="background1"/>
        <w:ind w:left="426" w:hanging="426"/>
        <w:rPr>
          <w:rFonts w:asciiTheme="minorHAnsi" w:hAnsiTheme="minorHAnsi" w:cs="Garamond"/>
        </w:rPr>
      </w:pPr>
    </w:p>
    <w:p w14:paraId="3B6494A4" w14:textId="77777777" w:rsidR="00E66D07" w:rsidRPr="00C11050" w:rsidRDefault="0089087E" w:rsidP="003D5C01">
      <w:pPr>
        <w:shd w:val="clear" w:color="auto" w:fill="FFFFFF" w:themeFill="background1"/>
        <w:ind w:left="426" w:hanging="426"/>
        <w:rPr>
          <w:rFonts w:asciiTheme="minorHAnsi" w:hAnsiTheme="minorHAnsi" w:cs="Garamond"/>
        </w:rPr>
      </w:pPr>
      <w:r>
        <w:rPr>
          <w:rFonts w:asciiTheme="minorHAnsi" w:hAnsiTheme="minorHAnsi"/>
        </w:rPr>
        <w:t>13.</w:t>
      </w:r>
      <w:r>
        <w:rPr>
          <w:rFonts w:asciiTheme="minorHAnsi" w:hAnsiTheme="minorHAnsi"/>
        </w:rPr>
        <w:tab/>
        <w:t>Entre la documentación de la candidatura deberá figurar un resumen de un máximo de 250 palabras en el que se describan los logros del candidato y las razones por las que se apoya su candidatura.</w:t>
      </w:r>
    </w:p>
    <w:p w14:paraId="1CA72F66" w14:textId="77777777" w:rsidR="00E66D07" w:rsidRPr="00C11050" w:rsidRDefault="00E66D07" w:rsidP="003D5C01">
      <w:pPr>
        <w:shd w:val="clear" w:color="auto" w:fill="FFFFFF" w:themeFill="background1"/>
        <w:ind w:left="426" w:hanging="426"/>
        <w:contextualSpacing/>
        <w:rPr>
          <w:rFonts w:asciiTheme="minorHAnsi" w:hAnsiTheme="minorHAnsi" w:cs="Garamond"/>
        </w:rPr>
      </w:pPr>
    </w:p>
    <w:p w14:paraId="54D20B09" w14:textId="77777777" w:rsidR="00E66D07" w:rsidRPr="00C11050" w:rsidRDefault="0089087E" w:rsidP="003D5C01">
      <w:pPr>
        <w:shd w:val="clear" w:color="auto" w:fill="FFFFFF" w:themeFill="background1"/>
        <w:ind w:left="426" w:hanging="426"/>
        <w:rPr>
          <w:rFonts w:asciiTheme="minorHAnsi" w:hAnsiTheme="minorHAnsi" w:cs="Garamond"/>
        </w:rPr>
      </w:pPr>
      <w:r>
        <w:rPr>
          <w:rFonts w:asciiTheme="minorHAnsi" w:hAnsiTheme="minorHAnsi"/>
        </w:rPr>
        <w:t>14.</w:t>
      </w:r>
      <w:r>
        <w:rPr>
          <w:rFonts w:asciiTheme="minorHAnsi" w:hAnsiTheme="minorHAnsi"/>
        </w:rPr>
        <w:tab/>
        <w:t>El formulario deberá ir acompañado de un documento de un máximo de 2 500 palabras en el que se proporcionen los antecedentes necesarios y se explique el modo en que la candidatura se ajusta a los objetivos y los criterios del premio, y en el que se ofrezca un análisis de los resultados logrados.</w:t>
      </w:r>
    </w:p>
    <w:p w14:paraId="18FE2DD7" w14:textId="77777777" w:rsidR="00E66D07" w:rsidRPr="00C11050" w:rsidRDefault="00E66D07" w:rsidP="003D5C01">
      <w:pPr>
        <w:pStyle w:val="ListParagraph"/>
        <w:ind w:left="426" w:hanging="426"/>
        <w:rPr>
          <w:rFonts w:asciiTheme="minorHAnsi" w:hAnsiTheme="minorHAnsi" w:cs="Garamond"/>
        </w:rPr>
      </w:pPr>
    </w:p>
    <w:p w14:paraId="6A315537" w14:textId="77777777" w:rsidR="00E66D07" w:rsidRPr="00C11050" w:rsidRDefault="0089087E" w:rsidP="003D5C01">
      <w:pPr>
        <w:ind w:left="426" w:hanging="426"/>
        <w:rPr>
          <w:rFonts w:asciiTheme="minorHAnsi" w:hAnsiTheme="minorHAnsi" w:cs="Garamond"/>
        </w:rPr>
      </w:pPr>
      <w:r>
        <w:rPr>
          <w:rFonts w:asciiTheme="minorHAnsi" w:hAnsiTheme="minorHAnsi"/>
        </w:rPr>
        <w:t>15.</w:t>
      </w:r>
      <w:r>
        <w:rPr>
          <w:rFonts w:asciiTheme="minorHAnsi" w:hAnsiTheme="minorHAnsi"/>
        </w:rPr>
        <w:tab/>
        <w:t>Las candidaturas deberán ir acompañadas de cartas de recomendación de dos personas independientes (distintas de la persona que presenta la candidatura) que no tengan ninguna relación con el candidato y no trabajen en la misma organización, que puedan evaluar las contribuciones del candidato y con quienes se pueda poner en contacto el panel de evaluación.</w:t>
      </w:r>
    </w:p>
    <w:p w14:paraId="019EFD18" w14:textId="77777777" w:rsidR="00E66D07" w:rsidRPr="00C11050" w:rsidRDefault="00E66D07" w:rsidP="003D5C01">
      <w:pPr>
        <w:pStyle w:val="ListParagraph"/>
        <w:ind w:left="426" w:hanging="426"/>
        <w:rPr>
          <w:rFonts w:asciiTheme="minorHAnsi" w:hAnsiTheme="minorHAnsi" w:cs="Garamond"/>
        </w:rPr>
      </w:pPr>
    </w:p>
    <w:p w14:paraId="4B603A97" w14:textId="77777777" w:rsidR="00E66D07" w:rsidRPr="00C11050" w:rsidRDefault="0089087E" w:rsidP="003D5C01">
      <w:pPr>
        <w:ind w:left="426" w:hanging="426"/>
        <w:rPr>
          <w:rFonts w:asciiTheme="minorHAnsi" w:hAnsiTheme="minorHAnsi" w:cs="Garamond"/>
        </w:rPr>
      </w:pPr>
      <w:r>
        <w:rPr>
          <w:rFonts w:asciiTheme="minorHAnsi" w:hAnsiTheme="minorHAnsi"/>
        </w:rPr>
        <w:t>16.</w:t>
      </w:r>
      <w:r>
        <w:rPr>
          <w:rFonts w:asciiTheme="minorHAnsi" w:hAnsiTheme="minorHAnsi"/>
        </w:rPr>
        <w:tab/>
        <w:t>La candidatura se evaluará en función del formulario de candidatura, la información adicional aportada y las cartas de referencia.</w:t>
      </w:r>
    </w:p>
    <w:p w14:paraId="45B48787" w14:textId="77777777" w:rsidR="00E66D07" w:rsidRPr="00C11050" w:rsidRDefault="00E66D07" w:rsidP="003D5C01">
      <w:pPr>
        <w:ind w:left="426" w:hanging="426"/>
        <w:contextualSpacing/>
        <w:rPr>
          <w:rFonts w:asciiTheme="minorHAnsi" w:hAnsiTheme="minorHAnsi" w:cs="Garamond"/>
        </w:rPr>
      </w:pPr>
    </w:p>
    <w:p w14:paraId="39C00EB9" w14:textId="77777777" w:rsidR="00E66D07" w:rsidRPr="00C11050" w:rsidRDefault="0089087E" w:rsidP="003D5C01">
      <w:pPr>
        <w:ind w:left="426" w:hanging="426"/>
        <w:rPr>
          <w:rFonts w:asciiTheme="minorHAnsi" w:hAnsiTheme="minorHAnsi" w:cs="Garamond"/>
        </w:rPr>
      </w:pPr>
      <w:r>
        <w:rPr>
          <w:rFonts w:asciiTheme="minorHAnsi" w:hAnsiTheme="minorHAnsi"/>
        </w:rPr>
        <w:t>17.</w:t>
      </w:r>
      <w:r>
        <w:rPr>
          <w:rFonts w:asciiTheme="minorHAnsi" w:hAnsiTheme="minorHAnsi"/>
        </w:rPr>
        <w:tab/>
        <w:t>Las candidaturas deberán ir acompañadas de al menos una fotografía en alta resolución del candidato (persona o equipo) en formato electrónico (tamaño mínimo de 1920x1080 píxeles), indicando el autor de la fotografía y autorizando a la Secretaría de la Convención a utilizarla a su discreción, entre otras cosas en el momento de anunciar a los ganadores del Premio Ramsar a la Conservación de los Humedales.</w:t>
      </w:r>
    </w:p>
    <w:p w14:paraId="1801B064" w14:textId="77777777" w:rsidR="00B72801" w:rsidRPr="00C11050" w:rsidRDefault="00B72801" w:rsidP="003D5C01">
      <w:pPr>
        <w:pStyle w:val="ListParagraph"/>
        <w:ind w:left="426" w:hanging="426"/>
        <w:rPr>
          <w:rFonts w:asciiTheme="minorHAnsi" w:hAnsiTheme="minorHAnsi" w:cs="Garamond"/>
        </w:rPr>
      </w:pPr>
    </w:p>
    <w:p w14:paraId="13D8B65C" w14:textId="77777777" w:rsidR="00B72801" w:rsidRPr="00C11050" w:rsidRDefault="0089087E" w:rsidP="003D5C01">
      <w:pPr>
        <w:ind w:left="426" w:hanging="426"/>
        <w:rPr>
          <w:rFonts w:asciiTheme="minorHAnsi" w:hAnsiTheme="minorHAnsi" w:cs="Garamond"/>
        </w:rPr>
      </w:pPr>
      <w:r>
        <w:rPr>
          <w:rFonts w:asciiTheme="minorHAnsi" w:hAnsiTheme="minorHAnsi"/>
        </w:rPr>
        <w:t>18.</w:t>
      </w:r>
      <w:r>
        <w:rPr>
          <w:rFonts w:asciiTheme="minorHAnsi" w:hAnsiTheme="minorHAnsi"/>
        </w:rPr>
        <w:tab/>
        <w:t>Para ilustrar la candidatura, también se podrá presentar información adicional como imágenes, vídeos cortos o enlaces a recursos web, preferiblemente en formato electrónico.</w:t>
      </w:r>
    </w:p>
    <w:p w14:paraId="7BD8AC94" w14:textId="77777777" w:rsidR="00E66D07" w:rsidRPr="00C11050" w:rsidRDefault="00E66D07" w:rsidP="003D5C01">
      <w:pPr>
        <w:ind w:left="426" w:hanging="426"/>
        <w:contextualSpacing/>
        <w:rPr>
          <w:rFonts w:asciiTheme="minorHAnsi" w:hAnsiTheme="minorHAnsi" w:cs="Garamond"/>
        </w:rPr>
      </w:pPr>
    </w:p>
    <w:p w14:paraId="42619CB5" w14:textId="77777777" w:rsidR="00E66D07" w:rsidRPr="00C11050" w:rsidRDefault="0089087E" w:rsidP="003D5C01">
      <w:pPr>
        <w:ind w:left="426" w:hanging="426"/>
        <w:rPr>
          <w:rFonts w:asciiTheme="minorHAnsi" w:hAnsiTheme="minorHAnsi" w:cs="Garamond"/>
        </w:rPr>
      </w:pPr>
      <w:r>
        <w:rPr>
          <w:rFonts w:asciiTheme="minorHAnsi" w:hAnsiTheme="minorHAnsi"/>
        </w:rPr>
        <w:t>19.</w:t>
      </w:r>
      <w:r>
        <w:rPr>
          <w:rFonts w:asciiTheme="minorHAnsi" w:hAnsiTheme="minorHAnsi"/>
        </w:rPr>
        <w:tab/>
        <w:t>Se pedirá a todos los galardonados que proporcionen al menos 20 imágenes en alta resolución que ilustren sus actividades y logros, con pies de foto, créditos fotográficos y permiso para su uso por la Secretaría de la Convención a su discreción y por las organizaciones o personas que hayan donado los fondos del premio para que publiquen material publicitario sobre el premio en diferentes medios de comunicación.</w:t>
      </w:r>
    </w:p>
    <w:p w14:paraId="35C597CF" w14:textId="77777777" w:rsidR="00E66D07" w:rsidRPr="00C11050" w:rsidRDefault="00E66D07" w:rsidP="003D5C01">
      <w:pPr>
        <w:ind w:left="0" w:firstLine="0"/>
        <w:contextualSpacing/>
        <w:rPr>
          <w:rFonts w:asciiTheme="minorHAnsi" w:hAnsiTheme="minorHAnsi" w:cs="Garamond"/>
        </w:rPr>
      </w:pPr>
    </w:p>
    <w:p w14:paraId="785DA1AF" w14:textId="77777777" w:rsidR="00E66D07" w:rsidRPr="00C11050" w:rsidRDefault="00E66D07" w:rsidP="003D5C01">
      <w:pPr>
        <w:ind w:left="600" w:hanging="600"/>
        <w:contextualSpacing/>
        <w:outlineLvl w:val="0"/>
        <w:rPr>
          <w:rFonts w:asciiTheme="minorHAnsi" w:hAnsiTheme="minorHAnsi" w:cs="Garamond"/>
          <w:b/>
          <w:bCs/>
        </w:rPr>
      </w:pPr>
      <w:r>
        <w:rPr>
          <w:rFonts w:asciiTheme="minorHAnsi" w:hAnsiTheme="minorHAnsi"/>
          <w:b/>
        </w:rPr>
        <w:t>Procedimiento de selección</w:t>
      </w:r>
    </w:p>
    <w:p w14:paraId="3B10AD56" w14:textId="77777777" w:rsidR="00E66D07" w:rsidRPr="00C11050" w:rsidRDefault="00E66D07" w:rsidP="003D5C01">
      <w:pPr>
        <w:ind w:left="600" w:hanging="600"/>
        <w:contextualSpacing/>
        <w:rPr>
          <w:rFonts w:asciiTheme="minorHAnsi" w:hAnsiTheme="minorHAnsi" w:cs="Garamond"/>
        </w:rPr>
      </w:pPr>
    </w:p>
    <w:p w14:paraId="09D69257" w14:textId="77777777" w:rsidR="00E66D07" w:rsidRPr="00C11050" w:rsidRDefault="0089087E" w:rsidP="003D5C01">
      <w:pPr>
        <w:ind w:left="426" w:hanging="426"/>
        <w:rPr>
          <w:rFonts w:asciiTheme="minorHAnsi" w:hAnsiTheme="minorHAnsi" w:cs="Garamond"/>
        </w:rPr>
      </w:pPr>
      <w:r>
        <w:rPr>
          <w:rFonts w:asciiTheme="minorHAnsi" w:hAnsiTheme="minorHAnsi"/>
        </w:rPr>
        <w:t>20.</w:t>
      </w:r>
      <w:r>
        <w:rPr>
          <w:rFonts w:asciiTheme="minorHAnsi" w:hAnsiTheme="minorHAnsi"/>
        </w:rPr>
        <w:tab/>
        <w:t xml:space="preserve">La Secretaría de la Convención evaluará las candidaturas recibidas y presentará una lista de las candidaturas preseleccionadas con recomendaciones para su consideración por el Comité </w:t>
      </w:r>
      <w:r>
        <w:rPr>
          <w:rFonts w:asciiTheme="minorHAnsi" w:hAnsiTheme="minorHAnsi"/>
        </w:rPr>
        <w:lastRenderedPageBreak/>
        <w:t>Permanente de la Convención. Para realizar dicha evaluación, la Secretaría podrá solicitar el asesoramiento de los miembros del Grupo de Examen Científico y Técnico (GECT) y el Grupo de supervisión de las actividades de comunicación, educación, concienciación y participación (CECoP) de la Convención u otros, según proceda.</w:t>
      </w:r>
    </w:p>
    <w:p w14:paraId="07B8BBC5" w14:textId="77777777" w:rsidR="00EB48E3" w:rsidRPr="00C11050" w:rsidRDefault="00EB48E3" w:rsidP="003D5C01">
      <w:pPr>
        <w:pStyle w:val="ListParagraph"/>
        <w:ind w:left="426" w:hanging="426"/>
        <w:rPr>
          <w:rFonts w:asciiTheme="minorHAnsi" w:hAnsiTheme="minorHAnsi" w:cs="Garamond"/>
        </w:rPr>
      </w:pPr>
    </w:p>
    <w:p w14:paraId="550835D4" w14:textId="77777777" w:rsidR="00EB48E3" w:rsidRPr="00C11050" w:rsidRDefault="0089087E" w:rsidP="003D5C01">
      <w:pPr>
        <w:ind w:left="426" w:hanging="426"/>
        <w:rPr>
          <w:rFonts w:asciiTheme="minorHAnsi" w:hAnsiTheme="minorHAnsi" w:cs="Garamond"/>
        </w:rPr>
      </w:pPr>
      <w:r>
        <w:rPr>
          <w:rFonts w:asciiTheme="minorHAnsi" w:hAnsiTheme="minorHAnsi"/>
        </w:rPr>
        <w:t>21.</w:t>
      </w:r>
      <w:r>
        <w:rPr>
          <w:rFonts w:asciiTheme="minorHAnsi" w:hAnsiTheme="minorHAnsi"/>
        </w:rPr>
        <w:tab/>
        <w:t>Si el número de candidaturas es escaso y/o si las contribuciones son poco convincentes, la Secretaría puede sugerir que se añadan a la lista de finalistas candidaturas más antiguas que tengan características destacadas y no se hayan galardonado anteriormente.</w:t>
      </w:r>
    </w:p>
    <w:p w14:paraId="3705E7DF" w14:textId="77777777" w:rsidR="00E66D07" w:rsidRPr="00C11050" w:rsidRDefault="00E66D07" w:rsidP="003D5C01">
      <w:pPr>
        <w:ind w:left="426" w:hanging="426"/>
        <w:contextualSpacing/>
        <w:rPr>
          <w:rFonts w:asciiTheme="minorHAnsi" w:hAnsiTheme="minorHAnsi" w:cs="Garamond"/>
        </w:rPr>
      </w:pPr>
    </w:p>
    <w:p w14:paraId="789D3864" w14:textId="77777777" w:rsidR="00E66D07" w:rsidRPr="00C11050" w:rsidRDefault="0089087E" w:rsidP="003D5C01">
      <w:pPr>
        <w:ind w:left="426" w:hanging="426"/>
        <w:rPr>
          <w:rFonts w:asciiTheme="minorHAnsi" w:hAnsiTheme="minorHAnsi" w:cs="Garamond"/>
        </w:rPr>
      </w:pPr>
      <w:r>
        <w:rPr>
          <w:rFonts w:asciiTheme="minorHAnsi" w:hAnsiTheme="minorHAnsi"/>
        </w:rPr>
        <w:t>22.</w:t>
      </w:r>
      <w:r>
        <w:rPr>
          <w:rFonts w:asciiTheme="minorHAnsi" w:hAnsiTheme="minorHAnsi"/>
        </w:rPr>
        <w:tab/>
        <w:t>El Grupo de trabajo para la COP seleccionará a los candidatos de las listas de finalistas y el Comité Permanente decidirá quiénes serán los ganadores del premio.</w:t>
      </w:r>
    </w:p>
    <w:p w14:paraId="42894120" w14:textId="77777777" w:rsidR="00E66D07" w:rsidRPr="00C11050" w:rsidRDefault="00E66D07" w:rsidP="003D5C01">
      <w:pPr>
        <w:contextualSpacing/>
        <w:rPr>
          <w:rFonts w:asciiTheme="minorHAnsi" w:hAnsiTheme="minorHAnsi" w:cs="Garamond"/>
        </w:rPr>
      </w:pPr>
    </w:p>
    <w:p w14:paraId="26943893" w14:textId="77777777" w:rsidR="00E66D07" w:rsidRPr="00C11050" w:rsidRDefault="00E66D07" w:rsidP="003D5C01">
      <w:pPr>
        <w:contextualSpacing/>
        <w:outlineLvl w:val="0"/>
        <w:rPr>
          <w:rFonts w:asciiTheme="minorHAnsi" w:hAnsiTheme="minorHAnsi" w:cs="Garamond"/>
          <w:b/>
          <w:bCs/>
        </w:rPr>
      </w:pPr>
      <w:r>
        <w:rPr>
          <w:rFonts w:asciiTheme="minorHAnsi" w:hAnsiTheme="minorHAnsi"/>
          <w:b/>
        </w:rPr>
        <w:t>Anuncio y entrega de los premios</w:t>
      </w:r>
    </w:p>
    <w:p w14:paraId="1F4B31FA" w14:textId="77777777" w:rsidR="00E66D07" w:rsidRPr="00C11050" w:rsidRDefault="00E66D07" w:rsidP="003D5C01">
      <w:pPr>
        <w:contextualSpacing/>
        <w:rPr>
          <w:rFonts w:asciiTheme="minorHAnsi" w:hAnsiTheme="minorHAnsi" w:cs="Garamond"/>
        </w:rPr>
      </w:pPr>
    </w:p>
    <w:p w14:paraId="22C8FDBE" w14:textId="77777777" w:rsidR="00F675DF" w:rsidRPr="00C11050" w:rsidRDefault="0089087E" w:rsidP="003D5C01">
      <w:pPr>
        <w:ind w:left="426" w:hanging="426"/>
        <w:rPr>
          <w:rFonts w:asciiTheme="minorHAnsi" w:hAnsiTheme="minorHAnsi" w:cs="Garamond"/>
        </w:rPr>
      </w:pPr>
      <w:r>
        <w:rPr>
          <w:rFonts w:asciiTheme="minorHAnsi" w:hAnsiTheme="minorHAnsi"/>
        </w:rPr>
        <w:t>23.</w:t>
      </w:r>
      <w:r>
        <w:rPr>
          <w:rFonts w:asciiTheme="minorHAnsi" w:hAnsiTheme="minorHAnsi"/>
        </w:rPr>
        <w:tab/>
        <w:t>La Secretaría se pondrá en contacto con los galardonados, informándoles de los patrocinadores que han donado los fondos para los premios, y les preguntará si aceptan el premio y, en ese caso, a quiénes hay que enviarles el enlace para que participen en la ceremonia de entrega.</w:t>
      </w:r>
    </w:p>
    <w:p w14:paraId="13BB252A" w14:textId="77777777" w:rsidR="009B4E60" w:rsidRPr="00C11050" w:rsidRDefault="009B4E60" w:rsidP="003D5C01">
      <w:pPr>
        <w:ind w:left="426" w:hanging="426"/>
        <w:rPr>
          <w:rFonts w:asciiTheme="minorHAnsi" w:hAnsiTheme="minorHAnsi" w:cs="Garamond"/>
        </w:rPr>
      </w:pPr>
    </w:p>
    <w:p w14:paraId="0D8D6625" w14:textId="7E5C0C79" w:rsidR="00582CA1" w:rsidRPr="00C11050" w:rsidRDefault="0089087E" w:rsidP="003D5C01">
      <w:pPr>
        <w:ind w:left="426" w:hanging="426"/>
        <w:rPr>
          <w:rFonts w:asciiTheme="minorHAnsi" w:hAnsiTheme="minorHAnsi" w:cs="Garamond"/>
        </w:rPr>
      </w:pPr>
      <w:r>
        <w:rPr>
          <w:rFonts w:asciiTheme="minorHAnsi" w:hAnsiTheme="minorHAnsi"/>
        </w:rPr>
        <w:t>24.</w:t>
      </w:r>
      <w:r>
        <w:rPr>
          <w:rFonts w:asciiTheme="minorHAnsi" w:hAnsiTheme="minorHAnsi"/>
        </w:rPr>
        <w:tab/>
        <w:t xml:space="preserve">Los ganadores del Premio Ramsar a los Humedales serán presentados durante la Conferencia de las Partes Contratantes </w:t>
      </w:r>
      <w:r>
        <w:rPr>
          <w:rFonts w:asciiTheme="minorHAnsi" w:hAnsiTheme="minorHAnsi"/>
          <w:u w:val="single"/>
        </w:rPr>
        <w:t>y los galardonados participarán presencialmente en la COP [cuando haya presupuesto disponible] [según el presupuesto asignado] durante la ceremonia de entrega de premios.</w:t>
      </w:r>
      <w:r w:rsidR="00B321FF" w:rsidRPr="00B321FF">
        <w:rPr>
          <w:rFonts w:asciiTheme="minorHAnsi" w:hAnsiTheme="minorHAnsi"/>
          <w:strike/>
          <w:u w:val="single"/>
        </w:rPr>
        <w:t xml:space="preserve"> </w:t>
      </w:r>
      <w:r>
        <w:rPr>
          <w:rFonts w:asciiTheme="minorHAnsi" w:hAnsiTheme="minorHAnsi"/>
          <w:strike/>
        </w:rPr>
        <w:t>y los galardonados participarán en la ceremonia de entrega de premios que se realizará en línea</w:t>
      </w:r>
      <w:r w:rsidR="00B321FF">
        <w:rPr>
          <w:rFonts w:asciiTheme="minorHAnsi" w:hAnsiTheme="minorHAnsi"/>
          <w:strike/>
        </w:rPr>
        <w:t>.</w:t>
      </w:r>
    </w:p>
    <w:p w14:paraId="04946187" w14:textId="77777777" w:rsidR="009B4E60" w:rsidRPr="00C11050" w:rsidRDefault="009B4E60" w:rsidP="003D5C01">
      <w:pPr>
        <w:ind w:left="426" w:hanging="426"/>
        <w:rPr>
          <w:rFonts w:asciiTheme="minorHAnsi" w:hAnsiTheme="minorHAnsi" w:cs="Garamond"/>
        </w:rPr>
      </w:pPr>
    </w:p>
    <w:p w14:paraId="4B6E217A" w14:textId="77777777" w:rsidR="006604AD" w:rsidRPr="00C11050" w:rsidRDefault="0089087E" w:rsidP="003D5C01">
      <w:pPr>
        <w:ind w:left="426" w:hanging="426"/>
        <w:rPr>
          <w:rFonts w:asciiTheme="minorHAnsi" w:hAnsiTheme="minorHAnsi" w:cs="Garamond"/>
          <w:strike/>
        </w:rPr>
      </w:pPr>
      <w:r>
        <w:rPr>
          <w:rFonts w:asciiTheme="minorHAnsi" w:hAnsiTheme="minorHAnsi"/>
          <w:strike/>
        </w:rPr>
        <w:t>25.</w:t>
      </w:r>
      <w:r>
        <w:rPr>
          <w:rFonts w:asciiTheme="minorHAnsi" w:hAnsiTheme="minorHAnsi"/>
          <w:strike/>
        </w:rPr>
        <w:tab/>
        <w:t xml:space="preserve">Poco después de la presentación de los ganadores del Premio Ramsar a la Conservación de los Humedales, las Partes Contratantes en las que se desempeñan los respectivos galardonados organizarán una ceremonia de entrega de premios para ellos, preferiblemente en un sitio donde hayan realizado proyectos o que deseen visitar, </w:t>
      </w:r>
      <w:proofErr w:type="spellStart"/>
      <w:r>
        <w:rPr>
          <w:rFonts w:asciiTheme="minorHAnsi" w:hAnsiTheme="minorHAnsi"/>
          <w:strike/>
        </w:rPr>
        <w:t>etc.La</w:t>
      </w:r>
      <w:proofErr w:type="spellEnd"/>
      <w:r>
        <w:rPr>
          <w:rFonts w:asciiTheme="minorHAnsi" w:hAnsiTheme="minorHAnsi"/>
          <w:strike/>
        </w:rPr>
        <w:t xml:space="preserve"> ceremonia de entrega se filmará.</w:t>
      </w:r>
    </w:p>
    <w:p w14:paraId="5B073051" w14:textId="77777777" w:rsidR="009B4E60" w:rsidRPr="00C11050" w:rsidRDefault="009B4E60" w:rsidP="003D5C01">
      <w:pPr>
        <w:ind w:left="426" w:hanging="426"/>
        <w:rPr>
          <w:rFonts w:asciiTheme="minorHAnsi" w:hAnsiTheme="minorHAnsi" w:cs="Garamond"/>
        </w:rPr>
      </w:pPr>
    </w:p>
    <w:p w14:paraId="3DD57BF4" w14:textId="77777777" w:rsidR="00F75849" w:rsidRPr="00C11050" w:rsidRDefault="0089087E" w:rsidP="003D5C01">
      <w:pPr>
        <w:ind w:left="426" w:hanging="426"/>
        <w:rPr>
          <w:rFonts w:asciiTheme="minorHAnsi" w:hAnsiTheme="minorHAnsi" w:cs="Garamond"/>
        </w:rPr>
      </w:pPr>
      <w:r>
        <w:rPr>
          <w:rFonts w:asciiTheme="minorHAnsi" w:hAnsiTheme="minorHAnsi"/>
        </w:rPr>
        <w:t>26.</w:t>
      </w:r>
      <w:r>
        <w:rPr>
          <w:rFonts w:asciiTheme="minorHAnsi" w:hAnsiTheme="minorHAnsi"/>
        </w:rPr>
        <w:tab/>
        <w:t xml:space="preserve">La Secretaría elaborará una película </w:t>
      </w:r>
      <w:r>
        <w:rPr>
          <w:rFonts w:asciiTheme="minorHAnsi" w:hAnsiTheme="minorHAnsi"/>
          <w:u w:val="single"/>
        </w:rPr>
        <w:t>que contendrá secuencias</w:t>
      </w:r>
      <w:r>
        <w:rPr>
          <w:rFonts w:asciiTheme="minorHAnsi" w:hAnsiTheme="minorHAnsi"/>
        </w:rPr>
        <w:t xml:space="preserve"> </w:t>
      </w:r>
      <w:r>
        <w:rPr>
          <w:rFonts w:asciiTheme="minorHAnsi" w:hAnsiTheme="minorHAnsi"/>
          <w:strike/>
        </w:rPr>
        <w:t>con fragmentos</w:t>
      </w:r>
      <w:r>
        <w:rPr>
          <w:rFonts w:asciiTheme="minorHAnsi" w:hAnsiTheme="minorHAnsi"/>
        </w:rPr>
        <w:t xml:space="preserve"> de todas las ceremonias de entrega de premios, </w:t>
      </w:r>
      <w:r>
        <w:rPr>
          <w:rFonts w:asciiTheme="minorHAnsi" w:hAnsiTheme="minorHAnsi"/>
          <w:u w:val="single"/>
        </w:rPr>
        <w:t>así como</w:t>
      </w:r>
      <w:r>
        <w:rPr>
          <w:rFonts w:asciiTheme="minorHAnsi" w:hAnsiTheme="minorHAnsi"/>
        </w:rPr>
        <w:t xml:space="preserve"> </w:t>
      </w:r>
      <w:r>
        <w:rPr>
          <w:rFonts w:asciiTheme="minorHAnsi" w:hAnsiTheme="minorHAnsi"/>
          <w:strike/>
        </w:rPr>
        <w:t>que incluirá</w:t>
      </w:r>
      <w:r>
        <w:rPr>
          <w:rFonts w:asciiTheme="minorHAnsi" w:hAnsiTheme="minorHAnsi"/>
        </w:rPr>
        <w:t xml:space="preserve"> vídeos e imágenes de las candidaturas. Luego, la publicará en el sitio web de la Convención y </w:t>
      </w:r>
      <w:r>
        <w:rPr>
          <w:rFonts w:asciiTheme="minorHAnsi" w:hAnsiTheme="minorHAnsi"/>
          <w:strike/>
        </w:rPr>
        <w:t>la difundirá</w:t>
      </w:r>
      <w:r>
        <w:rPr>
          <w:rFonts w:asciiTheme="minorHAnsi" w:hAnsiTheme="minorHAnsi"/>
        </w:rPr>
        <w:t xml:space="preserve"> en los medios de comunicación social pertinentes.</w:t>
      </w:r>
    </w:p>
    <w:p w14:paraId="42010207" w14:textId="77777777" w:rsidR="0089087E" w:rsidRPr="00C11050" w:rsidRDefault="0089087E" w:rsidP="003D5C01">
      <w:pPr>
        <w:rPr>
          <w:b/>
          <w:bCs/>
        </w:rPr>
      </w:pPr>
      <w:r>
        <w:br w:type="page"/>
      </w:r>
    </w:p>
    <w:p w14:paraId="3BB79DD6" w14:textId="77777777" w:rsidR="00F0676B" w:rsidRPr="00C11050" w:rsidRDefault="000A559C" w:rsidP="003D5C01">
      <w:pPr>
        <w:suppressLineNumbers/>
        <w:suppressAutoHyphens/>
        <w:rPr>
          <w:b/>
          <w:bCs/>
          <w:sz w:val="24"/>
          <w:szCs w:val="24"/>
        </w:rPr>
      </w:pPr>
      <w:r>
        <w:rPr>
          <w:b/>
          <w:sz w:val="24"/>
        </w:rPr>
        <w:lastRenderedPageBreak/>
        <w:t xml:space="preserve">Anexo 2 </w:t>
      </w:r>
    </w:p>
    <w:p w14:paraId="0E2EE5AD" w14:textId="77777777" w:rsidR="004F4A4C" w:rsidRPr="00C11050" w:rsidRDefault="00B254D1" w:rsidP="003D5C01">
      <w:pPr>
        <w:contextualSpacing/>
        <w:outlineLvl w:val="0"/>
        <w:rPr>
          <w:rFonts w:asciiTheme="minorHAnsi" w:hAnsiTheme="minorHAnsi" w:cs="Garamond"/>
          <w:b/>
          <w:sz w:val="24"/>
          <w:szCs w:val="24"/>
        </w:rPr>
      </w:pPr>
      <w:r>
        <w:rPr>
          <w:rFonts w:asciiTheme="minorHAnsi" w:hAnsiTheme="minorHAnsi"/>
          <w:b/>
          <w:sz w:val="24"/>
        </w:rPr>
        <w:t>Recopilación de Resoluciones y decisiones del Comité Permanente que deben eliminarse</w:t>
      </w:r>
    </w:p>
    <w:p w14:paraId="382DC38A" w14:textId="77777777" w:rsidR="00A30086" w:rsidRPr="00C11050" w:rsidRDefault="00A30086" w:rsidP="003D5C01">
      <w:pPr>
        <w:ind w:left="426" w:hanging="426"/>
        <w:outlineLvl w:val="0"/>
        <w:rPr>
          <w:rFonts w:asciiTheme="minorHAnsi" w:hAnsiTheme="minorHAnsi" w:cs="Garamond"/>
          <w:b/>
        </w:rPr>
      </w:pPr>
    </w:p>
    <w:p w14:paraId="4EB3469F" w14:textId="77777777" w:rsidR="003B6005" w:rsidRPr="00C11050" w:rsidRDefault="002F3257" w:rsidP="003D5C01">
      <w:pPr>
        <w:ind w:left="426" w:hanging="426"/>
        <w:rPr>
          <w:rFonts w:asciiTheme="minorHAnsi" w:hAnsiTheme="minorHAnsi" w:cs="Garamond"/>
        </w:rPr>
      </w:pPr>
      <w:r>
        <w:rPr>
          <w:rFonts w:asciiTheme="minorHAnsi" w:hAnsiTheme="minorHAnsi"/>
        </w:rPr>
        <w:t>1.</w:t>
      </w:r>
      <w:r>
        <w:rPr>
          <w:rFonts w:asciiTheme="minorHAnsi" w:hAnsiTheme="minorHAnsi"/>
        </w:rPr>
        <w:tab/>
      </w:r>
      <w:r>
        <w:t xml:space="preserve">El cuadro que se presenta a continuación contiene las resoluciones existentes que incluyen información sobre los Premios Ramsar a la Conservación de los Humedales. Hay una descripción de las partes correspondientes y de lo que se sugiere hacer con ellas. Las Resoluciones se han encontrado buscando la palabra “premios” en las resoluciones que figuran entre los documentos publicados en la página web de Ramsar. </w:t>
      </w:r>
    </w:p>
    <w:p w14:paraId="4EA91229" w14:textId="77777777" w:rsidR="00217A5B" w:rsidRPr="00C11050" w:rsidRDefault="00217A5B" w:rsidP="003D5C01">
      <w:pPr>
        <w:ind w:left="360" w:firstLine="0"/>
        <w:rPr>
          <w:rFonts w:asciiTheme="minorHAnsi" w:hAnsiTheme="minorHAnsi" w:cs="Garamond"/>
        </w:rPr>
      </w:pPr>
    </w:p>
    <w:tbl>
      <w:tblPr>
        <w:tblStyle w:val="TableGrid"/>
        <w:tblW w:w="0" w:type="auto"/>
        <w:tblInd w:w="-5" w:type="dxa"/>
        <w:tblLook w:val="04A0" w:firstRow="1" w:lastRow="0" w:firstColumn="1" w:lastColumn="0" w:noHBand="0" w:noVBand="1"/>
      </w:tblPr>
      <w:tblGrid>
        <w:gridCol w:w="4678"/>
        <w:gridCol w:w="1985"/>
        <w:gridCol w:w="2358"/>
      </w:tblGrid>
      <w:tr w:rsidR="00217A5B" w:rsidRPr="00C11050" w14:paraId="4F94CCEE" w14:textId="77777777" w:rsidTr="00462A54">
        <w:tc>
          <w:tcPr>
            <w:tcW w:w="4678" w:type="dxa"/>
          </w:tcPr>
          <w:p w14:paraId="472A84E9" w14:textId="77777777" w:rsidR="00217A5B" w:rsidRPr="00C11050" w:rsidRDefault="00217A5B" w:rsidP="003D5C01">
            <w:pPr>
              <w:ind w:left="0" w:firstLine="0"/>
              <w:rPr>
                <w:rFonts w:asciiTheme="minorHAnsi" w:hAnsiTheme="minorHAnsi" w:cs="Garamond"/>
                <w:b/>
                <w:bCs/>
              </w:rPr>
            </w:pPr>
            <w:r>
              <w:rPr>
                <w:rFonts w:asciiTheme="minorHAnsi" w:hAnsiTheme="minorHAnsi"/>
                <w:b/>
              </w:rPr>
              <w:t>Resoluciones</w:t>
            </w:r>
          </w:p>
        </w:tc>
        <w:tc>
          <w:tcPr>
            <w:tcW w:w="1985" w:type="dxa"/>
          </w:tcPr>
          <w:p w14:paraId="4539CC90" w14:textId="77777777" w:rsidR="00217A5B" w:rsidRPr="00C11050" w:rsidRDefault="00217A5B" w:rsidP="003D5C01">
            <w:pPr>
              <w:ind w:left="0" w:firstLine="0"/>
              <w:rPr>
                <w:rFonts w:asciiTheme="minorHAnsi" w:hAnsiTheme="minorHAnsi" w:cs="Garamond"/>
                <w:b/>
                <w:bCs/>
              </w:rPr>
            </w:pPr>
            <w:r>
              <w:rPr>
                <w:rFonts w:asciiTheme="minorHAnsi" w:hAnsiTheme="minorHAnsi"/>
                <w:b/>
              </w:rPr>
              <w:t>Párrafos y partes correspondientes</w:t>
            </w:r>
          </w:p>
        </w:tc>
        <w:tc>
          <w:tcPr>
            <w:tcW w:w="2358" w:type="dxa"/>
          </w:tcPr>
          <w:p w14:paraId="55699C0F" w14:textId="77777777" w:rsidR="00217A5B" w:rsidRPr="00C11050" w:rsidRDefault="00217A5B" w:rsidP="003D5C01">
            <w:pPr>
              <w:ind w:left="0" w:firstLine="0"/>
              <w:rPr>
                <w:rFonts w:asciiTheme="minorHAnsi" w:hAnsiTheme="minorHAnsi" w:cs="Garamond"/>
                <w:b/>
                <w:bCs/>
              </w:rPr>
            </w:pPr>
            <w:r>
              <w:rPr>
                <w:rFonts w:asciiTheme="minorHAnsi" w:hAnsiTheme="minorHAnsi"/>
                <w:b/>
              </w:rPr>
              <w:t>Sugerencia de eliminación o no eliminación</w:t>
            </w:r>
          </w:p>
        </w:tc>
      </w:tr>
      <w:tr w:rsidR="00217A5B" w:rsidRPr="00C11050" w14:paraId="567FF5C0" w14:textId="77777777" w:rsidTr="00462A54">
        <w:tc>
          <w:tcPr>
            <w:tcW w:w="4678" w:type="dxa"/>
          </w:tcPr>
          <w:p w14:paraId="1A86AC5E" w14:textId="5D047156" w:rsidR="00217A5B" w:rsidRPr="00C11050" w:rsidRDefault="00217A5B" w:rsidP="003D5C01">
            <w:pPr>
              <w:ind w:left="0" w:firstLine="0"/>
              <w:rPr>
                <w:rFonts w:asciiTheme="minorHAnsi" w:hAnsiTheme="minorHAnsi" w:cs="Garamond"/>
              </w:rPr>
            </w:pPr>
            <w:r>
              <w:rPr>
                <w:rFonts w:asciiTheme="minorHAnsi" w:hAnsiTheme="minorHAnsi"/>
              </w:rPr>
              <w:t>Resolución VI.18:</w:t>
            </w:r>
            <w:r w:rsidR="0016087C">
              <w:rPr>
                <w:rFonts w:asciiTheme="minorHAnsi" w:hAnsiTheme="minorHAnsi"/>
              </w:rPr>
              <w:t xml:space="preserve"> </w:t>
            </w:r>
            <w:r w:rsidRPr="0016087C">
              <w:rPr>
                <w:rFonts w:asciiTheme="minorHAnsi" w:hAnsiTheme="minorHAnsi"/>
                <w:i/>
                <w:iCs/>
              </w:rPr>
              <w:t>Establecimiento del Premio Ramsar a la Conservación de los Humedales</w:t>
            </w:r>
          </w:p>
        </w:tc>
        <w:tc>
          <w:tcPr>
            <w:tcW w:w="1985" w:type="dxa"/>
          </w:tcPr>
          <w:p w14:paraId="3B8F46D3" w14:textId="77777777" w:rsidR="00217A5B" w:rsidRPr="00C11050" w:rsidRDefault="00217A5B" w:rsidP="003D5C01">
            <w:pPr>
              <w:ind w:left="0" w:firstLine="0"/>
              <w:rPr>
                <w:rFonts w:asciiTheme="minorHAnsi" w:hAnsiTheme="minorHAnsi" w:cs="Garamond"/>
              </w:rPr>
            </w:pPr>
            <w:r>
              <w:rPr>
                <w:rFonts w:asciiTheme="minorHAnsi" w:hAnsiTheme="minorHAnsi"/>
              </w:rPr>
              <w:t>Todas</w:t>
            </w:r>
          </w:p>
        </w:tc>
        <w:tc>
          <w:tcPr>
            <w:tcW w:w="2358" w:type="dxa"/>
          </w:tcPr>
          <w:p w14:paraId="029CDABB" w14:textId="4B96E7D4" w:rsidR="00572644" w:rsidRPr="00C11050" w:rsidRDefault="00BD525A" w:rsidP="003D5C01">
            <w:pPr>
              <w:ind w:left="0" w:firstLine="0"/>
              <w:rPr>
                <w:rFonts w:asciiTheme="minorHAnsi" w:hAnsiTheme="minorHAnsi" w:cs="Garamond"/>
              </w:rPr>
            </w:pPr>
            <w:r>
              <w:rPr>
                <w:rFonts w:asciiTheme="minorHAnsi" w:hAnsiTheme="minorHAnsi"/>
              </w:rPr>
              <w:t>Desactualizada y a ser reemplazada por esta resolución.</w:t>
            </w:r>
            <w:r w:rsidR="0016087C">
              <w:rPr>
                <w:rFonts w:asciiTheme="minorHAnsi" w:hAnsiTheme="minorHAnsi"/>
              </w:rPr>
              <w:t xml:space="preserve"> </w:t>
            </w:r>
          </w:p>
        </w:tc>
      </w:tr>
      <w:tr w:rsidR="00217A5B" w:rsidRPr="00C11050" w14:paraId="013FD3C8" w14:textId="77777777" w:rsidTr="00462A54">
        <w:tc>
          <w:tcPr>
            <w:tcW w:w="4678" w:type="dxa"/>
          </w:tcPr>
          <w:p w14:paraId="06039AFA" w14:textId="7748905F" w:rsidR="00572644" w:rsidRPr="00C11050" w:rsidRDefault="0016087C" w:rsidP="003D5C01">
            <w:pPr>
              <w:ind w:left="0" w:firstLine="0"/>
              <w:rPr>
                <w:rFonts w:asciiTheme="minorHAnsi" w:hAnsiTheme="minorHAnsi" w:cs="Garamond"/>
              </w:rPr>
            </w:pPr>
            <w:r>
              <w:rPr>
                <w:rFonts w:asciiTheme="minorHAnsi" w:hAnsiTheme="minorHAnsi"/>
              </w:rPr>
              <w:t xml:space="preserve">Resolución VII.1: </w:t>
            </w:r>
            <w:r w:rsidR="00217A5B" w:rsidRPr="0016087C">
              <w:rPr>
                <w:rFonts w:asciiTheme="minorHAnsi" w:hAnsiTheme="minorHAnsi"/>
                <w:i/>
                <w:iCs/>
              </w:rPr>
              <w:t>Clasificación de los países por regiones en el marco de la Convención, y composición, funciones y responsabilidades del Comité Permanente, incluidas las tareas de los miembros del Comité Permanente</w:t>
            </w:r>
          </w:p>
        </w:tc>
        <w:tc>
          <w:tcPr>
            <w:tcW w:w="1985" w:type="dxa"/>
          </w:tcPr>
          <w:p w14:paraId="535D133B" w14:textId="77777777" w:rsidR="00217A5B" w:rsidRPr="00C11050" w:rsidRDefault="00217A5B" w:rsidP="003D5C01">
            <w:pPr>
              <w:ind w:left="0" w:firstLine="0"/>
              <w:rPr>
                <w:rFonts w:asciiTheme="minorHAnsi" w:hAnsiTheme="minorHAnsi" w:cs="Garamond"/>
              </w:rPr>
            </w:pPr>
            <w:r>
              <w:rPr>
                <w:rFonts w:asciiTheme="minorHAnsi" w:hAnsiTheme="minorHAnsi"/>
              </w:rPr>
              <w:t xml:space="preserve">Párrafo 20 k </w:t>
            </w:r>
          </w:p>
        </w:tc>
        <w:tc>
          <w:tcPr>
            <w:tcW w:w="2358" w:type="dxa"/>
          </w:tcPr>
          <w:p w14:paraId="34B790EE" w14:textId="77777777" w:rsidR="00217A5B" w:rsidRPr="00C11050" w:rsidRDefault="008676EC" w:rsidP="003D5C01">
            <w:pPr>
              <w:ind w:left="0" w:firstLine="0"/>
              <w:rPr>
                <w:rFonts w:asciiTheme="minorHAnsi" w:hAnsiTheme="minorHAnsi" w:cs="Garamond"/>
              </w:rPr>
            </w:pPr>
            <w:r>
              <w:rPr>
                <w:rFonts w:asciiTheme="minorHAnsi" w:hAnsiTheme="minorHAnsi"/>
              </w:rPr>
              <w:t xml:space="preserve">Probablemente se retirará mediante una resolución que derogará todas las resoluciones que están obviamente obsoletas. </w:t>
            </w:r>
          </w:p>
        </w:tc>
      </w:tr>
      <w:tr w:rsidR="008676EC" w:rsidRPr="00C11050" w14:paraId="0F4EF52B" w14:textId="77777777" w:rsidTr="00462A54">
        <w:tc>
          <w:tcPr>
            <w:tcW w:w="4678" w:type="dxa"/>
          </w:tcPr>
          <w:p w14:paraId="08AC408E" w14:textId="67C8521D" w:rsidR="008676EC" w:rsidRPr="00C11050" w:rsidRDefault="008676EC" w:rsidP="003D5C01">
            <w:pPr>
              <w:ind w:left="0" w:firstLine="0"/>
              <w:rPr>
                <w:rFonts w:asciiTheme="minorHAnsi" w:hAnsiTheme="minorHAnsi" w:cs="Garamond"/>
              </w:rPr>
            </w:pPr>
            <w:r>
              <w:rPr>
                <w:rFonts w:asciiTheme="minorHAnsi" w:hAnsiTheme="minorHAnsi"/>
              </w:rPr>
              <w:t>Resolución X.12:</w:t>
            </w:r>
            <w:r w:rsidR="0016087C">
              <w:rPr>
                <w:rFonts w:asciiTheme="minorHAnsi" w:hAnsiTheme="minorHAnsi"/>
              </w:rPr>
              <w:t xml:space="preserve"> </w:t>
            </w:r>
            <w:r w:rsidRPr="0016087C">
              <w:rPr>
                <w:rFonts w:asciiTheme="minorHAnsi" w:hAnsiTheme="minorHAnsi"/>
                <w:i/>
                <w:iCs/>
              </w:rPr>
              <w:t>Principios para las asociaciones entre la Convención de Ramsar y el sector empresarial</w:t>
            </w:r>
          </w:p>
        </w:tc>
        <w:tc>
          <w:tcPr>
            <w:tcW w:w="1985" w:type="dxa"/>
          </w:tcPr>
          <w:p w14:paraId="53353119" w14:textId="77777777" w:rsidR="00572644" w:rsidRPr="00C11050" w:rsidRDefault="008676EC" w:rsidP="003D5C01">
            <w:pPr>
              <w:ind w:left="0" w:firstLine="0"/>
              <w:rPr>
                <w:rFonts w:asciiTheme="minorHAnsi" w:hAnsiTheme="minorHAnsi" w:cs="Garamond"/>
              </w:rPr>
            </w:pPr>
            <w:r>
              <w:rPr>
                <w:rFonts w:asciiTheme="minorHAnsi" w:hAnsiTheme="minorHAnsi"/>
              </w:rPr>
              <w:t>Párrafo 9, primera parte (sobre el agradecimiento al Grupo Danone y el Premio Especial de Evian).</w:t>
            </w:r>
          </w:p>
        </w:tc>
        <w:tc>
          <w:tcPr>
            <w:tcW w:w="2358" w:type="dxa"/>
          </w:tcPr>
          <w:p w14:paraId="3AA96330" w14:textId="3F5F9370" w:rsidR="008676EC" w:rsidRPr="00C11050" w:rsidRDefault="008676EC" w:rsidP="003D5C01">
            <w:pPr>
              <w:ind w:left="0" w:firstLine="0"/>
              <w:rPr>
                <w:rFonts w:asciiTheme="minorHAnsi" w:hAnsiTheme="minorHAnsi" w:cs="Garamond"/>
              </w:rPr>
            </w:pPr>
            <w:r>
              <w:rPr>
                <w:rFonts w:asciiTheme="minorHAnsi" w:hAnsiTheme="minorHAnsi"/>
              </w:rPr>
              <w:t>Esto debe abordarse durante el trabajo de compilación de las resoluciones existentes.</w:t>
            </w:r>
          </w:p>
        </w:tc>
      </w:tr>
      <w:tr w:rsidR="00217A5B" w:rsidRPr="00C11050" w14:paraId="762C8216" w14:textId="77777777" w:rsidTr="00462A54">
        <w:tc>
          <w:tcPr>
            <w:tcW w:w="4678" w:type="dxa"/>
          </w:tcPr>
          <w:p w14:paraId="63202618" w14:textId="7CA775CF" w:rsidR="00572644" w:rsidRPr="00C11050" w:rsidRDefault="0016087C" w:rsidP="003D5C01">
            <w:pPr>
              <w:ind w:left="0" w:firstLine="0"/>
              <w:rPr>
                <w:rFonts w:asciiTheme="minorHAnsi" w:hAnsiTheme="minorHAnsi" w:cs="Garamond"/>
              </w:rPr>
            </w:pPr>
            <w:r>
              <w:rPr>
                <w:rFonts w:asciiTheme="minorHAnsi" w:hAnsiTheme="minorHAnsi"/>
              </w:rPr>
              <w:t xml:space="preserve">Resolución XI.19: </w:t>
            </w:r>
            <w:r w:rsidR="00217A5B" w:rsidRPr="0016087C">
              <w:rPr>
                <w:rFonts w:asciiTheme="minorHAnsi" w:hAnsiTheme="minorHAnsi"/>
                <w:i/>
                <w:iCs/>
              </w:rPr>
              <w:t>Ajustes a las disposiciones de la Resolución 7.1 sobre composición, funciones y responsabilidades del Comité Permanente y clasificación de los países por regiones en el marco de la Convención</w:t>
            </w:r>
          </w:p>
        </w:tc>
        <w:tc>
          <w:tcPr>
            <w:tcW w:w="1985" w:type="dxa"/>
          </w:tcPr>
          <w:p w14:paraId="63625EC1" w14:textId="77777777" w:rsidR="00217A5B" w:rsidRPr="00C11050" w:rsidRDefault="008676EC" w:rsidP="003D5C01">
            <w:pPr>
              <w:ind w:left="0" w:firstLine="0"/>
              <w:rPr>
                <w:rFonts w:asciiTheme="minorHAnsi" w:hAnsiTheme="minorHAnsi" w:cs="Garamond"/>
              </w:rPr>
            </w:pPr>
            <w:r>
              <w:rPr>
                <w:rFonts w:asciiTheme="minorHAnsi" w:hAnsiTheme="minorHAnsi"/>
              </w:rPr>
              <w:t>Anexo 1, párr.19 j</w:t>
            </w:r>
          </w:p>
        </w:tc>
        <w:tc>
          <w:tcPr>
            <w:tcW w:w="2358" w:type="dxa"/>
          </w:tcPr>
          <w:p w14:paraId="4FD9EB81" w14:textId="77777777" w:rsidR="00217A5B" w:rsidRPr="00C11050" w:rsidRDefault="008676EC" w:rsidP="003D5C01">
            <w:pPr>
              <w:ind w:left="0" w:firstLine="0"/>
              <w:rPr>
                <w:rFonts w:asciiTheme="minorHAnsi" w:hAnsiTheme="minorHAnsi" w:cs="Garamond"/>
              </w:rPr>
            </w:pPr>
            <w:r>
              <w:rPr>
                <w:rFonts w:asciiTheme="minorHAnsi" w:hAnsiTheme="minorHAnsi"/>
              </w:rPr>
              <w:t>Probablemente se retirará mediante una resolución que derogará todas las resoluciones que están obviamente obsoletas.</w:t>
            </w:r>
          </w:p>
        </w:tc>
      </w:tr>
      <w:tr w:rsidR="00217A5B" w:rsidRPr="00C11050" w14:paraId="631B6E7F" w14:textId="77777777" w:rsidTr="00462A54">
        <w:tc>
          <w:tcPr>
            <w:tcW w:w="4678" w:type="dxa"/>
          </w:tcPr>
          <w:p w14:paraId="2487781C" w14:textId="69D07B01" w:rsidR="00217A5B" w:rsidRPr="00C11050" w:rsidRDefault="0016087C" w:rsidP="003D5C01">
            <w:pPr>
              <w:ind w:left="0" w:firstLine="0"/>
              <w:rPr>
                <w:rFonts w:asciiTheme="minorHAnsi" w:hAnsiTheme="minorHAnsi" w:cs="Garamond"/>
              </w:rPr>
            </w:pPr>
            <w:r>
              <w:rPr>
                <w:rFonts w:asciiTheme="minorHAnsi" w:hAnsiTheme="minorHAnsi"/>
              </w:rPr>
              <w:t xml:space="preserve">Resolución XI.2: </w:t>
            </w:r>
            <w:r w:rsidR="00217A5B" w:rsidRPr="0016087C">
              <w:rPr>
                <w:rFonts w:asciiTheme="minorHAnsi" w:hAnsiTheme="minorHAnsi"/>
                <w:i/>
                <w:iCs/>
              </w:rPr>
              <w:t>Cuestiones financieras y presupuestarias</w:t>
            </w:r>
          </w:p>
        </w:tc>
        <w:tc>
          <w:tcPr>
            <w:tcW w:w="1985" w:type="dxa"/>
          </w:tcPr>
          <w:p w14:paraId="7C179639" w14:textId="77777777" w:rsidR="00217A5B" w:rsidRPr="00C11050" w:rsidRDefault="00217A5B" w:rsidP="003D5C01">
            <w:pPr>
              <w:ind w:left="0" w:firstLine="0"/>
              <w:rPr>
                <w:rFonts w:asciiTheme="minorHAnsi" w:hAnsiTheme="minorHAnsi" w:cs="Garamond"/>
              </w:rPr>
            </w:pPr>
            <w:r>
              <w:rPr>
                <w:rFonts w:asciiTheme="minorHAnsi" w:hAnsiTheme="minorHAnsi"/>
              </w:rPr>
              <w:t xml:space="preserve">Anexo 1, la mitad de una de las partidas presupuestarias </w:t>
            </w:r>
          </w:p>
        </w:tc>
        <w:tc>
          <w:tcPr>
            <w:tcW w:w="2358" w:type="dxa"/>
          </w:tcPr>
          <w:p w14:paraId="2FEAF08F" w14:textId="77777777" w:rsidR="00572644" w:rsidRPr="00C11050" w:rsidRDefault="008676EC" w:rsidP="003D5C01">
            <w:pPr>
              <w:ind w:left="0" w:firstLine="0"/>
              <w:rPr>
                <w:rFonts w:asciiTheme="minorHAnsi" w:hAnsiTheme="minorHAnsi" w:cs="Garamond"/>
              </w:rPr>
            </w:pPr>
            <w:r>
              <w:rPr>
                <w:rFonts w:asciiTheme="minorHAnsi" w:hAnsiTheme="minorHAnsi"/>
              </w:rPr>
              <w:t>Probablemente se retirará mediante una resolución que derogará todas las resoluciones que están obviamente obsoletas.</w:t>
            </w:r>
          </w:p>
        </w:tc>
      </w:tr>
      <w:tr w:rsidR="00217A5B" w:rsidRPr="00C11050" w14:paraId="2F4B0EDC" w14:textId="77777777" w:rsidTr="00462A54">
        <w:tc>
          <w:tcPr>
            <w:tcW w:w="4678" w:type="dxa"/>
          </w:tcPr>
          <w:p w14:paraId="2E6AE218" w14:textId="7E0BBA23" w:rsidR="00572644" w:rsidRPr="00C11050" w:rsidRDefault="00217A5B" w:rsidP="003D5C01">
            <w:pPr>
              <w:ind w:left="0" w:firstLine="0"/>
              <w:rPr>
                <w:rFonts w:asciiTheme="minorHAnsi" w:hAnsiTheme="minorHAnsi" w:cs="Garamond"/>
              </w:rPr>
            </w:pPr>
            <w:r>
              <w:rPr>
                <w:rFonts w:asciiTheme="minorHAnsi" w:hAnsiTheme="minorHAnsi"/>
              </w:rPr>
              <w:t>Resolución XII.4:</w:t>
            </w:r>
            <w:r w:rsidR="0016087C">
              <w:rPr>
                <w:rFonts w:asciiTheme="minorHAnsi" w:hAnsiTheme="minorHAnsi"/>
              </w:rPr>
              <w:t xml:space="preserve"> </w:t>
            </w:r>
            <w:r w:rsidRPr="0016087C">
              <w:rPr>
                <w:rFonts w:asciiTheme="minorHAnsi" w:hAnsiTheme="minorHAnsi"/>
                <w:i/>
                <w:iCs/>
              </w:rPr>
              <w:t>Responsabilidades, funciones y composición del Comité Permanente y clasificación de los países por regiones en el marco de la Convención de Ramsar</w:t>
            </w:r>
          </w:p>
        </w:tc>
        <w:tc>
          <w:tcPr>
            <w:tcW w:w="1985" w:type="dxa"/>
          </w:tcPr>
          <w:p w14:paraId="55707208" w14:textId="77777777" w:rsidR="00217A5B" w:rsidRPr="00C11050" w:rsidRDefault="00217A5B" w:rsidP="003D5C01">
            <w:pPr>
              <w:ind w:left="0" w:firstLine="0"/>
              <w:rPr>
                <w:rFonts w:asciiTheme="minorHAnsi" w:hAnsiTheme="minorHAnsi" w:cs="Garamond"/>
              </w:rPr>
            </w:pPr>
            <w:r>
              <w:rPr>
                <w:rFonts w:asciiTheme="minorHAnsi" w:hAnsiTheme="minorHAnsi"/>
              </w:rPr>
              <w:t>Anexo 1, párr.19 j</w:t>
            </w:r>
          </w:p>
        </w:tc>
        <w:tc>
          <w:tcPr>
            <w:tcW w:w="2358" w:type="dxa"/>
          </w:tcPr>
          <w:p w14:paraId="55D38967" w14:textId="77777777" w:rsidR="00217A5B" w:rsidRPr="00C11050" w:rsidRDefault="008676EC" w:rsidP="003D5C01">
            <w:pPr>
              <w:ind w:left="0" w:firstLine="0"/>
              <w:rPr>
                <w:rFonts w:asciiTheme="minorHAnsi" w:hAnsiTheme="minorHAnsi" w:cs="Garamond"/>
              </w:rPr>
            </w:pPr>
            <w:r>
              <w:rPr>
                <w:rFonts w:asciiTheme="minorHAnsi" w:hAnsiTheme="minorHAnsi"/>
              </w:rPr>
              <w:t>Probablemente se retirará mediante una resolución que derogará todas las resoluciones que están obviamente obsoletas.</w:t>
            </w:r>
          </w:p>
        </w:tc>
      </w:tr>
      <w:tr w:rsidR="00217A5B" w:rsidRPr="00C11050" w14:paraId="3DA11B67" w14:textId="77777777" w:rsidTr="00462A54">
        <w:tc>
          <w:tcPr>
            <w:tcW w:w="4678" w:type="dxa"/>
          </w:tcPr>
          <w:p w14:paraId="6D85CA9D" w14:textId="2EBCD765" w:rsidR="00572644" w:rsidRPr="00C11050" w:rsidRDefault="0016087C" w:rsidP="003D5C01">
            <w:pPr>
              <w:ind w:left="0" w:firstLine="0"/>
              <w:rPr>
                <w:rFonts w:asciiTheme="minorHAnsi" w:hAnsiTheme="minorHAnsi" w:cs="Garamond"/>
              </w:rPr>
            </w:pPr>
            <w:r>
              <w:rPr>
                <w:rFonts w:asciiTheme="minorHAnsi" w:hAnsiTheme="minorHAnsi"/>
              </w:rPr>
              <w:t xml:space="preserve">Resolución XIII.4: </w:t>
            </w:r>
            <w:r w:rsidR="00217A5B" w:rsidRPr="0016087C">
              <w:rPr>
                <w:rFonts w:asciiTheme="minorHAnsi" w:hAnsiTheme="minorHAnsi"/>
                <w:i/>
                <w:iCs/>
              </w:rPr>
              <w:t>Responsabilidades, funciones y composición del Comité Permanente y clasificación de los países por regiones en el marco de la Convención</w:t>
            </w:r>
          </w:p>
        </w:tc>
        <w:tc>
          <w:tcPr>
            <w:tcW w:w="1985" w:type="dxa"/>
          </w:tcPr>
          <w:p w14:paraId="40BAC7D2" w14:textId="77777777" w:rsidR="00217A5B" w:rsidRPr="00C11050" w:rsidRDefault="00217A5B" w:rsidP="003D5C01">
            <w:pPr>
              <w:ind w:left="0" w:firstLine="0"/>
              <w:rPr>
                <w:rFonts w:asciiTheme="minorHAnsi" w:hAnsiTheme="minorHAnsi" w:cs="Garamond"/>
              </w:rPr>
            </w:pPr>
            <w:r>
              <w:rPr>
                <w:rFonts w:asciiTheme="minorHAnsi" w:hAnsiTheme="minorHAnsi"/>
              </w:rPr>
              <w:t>Anexo 1, párr.19 j</w:t>
            </w:r>
          </w:p>
        </w:tc>
        <w:tc>
          <w:tcPr>
            <w:tcW w:w="2358" w:type="dxa"/>
          </w:tcPr>
          <w:p w14:paraId="58909496" w14:textId="77777777" w:rsidR="00217A5B" w:rsidRPr="00C11050" w:rsidRDefault="008676EC" w:rsidP="003D5C01">
            <w:pPr>
              <w:ind w:left="0" w:firstLine="0"/>
              <w:rPr>
                <w:rFonts w:asciiTheme="minorHAnsi" w:hAnsiTheme="minorHAnsi" w:cs="Garamond"/>
              </w:rPr>
            </w:pPr>
            <w:r>
              <w:rPr>
                <w:rFonts w:asciiTheme="minorHAnsi" w:hAnsiTheme="minorHAnsi"/>
              </w:rPr>
              <w:t>Probablemente se retirará mediante una resolución que derogará todas las resoluciones que están obviamente obsoletas.</w:t>
            </w:r>
          </w:p>
        </w:tc>
      </w:tr>
    </w:tbl>
    <w:p w14:paraId="68A5213F" w14:textId="77777777" w:rsidR="003B6005" w:rsidRPr="00C11050" w:rsidRDefault="003B6005" w:rsidP="003D5C01">
      <w:pPr>
        <w:rPr>
          <w:rFonts w:asciiTheme="minorHAnsi" w:hAnsiTheme="minorHAnsi" w:cs="Garamond"/>
        </w:rPr>
      </w:pPr>
    </w:p>
    <w:p w14:paraId="21F95E22" w14:textId="77777777" w:rsidR="00BD525A" w:rsidRPr="00C11050" w:rsidRDefault="00BD525A" w:rsidP="003D5C01">
      <w:pPr>
        <w:ind w:left="0" w:firstLine="0"/>
        <w:outlineLvl w:val="0"/>
        <w:rPr>
          <w:rFonts w:asciiTheme="minorHAnsi" w:hAnsiTheme="minorHAnsi" w:cs="Garamond"/>
          <w:b/>
        </w:rPr>
      </w:pPr>
    </w:p>
    <w:p w14:paraId="769CF592" w14:textId="77777777" w:rsidR="00BD525A" w:rsidRPr="00C11050" w:rsidRDefault="002F3257" w:rsidP="003D5C01">
      <w:pPr>
        <w:ind w:left="426" w:hanging="426"/>
        <w:rPr>
          <w:rFonts w:asciiTheme="minorHAnsi" w:hAnsiTheme="minorHAnsi" w:cs="Garamond"/>
        </w:rPr>
      </w:pPr>
      <w:r>
        <w:rPr>
          <w:rFonts w:asciiTheme="minorHAnsi" w:hAnsiTheme="minorHAnsi"/>
        </w:rPr>
        <w:t>2.</w:t>
      </w:r>
      <w:r>
        <w:rPr>
          <w:rFonts w:asciiTheme="minorHAnsi" w:hAnsiTheme="minorHAnsi"/>
        </w:rPr>
        <w:tab/>
        <w:t>El cuadro a continuación muestra las decisiones existentes del Comité Permanente, incluida la información sobre los Premios Ramsar a la Conservación de los Humedales. También hay algunas “decisiones” tomadas por el Comité Permanente que no se han registrado como decisiones, pero a las que se hace referencia en el informe de las reuniones del Comité Permanente. En el cuadro se especifica si la decisión del Comité Permanente carece de identificación o si no se ha tomado ninguna decisión formal. Hay una descripción de las partes correspondientes y de lo que se sugiere hacer con ellas. Las decisiones del Comité Permanente se han encontrado buscando la palabra “premios” en el apartado sobre decisiones e informes del Comité Permanente entre los documentos publicados en la página web de Ramsar.</w:t>
      </w:r>
    </w:p>
    <w:p w14:paraId="7E85DD38" w14:textId="77777777" w:rsidR="00716AB7" w:rsidRPr="00C11050" w:rsidRDefault="00716AB7" w:rsidP="003D5C01">
      <w:pPr>
        <w:ind w:left="360" w:firstLine="0"/>
        <w:rPr>
          <w:rFonts w:asciiTheme="minorHAnsi" w:hAnsiTheme="minorHAnsi" w:cs="Garamond"/>
        </w:rPr>
      </w:pPr>
    </w:p>
    <w:tbl>
      <w:tblPr>
        <w:tblStyle w:val="TableGrid"/>
        <w:tblW w:w="0" w:type="auto"/>
        <w:tblInd w:w="-5" w:type="dxa"/>
        <w:tblLook w:val="04A0" w:firstRow="1" w:lastRow="0" w:firstColumn="1" w:lastColumn="0" w:noHBand="0" w:noVBand="1"/>
      </w:tblPr>
      <w:tblGrid>
        <w:gridCol w:w="3969"/>
        <w:gridCol w:w="3261"/>
        <w:gridCol w:w="1791"/>
      </w:tblGrid>
      <w:tr w:rsidR="00E637FF" w:rsidRPr="00C11050" w14:paraId="546727EA" w14:textId="77777777" w:rsidTr="002F3257">
        <w:tc>
          <w:tcPr>
            <w:tcW w:w="3969" w:type="dxa"/>
          </w:tcPr>
          <w:p w14:paraId="70849EDC" w14:textId="77777777" w:rsidR="00E637FF" w:rsidRPr="00C11050" w:rsidRDefault="00E637FF" w:rsidP="003D5C01">
            <w:pPr>
              <w:ind w:left="0" w:firstLine="0"/>
              <w:rPr>
                <w:rFonts w:asciiTheme="minorHAnsi" w:hAnsiTheme="minorHAnsi" w:cs="Garamond"/>
              </w:rPr>
            </w:pPr>
            <w:r>
              <w:rPr>
                <w:rFonts w:asciiTheme="minorHAnsi" w:hAnsiTheme="minorHAnsi"/>
                <w:b/>
              </w:rPr>
              <w:t>El contenido de las decisiones del Comité Permanente sobre los Premios Ramsar a la Conservación de los Humedales es generalizado y abreviado.</w:t>
            </w:r>
          </w:p>
        </w:tc>
        <w:tc>
          <w:tcPr>
            <w:tcW w:w="3261" w:type="dxa"/>
          </w:tcPr>
          <w:p w14:paraId="2ACF3EF5" w14:textId="77777777" w:rsidR="00E637FF" w:rsidRPr="00C11050" w:rsidRDefault="00E637FF" w:rsidP="003D5C01">
            <w:pPr>
              <w:ind w:left="0" w:firstLine="0"/>
              <w:rPr>
                <w:rFonts w:asciiTheme="minorHAnsi" w:hAnsiTheme="minorHAnsi" w:cs="Garamond"/>
                <w:b/>
                <w:bCs/>
              </w:rPr>
            </w:pPr>
            <w:r>
              <w:rPr>
                <w:rFonts w:asciiTheme="minorHAnsi" w:hAnsiTheme="minorHAnsi"/>
                <w:b/>
              </w:rPr>
              <w:t xml:space="preserve">Identificación de la decisión del Comité Permanente (y párrafos en el informe de la reunión del Comité Permanente) </w:t>
            </w:r>
          </w:p>
          <w:p w14:paraId="6BAEF92B" w14:textId="77777777" w:rsidR="00E637FF" w:rsidRPr="00C11050" w:rsidRDefault="00E637FF" w:rsidP="00A12DD8">
            <w:pPr>
              <w:ind w:left="0" w:firstLine="0"/>
              <w:rPr>
                <w:rFonts w:asciiTheme="minorHAnsi" w:hAnsiTheme="minorHAnsi" w:cs="Garamond"/>
              </w:rPr>
            </w:pPr>
          </w:p>
        </w:tc>
        <w:tc>
          <w:tcPr>
            <w:tcW w:w="1791" w:type="dxa"/>
          </w:tcPr>
          <w:p w14:paraId="3299E15B" w14:textId="77777777" w:rsidR="00E637FF" w:rsidRPr="00C11050" w:rsidRDefault="00BA5359" w:rsidP="003D5C01">
            <w:pPr>
              <w:ind w:left="0" w:firstLine="0"/>
              <w:rPr>
                <w:rFonts w:asciiTheme="minorHAnsi" w:hAnsiTheme="minorHAnsi" w:cs="Garamond"/>
              </w:rPr>
            </w:pPr>
            <w:r>
              <w:rPr>
                <w:rFonts w:asciiTheme="minorHAnsi" w:hAnsiTheme="minorHAnsi"/>
                <w:b/>
              </w:rPr>
              <w:t xml:space="preserve">Sustitución por esta resolución </w:t>
            </w:r>
          </w:p>
        </w:tc>
      </w:tr>
      <w:tr w:rsidR="007C72A7" w:rsidRPr="00C11050" w14:paraId="19DC34EA" w14:textId="77777777" w:rsidTr="002F3257">
        <w:tc>
          <w:tcPr>
            <w:tcW w:w="3969" w:type="dxa"/>
          </w:tcPr>
          <w:p w14:paraId="14731D45" w14:textId="77777777" w:rsidR="00572644" w:rsidRPr="00C11050" w:rsidRDefault="007C72A7" w:rsidP="0064374F">
            <w:pPr>
              <w:ind w:left="0" w:firstLine="0"/>
              <w:rPr>
                <w:rFonts w:asciiTheme="minorHAnsi" w:hAnsiTheme="minorHAnsi" w:cs="Garamond"/>
              </w:rPr>
            </w:pPr>
            <w:r>
              <w:rPr>
                <w:rFonts w:asciiTheme="minorHAnsi" w:hAnsiTheme="minorHAnsi"/>
              </w:rPr>
              <w:t>Decisión del Comité Permanente de disponer de un proyecto de resolución para los Premios Ramsar a la Conservación de los Humedales y partes de su contenido.</w:t>
            </w:r>
          </w:p>
        </w:tc>
        <w:tc>
          <w:tcPr>
            <w:tcW w:w="3261" w:type="dxa"/>
          </w:tcPr>
          <w:p w14:paraId="1F368AB4" w14:textId="77777777" w:rsidR="007C72A7" w:rsidRPr="00C11050" w:rsidRDefault="007C72A7" w:rsidP="003D5C01">
            <w:pPr>
              <w:ind w:left="0" w:firstLine="0"/>
              <w:rPr>
                <w:rFonts w:asciiTheme="minorHAnsi" w:hAnsiTheme="minorHAnsi" w:cs="Garamond"/>
              </w:rPr>
            </w:pPr>
            <w:r>
              <w:t>SC17.10: (</w:t>
            </w:r>
            <w:r>
              <w:rPr>
                <w:rFonts w:asciiTheme="minorHAnsi" w:hAnsiTheme="minorHAnsi"/>
              </w:rPr>
              <w:t>90-92)</w:t>
            </w:r>
          </w:p>
        </w:tc>
        <w:tc>
          <w:tcPr>
            <w:tcW w:w="1791" w:type="dxa"/>
          </w:tcPr>
          <w:p w14:paraId="0A73DC6F" w14:textId="77777777" w:rsidR="007C72A7" w:rsidRPr="00C11050" w:rsidRDefault="007C72A7" w:rsidP="003D5C01">
            <w:pPr>
              <w:ind w:left="0" w:firstLine="0"/>
              <w:rPr>
                <w:rFonts w:asciiTheme="minorHAnsi" w:hAnsiTheme="minorHAnsi" w:cs="Garamond"/>
              </w:rPr>
            </w:pPr>
            <w:r>
              <w:rPr>
                <w:rFonts w:asciiTheme="minorHAnsi" w:hAnsiTheme="minorHAnsi"/>
              </w:rPr>
              <w:t>Desactualizado y a ser eliminado</w:t>
            </w:r>
          </w:p>
        </w:tc>
      </w:tr>
      <w:tr w:rsidR="007C72A7" w:rsidRPr="00C11050" w14:paraId="6B62F266" w14:textId="77777777" w:rsidTr="002F3257">
        <w:tc>
          <w:tcPr>
            <w:tcW w:w="3969" w:type="dxa"/>
          </w:tcPr>
          <w:p w14:paraId="2FE6BD64" w14:textId="77777777" w:rsidR="007C72A7" w:rsidRPr="00C11050" w:rsidRDefault="002B6167" w:rsidP="003D5C01">
            <w:pPr>
              <w:ind w:left="0" w:firstLine="0"/>
              <w:rPr>
                <w:rFonts w:asciiTheme="minorHAnsi" w:hAnsiTheme="minorHAnsi" w:cs="Garamond"/>
              </w:rPr>
            </w:pPr>
            <w:r>
              <w:t>Decisiones del Comité Permanente sobre el establecimiento, la solicitud de revisiones y la actualización del mandato del Premio, el jurado o comité de selección responsable, las categorías, los criterios, los plazos y el monto de los premios, incluido el agradecimiento al donante, el Grupo Danone.</w:t>
            </w:r>
            <w:r>
              <w:rPr>
                <w:rFonts w:asciiTheme="minorHAnsi" w:hAnsiTheme="minorHAnsi"/>
              </w:rPr>
              <w:t xml:space="preserve"> </w:t>
            </w:r>
          </w:p>
        </w:tc>
        <w:tc>
          <w:tcPr>
            <w:tcW w:w="3261" w:type="dxa"/>
          </w:tcPr>
          <w:p w14:paraId="41FC6AA3" w14:textId="77777777" w:rsidR="007C72A7" w:rsidRPr="00D5462B" w:rsidRDefault="002B6167" w:rsidP="003D5C01">
            <w:pPr>
              <w:ind w:left="0" w:firstLine="0"/>
              <w:rPr>
                <w:rFonts w:asciiTheme="minorHAnsi" w:hAnsiTheme="minorHAnsi" w:cs="Garamond"/>
              </w:rPr>
            </w:pPr>
            <w:r w:rsidRPr="00D5462B">
              <w:rPr>
                <w:rFonts w:asciiTheme="minorHAnsi" w:hAnsiTheme="minorHAnsi"/>
              </w:rPr>
              <w:t>SC19.25: (182, 183)</w:t>
            </w:r>
          </w:p>
          <w:p w14:paraId="0B93C9BB" w14:textId="77777777" w:rsidR="006F0AA2" w:rsidRPr="00D5462B" w:rsidRDefault="006F0AA2" w:rsidP="003D5C01">
            <w:pPr>
              <w:ind w:left="0" w:firstLine="0"/>
              <w:rPr>
                <w:rFonts w:asciiTheme="minorHAnsi" w:hAnsiTheme="minorHAnsi" w:cs="Garamond"/>
              </w:rPr>
            </w:pPr>
            <w:r w:rsidRPr="00D5462B">
              <w:rPr>
                <w:rFonts w:asciiTheme="minorHAnsi" w:hAnsiTheme="minorHAnsi"/>
              </w:rPr>
              <w:t>SC20.9: (103-106)</w:t>
            </w:r>
          </w:p>
          <w:p w14:paraId="3FAECE98" w14:textId="77777777" w:rsidR="00AC6A9F" w:rsidRPr="00D5462B" w:rsidRDefault="00AC6A9F" w:rsidP="003D5C01">
            <w:pPr>
              <w:ind w:left="0" w:firstLine="0"/>
              <w:rPr>
                <w:rFonts w:asciiTheme="minorHAnsi" w:hAnsiTheme="minorHAnsi" w:cs="Garamond"/>
              </w:rPr>
            </w:pPr>
            <w:r w:rsidRPr="00D5462B">
              <w:rPr>
                <w:rFonts w:asciiTheme="minorHAnsi" w:hAnsiTheme="minorHAnsi"/>
              </w:rPr>
              <w:t>SC20.10: (103-106)</w:t>
            </w:r>
          </w:p>
          <w:p w14:paraId="303877E2" w14:textId="77777777" w:rsidR="00AC6A9F" w:rsidRPr="00D5462B" w:rsidRDefault="00AC6A9F" w:rsidP="003D5C01">
            <w:pPr>
              <w:ind w:left="0" w:firstLine="0"/>
              <w:rPr>
                <w:rFonts w:asciiTheme="minorHAnsi" w:hAnsiTheme="minorHAnsi" w:cs="Garamond"/>
              </w:rPr>
            </w:pPr>
            <w:r w:rsidRPr="00D5462B">
              <w:rPr>
                <w:rFonts w:asciiTheme="minorHAnsi" w:hAnsiTheme="minorHAnsi"/>
              </w:rPr>
              <w:t>SC25-16: (135-138)</w:t>
            </w:r>
          </w:p>
          <w:p w14:paraId="015BEAB4" w14:textId="77777777" w:rsidR="000075FB" w:rsidRPr="00D5462B" w:rsidRDefault="000075FB" w:rsidP="003D5C01">
            <w:pPr>
              <w:ind w:left="0" w:firstLine="0"/>
              <w:rPr>
                <w:rFonts w:asciiTheme="minorHAnsi" w:hAnsiTheme="minorHAnsi" w:cs="Garamond"/>
              </w:rPr>
            </w:pPr>
            <w:r w:rsidRPr="00D5462B">
              <w:rPr>
                <w:rFonts w:asciiTheme="minorHAnsi" w:hAnsiTheme="minorHAnsi"/>
              </w:rPr>
              <w:t>SC30-8: (92)</w:t>
            </w:r>
          </w:p>
          <w:p w14:paraId="3E47A773" w14:textId="77777777" w:rsidR="00716AB7" w:rsidRPr="00C11050" w:rsidRDefault="00716AB7" w:rsidP="003D5C01">
            <w:pPr>
              <w:ind w:left="0" w:firstLine="0"/>
              <w:rPr>
                <w:rFonts w:asciiTheme="minorHAnsi" w:hAnsiTheme="minorHAnsi" w:cs="Garamond"/>
              </w:rPr>
            </w:pPr>
            <w:r>
              <w:rPr>
                <w:rFonts w:asciiTheme="minorHAnsi" w:hAnsiTheme="minorHAnsi"/>
              </w:rPr>
              <w:t xml:space="preserve">SC35-3 </w:t>
            </w:r>
            <w:r>
              <w:rPr>
                <w:rFonts w:asciiTheme="minorHAnsi" w:hAnsiTheme="minorHAnsi"/>
                <w:i/>
              </w:rPr>
              <w:t>primera parte</w:t>
            </w:r>
            <w:r>
              <w:rPr>
                <w:rFonts w:asciiTheme="minorHAnsi" w:hAnsiTheme="minorHAnsi"/>
              </w:rPr>
              <w:t>: (63)</w:t>
            </w:r>
          </w:p>
          <w:p w14:paraId="5DEFB920" w14:textId="77777777" w:rsidR="005713BC" w:rsidRPr="00C11050" w:rsidRDefault="005713BC" w:rsidP="003D5C01">
            <w:pPr>
              <w:ind w:left="0" w:firstLine="0"/>
              <w:rPr>
                <w:rFonts w:asciiTheme="minorHAnsi" w:hAnsiTheme="minorHAnsi" w:cs="Garamond"/>
              </w:rPr>
            </w:pPr>
            <w:r>
              <w:rPr>
                <w:rFonts w:asciiTheme="minorHAnsi" w:hAnsiTheme="minorHAnsi"/>
              </w:rPr>
              <w:t>SC36 no hay decisión formal: (16)</w:t>
            </w:r>
          </w:p>
          <w:p w14:paraId="509DD777" w14:textId="77777777" w:rsidR="00AC6A9F" w:rsidRPr="00C11050" w:rsidRDefault="00AC6A9F" w:rsidP="003D5C01">
            <w:pPr>
              <w:ind w:left="0" w:firstLine="0"/>
              <w:rPr>
                <w:rFonts w:asciiTheme="minorHAnsi" w:hAnsiTheme="minorHAnsi" w:cs="Garamond"/>
              </w:rPr>
            </w:pPr>
            <w:r>
              <w:rPr>
                <w:rFonts w:asciiTheme="minorHAnsi" w:hAnsiTheme="minorHAnsi"/>
              </w:rPr>
              <w:t>SC41-9: (76)</w:t>
            </w:r>
          </w:p>
          <w:p w14:paraId="525FDE13" w14:textId="77777777" w:rsidR="000075FB" w:rsidRPr="00C11050" w:rsidRDefault="000075FB" w:rsidP="003D5C01">
            <w:pPr>
              <w:ind w:left="0" w:firstLine="0"/>
              <w:rPr>
                <w:rFonts w:asciiTheme="minorHAnsi" w:hAnsiTheme="minorHAnsi" w:cs="Garamond"/>
              </w:rPr>
            </w:pPr>
            <w:r>
              <w:rPr>
                <w:rFonts w:asciiTheme="minorHAnsi" w:hAnsiTheme="minorHAnsi"/>
              </w:rPr>
              <w:t xml:space="preserve">SC47‐03 </w:t>
            </w:r>
            <w:r>
              <w:rPr>
                <w:rFonts w:asciiTheme="minorHAnsi" w:hAnsiTheme="minorHAnsi"/>
                <w:u w:val="single"/>
              </w:rPr>
              <w:t>f</w:t>
            </w:r>
            <w:r>
              <w:rPr>
                <w:rFonts w:asciiTheme="minorHAnsi" w:hAnsiTheme="minorHAnsi"/>
              </w:rPr>
              <w:t>: (Punto 6 sobre la COP12)</w:t>
            </w:r>
          </w:p>
          <w:p w14:paraId="42D763AE" w14:textId="77777777" w:rsidR="00BA5359" w:rsidRPr="00C11050" w:rsidRDefault="00BA5359" w:rsidP="003D5C01">
            <w:pPr>
              <w:ind w:left="0" w:firstLine="0"/>
              <w:rPr>
                <w:rFonts w:asciiTheme="minorHAnsi" w:hAnsiTheme="minorHAnsi" w:cs="Garamond"/>
                <w:i/>
                <w:iCs/>
              </w:rPr>
            </w:pPr>
            <w:r>
              <w:rPr>
                <w:rFonts w:asciiTheme="minorHAnsi" w:hAnsiTheme="minorHAnsi"/>
              </w:rPr>
              <w:t xml:space="preserve">SC53-13: (82-85) </w:t>
            </w:r>
            <w:r>
              <w:rPr>
                <w:rFonts w:asciiTheme="minorHAnsi" w:hAnsiTheme="minorHAnsi"/>
                <w:i/>
              </w:rPr>
              <w:t>Doc 13</w:t>
            </w:r>
          </w:p>
          <w:p w14:paraId="5C17EFD0" w14:textId="77777777" w:rsidR="00BA5359" w:rsidRPr="00C11050" w:rsidRDefault="00BA5359" w:rsidP="003D5C01">
            <w:pPr>
              <w:ind w:left="0" w:firstLine="0"/>
              <w:rPr>
                <w:rFonts w:asciiTheme="minorHAnsi" w:hAnsiTheme="minorHAnsi" w:cs="Garamond"/>
              </w:rPr>
            </w:pPr>
            <w:r>
              <w:rPr>
                <w:rFonts w:asciiTheme="minorHAnsi" w:hAnsiTheme="minorHAnsi"/>
              </w:rPr>
              <w:t>SC58-22: (21, 24-32)</w:t>
            </w:r>
          </w:p>
          <w:p w14:paraId="1D57E418" w14:textId="77777777" w:rsidR="00F47891" w:rsidRPr="00C11050" w:rsidRDefault="00BA5359" w:rsidP="003D5C01">
            <w:pPr>
              <w:ind w:left="0" w:firstLine="0"/>
              <w:rPr>
                <w:rFonts w:asciiTheme="minorHAnsi" w:hAnsiTheme="minorHAnsi" w:cs="Garamond"/>
              </w:rPr>
            </w:pPr>
            <w:r>
              <w:rPr>
                <w:rFonts w:asciiTheme="minorHAnsi" w:hAnsiTheme="minorHAnsi"/>
              </w:rPr>
              <w:t>Decisión del Comité Permanente entre períodos de sesiones, enero-febrero de 2021</w:t>
            </w:r>
          </w:p>
          <w:p w14:paraId="4FD624EA" w14:textId="77777777" w:rsidR="00F47891" w:rsidRPr="00C11050" w:rsidRDefault="00F47891" w:rsidP="003D5C01">
            <w:pPr>
              <w:ind w:left="0" w:firstLine="0"/>
              <w:rPr>
                <w:rFonts w:asciiTheme="minorHAnsi" w:hAnsiTheme="minorHAnsi" w:cs="Garamond"/>
              </w:rPr>
            </w:pPr>
          </w:p>
        </w:tc>
        <w:tc>
          <w:tcPr>
            <w:tcW w:w="1791" w:type="dxa"/>
          </w:tcPr>
          <w:p w14:paraId="655307B0" w14:textId="77777777" w:rsidR="00556A1E" w:rsidRPr="00C11050" w:rsidRDefault="006F0AA2" w:rsidP="003D5C01">
            <w:pPr>
              <w:ind w:left="0" w:firstLine="0"/>
              <w:rPr>
                <w:rFonts w:asciiTheme="minorHAnsi" w:hAnsiTheme="minorHAnsi" w:cs="Garamond"/>
              </w:rPr>
            </w:pPr>
            <w:r>
              <w:rPr>
                <w:rFonts w:asciiTheme="minorHAnsi" w:hAnsiTheme="minorHAnsi"/>
              </w:rPr>
              <w:t xml:space="preserve">Desactualizado y a ser eliminado </w:t>
            </w:r>
          </w:p>
          <w:p w14:paraId="3D5ACD3E" w14:textId="77777777" w:rsidR="00556A1E" w:rsidRPr="00C11050" w:rsidRDefault="00556A1E" w:rsidP="003D5C01">
            <w:pPr>
              <w:ind w:left="0" w:firstLine="0"/>
              <w:rPr>
                <w:rFonts w:asciiTheme="minorHAnsi" w:hAnsiTheme="minorHAnsi" w:cs="Garamond"/>
              </w:rPr>
            </w:pPr>
          </w:p>
          <w:p w14:paraId="5F80A959" w14:textId="77777777" w:rsidR="007C72A7" w:rsidRPr="00C11050" w:rsidRDefault="00556A1E" w:rsidP="003D5C01">
            <w:pPr>
              <w:ind w:left="0" w:firstLine="0"/>
              <w:rPr>
                <w:rFonts w:asciiTheme="minorHAnsi" w:hAnsiTheme="minorHAnsi" w:cs="Garamond"/>
              </w:rPr>
            </w:pPr>
            <w:r>
              <w:rPr>
                <w:rFonts w:asciiTheme="minorHAnsi" w:hAnsiTheme="minorHAnsi"/>
              </w:rPr>
              <w:t xml:space="preserve">En cuanto a la SC47-03, solo la parte f), debe ser eliminada por esta resolución. </w:t>
            </w:r>
          </w:p>
          <w:p w14:paraId="65EDB5C3" w14:textId="77777777" w:rsidR="00556A1E" w:rsidRPr="00C11050" w:rsidRDefault="00556A1E" w:rsidP="003D5C01">
            <w:pPr>
              <w:ind w:left="0" w:firstLine="0"/>
              <w:rPr>
                <w:rFonts w:asciiTheme="minorHAnsi" w:hAnsiTheme="minorHAnsi" w:cs="Garamond"/>
              </w:rPr>
            </w:pPr>
            <w:r>
              <w:rPr>
                <w:rFonts w:asciiTheme="minorHAnsi" w:hAnsiTheme="minorHAnsi"/>
              </w:rPr>
              <w:t xml:space="preserve">En cuanto a la SC35-3, se puede eliminar toda la decisión, ya que la última parte se menciona a continuación. </w:t>
            </w:r>
          </w:p>
        </w:tc>
      </w:tr>
      <w:tr w:rsidR="006F0AA2" w:rsidRPr="00C11050" w14:paraId="5D58DCBB" w14:textId="77777777" w:rsidTr="002F3257">
        <w:tc>
          <w:tcPr>
            <w:tcW w:w="3969" w:type="dxa"/>
          </w:tcPr>
          <w:p w14:paraId="4DFA16DC" w14:textId="77777777" w:rsidR="00572644" w:rsidRPr="00C11050" w:rsidRDefault="000075FB" w:rsidP="003D5C01">
            <w:pPr>
              <w:ind w:left="0" w:firstLine="0"/>
              <w:rPr>
                <w:rFonts w:asciiTheme="minorHAnsi" w:hAnsiTheme="minorHAnsi" w:cs="Garamond"/>
              </w:rPr>
            </w:pPr>
            <w:r>
              <w:rPr>
                <w:rFonts w:asciiTheme="minorHAnsi" w:hAnsiTheme="minorHAnsi"/>
              </w:rPr>
              <w:t xml:space="preserve">Decisiones del Comité Permanente sobre iniciativas para captar a un mayor número de candidatos, a través de diferentes medios. </w:t>
            </w:r>
          </w:p>
        </w:tc>
        <w:tc>
          <w:tcPr>
            <w:tcW w:w="3261" w:type="dxa"/>
          </w:tcPr>
          <w:p w14:paraId="0E4BCDAB" w14:textId="77777777" w:rsidR="00AC6A9F" w:rsidRPr="00C11050" w:rsidRDefault="000075FB" w:rsidP="003D5C01">
            <w:pPr>
              <w:ind w:left="0" w:firstLine="0"/>
              <w:rPr>
                <w:rFonts w:asciiTheme="minorHAnsi" w:hAnsiTheme="minorHAnsi" w:cs="Garamond"/>
              </w:rPr>
            </w:pPr>
            <w:r>
              <w:rPr>
                <w:rFonts w:asciiTheme="minorHAnsi" w:hAnsiTheme="minorHAnsi"/>
              </w:rPr>
              <w:t>SC26, sin identificación: (288)</w:t>
            </w:r>
          </w:p>
          <w:p w14:paraId="0D1DC123" w14:textId="77777777" w:rsidR="000075FB" w:rsidRPr="00C11050" w:rsidRDefault="000075FB" w:rsidP="003D5C01">
            <w:pPr>
              <w:ind w:left="0" w:firstLine="0"/>
              <w:rPr>
                <w:rFonts w:asciiTheme="minorHAnsi" w:hAnsiTheme="minorHAnsi" w:cs="Garamond"/>
              </w:rPr>
            </w:pPr>
            <w:r>
              <w:rPr>
                <w:rFonts w:asciiTheme="minorHAnsi" w:hAnsiTheme="minorHAnsi"/>
              </w:rPr>
              <w:t>SC42-11: (74, 76-77, 84)</w:t>
            </w:r>
          </w:p>
        </w:tc>
        <w:tc>
          <w:tcPr>
            <w:tcW w:w="1791" w:type="dxa"/>
          </w:tcPr>
          <w:p w14:paraId="49870F0A" w14:textId="77777777" w:rsidR="006F0AA2" w:rsidRPr="00C11050" w:rsidRDefault="000075FB" w:rsidP="003D5C01">
            <w:pPr>
              <w:ind w:left="0" w:firstLine="0"/>
              <w:rPr>
                <w:rFonts w:asciiTheme="minorHAnsi" w:hAnsiTheme="minorHAnsi" w:cs="Garamond"/>
              </w:rPr>
            </w:pPr>
            <w:r>
              <w:rPr>
                <w:rFonts w:asciiTheme="minorHAnsi" w:hAnsiTheme="minorHAnsi"/>
              </w:rPr>
              <w:t>Desactualizado y a ser eliminado</w:t>
            </w:r>
          </w:p>
        </w:tc>
      </w:tr>
      <w:tr w:rsidR="007C72A7" w:rsidRPr="00C11050" w14:paraId="10A6D3BA" w14:textId="77777777" w:rsidTr="002F3257">
        <w:tc>
          <w:tcPr>
            <w:tcW w:w="3969" w:type="dxa"/>
          </w:tcPr>
          <w:p w14:paraId="3518D391" w14:textId="77777777" w:rsidR="00572644" w:rsidRPr="00C11050" w:rsidRDefault="00716AB7" w:rsidP="003D5C01">
            <w:pPr>
              <w:ind w:left="0" w:firstLine="0"/>
              <w:rPr>
                <w:rFonts w:asciiTheme="minorHAnsi" w:hAnsiTheme="minorHAnsi" w:cs="Garamond"/>
              </w:rPr>
            </w:pPr>
            <w:r>
              <w:rPr>
                <w:rFonts w:asciiTheme="minorHAnsi" w:hAnsiTheme="minorHAnsi"/>
              </w:rPr>
              <w:t xml:space="preserve">Decisión del Comité Permanente para que se invite a antiguos candidatos galardonados a que propongan a otros candidatos o formen un club de excandidatos y publicar su éxito. </w:t>
            </w:r>
          </w:p>
        </w:tc>
        <w:tc>
          <w:tcPr>
            <w:tcW w:w="3261" w:type="dxa"/>
          </w:tcPr>
          <w:p w14:paraId="14792F28" w14:textId="77777777" w:rsidR="00716AB7" w:rsidRPr="00C11050" w:rsidRDefault="00716AB7" w:rsidP="003D5C01">
            <w:pPr>
              <w:ind w:left="0" w:firstLine="0"/>
              <w:rPr>
                <w:rFonts w:asciiTheme="minorHAnsi" w:hAnsiTheme="minorHAnsi" w:cs="Garamond"/>
              </w:rPr>
            </w:pPr>
            <w:r>
              <w:rPr>
                <w:rFonts w:asciiTheme="minorHAnsi" w:hAnsiTheme="minorHAnsi"/>
              </w:rPr>
              <w:t xml:space="preserve">SC35-3 </w:t>
            </w:r>
            <w:r>
              <w:rPr>
                <w:rFonts w:asciiTheme="minorHAnsi" w:hAnsiTheme="minorHAnsi"/>
                <w:i/>
              </w:rPr>
              <w:t>última parte</w:t>
            </w:r>
            <w:r>
              <w:rPr>
                <w:rFonts w:asciiTheme="minorHAnsi" w:hAnsiTheme="minorHAnsi"/>
              </w:rPr>
              <w:t>: (63)</w:t>
            </w:r>
          </w:p>
          <w:p w14:paraId="0812BDF8" w14:textId="77777777" w:rsidR="007C72A7" w:rsidRPr="00C11050" w:rsidRDefault="007C72A7" w:rsidP="003D5C01">
            <w:pPr>
              <w:ind w:left="0" w:firstLine="0"/>
              <w:rPr>
                <w:rFonts w:asciiTheme="minorHAnsi" w:hAnsiTheme="minorHAnsi" w:cs="Garamond"/>
              </w:rPr>
            </w:pPr>
          </w:p>
        </w:tc>
        <w:tc>
          <w:tcPr>
            <w:tcW w:w="1791" w:type="dxa"/>
          </w:tcPr>
          <w:p w14:paraId="520E7B8E" w14:textId="77777777" w:rsidR="007C72A7" w:rsidRPr="00C11050" w:rsidRDefault="00716AB7" w:rsidP="003D5C01">
            <w:pPr>
              <w:ind w:left="0" w:firstLine="0"/>
              <w:rPr>
                <w:rFonts w:asciiTheme="minorHAnsi" w:hAnsiTheme="minorHAnsi" w:cs="Garamond"/>
              </w:rPr>
            </w:pPr>
            <w:r>
              <w:rPr>
                <w:rFonts w:asciiTheme="minorHAnsi" w:hAnsiTheme="minorHAnsi"/>
              </w:rPr>
              <w:t>Desactualizado y a ser eliminado (eso incluye la primera y la última parte, véase arriba)</w:t>
            </w:r>
          </w:p>
        </w:tc>
      </w:tr>
      <w:tr w:rsidR="00E637FF" w:rsidRPr="00C11050" w14:paraId="466E5F4F" w14:textId="77777777" w:rsidTr="002F3257">
        <w:tc>
          <w:tcPr>
            <w:tcW w:w="3969" w:type="dxa"/>
          </w:tcPr>
          <w:p w14:paraId="6B153194" w14:textId="77777777" w:rsidR="00E637FF" w:rsidRPr="00C11050" w:rsidRDefault="00E637FF" w:rsidP="003D5C01">
            <w:pPr>
              <w:ind w:left="0" w:firstLine="0"/>
              <w:rPr>
                <w:rFonts w:asciiTheme="minorHAnsi" w:hAnsiTheme="minorHAnsi" w:cs="Garamond"/>
              </w:rPr>
            </w:pPr>
            <w:r>
              <w:rPr>
                <w:rFonts w:asciiTheme="minorHAnsi" w:hAnsiTheme="minorHAnsi"/>
              </w:rPr>
              <w:t xml:space="preserve">Decisiones del Comité Permanente que presentan a los ganadores del Premio </w:t>
            </w:r>
            <w:r>
              <w:rPr>
                <w:rFonts w:asciiTheme="minorHAnsi" w:hAnsiTheme="minorHAnsi"/>
              </w:rPr>
              <w:lastRenderedPageBreak/>
              <w:t>Ramsar a la Conservación de los Humedales</w:t>
            </w:r>
          </w:p>
        </w:tc>
        <w:tc>
          <w:tcPr>
            <w:tcW w:w="3261" w:type="dxa"/>
          </w:tcPr>
          <w:p w14:paraId="271BDEA6" w14:textId="77777777" w:rsidR="003F4B81" w:rsidRPr="00C11050" w:rsidRDefault="003F4B81" w:rsidP="003D5C01">
            <w:pPr>
              <w:rPr>
                <w:rFonts w:asciiTheme="minorHAnsi" w:hAnsiTheme="minorHAnsi" w:cs="Garamond"/>
              </w:rPr>
            </w:pPr>
            <w:r>
              <w:rPr>
                <w:rFonts w:asciiTheme="minorHAnsi" w:hAnsiTheme="minorHAnsi"/>
              </w:rPr>
              <w:lastRenderedPageBreak/>
              <w:t>SC21.3: (88-90)</w:t>
            </w:r>
          </w:p>
          <w:p w14:paraId="73393EB9" w14:textId="77777777" w:rsidR="003F4B81" w:rsidRPr="00C11050" w:rsidRDefault="003F4B81" w:rsidP="003D5C01">
            <w:pPr>
              <w:rPr>
                <w:rFonts w:asciiTheme="minorHAnsi" w:hAnsiTheme="minorHAnsi" w:cs="Garamond"/>
              </w:rPr>
            </w:pPr>
            <w:r>
              <w:rPr>
                <w:rFonts w:asciiTheme="minorHAnsi" w:hAnsiTheme="minorHAnsi"/>
              </w:rPr>
              <w:t>SC31-14: (131)</w:t>
            </w:r>
          </w:p>
          <w:p w14:paraId="762836CA" w14:textId="77777777" w:rsidR="003F4B81" w:rsidRPr="00C11050" w:rsidRDefault="003F4B81" w:rsidP="003D5C01">
            <w:pPr>
              <w:rPr>
                <w:rFonts w:asciiTheme="minorHAnsi" w:hAnsiTheme="minorHAnsi" w:cs="Garamond"/>
              </w:rPr>
            </w:pPr>
            <w:r>
              <w:rPr>
                <w:rFonts w:asciiTheme="minorHAnsi" w:hAnsiTheme="minorHAnsi"/>
              </w:rPr>
              <w:t xml:space="preserve">SC37- sin identificación: </w:t>
            </w:r>
          </w:p>
          <w:p w14:paraId="7FCADFAF" w14:textId="77777777" w:rsidR="003F4B81" w:rsidRPr="00C11050" w:rsidRDefault="003F4B81" w:rsidP="003D5C01">
            <w:pPr>
              <w:rPr>
                <w:rFonts w:asciiTheme="minorHAnsi" w:hAnsiTheme="minorHAnsi" w:cs="Garamond"/>
              </w:rPr>
            </w:pPr>
            <w:r>
              <w:rPr>
                <w:rFonts w:asciiTheme="minorHAnsi" w:hAnsiTheme="minorHAnsi"/>
              </w:rPr>
              <w:lastRenderedPageBreak/>
              <w:t>SC43-2: (32-33)</w:t>
            </w:r>
          </w:p>
          <w:p w14:paraId="24F449F7" w14:textId="77777777" w:rsidR="00E637FF" w:rsidRPr="00C11050" w:rsidRDefault="00E637FF" w:rsidP="003D5C01">
            <w:pPr>
              <w:rPr>
                <w:rFonts w:asciiTheme="minorHAnsi" w:hAnsiTheme="minorHAnsi" w:cs="Garamond"/>
              </w:rPr>
            </w:pPr>
            <w:r>
              <w:rPr>
                <w:rFonts w:asciiTheme="minorHAnsi" w:hAnsiTheme="minorHAnsi"/>
              </w:rPr>
              <w:t>SC48- sin identificación: (19-20, 28-29 ,134)</w:t>
            </w:r>
          </w:p>
          <w:p w14:paraId="4AC65947" w14:textId="77777777" w:rsidR="00E637FF" w:rsidRPr="00C11050" w:rsidRDefault="003F4B81" w:rsidP="003D5C01">
            <w:pPr>
              <w:rPr>
                <w:rFonts w:asciiTheme="minorHAnsi" w:hAnsiTheme="minorHAnsi" w:cs="Garamond"/>
              </w:rPr>
            </w:pPr>
            <w:r>
              <w:rPr>
                <w:rFonts w:asciiTheme="minorHAnsi" w:hAnsiTheme="minorHAnsi"/>
              </w:rPr>
              <w:t>SC54-13: (191, 205-208)</w:t>
            </w:r>
          </w:p>
          <w:p w14:paraId="365BDCC0" w14:textId="77777777" w:rsidR="00572644" w:rsidRPr="00C11050" w:rsidRDefault="003F4B81" w:rsidP="003D5C01">
            <w:pPr>
              <w:rPr>
                <w:rFonts w:asciiTheme="minorHAnsi" w:hAnsiTheme="minorHAnsi" w:cs="Garamond"/>
              </w:rPr>
            </w:pPr>
            <w:r>
              <w:rPr>
                <w:rFonts w:asciiTheme="minorHAnsi" w:hAnsiTheme="minorHAnsi"/>
              </w:rPr>
              <w:t>SC57-16: (Punto 21.1 Bis)</w:t>
            </w:r>
          </w:p>
        </w:tc>
        <w:tc>
          <w:tcPr>
            <w:tcW w:w="1791" w:type="dxa"/>
          </w:tcPr>
          <w:p w14:paraId="7D307110" w14:textId="77777777" w:rsidR="00E637FF" w:rsidRPr="00C11050" w:rsidRDefault="007C72A7" w:rsidP="003D5C01">
            <w:pPr>
              <w:ind w:left="0" w:firstLine="0"/>
              <w:rPr>
                <w:rFonts w:asciiTheme="minorHAnsi" w:hAnsiTheme="minorHAnsi" w:cs="Garamond"/>
              </w:rPr>
            </w:pPr>
            <w:r>
              <w:rPr>
                <w:rFonts w:asciiTheme="minorHAnsi" w:hAnsiTheme="minorHAnsi"/>
              </w:rPr>
              <w:lastRenderedPageBreak/>
              <w:t>Desactualizado y a ser eliminado</w:t>
            </w:r>
          </w:p>
        </w:tc>
      </w:tr>
      <w:tr w:rsidR="00E637FF" w:rsidRPr="005A3E68" w14:paraId="7DBCA34F" w14:textId="77777777" w:rsidTr="002F3257">
        <w:tc>
          <w:tcPr>
            <w:tcW w:w="3969" w:type="dxa"/>
          </w:tcPr>
          <w:p w14:paraId="134B3424" w14:textId="77777777" w:rsidR="00E637FF" w:rsidRPr="00C11050" w:rsidRDefault="007C72A7" w:rsidP="003D5C01">
            <w:pPr>
              <w:ind w:left="0" w:firstLine="0"/>
              <w:rPr>
                <w:rFonts w:asciiTheme="minorHAnsi" w:hAnsiTheme="minorHAnsi" w:cs="Garamond"/>
              </w:rPr>
            </w:pPr>
            <w:r>
              <w:rPr>
                <w:rFonts w:asciiTheme="minorHAnsi" w:hAnsiTheme="minorHAnsi"/>
              </w:rPr>
              <w:t xml:space="preserve">Decisiones del Comité Permanente sobre el Premio Ramsar a la innovación en la esfera de los humedales en 2018 </w:t>
            </w:r>
          </w:p>
        </w:tc>
        <w:tc>
          <w:tcPr>
            <w:tcW w:w="3261" w:type="dxa"/>
          </w:tcPr>
          <w:p w14:paraId="471C05C5" w14:textId="77777777" w:rsidR="007C72A7" w:rsidRPr="00C11050" w:rsidRDefault="007C72A7" w:rsidP="003D5C01">
            <w:pPr>
              <w:rPr>
                <w:rFonts w:asciiTheme="minorHAnsi" w:hAnsiTheme="minorHAnsi" w:cs="Garamond"/>
              </w:rPr>
            </w:pPr>
            <w:r>
              <w:rPr>
                <w:rFonts w:asciiTheme="minorHAnsi" w:hAnsiTheme="minorHAnsi"/>
              </w:rPr>
              <w:t>SC55-15: (51)</w:t>
            </w:r>
          </w:p>
          <w:p w14:paraId="1916355A" w14:textId="77777777" w:rsidR="00E637FF" w:rsidRPr="00C11050" w:rsidRDefault="003F4B81" w:rsidP="003D5C01">
            <w:pPr>
              <w:rPr>
                <w:rFonts w:asciiTheme="minorHAnsi" w:hAnsiTheme="minorHAnsi" w:cs="Garamond"/>
              </w:rPr>
            </w:pPr>
            <w:r>
              <w:rPr>
                <w:rFonts w:asciiTheme="minorHAnsi" w:hAnsiTheme="minorHAnsi"/>
              </w:rPr>
              <w:t>SC57-16: (Punto 21.1 Bis)</w:t>
            </w:r>
          </w:p>
        </w:tc>
        <w:tc>
          <w:tcPr>
            <w:tcW w:w="1791" w:type="dxa"/>
          </w:tcPr>
          <w:p w14:paraId="04098EEC" w14:textId="77777777" w:rsidR="00E637FF" w:rsidRPr="005A3E68" w:rsidRDefault="007C72A7" w:rsidP="003D5C01">
            <w:pPr>
              <w:ind w:left="0" w:firstLine="0"/>
              <w:rPr>
                <w:rFonts w:asciiTheme="minorHAnsi" w:hAnsiTheme="minorHAnsi" w:cs="Garamond"/>
              </w:rPr>
            </w:pPr>
            <w:r>
              <w:rPr>
                <w:rFonts w:asciiTheme="minorHAnsi" w:hAnsiTheme="minorHAnsi"/>
              </w:rPr>
              <w:t>Desactualizado y a ser eliminado</w:t>
            </w:r>
          </w:p>
        </w:tc>
      </w:tr>
    </w:tbl>
    <w:p w14:paraId="48D21B04" w14:textId="77777777" w:rsidR="00E637FF" w:rsidRPr="005A3E68" w:rsidRDefault="00E637FF" w:rsidP="003D5C01">
      <w:pPr>
        <w:ind w:left="360" w:firstLine="0"/>
        <w:rPr>
          <w:rFonts w:asciiTheme="minorHAnsi" w:hAnsiTheme="minorHAnsi" w:cs="Garamond"/>
        </w:rPr>
      </w:pPr>
    </w:p>
    <w:sectPr w:rsidR="00E637FF" w:rsidRPr="005A3E68" w:rsidSect="002137E0">
      <w:headerReference w:type="default" r:id="rId13"/>
      <w:footerReference w:type="defaul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06E08" w14:textId="77777777" w:rsidR="0098330E" w:rsidRDefault="0098330E" w:rsidP="00DF2386">
      <w:r>
        <w:separator/>
      </w:r>
    </w:p>
  </w:endnote>
  <w:endnote w:type="continuationSeparator" w:id="0">
    <w:p w14:paraId="0FBD0D00" w14:textId="77777777" w:rsidR="0098330E" w:rsidRDefault="0098330E" w:rsidP="00DF2386">
      <w:r>
        <w:continuationSeparator/>
      </w:r>
    </w:p>
  </w:endnote>
  <w:endnote w:type="continuationNotice" w:id="1">
    <w:p w14:paraId="75C8CE49" w14:textId="77777777" w:rsidR="0098330E" w:rsidRDefault="00983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2729B" w14:textId="77777777" w:rsidR="002471B1" w:rsidRPr="007F32A5" w:rsidRDefault="007F32A5" w:rsidP="007F32A5">
    <w:pPr>
      <w:pStyle w:val="Footer"/>
      <w:tabs>
        <w:tab w:val="clear" w:pos="9026"/>
        <w:tab w:val="right" w:pos="9214"/>
      </w:tabs>
      <w:rPr>
        <w:sz w:val="20"/>
        <w:szCs w:val="20"/>
      </w:rPr>
    </w:pPr>
    <w:r>
      <w:rPr>
        <w:sz w:val="20"/>
      </w:rPr>
      <w:t>COP14 Doc.18.11 Rev.1</w:t>
    </w:r>
    <w:r>
      <w:rPr>
        <w:sz w:val="20"/>
      </w:rPr>
      <w:tab/>
    </w:r>
    <w:r>
      <w:rPr>
        <w:sz w:val="20"/>
      </w:rPr>
      <w:tab/>
    </w:r>
    <w:r w:rsidRPr="00E87CA1">
      <w:rPr>
        <w:sz w:val="20"/>
      </w:rPr>
      <w:fldChar w:fldCharType="begin"/>
    </w:r>
    <w:r w:rsidRPr="00E87CA1">
      <w:rPr>
        <w:sz w:val="20"/>
      </w:rPr>
      <w:instrText xml:space="preserve"> PAGE   \* MERGEFORMAT </w:instrText>
    </w:r>
    <w:r w:rsidRPr="00E87CA1">
      <w:rPr>
        <w:sz w:val="20"/>
      </w:rPr>
      <w:fldChar w:fldCharType="separate"/>
    </w:r>
    <w:r w:rsidR="00C11050">
      <w:rPr>
        <w:sz w:val="20"/>
      </w:rPr>
      <w:t>3</w:t>
    </w:r>
    <w:r w:rsidRPr="00E87CA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23885" w14:textId="77777777" w:rsidR="0098330E" w:rsidRDefault="0098330E" w:rsidP="00DF2386">
      <w:r>
        <w:separator/>
      </w:r>
    </w:p>
  </w:footnote>
  <w:footnote w:type="continuationSeparator" w:id="0">
    <w:p w14:paraId="1200FE3B" w14:textId="77777777" w:rsidR="0098330E" w:rsidRDefault="0098330E" w:rsidP="00DF2386">
      <w:r>
        <w:continuationSeparator/>
      </w:r>
    </w:p>
  </w:footnote>
  <w:footnote w:type="continuationNotice" w:id="1">
    <w:p w14:paraId="051FA892" w14:textId="77777777" w:rsidR="0098330E" w:rsidRDefault="009833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91FA5" w14:textId="77777777" w:rsidR="009A47A4" w:rsidRDefault="009A4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1995"/>
    <w:multiLevelType w:val="hybridMultilevel"/>
    <w:tmpl w:val="F418DA8E"/>
    <w:lvl w:ilvl="0" w:tplc="61A0C1DE">
      <w:start w:val="1"/>
      <w:numFmt w:val="lowerRoman"/>
      <w:lvlText w:val="%1)"/>
      <w:lvlJc w:val="left"/>
      <w:pPr>
        <w:ind w:left="1145" w:hanging="720"/>
      </w:pPr>
      <w:rPr>
        <w:rFonts w:hint="default"/>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 w15:restartNumberingAfterBreak="0">
    <w:nsid w:val="19366949"/>
    <w:multiLevelType w:val="hybridMultilevel"/>
    <w:tmpl w:val="C8D87EDC"/>
    <w:lvl w:ilvl="0" w:tplc="61A0C1DE">
      <w:start w:val="1"/>
      <w:numFmt w:val="lowerRoman"/>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A612BDE"/>
    <w:multiLevelType w:val="hybridMultilevel"/>
    <w:tmpl w:val="DDBE60DC"/>
    <w:lvl w:ilvl="0" w:tplc="81CE4830">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3" w15:restartNumberingAfterBreak="0">
    <w:nsid w:val="1DAE472A"/>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8514F3"/>
    <w:multiLevelType w:val="hybridMultilevel"/>
    <w:tmpl w:val="74E613FE"/>
    <w:lvl w:ilvl="0" w:tplc="CA861DA4">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25261D7"/>
    <w:multiLevelType w:val="hybridMultilevel"/>
    <w:tmpl w:val="4394F1D6"/>
    <w:lvl w:ilvl="0" w:tplc="2E4CA6AA">
      <w:start w:val="1"/>
      <w:numFmt w:val="lowerRoman"/>
      <w:lvlText w:val="%1)"/>
      <w:lvlJc w:val="left"/>
      <w:pPr>
        <w:ind w:left="1080" w:hanging="720"/>
      </w:pPr>
      <w:rPr>
        <w:rFonts w:asciiTheme="minorHAnsi" w:hAnsiTheme="minorHAnsi" w:cs="Garamond"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31225EC"/>
    <w:multiLevelType w:val="hybridMultilevel"/>
    <w:tmpl w:val="C1205ADC"/>
    <w:lvl w:ilvl="0" w:tplc="46C8E9E0">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7" w15:restartNumberingAfterBreak="0">
    <w:nsid w:val="23C16039"/>
    <w:multiLevelType w:val="hybridMultilevel"/>
    <w:tmpl w:val="4FDAC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9F10CD"/>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A339C1"/>
    <w:multiLevelType w:val="hybridMultilevel"/>
    <w:tmpl w:val="BF2C99E0"/>
    <w:lvl w:ilvl="0" w:tplc="6D9C7AF6">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0" w15:restartNumberingAfterBreak="0">
    <w:nsid w:val="2C8644F6"/>
    <w:multiLevelType w:val="hybridMultilevel"/>
    <w:tmpl w:val="BFDCE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E64F2"/>
    <w:multiLevelType w:val="hybridMultilevel"/>
    <w:tmpl w:val="AD18EC7C"/>
    <w:lvl w:ilvl="0" w:tplc="3AC623C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C4C5DA0"/>
    <w:multiLevelType w:val="hybridMultilevel"/>
    <w:tmpl w:val="C7D0345E"/>
    <w:lvl w:ilvl="0" w:tplc="7A64AD30">
      <w:start w:val="1"/>
      <w:numFmt w:val="lowerRoman"/>
      <w:lvlText w:val="%1)"/>
      <w:lvlJc w:val="left"/>
      <w:pPr>
        <w:ind w:left="1320" w:hanging="360"/>
      </w:pPr>
      <w:rPr>
        <w:rFonts w:asciiTheme="minorHAnsi" w:eastAsia="Calibri" w:hAnsiTheme="minorHAnsi" w:cs="Garamon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EC6610E"/>
    <w:multiLevelType w:val="hybridMultilevel"/>
    <w:tmpl w:val="20E45000"/>
    <w:lvl w:ilvl="0" w:tplc="5FA847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BA7B3E"/>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6EC0340"/>
    <w:multiLevelType w:val="hybridMultilevel"/>
    <w:tmpl w:val="02688988"/>
    <w:lvl w:ilvl="0" w:tplc="56A6964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C633512"/>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841193"/>
    <w:multiLevelType w:val="hybridMultilevel"/>
    <w:tmpl w:val="15829426"/>
    <w:lvl w:ilvl="0" w:tplc="AC723F42">
      <w:start w:val="1"/>
      <w:numFmt w:val="lowerRoman"/>
      <w:lvlText w:val="%1)"/>
      <w:lvlJc w:val="left"/>
      <w:pPr>
        <w:ind w:left="1145" w:hanging="720"/>
      </w:pPr>
      <w:rPr>
        <w:rFonts w:hint="default"/>
        <w:b/>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9" w15:restartNumberingAfterBreak="0">
    <w:nsid w:val="5276485E"/>
    <w:multiLevelType w:val="hybridMultilevel"/>
    <w:tmpl w:val="EA5C8A7C"/>
    <w:lvl w:ilvl="0" w:tplc="0060D9D2">
      <w:start w:val="11"/>
      <w:numFmt w:val="bullet"/>
      <w:lvlText w:val="-"/>
      <w:lvlJc w:val="left"/>
      <w:pPr>
        <w:ind w:left="795" w:hanging="360"/>
      </w:pPr>
      <w:rPr>
        <w:rFonts w:ascii="Calibri" w:eastAsia="Calibri" w:hAnsi="Calibri" w:cs="Calibri"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20" w15:restartNumberingAfterBreak="0">
    <w:nsid w:val="54910E61"/>
    <w:multiLevelType w:val="hybridMultilevel"/>
    <w:tmpl w:val="8CF2C8FE"/>
    <w:lvl w:ilvl="0" w:tplc="DFCE7C00">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B145D48"/>
    <w:multiLevelType w:val="hybridMultilevel"/>
    <w:tmpl w:val="B86A66E8"/>
    <w:lvl w:ilvl="0" w:tplc="83305F48">
      <w:start w:val="1"/>
      <w:numFmt w:val="lowerRoman"/>
      <w:lvlText w:val="%1)"/>
      <w:lvlJc w:val="left"/>
      <w:pPr>
        <w:ind w:left="1080" w:hanging="72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4392192"/>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5F37352"/>
    <w:multiLevelType w:val="hybridMultilevel"/>
    <w:tmpl w:val="875C49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3A7138"/>
    <w:multiLevelType w:val="hybridMultilevel"/>
    <w:tmpl w:val="7E064660"/>
    <w:lvl w:ilvl="0" w:tplc="041D0017">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39B424B"/>
    <w:multiLevelType w:val="hybridMultilevel"/>
    <w:tmpl w:val="754AFD44"/>
    <w:lvl w:ilvl="0" w:tplc="73AADCC8">
      <w:start w:val="1"/>
      <w:numFmt w:val="decimal"/>
      <w:lvlText w:val="%1."/>
      <w:lvlJc w:val="left"/>
      <w:pPr>
        <w:ind w:left="795" w:hanging="43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4581901"/>
    <w:multiLevelType w:val="hybridMultilevel"/>
    <w:tmpl w:val="C15EDE78"/>
    <w:lvl w:ilvl="0" w:tplc="B858B48C">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29" w15:restartNumberingAfterBreak="0">
    <w:nsid w:val="76933127"/>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26"/>
  </w:num>
  <w:num w:numId="3">
    <w:abstractNumId w:val="19"/>
  </w:num>
  <w:num w:numId="4">
    <w:abstractNumId w:val="2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0"/>
  </w:num>
  <w:num w:numId="14">
    <w:abstractNumId w:val="4"/>
  </w:num>
  <w:num w:numId="15">
    <w:abstractNumId w:val="9"/>
  </w:num>
  <w:num w:numId="16">
    <w:abstractNumId w:val="6"/>
  </w:num>
  <w:num w:numId="17">
    <w:abstractNumId w:val="2"/>
  </w:num>
  <w:num w:numId="18">
    <w:abstractNumId w:val="25"/>
  </w:num>
  <w:num w:numId="19">
    <w:abstractNumId w:val="8"/>
  </w:num>
  <w:num w:numId="20">
    <w:abstractNumId w:val="17"/>
  </w:num>
  <w:num w:numId="21">
    <w:abstractNumId w:val="15"/>
  </w:num>
  <w:num w:numId="22">
    <w:abstractNumId w:val="1"/>
  </w:num>
  <w:num w:numId="23">
    <w:abstractNumId w:val="23"/>
  </w:num>
  <w:num w:numId="24">
    <w:abstractNumId w:val="7"/>
  </w:num>
  <w:num w:numId="25">
    <w:abstractNumId w:val="22"/>
  </w:num>
  <w:num w:numId="26">
    <w:abstractNumId w:val="16"/>
  </w:num>
  <w:num w:numId="27">
    <w:abstractNumId w:val="3"/>
  </w:num>
  <w:num w:numId="28">
    <w:abstractNumId w:val="29"/>
  </w:num>
  <w:num w:numId="29">
    <w:abstractNumId w:val="14"/>
  </w:num>
  <w:num w:numId="30">
    <w:abstractNumId w:val="24"/>
  </w:num>
  <w:num w:numId="31">
    <w:abstractNumId w:val="10"/>
  </w:num>
  <w:num w:numId="3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0D5A"/>
    <w:rsid w:val="00001611"/>
    <w:rsid w:val="0000167B"/>
    <w:rsid w:val="00002FA0"/>
    <w:rsid w:val="00003365"/>
    <w:rsid w:val="000046F0"/>
    <w:rsid w:val="0000472A"/>
    <w:rsid w:val="0000508B"/>
    <w:rsid w:val="000075FB"/>
    <w:rsid w:val="00013CF2"/>
    <w:rsid w:val="00014168"/>
    <w:rsid w:val="00017A16"/>
    <w:rsid w:val="00020398"/>
    <w:rsid w:val="000218BA"/>
    <w:rsid w:val="000219A4"/>
    <w:rsid w:val="00022AD3"/>
    <w:rsid w:val="00026E09"/>
    <w:rsid w:val="00027A2D"/>
    <w:rsid w:val="00037967"/>
    <w:rsid w:val="000379E6"/>
    <w:rsid w:val="00037CE0"/>
    <w:rsid w:val="00037D25"/>
    <w:rsid w:val="00052378"/>
    <w:rsid w:val="00053929"/>
    <w:rsid w:val="00055608"/>
    <w:rsid w:val="00057D89"/>
    <w:rsid w:val="00062452"/>
    <w:rsid w:val="00063DBB"/>
    <w:rsid w:val="00064B04"/>
    <w:rsid w:val="00066E05"/>
    <w:rsid w:val="00067EFC"/>
    <w:rsid w:val="00073012"/>
    <w:rsid w:val="00074A85"/>
    <w:rsid w:val="00074DE8"/>
    <w:rsid w:val="000763EB"/>
    <w:rsid w:val="0007741D"/>
    <w:rsid w:val="00082BC4"/>
    <w:rsid w:val="000834D3"/>
    <w:rsid w:val="00086565"/>
    <w:rsid w:val="00086E71"/>
    <w:rsid w:val="000871C0"/>
    <w:rsid w:val="00087347"/>
    <w:rsid w:val="0009388F"/>
    <w:rsid w:val="00094D4A"/>
    <w:rsid w:val="00095EB9"/>
    <w:rsid w:val="000976B2"/>
    <w:rsid w:val="000A0439"/>
    <w:rsid w:val="000A146D"/>
    <w:rsid w:val="000A3E3E"/>
    <w:rsid w:val="000A559C"/>
    <w:rsid w:val="000A7C72"/>
    <w:rsid w:val="000B47B5"/>
    <w:rsid w:val="000B5DAA"/>
    <w:rsid w:val="000B762B"/>
    <w:rsid w:val="000C16EA"/>
    <w:rsid w:val="000C2489"/>
    <w:rsid w:val="000C2C3B"/>
    <w:rsid w:val="000C3019"/>
    <w:rsid w:val="000C381C"/>
    <w:rsid w:val="000C66D4"/>
    <w:rsid w:val="000D054F"/>
    <w:rsid w:val="000D584A"/>
    <w:rsid w:val="000D5C76"/>
    <w:rsid w:val="000D6324"/>
    <w:rsid w:val="000E2FA0"/>
    <w:rsid w:val="000E47E9"/>
    <w:rsid w:val="000F038E"/>
    <w:rsid w:val="000F2373"/>
    <w:rsid w:val="000F3049"/>
    <w:rsid w:val="000F3F21"/>
    <w:rsid w:val="000F5108"/>
    <w:rsid w:val="000F5421"/>
    <w:rsid w:val="000F5D39"/>
    <w:rsid w:val="001007CD"/>
    <w:rsid w:val="001011F4"/>
    <w:rsid w:val="00106040"/>
    <w:rsid w:val="001072C1"/>
    <w:rsid w:val="001102EE"/>
    <w:rsid w:val="001115BD"/>
    <w:rsid w:val="001115C9"/>
    <w:rsid w:val="00115781"/>
    <w:rsid w:val="00115B67"/>
    <w:rsid w:val="0012096C"/>
    <w:rsid w:val="001220DC"/>
    <w:rsid w:val="00124584"/>
    <w:rsid w:val="00127828"/>
    <w:rsid w:val="00127B5A"/>
    <w:rsid w:val="00127CD8"/>
    <w:rsid w:val="001302A5"/>
    <w:rsid w:val="001325A5"/>
    <w:rsid w:val="00137224"/>
    <w:rsid w:val="00137885"/>
    <w:rsid w:val="00140CD1"/>
    <w:rsid w:val="001437C9"/>
    <w:rsid w:val="001463B7"/>
    <w:rsid w:val="001534D5"/>
    <w:rsid w:val="00155EB2"/>
    <w:rsid w:val="00156D77"/>
    <w:rsid w:val="0016087C"/>
    <w:rsid w:val="00161BDA"/>
    <w:rsid w:val="00162B07"/>
    <w:rsid w:val="00167FB5"/>
    <w:rsid w:val="00170D58"/>
    <w:rsid w:val="00171618"/>
    <w:rsid w:val="00171F92"/>
    <w:rsid w:val="0017599E"/>
    <w:rsid w:val="001800D0"/>
    <w:rsid w:val="00180109"/>
    <w:rsid w:val="0018118F"/>
    <w:rsid w:val="001819B1"/>
    <w:rsid w:val="00183A73"/>
    <w:rsid w:val="001A17FB"/>
    <w:rsid w:val="001A2A7D"/>
    <w:rsid w:val="001A2D10"/>
    <w:rsid w:val="001A3362"/>
    <w:rsid w:val="001A3AB2"/>
    <w:rsid w:val="001B357E"/>
    <w:rsid w:val="001B46DA"/>
    <w:rsid w:val="001B5551"/>
    <w:rsid w:val="001C1707"/>
    <w:rsid w:val="001C3068"/>
    <w:rsid w:val="001C4066"/>
    <w:rsid w:val="001C52C5"/>
    <w:rsid w:val="001C5E41"/>
    <w:rsid w:val="001C77BC"/>
    <w:rsid w:val="001C79EF"/>
    <w:rsid w:val="001D0E45"/>
    <w:rsid w:val="001D1ABF"/>
    <w:rsid w:val="001D39D5"/>
    <w:rsid w:val="001D48BB"/>
    <w:rsid w:val="001E00E3"/>
    <w:rsid w:val="001E038B"/>
    <w:rsid w:val="001E0B2C"/>
    <w:rsid w:val="001F2349"/>
    <w:rsid w:val="001F2988"/>
    <w:rsid w:val="001F4CB1"/>
    <w:rsid w:val="001F6249"/>
    <w:rsid w:val="002005D2"/>
    <w:rsid w:val="0020298B"/>
    <w:rsid w:val="00206111"/>
    <w:rsid w:val="00206BE3"/>
    <w:rsid w:val="0021039C"/>
    <w:rsid w:val="002131A4"/>
    <w:rsid w:val="002137E0"/>
    <w:rsid w:val="0021446D"/>
    <w:rsid w:val="002168F4"/>
    <w:rsid w:val="00217A5B"/>
    <w:rsid w:val="002200EB"/>
    <w:rsid w:val="0022443F"/>
    <w:rsid w:val="00225C6E"/>
    <w:rsid w:val="002264CA"/>
    <w:rsid w:val="002275FA"/>
    <w:rsid w:val="00232065"/>
    <w:rsid w:val="0023292A"/>
    <w:rsid w:val="00241828"/>
    <w:rsid w:val="00243146"/>
    <w:rsid w:val="00243E79"/>
    <w:rsid w:val="002471B1"/>
    <w:rsid w:val="00252187"/>
    <w:rsid w:val="002529D7"/>
    <w:rsid w:val="00255D31"/>
    <w:rsid w:val="00257BB1"/>
    <w:rsid w:val="00266BB8"/>
    <w:rsid w:val="00271E70"/>
    <w:rsid w:val="002741AC"/>
    <w:rsid w:val="002745BB"/>
    <w:rsid w:val="002750AD"/>
    <w:rsid w:val="00275BAC"/>
    <w:rsid w:val="00275F13"/>
    <w:rsid w:val="002769BB"/>
    <w:rsid w:val="002819C0"/>
    <w:rsid w:val="00281BF6"/>
    <w:rsid w:val="00282225"/>
    <w:rsid w:val="002829A1"/>
    <w:rsid w:val="0028419A"/>
    <w:rsid w:val="0029196F"/>
    <w:rsid w:val="00293D51"/>
    <w:rsid w:val="00293EFD"/>
    <w:rsid w:val="0029412F"/>
    <w:rsid w:val="00295556"/>
    <w:rsid w:val="00295BB5"/>
    <w:rsid w:val="002A0730"/>
    <w:rsid w:val="002A1EFC"/>
    <w:rsid w:val="002A3F3C"/>
    <w:rsid w:val="002A5A4D"/>
    <w:rsid w:val="002A7953"/>
    <w:rsid w:val="002A7C48"/>
    <w:rsid w:val="002B1C6C"/>
    <w:rsid w:val="002B4262"/>
    <w:rsid w:val="002B6167"/>
    <w:rsid w:val="002B63DF"/>
    <w:rsid w:val="002C232C"/>
    <w:rsid w:val="002C30B1"/>
    <w:rsid w:val="002C4AA3"/>
    <w:rsid w:val="002C68A2"/>
    <w:rsid w:val="002C718B"/>
    <w:rsid w:val="002D3CDC"/>
    <w:rsid w:val="002D5903"/>
    <w:rsid w:val="002D5A4D"/>
    <w:rsid w:val="002D67DC"/>
    <w:rsid w:val="002D71DD"/>
    <w:rsid w:val="002E22AF"/>
    <w:rsid w:val="002E2AF9"/>
    <w:rsid w:val="002E51CF"/>
    <w:rsid w:val="002E6821"/>
    <w:rsid w:val="002E79B7"/>
    <w:rsid w:val="002F25E5"/>
    <w:rsid w:val="002F3257"/>
    <w:rsid w:val="002F5B48"/>
    <w:rsid w:val="002F6155"/>
    <w:rsid w:val="002F7464"/>
    <w:rsid w:val="002F74C0"/>
    <w:rsid w:val="00300A73"/>
    <w:rsid w:val="00301204"/>
    <w:rsid w:val="00306CFB"/>
    <w:rsid w:val="00312E4C"/>
    <w:rsid w:val="003133BB"/>
    <w:rsid w:val="00313D81"/>
    <w:rsid w:val="00320132"/>
    <w:rsid w:val="00321F39"/>
    <w:rsid w:val="00324398"/>
    <w:rsid w:val="00325A5A"/>
    <w:rsid w:val="00326E60"/>
    <w:rsid w:val="003271CC"/>
    <w:rsid w:val="00336724"/>
    <w:rsid w:val="003407BF"/>
    <w:rsid w:val="00341D30"/>
    <w:rsid w:val="003518EB"/>
    <w:rsid w:val="0035212E"/>
    <w:rsid w:val="003620DC"/>
    <w:rsid w:val="00362148"/>
    <w:rsid w:val="003676B6"/>
    <w:rsid w:val="00371769"/>
    <w:rsid w:val="00373C85"/>
    <w:rsid w:val="00384FC3"/>
    <w:rsid w:val="00391FEB"/>
    <w:rsid w:val="003952AA"/>
    <w:rsid w:val="0039671C"/>
    <w:rsid w:val="00397753"/>
    <w:rsid w:val="003A0FBE"/>
    <w:rsid w:val="003A330A"/>
    <w:rsid w:val="003A3804"/>
    <w:rsid w:val="003A52BE"/>
    <w:rsid w:val="003A5866"/>
    <w:rsid w:val="003A60EC"/>
    <w:rsid w:val="003A68B0"/>
    <w:rsid w:val="003A6E9F"/>
    <w:rsid w:val="003A7077"/>
    <w:rsid w:val="003A7537"/>
    <w:rsid w:val="003B08C8"/>
    <w:rsid w:val="003B1534"/>
    <w:rsid w:val="003B5610"/>
    <w:rsid w:val="003B6005"/>
    <w:rsid w:val="003B6D56"/>
    <w:rsid w:val="003B7CA0"/>
    <w:rsid w:val="003C1951"/>
    <w:rsid w:val="003C1F22"/>
    <w:rsid w:val="003C2D9F"/>
    <w:rsid w:val="003D0976"/>
    <w:rsid w:val="003D2359"/>
    <w:rsid w:val="003D2E67"/>
    <w:rsid w:val="003D4CD6"/>
    <w:rsid w:val="003D5C01"/>
    <w:rsid w:val="003D7FAC"/>
    <w:rsid w:val="003E00F0"/>
    <w:rsid w:val="003E02A9"/>
    <w:rsid w:val="003E2B2B"/>
    <w:rsid w:val="003E358D"/>
    <w:rsid w:val="003E35FA"/>
    <w:rsid w:val="003E7B64"/>
    <w:rsid w:val="003F0678"/>
    <w:rsid w:val="003F3473"/>
    <w:rsid w:val="003F3CB1"/>
    <w:rsid w:val="003F4B81"/>
    <w:rsid w:val="003F51F9"/>
    <w:rsid w:val="0040765C"/>
    <w:rsid w:val="00407ACE"/>
    <w:rsid w:val="00410D21"/>
    <w:rsid w:val="0041385E"/>
    <w:rsid w:val="00414E31"/>
    <w:rsid w:val="004228C7"/>
    <w:rsid w:val="004236DD"/>
    <w:rsid w:val="0042632E"/>
    <w:rsid w:val="0042798B"/>
    <w:rsid w:val="00432CD7"/>
    <w:rsid w:val="00432F37"/>
    <w:rsid w:val="00434913"/>
    <w:rsid w:val="004356A0"/>
    <w:rsid w:val="004442C9"/>
    <w:rsid w:val="0044578D"/>
    <w:rsid w:val="0044698F"/>
    <w:rsid w:val="00447182"/>
    <w:rsid w:val="004474F8"/>
    <w:rsid w:val="00452EF2"/>
    <w:rsid w:val="0045557B"/>
    <w:rsid w:val="00460870"/>
    <w:rsid w:val="00461085"/>
    <w:rsid w:val="00462556"/>
    <w:rsid w:val="00462A54"/>
    <w:rsid w:val="00466EEE"/>
    <w:rsid w:val="0047016E"/>
    <w:rsid w:val="00471AF8"/>
    <w:rsid w:val="004753CF"/>
    <w:rsid w:val="00475B14"/>
    <w:rsid w:val="00477550"/>
    <w:rsid w:val="00480DC6"/>
    <w:rsid w:val="00480F76"/>
    <w:rsid w:val="004844A8"/>
    <w:rsid w:val="00493602"/>
    <w:rsid w:val="004947DB"/>
    <w:rsid w:val="00496803"/>
    <w:rsid w:val="00497DE1"/>
    <w:rsid w:val="004A6CDF"/>
    <w:rsid w:val="004B2C15"/>
    <w:rsid w:val="004B300D"/>
    <w:rsid w:val="004B6688"/>
    <w:rsid w:val="004C0026"/>
    <w:rsid w:val="004C1200"/>
    <w:rsid w:val="004C228F"/>
    <w:rsid w:val="004C290A"/>
    <w:rsid w:val="004C2B40"/>
    <w:rsid w:val="004D02ED"/>
    <w:rsid w:val="004D3DD0"/>
    <w:rsid w:val="004D5035"/>
    <w:rsid w:val="004D7215"/>
    <w:rsid w:val="004E0DA4"/>
    <w:rsid w:val="004E2DCD"/>
    <w:rsid w:val="004E3596"/>
    <w:rsid w:val="004E36D3"/>
    <w:rsid w:val="004E6348"/>
    <w:rsid w:val="004E6E9B"/>
    <w:rsid w:val="004E7217"/>
    <w:rsid w:val="004E7F11"/>
    <w:rsid w:val="004F2A84"/>
    <w:rsid w:val="004F4A4C"/>
    <w:rsid w:val="004F510D"/>
    <w:rsid w:val="00501F66"/>
    <w:rsid w:val="005112F4"/>
    <w:rsid w:val="005127CD"/>
    <w:rsid w:val="005173B2"/>
    <w:rsid w:val="0052042B"/>
    <w:rsid w:val="005244A4"/>
    <w:rsid w:val="00525D27"/>
    <w:rsid w:val="00527783"/>
    <w:rsid w:val="00527791"/>
    <w:rsid w:val="00533CD5"/>
    <w:rsid w:val="00533D52"/>
    <w:rsid w:val="00533D53"/>
    <w:rsid w:val="00534144"/>
    <w:rsid w:val="00535B65"/>
    <w:rsid w:val="0054341B"/>
    <w:rsid w:val="00545722"/>
    <w:rsid w:val="00545887"/>
    <w:rsid w:val="00553502"/>
    <w:rsid w:val="005542F9"/>
    <w:rsid w:val="00554C80"/>
    <w:rsid w:val="005556FF"/>
    <w:rsid w:val="00556A1E"/>
    <w:rsid w:val="00562DE6"/>
    <w:rsid w:val="005634B3"/>
    <w:rsid w:val="00563C57"/>
    <w:rsid w:val="00565D3B"/>
    <w:rsid w:val="005663E1"/>
    <w:rsid w:val="005713BC"/>
    <w:rsid w:val="00572644"/>
    <w:rsid w:val="005731DD"/>
    <w:rsid w:val="00573D96"/>
    <w:rsid w:val="00574960"/>
    <w:rsid w:val="00574E67"/>
    <w:rsid w:val="005814B5"/>
    <w:rsid w:val="00582151"/>
    <w:rsid w:val="00582539"/>
    <w:rsid w:val="00582CA1"/>
    <w:rsid w:val="005848C3"/>
    <w:rsid w:val="00585EF8"/>
    <w:rsid w:val="005861D3"/>
    <w:rsid w:val="005922F7"/>
    <w:rsid w:val="00594B1F"/>
    <w:rsid w:val="00596B13"/>
    <w:rsid w:val="005A1434"/>
    <w:rsid w:val="005A2B36"/>
    <w:rsid w:val="005A3E68"/>
    <w:rsid w:val="005A3FFB"/>
    <w:rsid w:val="005A58ED"/>
    <w:rsid w:val="005B7695"/>
    <w:rsid w:val="005C2944"/>
    <w:rsid w:val="005C2E0E"/>
    <w:rsid w:val="005D0276"/>
    <w:rsid w:val="005D3E9D"/>
    <w:rsid w:val="005D753D"/>
    <w:rsid w:val="005E0184"/>
    <w:rsid w:val="005E3717"/>
    <w:rsid w:val="005E67AB"/>
    <w:rsid w:val="005F206D"/>
    <w:rsid w:val="005F740A"/>
    <w:rsid w:val="005F75AF"/>
    <w:rsid w:val="00600BCA"/>
    <w:rsid w:val="006038CB"/>
    <w:rsid w:val="00606052"/>
    <w:rsid w:val="00614724"/>
    <w:rsid w:val="00616187"/>
    <w:rsid w:val="0061756D"/>
    <w:rsid w:val="006179AC"/>
    <w:rsid w:val="00617C40"/>
    <w:rsid w:val="006208D6"/>
    <w:rsid w:val="00622344"/>
    <w:rsid w:val="0062335F"/>
    <w:rsid w:val="006243DF"/>
    <w:rsid w:val="006256D3"/>
    <w:rsid w:val="0062575C"/>
    <w:rsid w:val="00626E02"/>
    <w:rsid w:val="00627BB7"/>
    <w:rsid w:val="00630CD8"/>
    <w:rsid w:val="0063680C"/>
    <w:rsid w:val="006371E0"/>
    <w:rsid w:val="00637335"/>
    <w:rsid w:val="0064087F"/>
    <w:rsid w:val="006423A9"/>
    <w:rsid w:val="0064374F"/>
    <w:rsid w:val="006439C0"/>
    <w:rsid w:val="00644A13"/>
    <w:rsid w:val="00646421"/>
    <w:rsid w:val="0065136E"/>
    <w:rsid w:val="006516AB"/>
    <w:rsid w:val="0065237C"/>
    <w:rsid w:val="006524B8"/>
    <w:rsid w:val="006604AD"/>
    <w:rsid w:val="00660BE4"/>
    <w:rsid w:val="006620AF"/>
    <w:rsid w:val="00663134"/>
    <w:rsid w:val="00664ABC"/>
    <w:rsid w:val="006659EF"/>
    <w:rsid w:val="00666937"/>
    <w:rsid w:val="00670D71"/>
    <w:rsid w:val="00672FFD"/>
    <w:rsid w:val="00676010"/>
    <w:rsid w:val="00676D1B"/>
    <w:rsid w:val="00677491"/>
    <w:rsid w:val="00677699"/>
    <w:rsid w:val="00684EE7"/>
    <w:rsid w:val="00685BB2"/>
    <w:rsid w:val="00687C9B"/>
    <w:rsid w:val="006907DC"/>
    <w:rsid w:val="006942AD"/>
    <w:rsid w:val="006959B5"/>
    <w:rsid w:val="006A0145"/>
    <w:rsid w:val="006A0F4F"/>
    <w:rsid w:val="006A2C0E"/>
    <w:rsid w:val="006A2C58"/>
    <w:rsid w:val="006A3696"/>
    <w:rsid w:val="006A5847"/>
    <w:rsid w:val="006A64E5"/>
    <w:rsid w:val="006B4550"/>
    <w:rsid w:val="006D00D8"/>
    <w:rsid w:val="006D05FE"/>
    <w:rsid w:val="006D0761"/>
    <w:rsid w:val="006D3A45"/>
    <w:rsid w:val="006E09EB"/>
    <w:rsid w:val="006E1FCF"/>
    <w:rsid w:val="006E280F"/>
    <w:rsid w:val="006E7DCE"/>
    <w:rsid w:val="006F0085"/>
    <w:rsid w:val="006F0AA2"/>
    <w:rsid w:val="006F22DE"/>
    <w:rsid w:val="006F3260"/>
    <w:rsid w:val="006F52E3"/>
    <w:rsid w:val="006F6364"/>
    <w:rsid w:val="00704E3E"/>
    <w:rsid w:val="007050FF"/>
    <w:rsid w:val="007108DE"/>
    <w:rsid w:val="007114DB"/>
    <w:rsid w:val="007122C8"/>
    <w:rsid w:val="007127FE"/>
    <w:rsid w:val="007152A8"/>
    <w:rsid w:val="00716AB7"/>
    <w:rsid w:val="0072064D"/>
    <w:rsid w:val="007211B3"/>
    <w:rsid w:val="007246CE"/>
    <w:rsid w:val="00727E9C"/>
    <w:rsid w:val="00730F2C"/>
    <w:rsid w:val="007358E7"/>
    <w:rsid w:val="00736769"/>
    <w:rsid w:val="00737A15"/>
    <w:rsid w:val="007526E3"/>
    <w:rsid w:val="00752764"/>
    <w:rsid w:val="00752CD2"/>
    <w:rsid w:val="007550B5"/>
    <w:rsid w:val="00757369"/>
    <w:rsid w:val="007643A8"/>
    <w:rsid w:val="007654F7"/>
    <w:rsid w:val="00766962"/>
    <w:rsid w:val="007675CF"/>
    <w:rsid w:val="00775287"/>
    <w:rsid w:val="00777AEF"/>
    <w:rsid w:val="00777F3E"/>
    <w:rsid w:val="00780A3C"/>
    <w:rsid w:val="00781108"/>
    <w:rsid w:val="007855D7"/>
    <w:rsid w:val="00785C32"/>
    <w:rsid w:val="007911FB"/>
    <w:rsid w:val="007968F3"/>
    <w:rsid w:val="00797687"/>
    <w:rsid w:val="00797806"/>
    <w:rsid w:val="007A1FAA"/>
    <w:rsid w:val="007A7744"/>
    <w:rsid w:val="007B07FB"/>
    <w:rsid w:val="007B0D31"/>
    <w:rsid w:val="007B223E"/>
    <w:rsid w:val="007B376D"/>
    <w:rsid w:val="007B5E8D"/>
    <w:rsid w:val="007C1611"/>
    <w:rsid w:val="007C72A7"/>
    <w:rsid w:val="007D2B31"/>
    <w:rsid w:val="007D2F99"/>
    <w:rsid w:val="007D33F4"/>
    <w:rsid w:val="007D3CA3"/>
    <w:rsid w:val="007D5C24"/>
    <w:rsid w:val="007D6C78"/>
    <w:rsid w:val="007D6F52"/>
    <w:rsid w:val="007D7B15"/>
    <w:rsid w:val="007E7CF9"/>
    <w:rsid w:val="007F32A5"/>
    <w:rsid w:val="007F3ABE"/>
    <w:rsid w:val="007F62C6"/>
    <w:rsid w:val="00801C8C"/>
    <w:rsid w:val="00802314"/>
    <w:rsid w:val="00807EA3"/>
    <w:rsid w:val="008240B9"/>
    <w:rsid w:val="008269EB"/>
    <w:rsid w:val="0083271B"/>
    <w:rsid w:val="008328E9"/>
    <w:rsid w:val="00835BCB"/>
    <w:rsid w:val="00835CDC"/>
    <w:rsid w:val="00835D46"/>
    <w:rsid w:val="0083665C"/>
    <w:rsid w:val="00836E73"/>
    <w:rsid w:val="00837509"/>
    <w:rsid w:val="00846CA6"/>
    <w:rsid w:val="00847468"/>
    <w:rsid w:val="008500E3"/>
    <w:rsid w:val="00850B09"/>
    <w:rsid w:val="0085143B"/>
    <w:rsid w:val="008547AE"/>
    <w:rsid w:val="00854B85"/>
    <w:rsid w:val="00855F57"/>
    <w:rsid w:val="0086120A"/>
    <w:rsid w:val="00863B9D"/>
    <w:rsid w:val="00863BE6"/>
    <w:rsid w:val="00866A49"/>
    <w:rsid w:val="00866DB2"/>
    <w:rsid w:val="008676EC"/>
    <w:rsid w:val="00871BA3"/>
    <w:rsid w:val="008723E5"/>
    <w:rsid w:val="00872AE1"/>
    <w:rsid w:val="00874F73"/>
    <w:rsid w:val="008775BC"/>
    <w:rsid w:val="0088122A"/>
    <w:rsid w:val="0088298F"/>
    <w:rsid w:val="00882F1B"/>
    <w:rsid w:val="00884889"/>
    <w:rsid w:val="00884DE3"/>
    <w:rsid w:val="008853E0"/>
    <w:rsid w:val="00887B84"/>
    <w:rsid w:val="0089087E"/>
    <w:rsid w:val="00890D42"/>
    <w:rsid w:val="00890EA5"/>
    <w:rsid w:val="00892D5A"/>
    <w:rsid w:val="0089517A"/>
    <w:rsid w:val="008A11B6"/>
    <w:rsid w:val="008A46B5"/>
    <w:rsid w:val="008A70CE"/>
    <w:rsid w:val="008B1177"/>
    <w:rsid w:val="008B14DE"/>
    <w:rsid w:val="008B585C"/>
    <w:rsid w:val="008C1D92"/>
    <w:rsid w:val="008C2198"/>
    <w:rsid w:val="008C25E4"/>
    <w:rsid w:val="008C2DAE"/>
    <w:rsid w:val="008D2273"/>
    <w:rsid w:val="008D34D0"/>
    <w:rsid w:val="008D6871"/>
    <w:rsid w:val="008E19BC"/>
    <w:rsid w:val="008E5EA8"/>
    <w:rsid w:val="008E6603"/>
    <w:rsid w:val="008E7017"/>
    <w:rsid w:val="00900328"/>
    <w:rsid w:val="00901C86"/>
    <w:rsid w:val="009049C2"/>
    <w:rsid w:val="009059A9"/>
    <w:rsid w:val="00910425"/>
    <w:rsid w:val="00910546"/>
    <w:rsid w:val="00912D8D"/>
    <w:rsid w:val="00913F95"/>
    <w:rsid w:val="00915EC9"/>
    <w:rsid w:val="009172EA"/>
    <w:rsid w:val="00920383"/>
    <w:rsid w:val="009207A4"/>
    <w:rsid w:val="00920D24"/>
    <w:rsid w:val="00922A8A"/>
    <w:rsid w:val="0092515E"/>
    <w:rsid w:val="009314B4"/>
    <w:rsid w:val="00931865"/>
    <w:rsid w:val="009357F2"/>
    <w:rsid w:val="00937F43"/>
    <w:rsid w:val="00940110"/>
    <w:rsid w:val="0094080C"/>
    <w:rsid w:val="009422E2"/>
    <w:rsid w:val="00942FBD"/>
    <w:rsid w:val="00944CF9"/>
    <w:rsid w:val="0094770B"/>
    <w:rsid w:val="00950C48"/>
    <w:rsid w:val="00954911"/>
    <w:rsid w:val="00956A78"/>
    <w:rsid w:val="00960AF2"/>
    <w:rsid w:val="00961A70"/>
    <w:rsid w:val="0096309C"/>
    <w:rsid w:val="009646F3"/>
    <w:rsid w:val="00964F2E"/>
    <w:rsid w:val="00966763"/>
    <w:rsid w:val="00970E35"/>
    <w:rsid w:val="00973518"/>
    <w:rsid w:val="00975A61"/>
    <w:rsid w:val="00980A73"/>
    <w:rsid w:val="00981327"/>
    <w:rsid w:val="00982392"/>
    <w:rsid w:val="0098330E"/>
    <w:rsid w:val="00985D1B"/>
    <w:rsid w:val="0098645B"/>
    <w:rsid w:val="00990284"/>
    <w:rsid w:val="0099082A"/>
    <w:rsid w:val="00991617"/>
    <w:rsid w:val="00995755"/>
    <w:rsid w:val="009957BE"/>
    <w:rsid w:val="0099697B"/>
    <w:rsid w:val="00997108"/>
    <w:rsid w:val="009A1ACA"/>
    <w:rsid w:val="009A25A8"/>
    <w:rsid w:val="009A47A4"/>
    <w:rsid w:val="009A6A18"/>
    <w:rsid w:val="009B0007"/>
    <w:rsid w:val="009B07C6"/>
    <w:rsid w:val="009B2267"/>
    <w:rsid w:val="009B2CD2"/>
    <w:rsid w:val="009B4C6B"/>
    <w:rsid w:val="009B4E60"/>
    <w:rsid w:val="009B5492"/>
    <w:rsid w:val="009B7467"/>
    <w:rsid w:val="009C0AD9"/>
    <w:rsid w:val="009C17BF"/>
    <w:rsid w:val="009C1D2D"/>
    <w:rsid w:val="009C4663"/>
    <w:rsid w:val="009C5DFF"/>
    <w:rsid w:val="009C6635"/>
    <w:rsid w:val="009D10BC"/>
    <w:rsid w:val="009D3FCE"/>
    <w:rsid w:val="009D4EB1"/>
    <w:rsid w:val="009D4F17"/>
    <w:rsid w:val="009D6B61"/>
    <w:rsid w:val="009E0AE8"/>
    <w:rsid w:val="009E2006"/>
    <w:rsid w:val="009E32A5"/>
    <w:rsid w:val="009E32ED"/>
    <w:rsid w:val="009E376E"/>
    <w:rsid w:val="009E447D"/>
    <w:rsid w:val="009E5374"/>
    <w:rsid w:val="009E6257"/>
    <w:rsid w:val="009F0807"/>
    <w:rsid w:val="009F2D4B"/>
    <w:rsid w:val="009F345D"/>
    <w:rsid w:val="00A02675"/>
    <w:rsid w:val="00A02FA7"/>
    <w:rsid w:val="00A10271"/>
    <w:rsid w:val="00A10D43"/>
    <w:rsid w:val="00A11F73"/>
    <w:rsid w:val="00A1263F"/>
    <w:rsid w:val="00A12B18"/>
    <w:rsid w:val="00A12C8E"/>
    <w:rsid w:val="00A12DD8"/>
    <w:rsid w:val="00A13218"/>
    <w:rsid w:val="00A14DF0"/>
    <w:rsid w:val="00A15206"/>
    <w:rsid w:val="00A161D4"/>
    <w:rsid w:val="00A227A3"/>
    <w:rsid w:val="00A22975"/>
    <w:rsid w:val="00A23158"/>
    <w:rsid w:val="00A24441"/>
    <w:rsid w:val="00A24F16"/>
    <w:rsid w:val="00A2718D"/>
    <w:rsid w:val="00A30086"/>
    <w:rsid w:val="00A309E9"/>
    <w:rsid w:val="00A41708"/>
    <w:rsid w:val="00A43FAF"/>
    <w:rsid w:val="00A474D1"/>
    <w:rsid w:val="00A5601F"/>
    <w:rsid w:val="00A56330"/>
    <w:rsid w:val="00A56ABF"/>
    <w:rsid w:val="00A57CF6"/>
    <w:rsid w:val="00A60B73"/>
    <w:rsid w:val="00A63CF4"/>
    <w:rsid w:val="00A640D5"/>
    <w:rsid w:val="00A66316"/>
    <w:rsid w:val="00A67543"/>
    <w:rsid w:val="00A71A92"/>
    <w:rsid w:val="00A76A03"/>
    <w:rsid w:val="00A76C26"/>
    <w:rsid w:val="00A80080"/>
    <w:rsid w:val="00A80129"/>
    <w:rsid w:val="00A8089D"/>
    <w:rsid w:val="00A80DD0"/>
    <w:rsid w:val="00A8291C"/>
    <w:rsid w:val="00A92EC9"/>
    <w:rsid w:val="00A972D8"/>
    <w:rsid w:val="00A97A89"/>
    <w:rsid w:val="00AA03E6"/>
    <w:rsid w:val="00AA1DB1"/>
    <w:rsid w:val="00AA2B86"/>
    <w:rsid w:val="00AA646F"/>
    <w:rsid w:val="00AA6B32"/>
    <w:rsid w:val="00AB030A"/>
    <w:rsid w:val="00AB0577"/>
    <w:rsid w:val="00AB3097"/>
    <w:rsid w:val="00AB4951"/>
    <w:rsid w:val="00AB53C4"/>
    <w:rsid w:val="00AB546C"/>
    <w:rsid w:val="00AC105C"/>
    <w:rsid w:val="00AC1369"/>
    <w:rsid w:val="00AC2E3F"/>
    <w:rsid w:val="00AC6236"/>
    <w:rsid w:val="00AC6A9F"/>
    <w:rsid w:val="00AC7C69"/>
    <w:rsid w:val="00AE0329"/>
    <w:rsid w:val="00AE17EC"/>
    <w:rsid w:val="00AE5B84"/>
    <w:rsid w:val="00AF318B"/>
    <w:rsid w:val="00AF363D"/>
    <w:rsid w:val="00AF5307"/>
    <w:rsid w:val="00AF72E1"/>
    <w:rsid w:val="00B031E6"/>
    <w:rsid w:val="00B05484"/>
    <w:rsid w:val="00B11BF4"/>
    <w:rsid w:val="00B1281C"/>
    <w:rsid w:val="00B1285A"/>
    <w:rsid w:val="00B16B25"/>
    <w:rsid w:val="00B21157"/>
    <w:rsid w:val="00B22C42"/>
    <w:rsid w:val="00B254D1"/>
    <w:rsid w:val="00B266DA"/>
    <w:rsid w:val="00B2726B"/>
    <w:rsid w:val="00B315A0"/>
    <w:rsid w:val="00B321FF"/>
    <w:rsid w:val="00B3301A"/>
    <w:rsid w:val="00B34A18"/>
    <w:rsid w:val="00B443AF"/>
    <w:rsid w:val="00B445DD"/>
    <w:rsid w:val="00B468CE"/>
    <w:rsid w:val="00B47A2F"/>
    <w:rsid w:val="00B52D18"/>
    <w:rsid w:val="00B542A7"/>
    <w:rsid w:val="00B579CB"/>
    <w:rsid w:val="00B626CD"/>
    <w:rsid w:val="00B64B48"/>
    <w:rsid w:val="00B65434"/>
    <w:rsid w:val="00B6743B"/>
    <w:rsid w:val="00B675B5"/>
    <w:rsid w:val="00B70083"/>
    <w:rsid w:val="00B7249B"/>
    <w:rsid w:val="00B72801"/>
    <w:rsid w:val="00B76A9A"/>
    <w:rsid w:val="00B80744"/>
    <w:rsid w:val="00B8165F"/>
    <w:rsid w:val="00B83202"/>
    <w:rsid w:val="00B83C4D"/>
    <w:rsid w:val="00B83EF9"/>
    <w:rsid w:val="00B863A5"/>
    <w:rsid w:val="00B90FA2"/>
    <w:rsid w:val="00B9221C"/>
    <w:rsid w:val="00BA5359"/>
    <w:rsid w:val="00BB27CE"/>
    <w:rsid w:val="00BB28F6"/>
    <w:rsid w:val="00BB2FC1"/>
    <w:rsid w:val="00BB3719"/>
    <w:rsid w:val="00BB67CC"/>
    <w:rsid w:val="00BB683E"/>
    <w:rsid w:val="00BC1A2A"/>
    <w:rsid w:val="00BC2609"/>
    <w:rsid w:val="00BC6BA7"/>
    <w:rsid w:val="00BC7939"/>
    <w:rsid w:val="00BD1626"/>
    <w:rsid w:val="00BD1F1E"/>
    <w:rsid w:val="00BD31B7"/>
    <w:rsid w:val="00BD525A"/>
    <w:rsid w:val="00BD5C2B"/>
    <w:rsid w:val="00BD625B"/>
    <w:rsid w:val="00BE0D22"/>
    <w:rsid w:val="00BE1727"/>
    <w:rsid w:val="00BE5E34"/>
    <w:rsid w:val="00BE5E9D"/>
    <w:rsid w:val="00BE7006"/>
    <w:rsid w:val="00BE7835"/>
    <w:rsid w:val="00BF1CF7"/>
    <w:rsid w:val="00BF2C17"/>
    <w:rsid w:val="00BF3C25"/>
    <w:rsid w:val="00C00883"/>
    <w:rsid w:val="00C00AA0"/>
    <w:rsid w:val="00C00F39"/>
    <w:rsid w:val="00C024C4"/>
    <w:rsid w:val="00C04A35"/>
    <w:rsid w:val="00C04ECD"/>
    <w:rsid w:val="00C0528F"/>
    <w:rsid w:val="00C07D75"/>
    <w:rsid w:val="00C11050"/>
    <w:rsid w:val="00C13145"/>
    <w:rsid w:val="00C142E6"/>
    <w:rsid w:val="00C14623"/>
    <w:rsid w:val="00C1556A"/>
    <w:rsid w:val="00C15D60"/>
    <w:rsid w:val="00C23ED6"/>
    <w:rsid w:val="00C249BE"/>
    <w:rsid w:val="00C33CC2"/>
    <w:rsid w:val="00C35E95"/>
    <w:rsid w:val="00C36479"/>
    <w:rsid w:val="00C41160"/>
    <w:rsid w:val="00C4416E"/>
    <w:rsid w:val="00C4482F"/>
    <w:rsid w:val="00C4699C"/>
    <w:rsid w:val="00C47867"/>
    <w:rsid w:val="00C54AA6"/>
    <w:rsid w:val="00C55E21"/>
    <w:rsid w:val="00C56347"/>
    <w:rsid w:val="00C5700A"/>
    <w:rsid w:val="00C577DA"/>
    <w:rsid w:val="00C57FA8"/>
    <w:rsid w:val="00C63B23"/>
    <w:rsid w:val="00C64F04"/>
    <w:rsid w:val="00C73786"/>
    <w:rsid w:val="00C73A2F"/>
    <w:rsid w:val="00C73A3E"/>
    <w:rsid w:val="00C75676"/>
    <w:rsid w:val="00C7776B"/>
    <w:rsid w:val="00C77B82"/>
    <w:rsid w:val="00C85023"/>
    <w:rsid w:val="00C8580C"/>
    <w:rsid w:val="00C87BEE"/>
    <w:rsid w:val="00C92209"/>
    <w:rsid w:val="00C923CC"/>
    <w:rsid w:val="00C94923"/>
    <w:rsid w:val="00C94E07"/>
    <w:rsid w:val="00C95830"/>
    <w:rsid w:val="00C97DF1"/>
    <w:rsid w:val="00CA0F06"/>
    <w:rsid w:val="00CA1C21"/>
    <w:rsid w:val="00CA366B"/>
    <w:rsid w:val="00CB0B9A"/>
    <w:rsid w:val="00CB11DD"/>
    <w:rsid w:val="00CB129E"/>
    <w:rsid w:val="00CB3BBE"/>
    <w:rsid w:val="00CB6E56"/>
    <w:rsid w:val="00CC5E74"/>
    <w:rsid w:val="00CD07F7"/>
    <w:rsid w:val="00CD7095"/>
    <w:rsid w:val="00CD7250"/>
    <w:rsid w:val="00CE5459"/>
    <w:rsid w:val="00CE68F1"/>
    <w:rsid w:val="00CE750F"/>
    <w:rsid w:val="00CE7892"/>
    <w:rsid w:val="00CF191C"/>
    <w:rsid w:val="00CF3CDC"/>
    <w:rsid w:val="00CF4069"/>
    <w:rsid w:val="00CF508C"/>
    <w:rsid w:val="00CF795D"/>
    <w:rsid w:val="00CF79CA"/>
    <w:rsid w:val="00D02ABF"/>
    <w:rsid w:val="00D03655"/>
    <w:rsid w:val="00D03A0D"/>
    <w:rsid w:val="00D118C0"/>
    <w:rsid w:val="00D12BFE"/>
    <w:rsid w:val="00D15DB5"/>
    <w:rsid w:val="00D160CB"/>
    <w:rsid w:val="00D21055"/>
    <w:rsid w:val="00D21993"/>
    <w:rsid w:val="00D23259"/>
    <w:rsid w:val="00D245A1"/>
    <w:rsid w:val="00D26B59"/>
    <w:rsid w:val="00D3095B"/>
    <w:rsid w:val="00D31086"/>
    <w:rsid w:val="00D324AC"/>
    <w:rsid w:val="00D3265C"/>
    <w:rsid w:val="00D37219"/>
    <w:rsid w:val="00D40473"/>
    <w:rsid w:val="00D407F3"/>
    <w:rsid w:val="00D412CE"/>
    <w:rsid w:val="00D415E2"/>
    <w:rsid w:val="00D42055"/>
    <w:rsid w:val="00D42ABA"/>
    <w:rsid w:val="00D42E6C"/>
    <w:rsid w:val="00D442EA"/>
    <w:rsid w:val="00D44745"/>
    <w:rsid w:val="00D44FAA"/>
    <w:rsid w:val="00D45568"/>
    <w:rsid w:val="00D47410"/>
    <w:rsid w:val="00D525EF"/>
    <w:rsid w:val="00D53A35"/>
    <w:rsid w:val="00D5462B"/>
    <w:rsid w:val="00D54F16"/>
    <w:rsid w:val="00D56A68"/>
    <w:rsid w:val="00D61F02"/>
    <w:rsid w:val="00D62344"/>
    <w:rsid w:val="00D64150"/>
    <w:rsid w:val="00D647C3"/>
    <w:rsid w:val="00D6577A"/>
    <w:rsid w:val="00D667A1"/>
    <w:rsid w:val="00D66C1B"/>
    <w:rsid w:val="00D679A0"/>
    <w:rsid w:val="00D70900"/>
    <w:rsid w:val="00D71D29"/>
    <w:rsid w:val="00D74AF9"/>
    <w:rsid w:val="00D80D00"/>
    <w:rsid w:val="00D844D3"/>
    <w:rsid w:val="00D84880"/>
    <w:rsid w:val="00D8783C"/>
    <w:rsid w:val="00D935CC"/>
    <w:rsid w:val="00D9633A"/>
    <w:rsid w:val="00DA43F0"/>
    <w:rsid w:val="00DA4953"/>
    <w:rsid w:val="00DA49BC"/>
    <w:rsid w:val="00DB5BE8"/>
    <w:rsid w:val="00DB7323"/>
    <w:rsid w:val="00DB7963"/>
    <w:rsid w:val="00DC2F43"/>
    <w:rsid w:val="00DD3E70"/>
    <w:rsid w:val="00DD5176"/>
    <w:rsid w:val="00DD5651"/>
    <w:rsid w:val="00DD6128"/>
    <w:rsid w:val="00DD7C8C"/>
    <w:rsid w:val="00DE5383"/>
    <w:rsid w:val="00DF078D"/>
    <w:rsid w:val="00DF2386"/>
    <w:rsid w:val="00DF2FB2"/>
    <w:rsid w:val="00DF3572"/>
    <w:rsid w:val="00DF5ED6"/>
    <w:rsid w:val="00DF7FE7"/>
    <w:rsid w:val="00E01053"/>
    <w:rsid w:val="00E033AE"/>
    <w:rsid w:val="00E07CA0"/>
    <w:rsid w:val="00E14626"/>
    <w:rsid w:val="00E14D9C"/>
    <w:rsid w:val="00E1689E"/>
    <w:rsid w:val="00E2139E"/>
    <w:rsid w:val="00E22271"/>
    <w:rsid w:val="00E227A7"/>
    <w:rsid w:val="00E251D1"/>
    <w:rsid w:val="00E376F5"/>
    <w:rsid w:val="00E4250D"/>
    <w:rsid w:val="00E46367"/>
    <w:rsid w:val="00E46631"/>
    <w:rsid w:val="00E508E6"/>
    <w:rsid w:val="00E51BA9"/>
    <w:rsid w:val="00E56CAA"/>
    <w:rsid w:val="00E637FF"/>
    <w:rsid w:val="00E6394C"/>
    <w:rsid w:val="00E63F0B"/>
    <w:rsid w:val="00E66D07"/>
    <w:rsid w:val="00E674C1"/>
    <w:rsid w:val="00E71350"/>
    <w:rsid w:val="00E72539"/>
    <w:rsid w:val="00E74F91"/>
    <w:rsid w:val="00E76A95"/>
    <w:rsid w:val="00E778E7"/>
    <w:rsid w:val="00E77F2D"/>
    <w:rsid w:val="00E804FF"/>
    <w:rsid w:val="00E8492D"/>
    <w:rsid w:val="00E9076E"/>
    <w:rsid w:val="00E91BBD"/>
    <w:rsid w:val="00E91CBC"/>
    <w:rsid w:val="00EA3A7F"/>
    <w:rsid w:val="00EA46B1"/>
    <w:rsid w:val="00EA6BD2"/>
    <w:rsid w:val="00EB003F"/>
    <w:rsid w:val="00EB3479"/>
    <w:rsid w:val="00EB366D"/>
    <w:rsid w:val="00EB44AD"/>
    <w:rsid w:val="00EB48E3"/>
    <w:rsid w:val="00EB6477"/>
    <w:rsid w:val="00EB77E1"/>
    <w:rsid w:val="00EC0674"/>
    <w:rsid w:val="00EC28EF"/>
    <w:rsid w:val="00EC39C2"/>
    <w:rsid w:val="00EC7D03"/>
    <w:rsid w:val="00ED2CF3"/>
    <w:rsid w:val="00ED3EA2"/>
    <w:rsid w:val="00ED450F"/>
    <w:rsid w:val="00ED781D"/>
    <w:rsid w:val="00EE3352"/>
    <w:rsid w:val="00EE5590"/>
    <w:rsid w:val="00EE69CF"/>
    <w:rsid w:val="00EE69E6"/>
    <w:rsid w:val="00EE7FBF"/>
    <w:rsid w:val="00EF1E54"/>
    <w:rsid w:val="00F02757"/>
    <w:rsid w:val="00F027EA"/>
    <w:rsid w:val="00F04299"/>
    <w:rsid w:val="00F04842"/>
    <w:rsid w:val="00F052E9"/>
    <w:rsid w:val="00F0676B"/>
    <w:rsid w:val="00F078F1"/>
    <w:rsid w:val="00F07FBA"/>
    <w:rsid w:val="00F12EF4"/>
    <w:rsid w:val="00F1351E"/>
    <w:rsid w:val="00F147AD"/>
    <w:rsid w:val="00F1492E"/>
    <w:rsid w:val="00F2291E"/>
    <w:rsid w:val="00F2444B"/>
    <w:rsid w:val="00F32D03"/>
    <w:rsid w:val="00F3440B"/>
    <w:rsid w:val="00F34482"/>
    <w:rsid w:val="00F344DE"/>
    <w:rsid w:val="00F3524E"/>
    <w:rsid w:val="00F37597"/>
    <w:rsid w:val="00F47891"/>
    <w:rsid w:val="00F50989"/>
    <w:rsid w:val="00F51B5D"/>
    <w:rsid w:val="00F658AC"/>
    <w:rsid w:val="00F675DF"/>
    <w:rsid w:val="00F67F42"/>
    <w:rsid w:val="00F73E71"/>
    <w:rsid w:val="00F75849"/>
    <w:rsid w:val="00F75AE3"/>
    <w:rsid w:val="00F826A3"/>
    <w:rsid w:val="00F83252"/>
    <w:rsid w:val="00F85FA2"/>
    <w:rsid w:val="00F9085F"/>
    <w:rsid w:val="00F9411C"/>
    <w:rsid w:val="00F97A0A"/>
    <w:rsid w:val="00FA0203"/>
    <w:rsid w:val="00FA4BFA"/>
    <w:rsid w:val="00FA5BE2"/>
    <w:rsid w:val="00FB0720"/>
    <w:rsid w:val="00FB11D0"/>
    <w:rsid w:val="00FB2D03"/>
    <w:rsid w:val="00FB3FCD"/>
    <w:rsid w:val="00FB52AD"/>
    <w:rsid w:val="00FB7D8A"/>
    <w:rsid w:val="00FC26D7"/>
    <w:rsid w:val="00FC497B"/>
    <w:rsid w:val="00FC7A9C"/>
    <w:rsid w:val="00FD34D5"/>
    <w:rsid w:val="00FD5CDF"/>
    <w:rsid w:val="00FE3400"/>
    <w:rsid w:val="00FE6D5F"/>
    <w:rsid w:val="00FF1499"/>
    <w:rsid w:val="00FF59D6"/>
    <w:rsid w:val="00FF5ABB"/>
    <w:rsid w:val="00FF5AD3"/>
    <w:rsid w:val="00FF60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5D097"/>
  <w15:docId w15:val="{3F5B9BD6-8E9E-4306-8D07-659E88E0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ind w:left="432" w:hanging="432"/>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344"/>
    <w:rPr>
      <w:rFonts w:ascii="Calibri" w:eastAsia="Calibri" w:hAnsi="Calibri" w:cs="Times New Roman"/>
    </w:rPr>
  </w:style>
  <w:style w:type="paragraph" w:styleId="Heading1">
    <w:name w:val="heading 1"/>
    <w:basedOn w:val="Normal"/>
    <w:link w:val="Heading1Char"/>
    <w:uiPriority w:val="1"/>
    <w:qFormat/>
    <w:rsid w:val="0065237C"/>
    <w:pPr>
      <w:widowControl w:val="0"/>
      <w:spacing w:before="70"/>
      <w:ind w:left="678" w:hanging="425"/>
      <w:outlineLvl w:val="0"/>
    </w:pPr>
    <w:rPr>
      <w:rFonts w:ascii="Garamond" w:eastAsia="Garamond" w:hAnsi="Garamond"/>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6223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character" w:customStyle="1" w:styleId="Heading1Char">
    <w:name w:val="Heading 1 Char"/>
    <w:basedOn w:val="DefaultParagraphFont"/>
    <w:link w:val="Heading1"/>
    <w:uiPriority w:val="1"/>
    <w:rsid w:val="0065237C"/>
    <w:rPr>
      <w:rFonts w:ascii="Garamond" w:eastAsia="Garamond" w:hAnsi="Garamond" w:cs="Times New Roman"/>
      <w:b/>
      <w:bCs/>
      <w:sz w:val="32"/>
      <w:szCs w:val="32"/>
      <w:lang w:val="es-ES"/>
    </w:rPr>
  </w:style>
  <w:style w:type="paragraph" w:styleId="BodyText">
    <w:name w:val="Body Text"/>
    <w:basedOn w:val="Normal"/>
    <w:link w:val="BodyTextChar"/>
    <w:uiPriority w:val="1"/>
    <w:semiHidden/>
    <w:unhideWhenUsed/>
    <w:qFormat/>
    <w:rsid w:val="0065237C"/>
    <w:pPr>
      <w:spacing w:after="120"/>
      <w:ind w:left="425" w:hanging="425"/>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65237C"/>
    <w:rPr>
      <w:rFonts w:ascii="Times New Roman" w:eastAsia="Times New Roman" w:hAnsi="Times New Roman" w:cs="Times New Roman"/>
      <w:sz w:val="24"/>
      <w:szCs w:val="24"/>
    </w:rPr>
  </w:style>
  <w:style w:type="paragraph" w:customStyle="1" w:styleId="Default">
    <w:name w:val="Default"/>
    <w:rsid w:val="007968F3"/>
    <w:pPr>
      <w:autoSpaceDE w:val="0"/>
      <w:autoSpaceDN w:val="0"/>
      <w:adjustRightInd w:val="0"/>
      <w:ind w:left="357" w:hanging="357"/>
      <w:jc w:val="both"/>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91124942">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665018770">
      <w:bodyDiv w:val="1"/>
      <w:marLeft w:val="0"/>
      <w:marRight w:val="0"/>
      <w:marTop w:val="0"/>
      <w:marBottom w:val="0"/>
      <w:divBdr>
        <w:top w:val="none" w:sz="0" w:space="0" w:color="auto"/>
        <w:left w:val="none" w:sz="0" w:space="0" w:color="auto"/>
        <w:bottom w:val="none" w:sz="0" w:space="0" w:color="auto"/>
        <w:right w:val="none" w:sz="0" w:space="0" w:color="auto"/>
      </w:divBdr>
    </w:div>
    <w:div w:id="812872663">
      <w:bodyDiv w:val="1"/>
      <w:marLeft w:val="0"/>
      <w:marRight w:val="0"/>
      <w:marTop w:val="0"/>
      <w:marBottom w:val="0"/>
      <w:divBdr>
        <w:top w:val="none" w:sz="0" w:space="0" w:color="auto"/>
        <w:left w:val="none" w:sz="0" w:space="0" w:color="auto"/>
        <w:bottom w:val="none" w:sz="0" w:space="0" w:color="auto"/>
        <w:right w:val="none" w:sz="0" w:space="0" w:color="auto"/>
      </w:divBdr>
    </w:div>
    <w:div w:id="850337932">
      <w:bodyDiv w:val="1"/>
      <w:marLeft w:val="0"/>
      <w:marRight w:val="0"/>
      <w:marTop w:val="0"/>
      <w:marBottom w:val="0"/>
      <w:divBdr>
        <w:top w:val="none" w:sz="0" w:space="0" w:color="auto"/>
        <w:left w:val="none" w:sz="0" w:space="0" w:color="auto"/>
        <w:bottom w:val="none" w:sz="0" w:space="0" w:color="auto"/>
        <w:right w:val="none" w:sz="0" w:space="0" w:color="auto"/>
      </w:divBdr>
    </w:div>
    <w:div w:id="909315607">
      <w:bodyDiv w:val="1"/>
      <w:marLeft w:val="0"/>
      <w:marRight w:val="0"/>
      <w:marTop w:val="0"/>
      <w:marBottom w:val="0"/>
      <w:divBdr>
        <w:top w:val="none" w:sz="0" w:space="0" w:color="auto"/>
        <w:left w:val="none" w:sz="0" w:space="0" w:color="auto"/>
        <w:bottom w:val="none" w:sz="0" w:space="0" w:color="auto"/>
        <w:right w:val="none" w:sz="0" w:space="0" w:color="auto"/>
      </w:divBdr>
    </w:div>
    <w:div w:id="1094395954">
      <w:bodyDiv w:val="1"/>
      <w:marLeft w:val="0"/>
      <w:marRight w:val="0"/>
      <w:marTop w:val="0"/>
      <w:marBottom w:val="0"/>
      <w:divBdr>
        <w:top w:val="none" w:sz="0" w:space="0" w:color="auto"/>
        <w:left w:val="none" w:sz="0" w:space="0" w:color="auto"/>
        <w:bottom w:val="none" w:sz="0" w:space="0" w:color="auto"/>
        <w:right w:val="none" w:sz="0" w:space="0" w:color="auto"/>
      </w:divBdr>
    </w:div>
    <w:div w:id="1189637195">
      <w:bodyDiv w:val="1"/>
      <w:marLeft w:val="0"/>
      <w:marRight w:val="0"/>
      <w:marTop w:val="0"/>
      <w:marBottom w:val="0"/>
      <w:divBdr>
        <w:top w:val="none" w:sz="0" w:space="0" w:color="auto"/>
        <w:left w:val="none" w:sz="0" w:space="0" w:color="auto"/>
        <w:bottom w:val="none" w:sz="0" w:space="0" w:color="auto"/>
        <w:right w:val="none" w:sz="0" w:space="0" w:color="auto"/>
      </w:divBdr>
    </w:div>
    <w:div w:id="1337611541">
      <w:bodyDiv w:val="1"/>
      <w:marLeft w:val="0"/>
      <w:marRight w:val="0"/>
      <w:marTop w:val="0"/>
      <w:marBottom w:val="0"/>
      <w:divBdr>
        <w:top w:val="none" w:sz="0" w:space="0" w:color="auto"/>
        <w:left w:val="none" w:sz="0" w:space="0" w:color="auto"/>
        <w:bottom w:val="none" w:sz="0" w:space="0" w:color="auto"/>
        <w:right w:val="none" w:sz="0" w:space="0" w:color="auto"/>
      </w:divBdr>
    </w:div>
    <w:div w:id="1562055661">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869366160">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amsar.org/es/actividad/premios-ramsa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d3d5f6b086a7ab15a956499acfa0459b">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511bc48eb78312e8c3260c6625d820ce"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90DBBB0DD72C6F488DD2E897B32177D2" ma:contentTypeVersion="11" ma:contentTypeDescription="Create a new document." ma:contentTypeScope="" ma:versionID="aba21c38d5d0785efcc116e18e9c3916">
  <xsd:schema xmlns:xsd="http://www.w3.org/2001/XMLSchema" xmlns:xs="http://www.w3.org/2001/XMLSchema" xmlns:p="http://schemas.microsoft.com/office/2006/metadata/properties" xmlns:ns3="c82bae87-54d2-4d35-9c82-c5c937f47684" xmlns:ns4="ed13e1a4-03b5-44b7-a6ed-2799c47f2e9b" targetNamespace="http://schemas.microsoft.com/office/2006/metadata/properties" ma:root="true" ma:fieldsID="337080af7c62062c668783a2bb6af175" ns3:_="" ns4:_="">
    <xsd:import namespace="c82bae87-54d2-4d35-9c82-c5c937f47684"/>
    <xsd:import namespace="ed13e1a4-03b5-44b7-a6ed-2799c47f2e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bae87-54d2-4d35-9c82-c5c937f47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3e1a4-03b5-44b7-a6ed-2799c47f2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5BC98-4DF7-46B5-895E-01F22A03E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CE2C94-B434-47DD-9A6C-0047BAC1B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bae87-54d2-4d35-9c82-c5c937f47684"/>
    <ds:schemaRef ds:uri="ed13e1a4-03b5-44b7-a6ed-2799c47f2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A9ECA9-18E6-4F3C-AEDC-A5855AFEA368}">
  <ds:schemaRefs>
    <ds:schemaRef ds:uri="http://schemas.microsoft.com/sharepoint/v3/contenttype/forms"/>
  </ds:schemaRefs>
</ds:datastoreItem>
</file>

<file path=customXml/itemProps4.xml><?xml version="1.0" encoding="utf-8"?>
<ds:datastoreItem xmlns:ds="http://schemas.openxmlformats.org/officeDocument/2006/customXml" ds:itemID="{EB4419DE-892F-40D7-BFF3-A4B5BAF725E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0726EDB-4632-614B-847C-53A42061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4158</Words>
  <Characters>23703</Characters>
  <Application>Microsoft Office Word</Application>
  <DocSecurity>0</DocSecurity>
  <Lines>197</Lines>
  <Paragraphs>55</Paragraphs>
  <ScaleCrop>false</ScaleCrop>
  <HeadingPairs>
    <vt:vector size="6" baseType="variant">
      <vt:variant>
        <vt:lpstr>Title</vt:lpstr>
      </vt:variant>
      <vt:variant>
        <vt:i4>1</vt:i4>
      </vt:variant>
      <vt:variant>
        <vt:lpstr>Rubrik</vt:lpstr>
      </vt:variant>
      <vt:variant>
        <vt:i4>1</vt:i4>
      </vt:variant>
      <vt:variant>
        <vt:lpstr>Rubriker</vt:lpstr>
      </vt:variant>
      <vt:variant>
        <vt:i4>13</vt:i4>
      </vt:variant>
    </vt:vector>
  </HeadingPairs>
  <TitlesOfParts>
    <vt:vector size="15" baseType="lpstr">
      <vt:lpstr/>
      <vt:lpstr/>
      <vt:lpstr>Annex 1 </vt:lpstr>
      <vt:lpstr/>
      <vt:lpstr>Categories, Eligibility criteria, Award criteria and Procedures</vt:lpstr>
      <vt:lpstr/>
      <vt:lpstr>Description of the Ramsar Wetland Award categories:</vt:lpstr>
      <vt:lpstr>Eligibility criteria</vt:lpstr>
      <vt:lpstr>Award criteria</vt:lpstr>
      <vt:lpstr>The nomination for all nominees and potential complementary information for the </vt:lpstr>
      <vt:lpstr>Selection procedure</vt:lpstr>
      <vt:lpstr>Announcement and presentation of Awards</vt:lpstr>
      <vt:lpstr>Compilation of resolutions and SC-decisions to be retired</vt:lpstr>
      <vt:lpstr/>
      <vt:lpstr/>
    </vt:vector>
  </TitlesOfParts>
  <Manager/>
  <Company>Ramsar Secretariat</Company>
  <LinksUpToDate>false</LinksUpToDate>
  <CharactersWithSpaces>27806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deborah.murith@outlook.com</cp:lastModifiedBy>
  <cp:revision>2</cp:revision>
  <cp:lastPrinted>2021-06-17T08:17:00Z</cp:lastPrinted>
  <dcterms:created xsi:type="dcterms:W3CDTF">2022-11-09T21:50:00Z</dcterms:created>
  <dcterms:modified xsi:type="dcterms:W3CDTF">2022-11-09T21:50:00Z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2020-09-14T16:36:06.2446694Z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57ea741e-f343-42e9-92ac-91f7201631da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0x01010090DBBB0DD72C6F488DD2E897B32177D2</vt:lpwstr>
  </property>
</Properties>
</file>