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0D44C" w14:textId="3FF8C604" w:rsidR="006C4C10" w:rsidRPr="000673F8" w:rsidRDefault="006C4C10" w:rsidP="006C4C10">
      <w:pPr>
        <w:spacing w:after="0" w:line="240" w:lineRule="auto"/>
        <w:ind w:left="425" w:right="17" w:hanging="425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0673F8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F4E888E" wp14:editId="42D981EF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4F4" w:rsidRPr="000673F8">
        <w:rPr>
          <w:rFonts w:eastAsia="Times New Roman" w:cstheme="majorHAnsi"/>
          <w:b/>
          <w:bCs/>
          <w:sz w:val="24"/>
          <w:szCs w:val="24"/>
          <w:lang w:val="es-ES_tradnl"/>
        </w:rPr>
        <w:t>13ª Reunión de la Conferencia de las Partes Contratante</w:t>
      </w:r>
      <w:r w:rsidRPr="000673F8">
        <w:rPr>
          <w:rFonts w:eastAsia="Times New Roman" w:cstheme="majorHAnsi"/>
          <w:b/>
          <w:bCs/>
          <w:sz w:val="24"/>
          <w:szCs w:val="24"/>
          <w:lang w:val="es-ES_tradnl"/>
        </w:rPr>
        <w:t>s</w:t>
      </w:r>
    </w:p>
    <w:p w14:paraId="4DFD50A9" w14:textId="1BD26C48" w:rsidR="006C4C10" w:rsidRPr="000673F8" w:rsidRDefault="009564F4" w:rsidP="006C4C10">
      <w:pPr>
        <w:spacing w:after="0" w:line="240" w:lineRule="auto"/>
        <w:ind w:left="425" w:right="17" w:hanging="425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0673F8">
        <w:rPr>
          <w:rFonts w:eastAsia="Times New Roman" w:cstheme="majorHAnsi"/>
          <w:b/>
          <w:bCs/>
          <w:sz w:val="24"/>
          <w:szCs w:val="24"/>
          <w:lang w:val="es-ES_tradnl"/>
        </w:rPr>
        <w:t>en la Convención de Ramsar sobre los Humedale</w:t>
      </w:r>
      <w:r w:rsidR="006C4C10" w:rsidRPr="000673F8">
        <w:rPr>
          <w:rFonts w:eastAsia="Times New Roman" w:cstheme="majorHAnsi"/>
          <w:b/>
          <w:bCs/>
          <w:sz w:val="24"/>
          <w:szCs w:val="24"/>
          <w:lang w:val="es-ES_tradnl"/>
        </w:rPr>
        <w:t>s</w:t>
      </w:r>
    </w:p>
    <w:p w14:paraId="0A0C3059" w14:textId="77777777" w:rsidR="006C4C10" w:rsidRPr="000673F8" w:rsidRDefault="006C4C10" w:rsidP="006C4C10">
      <w:pPr>
        <w:spacing w:after="0" w:line="240" w:lineRule="auto"/>
        <w:ind w:left="425" w:right="17" w:hanging="425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10A78EB7" w14:textId="697F1E87" w:rsidR="006C4C10" w:rsidRPr="000673F8" w:rsidRDefault="006D2F6D" w:rsidP="006C4C10">
      <w:pPr>
        <w:spacing w:after="0" w:line="240" w:lineRule="auto"/>
        <w:ind w:left="425" w:right="17" w:hanging="425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0673F8">
        <w:rPr>
          <w:rFonts w:eastAsia="Times New Roman" w:cstheme="majorHAnsi"/>
          <w:b/>
          <w:bCs/>
          <w:sz w:val="24"/>
          <w:szCs w:val="24"/>
          <w:lang w:val="es-ES_tradnl"/>
        </w:rPr>
        <w:t>“</w:t>
      </w:r>
      <w:r w:rsidR="009564F4" w:rsidRPr="000673F8">
        <w:rPr>
          <w:rFonts w:eastAsia="Times New Roman" w:cstheme="majorHAnsi"/>
          <w:b/>
          <w:bCs/>
          <w:sz w:val="24"/>
          <w:szCs w:val="24"/>
          <w:lang w:val="es-ES_tradnl"/>
        </w:rPr>
        <w:t>Humedales para un futuro urbano sostenible</w:t>
      </w:r>
      <w:r w:rsidRPr="000673F8">
        <w:rPr>
          <w:rFonts w:eastAsia="Times New Roman" w:cstheme="majorHAnsi"/>
          <w:b/>
          <w:bCs/>
          <w:sz w:val="24"/>
          <w:szCs w:val="24"/>
          <w:lang w:val="es-ES_tradnl"/>
        </w:rPr>
        <w:t>”</w:t>
      </w:r>
    </w:p>
    <w:p w14:paraId="1DF5206E" w14:textId="77777777" w:rsidR="009564F4" w:rsidRPr="000673F8" w:rsidRDefault="009564F4" w:rsidP="009564F4">
      <w:pPr>
        <w:spacing w:after="0" w:line="240" w:lineRule="auto"/>
        <w:ind w:left="425" w:right="17" w:hanging="425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0673F8">
        <w:rPr>
          <w:rFonts w:eastAsia="Times New Roman" w:cstheme="majorHAnsi"/>
          <w:b/>
          <w:bCs/>
          <w:sz w:val="24"/>
          <w:szCs w:val="24"/>
          <w:lang w:val="es-ES_tradnl"/>
        </w:rPr>
        <w:t>Dubái, Emiratos Árabes Unidos,</w:t>
      </w:r>
    </w:p>
    <w:p w14:paraId="071AC7CB" w14:textId="2799CF6E" w:rsidR="006C4C10" w:rsidRPr="000673F8" w:rsidRDefault="009564F4" w:rsidP="009564F4">
      <w:pPr>
        <w:spacing w:after="0" w:line="240" w:lineRule="auto"/>
        <w:ind w:left="425" w:right="17" w:hanging="425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0673F8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21 a 29 de octubre de </w:t>
      </w:r>
      <w:r w:rsidR="006C4C10" w:rsidRPr="000673F8">
        <w:rPr>
          <w:rFonts w:eastAsia="Times New Roman" w:cstheme="majorHAnsi"/>
          <w:b/>
          <w:bCs/>
          <w:sz w:val="24"/>
          <w:szCs w:val="24"/>
          <w:lang w:val="es-ES_tradnl"/>
        </w:rPr>
        <w:t>2018</w:t>
      </w:r>
    </w:p>
    <w:p w14:paraId="296F6AE6" w14:textId="77777777" w:rsidR="006C4C10" w:rsidRPr="000673F8" w:rsidRDefault="006C4C10" w:rsidP="006C4C10">
      <w:pPr>
        <w:spacing w:after="0" w:line="240" w:lineRule="auto"/>
        <w:jc w:val="center"/>
        <w:outlineLvl w:val="0"/>
        <w:rPr>
          <w:rFonts w:cstheme="majorHAnsi"/>
          <w:b/>
          <w:bCs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6C4C10" w:rsidRPr="000673F8" w14:paraId="0700A88B" w14:textId="77777777" w:rsidTr="006C4C10">
        <w:tc>
          <w:tcPr>
            <w:tcW w:w="4708" w:type="dxa"/>
          </w:tcPr>
          <w:p w14:paraId="3264BD37" w14:textId="77777777" w:rsidR="006C4C10" w:rsidRPr="000673F8" w:rsidRDefault="006C4C10" w:rsidP="006C4C10">
            <w:pPr>
              <w:spacing w:after="0" w:line="240" w:lineRule="auto"/>
              <w:jc w:val="center"/>
              <w:outlineLvl w:val="0"/>
              <w:rPr>
                <w:rFonts w:cstheme="majorHAnsi"/>
                <w:b/>
                <w:bCs/>
                <w:lang w:val="es-ES_tradnl"/>
              </w:rPr>
            </w:pPr>
          </w:p>
        </w:tc>
        <w:tc>
          <w:tcPr>
            <w:tcW w:w="4652" w:type="dxa"/>
          </w:tcPr>
          <w:p w14:paraId="5DBBC1A4" w14:textId="1479F1B6" w:rsidR="006C4C10" w:rsidRPr="000673F8" w:rsidRDefault="006C4C10" w:rsidP="006C4C10">
            <w:pPr>
              <w:spacing w:after="0" w:line="240" w:lineRule="auto"/>
              <w:jc w:val="right"/>
              <w:outlineLvl w:val="0"/>
              <w:rPr>
                <w:rFonts w:cstheme="majorHAnsi"/>
                <w:b/>
                <w:bCs/>
                <w:lang w:val="es-ES_tradnl"/>
              </w:rPr>
            </w:pPr>
            <w:r w:rsidRPr="000673F8">
              <w:rPr>
                <w:rFonts w:cstheme="majorHAnsi"/>
                <w:b/>
                <w:bCs/>
                <w:lang w:val="es-ES_tradnl"/>
              </w:rPr>
              <w:t>Ramsar</w:t>
            </w:r>
            <w:r w:rsidR="000C2880" w:rsidRPr="000673F8">
              <w:rPr>
                <w:rFonts w:cstheme="majorHAnsi"/>
                <w:b/>
                <w:bCs/>
                <w:lang w:val="es-ES_tradnl"/>
              </w:rPr>
              <w:t xml:space="preserve"> </w:t>
            </w:r>
            <w:r w:rsidRPr="000673F8">
              <w:rPr>
                <w:rFonts w:cstheme="majorHAnsi"/>
                <w:b/>
                <w:bCs/>
                <w:lang w:val="es-ES_tradnl"/>
              </w:rPr>
              <w:t>COP13</w:t>
            </w:r>
            <w:r w:rsidR="000C2880" w:rsidRPr="000673F8">
              <w:rPr>
                <w:rFonts w:cstheme="majorHAnsi"/>
                <w:b/>
                <w:bCs/>
                <w:lang w:val="es-ES_tradnl"/>
              </w:rPr>
              <w:t xml:space="preserve"> </w:t>
            </w:r>
            <w:r w:rsidRPr="000673F8">
              <w:rPr>
                <w:rFonts w:cstheme="majorHAnsi"/>
                <w:b/>
                <w:bCs/>
                <w:lang w:val="es-ES_tradnl"/>
              </w:rPr>
              <w:t>Doc.11</w:t>
            </w:r>
            <w:r w:rsidR="00D26C41" w:rsidRPr="000673F8">
              <w:rPr>
                <w:rFonts w:cstheme="majorHAnsi"/>
                <w:b/>
                <w:bCs/>
                <w:lang w:val="es-ES_tradnl"/>
              </w:rPr>
              <w:t>.1</w:t>
            </w:r>
          </w:p>
        </w:tc>
      </w:tr>
    </w:tbl>
    <w:p w14:paraId="336E917C" w14:textId="0F9E8BE9" w:rsidR="004B0A6B" w:rsidRPr="000673F8" w:rsidRDefault="004B0A6B" w:rsidP="00EB58F6">
      <w:pPr>
        <w:spacing w:after="0" w:line="240" w:lineRule="auto"/>
        <w:jc w:val="both"/>
        <w:rPr>
          <w:rFonts w:eastAsia="Times New Roman" w:cstheme="minorHAnsi"/>
          <w:b/>
          <w:lang w:val="es-ES_tradnl" w:eastAsia="fr-FR"/>
        </w:rPr>
      </w:pPr>
    </w:p>
    <w:p w14:paraId="33D0070F" w14:textId="77777777" w:rsidR="004B0A6B" w:rsidRPr="000673F8" w:rsidRDefault="004B0A6B" w:rsidP="00EB58F6">
      <w:pPr>
        <w:spacing w:after="0" w:line="240" w:lineRule="auto"/>
        <w:jc w:val="both"/>
        <w:rPr>
          <w:rFonts w:eastAsia="Times New Roman" w:cstheme="minorHAnsi"/>
          <w:b/>
          <w:lang w:val="es-ES_tradnl" w:eastAsia="fr-FR"/>
        </w:rPr>
      </w:pPr>
    </w:p>
    <w:p w14:paraId="4EAB8917" w14:textId="06ECB1C3" w:rsidR="007E3F0B" w:rsidRPr="000673F8" w:rsidRDefault="009564F4" w:rsidP="006C4C10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_tradnl"/>
        </w:rPr>
      </w:pPr>
      <w:r w:rsidRPr="000673F8">
        <w:rPr>
          <w:rFonts w:cstheme="minorHAnsi"/>
          <w:b/>
          <w:sz w:val="28"/>
          <w:szCs w:val="28"/>
          <w:lang w:val="es-ES_tradnl"/>
        </w:rPr>
        <w:t>Informe de la Secretaria General sobre l</w:t>
      </w:r>
      <w:r w:rsidR="00A41364" w:rsidRPr="000673F8">
        <w:rPr>
          <w:rFonts w:cstheme="minorHAnsi"/>
          <w:b/>
          <w:sz w:val="28"/>
          <w:szCs w:val="28"/>
          <w:lang w:val="es-ES_tradnl"/>
        </w:rPr>
        <w:t>a aplicación de la Convención: A</w:t>
      </w:r>
      <w:r w:rsidRPr="000673F8">
        <w:rPr>
          <w:rFonts w:cstheme="minorHAnsi"/>
          <w:b/>
          <w:sz w:val="28"/>
          <w:szCs w:val="28"/>
          <w:lang w:val="es-ES_tradnl"/>
        </w:rPr>
        <w:t xml:space="preserve">plicación </w:t>
      </w:r>
      <w:r w:rsidR="00C153F4" w:rsidRPr="000673F8">
        <w:rPr>
          <w:rFonts w:cstheme="minorHAnsi"/>
          <w:b/>
          <w:sz w:val="28"/>
          <w:szCs w:val="28"/>
          <w:lang w:val="es-ES_tradnl"/>
        </w:rPr>
        <w:t>a escala mundial</w:t>
      </w:r>
    </w:p>
    <w:p w14:paraId="25B70B80" w14:textId="77777777" w:rsidR="007E3F0B" w:rsidRPr="000673F8" w:rsidRDefault="007E3F0B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261D4C75" w14:textId="77777777" w:rsidR="006C4C10" w:rsidRPr="000673F8" w:rsidRDefault="006C4C10" w:rsidP="006C4C10">
      <w:pPr>
        <w:pStyle w:val="BodyText3"/>
        <w:spacing w:after="0" w:line="240" w:lineRule="auto"/>
        <w:rPr>
          <w:rFonts w:cstheme="minorHAnsi"/>
          <w:b/>
          <w:color w:val="000000"/>
          <w:sz w:val="22"/>
          <w:szCs w:val="22"/>
          <w:lang w:val="es-ES_tradnl"/>
        </w:rPr>
      </w:pPr>
    </w:p>
    <w:p w14:paraId="2BA98771" w14:textId="1408A3B4" w:rsidR="005D24BD" w:rsidRPr="000673F8" w:rsidRDefault="005D24BD" w:rsidP="006C4C10">
      <w:pPr>
        <w:pStyle w:val="BodyText3"/>
        <w:spacing w:after="0" w:line="240" w:lineRule="auto"/>
        <w:rPr>
          <w:rFonts w:cstheme="minorHAnsi"/>
          <w:color w:val="000000"/>
          <w:sz w:val="22"/>
          <w:szCs w:val="22"/>
          <w:u w:val="single"/>
          <w:lang w:val="es-ES_tradnl"/>
        </w:rPr>
      </w:pPr>
      <w:r w:rsidRPr="000673F8">
        <w:rPr>
          <w:rFonts w:cstheme="minorHAnsi"/>
          <w:color w:val="000000"/>
          <w:sz w:val="22"/>
          <w:szCs w:val="22"/>
          <w:u w:val="single"/>
          <w:lang w:val="es-ES_tradnl"/>
        </w:rPr>
        <w:t>Introduc</w:t>
      </w:r>
      <w:r w:rsidR="009564F4" w:rsidRPr="000673F8">
        <w:rPr>
          <w:rFonts w:cstheme="minorHAnsi"/>
          <w:color w:val="000000"/>
          <w:sz w:val="22"/>
          <w:szCs w:val="22"/>
          <w:u w:val="single"/>
          <w:lang w:val="es-ES_tradnl"/>
        </w:rPr>
        <w:t>ción</w:t>
      </w:r>
    </w:p>
    <w:p w14:paraId="4C2E326A" w14:textId="77777777" w:rsidR="006C4C10" w:rsidRPr="000673F8" w:rsidRDefault="006C4C10" w:rsidP="006C4C10">
      <w:pPr>
        <w:pStyle w:val="BodyText3"/>
        <w:spacing w:after="0" w:line="240" w:lineRule="auto"/>
        <w:rPr>
          <w:rFonts w:cstheme="minorHAnsi"/>
          <w:b/>
          <w:color w:val="000000"/>
          <w:sz w:val="22"/>
          <w:szCs w:val="22"/>
          <w:lang w:val="es-ES_tradnl"/>
        </w:rPr>
      </w:pPr>
    </w:p>
    <w:p w14:paraId="21BDD23E" w14:textId="4F582A5E" w:rsidR="008E2EE7" w:rsidRPr="000673F8" w:rsidRDefault="000C7772" w:rsidP="000C7772">
      <w:pPr>
        <w:pStyle w:val="NRFTitle3"/>
        <w:numPr>
          <w:ilvl w:val="0"/>
          <w:numId w:val="0"/>
        </w:numPr>
        <w:tabs>
          <w:tab w:val="clear" w:pos="-743"/>
          <w:tab w:val="clear" w:pos="-23"/>
          <w:tab w:val="clear" w:pos="2137"/>
          <w:tab w:val="clear" w:pos="2857"/>
          <w:tab w:val="clear" w:pos="3577"/>
          <w:tab w:val="clear" w:pos="4297"/>
          <w:tab w:val="clear" w:pos="5017"/>
          <w:tab w:val="clear" w:pos="5737"/>
          <w:tab w:val="clear" w:pos="6457"/>
          <w:tab w:val="clear" w:pos="7177"/>
          <w:tab w:val="clear" w:pos="7897"/>
          <w:tab w:val="clear" w:pos="8617"/>
        </w:tabs>
        <w:ind w:left="425" w:hanging="425"/>
        <w:rPr>
          <w:rFonts w:asciiTheme="minorHAnsi" w:hAnsiTheme="minorHAnsi" w:cs="Calibri"/>
          <w:sz w:val="22"/>
          <w:szCs w:val="22"/>
          <w:lang w:val="es-ES_tradnl"/>
        </w:rPr>
      </w:pPr>
      <w:r w:rsidRPr="000673F8">
        <w:rPr>
          <w:rFonts w:asciiTheme="minorHAnsi" w:hAnsiTheme="minorHAnsi" w:cs="Calibri"/>
          <w:sz w:val="22"/>
          <w:szCs w:val="22"/>
          <w:lang w:val="es-ES_tradnl"/>
        </w:rPr>
        <w:t>1.</w:t>
      </w:r>
      <w:r w:rsidRPr="000673F8">
        <w:rPr>
          <w:rFonts w:asciiTheme="minorHAnsi" w:hAnsiTheme="minorHAnsi" w:cs="Calibri"/>
          <w:sz w:val="22"/>
          <w:szCs w:val="22"/>
          <w:lang w:val="es-ES_tradnl"/>
        </w:rPr>
        <w:tab/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El presente </w:t>
      </w:r>
      <w:r w:rsidR="008B01A8" w:rsidRPr="000673F8">
        <w:rPr>
          <w:rFonts w:asciiTheme="minorHAnsi" w:hAnsiTheme="minorHAnsi" w:cs="Calibri"/>
          <w:sz w:val="22"/>
          <w:szCs w:val="22"/>
          <w:lang w:val="es-ES_tradnl"/>
        </w:rPr>
        <w:t>informe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8B01A8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se refiere a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>la aplicación de la Convención desde</w:t>
      </w:r>
      <w:r w:rsidR="00A4136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la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8B01A8" w:rsidRPr="000673F8">
        <w:rPr>
          <w:rFonts w:asciiTheme="minorHAnsi" w:hAnsiTheme="minorHAnsi" w:cs="Calibri"/>
          <w:sz w:val="22"/>
          <w:szCs w:val="22"/>
          <w:lang w:val="es-ES_tradnl"/>
        </w:rPr>
        <w:t>finalización de la 12ª Reunión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de la Conferencia de las Partes </w:t>
      </w:r>
      <w:r w:rsidR="008B01A8" w:rsidRPr="000673F8">
        <w:rPr>
          <w:rFonts w:asciiTheme="minorHAnsi" w:hAnsiTheme="minorHAnsi" w:cs="Calibri"/>
          <w:sz w:val="22"/>
          <w:szCs w:val="22"/>
          <w:lang w:val="es-ES_tradnl"/>
        </w:rPr>
        <w:t>Contratantes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(COP12), el 9 de junio de 2015, hasta el 18 de enero de </w:t>
      </w:r>
      <w:r w:rsidR="008E2EE7" w:rsidRPr="000673F8">
        <w:rPr>
          <w:rFonts w:asciiTheme="minorHAnsi" w:hAnsiTheme="minorHAnsi" w:cs="Calibri"/>
          <w:sz w:val="22"/>
          <w:szCs w:val="22"/>
          <w:lang w:val="es-ES_tradnl"/>
        </w:rPr>
        <w:t>201</w:t>
      </w:r>
      <w:r w:rsidR="0054322C" w:rsidRPr="000673F8">
        <w:rPr>
          <w:rFonts w:asciiTheme="minorHAnsi" w:hAnsiTheme="minorHAnsi" w:cs="Calibri"/>
          <w:sz w:val="22"/>
          <w:szCs w:val="22"/>
          <w:lang w:val="es-ES_tradnl"/>
        </w:rPr>
        <w:t>8</w:t>
      </w:r>
      <w:r w:rsidR="001974B9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.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Se publica de conformidad con los </w:t>
      </w:r>
      <w:r w:rsidR="009564F4" w:rsidRPr="000673F8">
        <w:rPr>
          <w:rFonts w:asciiTheme="minorHAnsi" w:hAnsiTheme="minorHAnsi" w:cs="Calibri"/>
          <w:color w:val="auto"/>
          <w:sz w:val="22"/>
          <w:szCs w:val="22"/>
          <w:lang w:val="es-ES_tradnl"/>
        </w:rPr>
        <w:t>artículos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114E31" w:rsidRPr="000673F8">
        <w:rPr>
          <w:rFonts w:asciiTheme="minorHAnsi" w:hAnsiTheme="minorHAnsi" w:cs="Calibri"/>
          <w:sz w:val="22"/>
          <w:szCs w:val="22"/>
          <w:lang w:val="es-ES_tradnl"/>
        </w:rPr>
        <w:t>9</w:t>
      </w:r>
      <w:r w:rsidR="0067782E" w:rsidRPr="000673F8">
        <w:rPr>
          <w:rFonts w:asciiTheme="minorHAnsi" w:hAnsiTheme="minorHAnsi" w:cs="Calibri"/>
          <w:sz w:val="22"/>
          <w:szCs w:val="22"/>
          <w:lang w:val="es-ES_tradnl"/>
        </w:rPr>
        <w:t>.</w:t>
      </w:r>
      <w:r w:rsidR="00114E31" w:rsidRPr="000673F8">
        <w:rPr>
          <w:rFonts w:asciiTheme="minorHAnsi" w:hAnsiTheme="minorHAnsi" w:cs="Calibri"/>
          <w:sz w:val="22"/>
          <w:szCs w:val="22"/>
          <w:lang w:val="es-ES_tradnl"/>
        </w:rPr>
        <w:t>a</w:t>
      </w:r>
      <w:r w:rsidR="00E47657" w:rsidRPr="000673F8">
        <w:rPr>
          <w:rFonts w:asciiTheme="minorHAnsi" w:hAnsiTheme="minorHAnsi" w:cs="Calibri"/>
          <w:sz w:val="22"/>
          <w:szCs w:val="22"/>
          <w:lang w:val="es-ES_tradnl"/>
        </w:rPr>
        <w:t>)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>y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E47657" w:rsidRPr="000673F8">
        <w:rPr>
          <w:rFonts w:asciiTheme="minorHAnsi" w:hAnsiTheme="minorHAnsi" w:cs="Calibri"/>
          <w:sz w:val="22"/>
          <w:szCs w:val="22"/>
          <w:lang w:val="es-ES_tradnl"/>
        </w:rPr>
        <w:t>26.3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del </w:t>
      </w:r>
      <w:r w:rsidR="008B01A8" w:rsidRPr="000673F8">
        <w:rPr>
          <w:rFonts w:asciiTheme="minorHAnsi" w:hAnsiTheme="minorHAnsi" w:cs="Calibri"/>
          <w:color w:val="auto"/>
          <w:sz w:val="22"/>
          <w:szCs w:val="22"/>
          <w:lang w:val="es-ES_tradnl"/>
        </w:rPr>
        <w:t>r</w:t>
      </w:r>
      <w:r w:rsidR="009564F4" w:rsidRPr="000673F8">
        <w:rPr>
          <w:rFonts w:asciiTheme="minorHAnsi" w:hAnsiTheme="minorHAnsi" w:cs="Calibri"/>
          <w:color w:val="auto"/>
          <w:sz w:val="22"/>
          <w:szCs w:val="22"/>
          <w:lang w:val="es-ES_tradnl"/>
        </w:rPr>
        <w:t>eglamento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y está basado en los </w:t>
      </w:r>
      <w:r w:rsidR="008B01A8" w:rsidRPr="000673F8">
        <w:rPr>
          <w:rFonts w:asciiTheme="minorHAnsi" w:hAnsiTheme="minorHAnsi" w:cs="Calibri"/>
          <w:sz w:val="22"/>
          <w:szCs w:val="22"/>
          <w:lang w:val="es-ES_tradnl"/>
        </w:rPr>
        <w:t>informes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nacionales presentados por las Partes Contratantes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a la </w:t>
      </w:r>
      <w:r w:rsidR="0054322C" w:rsidRPr="000673F8">
        <w:rPr>
          <w:rFonts w:asciiTheme="minorHAnsi" w:hAnsiTheme="minorHAnsi" w:cs="Calibri"/>
          <w:sz w:val="22"/>
          <w:szCs w:val="22"/>
          <w:lang w:val="es-ES_tradnl"/>
        </w:rPr>
        <w:t>COP13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>para evaluar los progr</w:t>
      </w:r>
      <w:r w:rsidR="008B01A8" w:rsidRPr="000673F8">
        <w:rPr>
          <w:rFonts w:asciiTheme="minorHAnsi" w:hAnsiTheme="minorHAnsi" w:cs="Calibri"/>
          <w:sz w:val="22"/>
          <w:szCs w:val="22"/>
          <w:lang w:val="es-ES_tradnl"/>
        </w:rPr>
        <w:t>esos realizados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y los desafíos en la </w:t>
      </w:r>
      <w:r w:rsidR="008B01A8" w:rsidRPr="000673F8">
        <w:rPr>
          <w:rFonts w:asciiTheme="minorHAnsi" w:hAnsiTheme="minorHAnsi" w:cs="Calibri"/>
          <w:sz w:val="22"/>
          <w:szCs w:val="22"/>
          <w:lang w:val="es-ES_tradnl"/>
        </w:rPr>
        <w:t>ejecución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del Plan Estratégico de la Convención de Ramsar para </w:t>
      </w:r>
      <w:r w:rsidR="00C60152" w:rsidRPr="000673F8">
        <w:rPr>
          <w:rFonts w:asciiTheme="minorHAnsi" w:hAnsiTheme="minorHAnsi" w:cs="Calibri"/>
          <w:sz w:val="22"/>
          <w:szCs w:val="22"/>
          <w:lang w:val="es-ES_tradnl"/>
        </w:rPr>
        <w:t>2016-2024.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Las </w:t>
      </w:r>
      <w:r w:rsidR="008B01A8" w:rsidRPr="000673F8">
        <w:rPr>
          <w:rFonts w:asciiTheme="minorHAnsi" w:hAnsiTheme="minorHAnsi" w:cs="Calibri"/>
          <w:sz w:val="22"/>
          <w:szCs w:val="22"/>
          <w:lang w:val="es-ES_tradnl"/>
        </w:rPr>
        <w:t>actividades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8B01A8" w:rsidRPr="000673F8">
        <w:rPr>
          <w:rFonts w:asciiTheme="minorHAnsi" w:hAnsiTheme="minorHAnsi" w:cs="Calibri"/>
          <w:sz w:val="22"/>
          <w:szCs w:val="22"/>
          <w:lang w:val="es-ES_tradnl"/>
        </w:rPr>
        <w:t>realizadas por la Secretaría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para </w:t>
      </w:r>
      <w:r w:rsidR="00A41364" w:rsidRPr="000673F8">
        <w:rPr>
          <w:rFonts w:asciiTheme="minorHAnsi" w:hAnsiTheme="minorHAnsi" w:cs="Calibri"/>
          <w:sz w:val="22"/>
          <w:szCs w:val="22"/>
          <w:lang w:val="es-ES_tradnl"/>
        </w:rPr>
        <w:t>ejecutar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su programa de trabajo se presentan en el documento </w:t>
      </w:r>
      <w:r w:rsidR="001974B9" w:rsidRPr="000673F8">
        <w:rPr>
          <w:rFonts w:asciiTheme="minorHAnsi" w:hAnsiTheme="minorHAnsi" w:cs="Calibri"/>
          <w:sz w:val="22"/>
          <w:szCs w:val="22"/>
          <w:lang w:val="es-ES_tradnl"/>
        </w:rPr>
        <w:t>COP13 Doc.11.2</w:t>
      </w:r>
      <w:r w:rsidR="0067782E" w:rsidRPr="000673F8">
        <w:rPr>
          <w:rFonts w:asciiTheme="minorHAnsi" w:hAnsiTheme="minorHAnsi" w:cs="Calibri"/>
          <w:sz w:val="22"/>
          <w:szCs w:val="22"/>
          <w:lang w:val="es-ES_tradnl"/>
        </w:rPr>
        <w:t>.</w:t>
      </w:r>
    </w:p>
    <w:p w14:paraId="0A376659" w14:textId="77777777" w:rsidR="00346DF5" w:rsidRPr="000673F8" w:rsidRDefault="00346DF5" w:rsidP="000C7772">
      <w:pPr>
        <w:pStyle w:val="NRFTitle3"/>
        <w:numPr>
          <w:ilvl w:val="0"/>
          <w:numId w:val="0"/>
        </w:numPr>
        <w:tabs>
          <w:tab w:val="clear" w:pos="-743"/>
          <w:tab w:val="clear" w:pos="2137"/>
          <w:tab w:val="clear" w:pos="2857"/>
          <w:tab w:val="clear" w:pos="3577"/>
          <w:tab w:val="clear" w:pos="4297"/>
          <w:tab w:val="clear" w:pos="5017"/>
          <w:tab w:val="clear" w:pos="5737"/>
          <w:tab w:val="clear" w:pos="6457"/>
          <w:tab w:val="clear" w:pos="7177"/>
          <w:tab w:val="clear" w:pos="7897"/>
          <w:tab w:val="clear" w:pos="8617"/>
        </w:tabs>
        <w:ind w:left="425" w:hanging="425"/>
        <w:rPr>
          <w:rFonts w:asciiTheme="minorHAnsi" w:hAnsiTheme="minorHAnsi" w:cs="Calibri"/>
          <w:sz w:val="22"/>
          <w:szCs w:val="22"/>
          <w:lang w:val="es-ES_tradnl"/>
        </w:rPr>
      </w:pPr>
    </w:p>
    <w:p w14:paraId="0A5E254C" w14:textId="045E385C" w:rsidR="008F622D" w:rsidRPr="000673F8" w:rsidRDefault="000C7772" w:rsidP="000C7772">
      <w:pPr>
        <w:pStyle w:val="NRFTitle3"/>
        <w:numPr>
          <w:ilvl w:val="0"/>
          <w:numId w:val="0"/>
        </w:numPr>
        <w:tabs>
          <w:tab w:val="clear" w:pos="-743"/>
          <w:tab w:val="clear" w:pos="2137"/>
          <w:tab w:val="clear" w:pos="2857"/>
          <w:tab w:val="clear" w:pos="3577"/>
          <w:tab w:val="clear" w:pos="4297"/>
          <w:tab w:val="clear" w:pos="5017"/>
          <w:tab w:val="clear" w:pos="5737"/>
          <w:tab w:val="clear" w:pos="6457"/>
          <w:tab w:val="clear" w:pos="7177"/>
          <w:tab w:val="clear" w:pos="7897"/>
          <w:tab w:val="clear" w:pos="8617"/>
        </w:tabs>
        <w:ind w:left="425" w:hanging="425"/>
        <w:rPr>
          <w:rFonts w:asciiTheme="minorHAnsi" w:hAnsiTheme="minorHAnsi" w:cs="Calibri"/>
          <w:sz w:val="22"/>
          <w:szCs w:val="22"/>
          <w:lang w:val="es-ES_tradnl"/>
        </w:rPr>
      </w:pPr>
      <w:r w:rsidRPr="000673F8">
        <w:rPr>
          <w:rFonts w:asciiTheme="minorHAnsi" w:hAnsiTheme="minorHAnsi" w:cs="Calibri"/>
          <w:sz w:val="22"/>
          <w:szCs w:val="22"/>
          <w:lang w:val="es-ES_tradnl"/>
        </w:rPr>
        <w:t>2.</w:t>
      </w:r>
      <w:r w:rsidRPr="000673F8">
        <w:rPr>
          <w:rFonts w:asciiTheme="minorHAnsi" w:hAnsiTheme="minorHAnsi" w:cs="Calibri"/>
          <w:sz w:val="22"/>
          <w:szCs w:val="22"/>
          <w:lang w:val="es-ES_tradnl"/>
        </w:rPr>
        <w:tab/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Los datos y </w:t>
      </w:r>
      <w:r w:rsidR="008B01A8" w:rsidRPr="000673F8">
        <w:rPr>
          <w:rFonts w:asciiTheme="minorHAnsi" w:hAnsiTheme="minorHAnsi" w:cs="Calibri"/>
          <w:sz w:val="22"/>
          <w:szCs w:val="22"/>
          <w:lang w:val="es-ES_tradnl"/>
        </w:rPr>
        <w:t>resultados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se han extraído de los </w:t>
      </w:r>
      <w:r w:rsidR="00346DF5" w:rsidRPr="000673F8">
        <w:rPr>
          <w:rFonts w:asciiTheme="minorHAnsi" w:hAnsiTheme="minorHAnsi" w:cs="Calibri"/>
          <w:sz w:val="22"/>
          <w:szCs w:val="22"/>
          <w:lang w:val="es-ES_tradnl"/>
        </w:rPr>
        <w:t>140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8B01A8" w:rsidRPr="000673F8">
        <w:rPr>
          <w:rFonts w:asciiTheme="minorHAnsi" w:hAnsiTheme="minorHAnsi" w:cs="Calibri"/>
          <w:sz w:val="22"/>
          <w:szCs w:val="22"/>
          <w:lang w:val="es-ES_tradnl"/>
        </w:rPr>
        <w:t>informes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recibidos </w:t>
      </w:r>
      <w:r w:rsidR="00342C95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hasta el </w:t>
      </w:r>
      <w:r w:rsidR="00346DF5" w:rsidRPr="000673F8">
        <w:rPr>
          <w:rFonts w:asciiTheme="minorHAnsi" w:hAnsiTheme="minorHAnsi" w:cs="Calibri"/>
          <w:sz w:val="22"/>
          <w:szCs w:val="22"/>
          <w:lang w:val="es-ES_tradnl"/>
        </w:rPr>
        <w:t>18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de enero de </w:t>
      </w:r>
      <w:r w:rsidR="00346DF5" w:rsidRPr="000673F8">
        <w:rPr>
          <w:rFonts w:asciiTheme="minorHAnsi" w:hAnsiTheme="minorHAnsi" w:cs="Calibri"/>
          <w:sz w:val="22"/>
          <w:szCs w:val="22"/>
          <w:lang w:val="es-ES_tradnl"/>
        </w:rPr>
        <w:t>2018</w:t>
      </w:r>
      <w:r w:rsidR="00FA3B25" w:rsidRPr="000673F8">
        <w:rPr>
          <w:rFonts w:asciiTheme="minorHAnsi" w:hAnsiTheme="minorHAnsi" w:cs="Calibri"/>
          <w:sz w:val="22"/>
          <w:szCs w:val="22"/>
          <w:lang w:val="es-ES_tradnl"/>
        </w:rPr>
        <w:t>.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En julio de </w:t>
      </w:r>
      <w:r w:rsidR="006C5E70" w:rsidRPr="000673F8">
        <w:rPr>
          <w:rFonts w:asciiTheme="minorHAnsi" w:hAnsiTheme="minorHAnsi" w:cs="Calibri"/>
          <w:sz w:val="22"/>
          <w:szCs w:val="22"/>
          <w:lang w:val="es-ES_tradnl"/>
        </w:rPr>
        <w:t>2018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se habían recibido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4472F0" w:rsidRPr="000673F8">
        <w:rPr>
          <w:rFonts w:asciiTheme="minorHAnsi" w:hAnsiTheme="minorHAnsi" w:cs="Calibri"/>
          <w:sz w:val="22"/>
          <w:szCs w:val="22"/>
          <w:lang w:val="es-ES_tradnl"/>
        </w:rPr>
        <w:t>147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>informes nacionales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>en total</w:t>
      </w:r>
      <w:r w:rsidR="00342C95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r w:rsidR="00AB756C" w:rsidRPr="000673F8">
        <w:rPr>
          <w:rFonts w:asciiTheme="minorHAnsi" w:hAnsiTheme="minorHAnsi" w:cs="Calibri"/>
          <w:sz w:val="22"/>
          <w:szCs w:val="22"/>
          <w:lang w:val="es-ES_tradnl"/>
        </w:rPr>
        <w:t>9</w:t>
      </w:r>
      <w:r w:rsidR="0036528F" w:rsidRPr="000673F8">
        <w:rPr>
          <w:rFonts w:asciiTheme="minorHAnsi" w:hAnsiTheme="minorHAnsi" w:cs="Calibri"/>
          <w:sz w:val="22"/>
          <w:szCs w:val="22"/>
          <w:lang w:val="es-ES_tradnl"/>
        </w:rPr>
        <w:t>6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mediante el sistema de </w:t>
      </w:r>
      <w:r w:rsidR="00342C95" w:rsidRPr="000673F8">
        <w:rPr>
          <w:rFonts w:asciiTheme="minorHAnsi" w:hAnsiTheme="minorHAnsi" w:cs="Calibri"/>
          <w:sz w:val="22"/>
          <w:szCs w:val="22"/>
          <w:lang w:val="es-ES_tradnl"/>
        </w:rPr>
        <w:t>presentación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de informes en línea y </w:t>
      </w:r>
      <w:r w:rsidR="00AB756C" w:rsidRPr="000673F8">
        <w:rPr>
          <w:rFonts w:asciiTheme="minorHAnsi" w:hAnsiTheme="minorHAnsi" w:cs="Calibri"/>
          <w:sz w:val="22"/>
          <w:szCs w:val="22"/>
          <w:lang w:val="es-ES_tradnl"/>
        </w:rPr>
        <w:t>51</w:t>
      </w:r>
      <w:r w:rsidR="00342C95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>como documentos</w:t>
      </w:r>
      <w:r w:rsidR="00342C95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de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2E4D27" w:rsidRPr="000673F8">
        <w:rPr>
          <w:rFonts w:asciiTheme="minorHAnsi" w:hAnsiTheme="minorHAnsi" w:cs="Calibri"/>
          <w:sz w:val="22"/>
          <w:szCs w:val="22"/>
          <w:lang w:val="es-ES_tradnl"/>
        </w:rPr>
        <w:t>Microsoft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412316" w:rsidRPr="000673F8">
        <w:rPr>
          <w:rFonts w:asciiTheme="minorHAnsi" w:hAnsiTheme="minorHAnsi" w:cs="Calibri"/>
          <w:sz w:val="22"/>
          <w:szCs w:val="22"/>
          <w:lang w:val="es-ES_tradnl"/>
        </w:rPr>
        <w:t>W</w:t>
      </w:r>
      <w:r w:rsidR="0023188E" w:rsidRPr="000673F8">
        <w:rPr>
          <w:rFonts w:asciiTheme="minorHAnsi" w:hAnsiTheme="minorHAnsi" w:cs="Calibri"/>
          <w:sz w:val="22"/>
          <w:szCs w:val="22"/>
          <w:lang w:val="es-ES_tradnl"/>
        </w:rPr>
        <w:t>ord</w:t>
      </w:r>
      <w:r w:rsidR="00FA3B25" w:rsidRPr="000673F8">
        <w:rPr>
          <w:rFonts w:asciiTheme="minorHAnsi" w:hAnsiTheme="minorHAnsi" w:cs="Calibri"/>
          <w:sz w:val="22"/>
          <w:szCs w:val="22"/>
          <w:lang w:val="es-ES_tradnl"/>
        </w:rPr>
        <w:t>.</w:t>
      </w:r>
    </w:p>
    <w:p w14:paraId="58C99A97" w14:textId="77777777" w:rsidR="008F622D" w:rsidRPr="000673F8" w:rsidRDefault="008F622D" w:rsidP="000C7772">
      <w:pPr>
        <w:pStyle w:val="NRFTitle3"/>
        <w:numPr>
          <w:ilvl w:val="0"/>
          <w:numId w:val="0"/>
        </w:numPr>
        <w:tabs>
          <w:tab w:val="clear" w:pos="-743"/>
          <w:tab w:val="clear" w:pos="2137"/>
          <w:tab w:val="clear" w:pos="2857"/>
          <w:tab w:val="clear" w:pos="3577"/>
          <w:tab w:val="clear" w:pos="4297"/>
          <w:tab w:val="clear" w:pos="5017"/>
          <w:tab w:val="clear" w:pos="5737"/>
          <w:tab w:val="clear" w:pos="6457"/>
          <w:tab w:val="clear" w:pos="7177"/>
          <w:tab w:val="clear" w:pos="7897"/>
          <w:tab w:val="clear" w:pos="8617"/>
        </w:tabs>
        <w:ind w:left="425" w:hanging="425"/>
        <w:rPr>
          <w:rFonts w:asciiTheme="minorHAnsi" w:hAnsiTheme="minorHAnsi" w:cs="Calibri"/>
          <w:sz w:val="22"/>
          <w:szCs w:val="22"/>
          <w:lang w:val="es-ES_tradnl"/>
        </w:rPr>
      </w:pPr>
    </w:p>
    <w:p w14:paraId="493C85B8" w14:textId="65C0334D" w:rsidR="008F622D" w:rsidRPr="000673F8" w:rsidRDefault="000C7772" w:rsidP="000C7772">
      <w:pPr>
        <w:pStyle w:val="NRFTitle3"/>
        <w:numPr>
          <w:ilvl w:val="0"/>
          <w:numId w:val="0"/>
        </w:numPr>
        <w:tabs>
          <w:tab w:val="clear" w:pos="-743"/>
          <w:tab w:val="clear" w:pos="2137"/>
          <w:tab w:val="clear" w:pos="2857"/>
          <w:tab w:val="clear" w:pos="3577"/>
          <w:tab w:val="clear" w:pos="4297"/>
          <w:tab w:val="clear" w:pos="5017"/>
          <w:tab w:val="clear" w:pos="5737"/>
          <w:tab w:val="clear" w:pos="6457"/>
          <w:tab w:val="clear" w:pos="7177"/>
          <w:tab w:val="clear" w:pos="7897"/>
          <w:tab w:val="clear" w:pos="8617"/>
        </w:tabs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0673F8">
        <w:rPr>
          <w:rFonts w:asciiTheme="minorHAnsi" w:hAnsiTheme="minorHAnsi" w:cs="Calibri"/>
          <w:sz w:val="22"/>
          <w:szCs w:val="22"/>
          <w:lang w:val="es-ES_tradnl"/>
        </w:rPr>
        <w:t>3.</w:t>
      </w:r>
      <w:r w:rsidRPr="000673F8">
        <w:rPr>
          <w:rFonts w:asciiTheme="minorHAnsi" w:hAnsiTheme="minorHAnsi" w:cs="Calibri"/>
          <w:sz w:val="22"/>
          <w:szCs w:val="22"/>
          <w:lang w:val="es-ES_tradnl"/>
        </w:rPr>
        <w:tab/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Es importante </w:t>
      </w:r>
      <w:r w:rsidR="00342C95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subrayar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>que el número de informes nacionales presentados por las Partes Contratantes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ha aumentado en los </w:t>
      </w:r>
      <w:r w:rsidR="00342C95" w:rsidRPr="000673F8">
        <w:rPr>
          <w:rFonts w:asciiTheme="minorHAnsi" w:hAnsiTheme="minorHAnsi" w:cs="Calibri"/>
          <w:sz w:val="22"/>
          <w:szCs w:val="22"/>
          <w:lang w:val="es-ES_tradnl"/>
        </w:rPr>
        <w:t>últimos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tres trienios y que el mayor número</w:t>
      </w:r>
      <w:r w:rsidR="00342C95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de informes se ha presentado p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ara la </w:t>
      </w:r>
      <w:r w:rsidR="008F622D" w:rsidRPr="000673F8">
        <w:rPr>
          <w:rFonts w:asciiTheme="minorHAnsi" w:hAnsiTheme="minorHAnsi" w:cs="Calibri"/>
          <w:sz w:val="22"/>
          <w:szCs w:val="22"/>
          <w:lang w:val="es-ES_tradnl"/>
        </w:rPr>
        <w:t>COP13.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Dado que en 2014 Ramsar contaba con la mayor </w:t>
      </w:r>
      <w:r w:rsidR="00342C95" w:rsidRPr="000673F8">
        <w:rPr>
          <w:rFonts w:asciiTheme="minorHAnsi" w:hAnsiTheme="minorHAnsi" w:cs="Calibri"/>
          <w:sz w:val="22"/>
          <w:szCs w:val="22"/>
          <w:lang w:val="es-ES_tradnl"/>
        </w:rPr>
        <w:t>tasa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de </w:t>
      </w:r>
      <w:r w:rsidR="00342C95" w:rsidRPr="000673F8">
        <w:rPr>
          <w:rFonts w:asciiTheme="minorHAnsi" w:hAnsiTheme="minorHAnsi" w:cs="Calibri"/>
          <w:sz w:val="22"/>
          <w:szCs w:val="22"/>
          <w:lang w:val="es-ES_tradnl"/>
        </w:rPr>
        <w:t>presentación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d</w:t>
      </w:r>
      <w:r w:rsidR="00342C95" w:rsidRPr="000673F8">
        <w:rPr>
          <w:rFonts w:asciiTheme="minorHAnsi" w:hAnsiTheme="minorHAnsi" w:cs="Calibri"/>
          <w:sz w:val="22"/>
          <w:szCs w:val="22"/>
          <w:lang w:val="es-ES_tradnl"/>
        </w:rPr>
        <w:t>e informes de diez convenios y convenciones</w:t>
      </w:r>
      <w:r w:rsidR="00D26D6A" w:rsidRPr="000673F8">
        <w:rPr>
          <w:rStyle w:val="FootnoteReference"/>
          <w:rFonts w:asciiTheme="minorHAnsi" w:hAnsiTheme="minorHAnsi"/>
          <w:iCs/>
          <w:sz w:val="22"/>
          <w:szCs w:val="22"/>
          <w:lang w:val="es-ES_tradnl"/>
        </w:rPr>
        <w:footnoteReference w:id="1"/>
      </w:r>
      <w:r w:rsidR="00EC08A2" w:rsidRPr="000673F8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esto indica que la Convención tiene una de las mayores </w:t>
      </w:r>
      <w:r w:rsidR="00342C95" w:rsidRPr="000673F8">
        <w:rPr>
          <w:rFonts w:asciiTheme="minorHAnsi" w:hAnsiTheme="minorHAnsi" w:cstheme="minorHAnsi"/>
          <w:sz w:val="22"/>
          <w:szCs w:val="22"/>
          <w:lang w:val="es-ES_tradnl"/>
        </w:rPr>
        <w:t>tasas</w:t>
      </w:r>
      <w:r w:rsidR="009564F4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de presentación de </w:t>
      </w:r>
      <w:r w:rsidR="00342C9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informes de todos </w:t>
      </w:r>
      <w:r w:rsidR="009564F4" w:rsidRPr="000673F8">
        <w:rPr>
          <w:rFonts w:asciiTheme="minorHAnsi" w:hAnsiTheme="minorHAnsi" w:cstheme="minorHAnsi"/>
          <w:sz w:val="22"/>
          <w:szCs w:val="22"/>
          <w:lang w:val="es-ES_tradnl"/>
        </w:rPr>
        <w:t>los acuerdos multilaterales sobre el medio ambiente (AMMA).</w:t>
      </w:r>
    </w:p>
    <w:p w14:paraId="31E2CF24" w14:textId="48C0DD14" w:rsidR="008F622D" w:rsidRPr="000673F8" w:rsidRDefault="008F622D" w:rsidP="000C7772">
      <w:pPr>
        <w:pStyle w:val="NRFTitle3"/>
        <w:numPr>
          <w:ilvl w:val="0"/>
          <w:numId w:val="0"/>
        </w:numPr>
        <w:tabs>
          <w:tab w:val="clear" w:pos="-743"/>
          <w:tab w:val="clear" w:pos="2137"/>
          <w:tab w:val="clear" w:pos="2857"/>
          <w:tab w:val="clear" w:pos="3577"/>
          <w:tab w:val="clear" w:pos="4297"/>
          <w:tab w:val="clear" w:pos="5017"/>
          <w:tab w:val="clear" w:pos="5737"/>
          <w:tab w:val="clear" w:pos="6457"/>
          <w:tab w:val="clear" w:pos="7177"/>
          <w:tab w:val="clear" w:pos="7897"/>
          <w:tab w:val="clear" w:pos="8617"/>
        </w:tabs>
        <w:ind w:left="425" w:hanging="425"/>
        <w:rPr>
          <w:rFonts w:asciiTheme="minorHAnsi" w:hAnsiTheme="minorHAnsi" w:cs="Calibri"/>
          <w:sz w:val="22"/>
          <w:szCs w:val="22"/>
          <w:lang w:val="es-ES_tradnl"/>
        </w:rPr>
      </w:pPr>
    </w:p>
    <w:p w14:paraId="7F7DA742" w14:textId="6B933957" w:rsidR="00C60152" w:rsidRPr="000673F8" w:rsidRDefault="000C7772" w:rsidP="000C7772">
      <w:pPr>
        <w:pStyle w:val="BodyText3"/>
        <w:spacing w:after="0" w:line="240" w:lineRule="auto"/>
        <w:ind w:left="425" w:hanging="425"/>
        <w:rPr>
          <w:rFonts w:cstheme="minorHAnsi"/>
          <w:color w:val="000000"/>
          <w:sz w:val="22"/>
          <w:szCs w:val="22"/>
          <w:lang w:val="es-ES_tradnl"/>
        </w:rPr>
      </w:pPr>
      <w:r w:rsidRPr="000673F8">
        <w:rPr>
          <w:rFonts w:cstheme="minorHAnsi"/>
          <w:color w:val="000000"/>
          <w:sz w:val="22"/>
          <w:szCs w:val="22"/>
          <w:lang w:val="es-ES_tradnl"/>
        </w:rPr>
        <w:t>4.</w:t>
      </w:r>
      <w:r w:rsidRPr="000673F8">
        <w:rPr>
          <w:rFonts w:cstheme="minorHAnsi"/>
          <w:color w:val="000000"/>
          <w:sz w:val="22"/>
          <w:szCs w:val="22"/>
          <w:lang w:val="es-ES_tradnl"/>
        </w:rPr>
        <w:tab/>
      </w:r>
      <w:r w:rsidR="009564F4" w:rsidRPr="000673F8">
        <w:rPr>
          <w:rFonts w:cstheme="minorHAnsi"/>
          <w:color w:val="000000"/>
          <w:sz w:val="22"/>
          <w:szCs w:val="22"/>
          <w:lang w:val="es-ES_tradnl"/>
        </w:rPr>
        <w:t xml:space="preserve">Los informes nacionales recibidos se pueden consultar en el </w:t>
      </w:r>
      <w:r w:rsidR="00342C95" w:rsidRPr="000673F8">
        <w:rPr>
          <w:rFonts w:cstheme="minorHAnsi"/>
          <w:color w:val="000000"/>
          <w:sz w:val="22"/>
          <w:szCs w:val="22"/>
          <w:lang w:val="es-ES_tradnl"/>
        </w:rPr>
        <w:t>sitio</w:t>
      </w:r>
      <w:r w:rsidR="009564F4" w:rsidRPr="000673F8">
        <w:rPr>
          <w:rFonts w:cstheme="minorHAnsi"/>
          <w:color w:val="000000"/>
          <w:sz w:val="22"/>
          <w:szCs w:val="22"/>
          <w:lang w:val="es-ES_tradnl"/>
        </w:rPr>
        <w:t xml:space="preserve"> web de Ramsar </w:t>
      </w:r>
      <w:hyperlink r:id="rId9" w:history="1">
        <w:r w:rsidR="009564F4" w:rsidRPr="000673F8">
          <w:rPr>
            <w:rStyle w:val="Hyperlink"/>
            <w:rFonts w:asciiTheme="minorHAnsi" w:hAnsiTheme="minorHAnsi" w:cstheme="minorHAnsi"/>
            <w:sz w:val="22"/>
            <w:szCs w:val="22"/>
            <w:lang w:val="es-ES_tradnl"/>
          </w:rPr>
          <w:t>aquí</w:t>
        </w:r>
      </w:hyperlink>
      <w:r w:rsidR="00DD06EC" w:rsidRPr="000673F8">
        <w:rPr>
          <w:rFonts w:cstheme="minorHAnsi"/>
          <w:color w:val="000000"/>
          <w:sz w:val="22"/>
          <w:szCs w:val="22"/>
          <w:lang w:val="es-ES_tradnl"/>
        </w:rPr>
        <w:t>.</w:t>
      </w:r>
    </w:p>
    <w:p w14:paraId="643FB386" w14:textId="77777777" w:rsidR="003B0162" w:rsidRPr="000673F8" w:rsidRDefault="003B0162" w:rsidP="000C7772">
      <w:pPr>
        <w:pStyle w:val="BodyText3"/>
        <w:spacing w:after="0" w:line="240" w:lineRule="auto"/>
        <w:ind w:left="425" w:hanging="425"/>
        <w:rPr>
          <w:rFonts w:cstheme="minorHAnsi"/>
          <w:color w:val="000000"/>
          <w:sz w:val="22"/>
          <w:szCs w:val="22"/>
          <w:lang w:val="es-ES_tradnl"/>
        </w:rPr>
      </w:pPr>
    </w:p>
    <w:p w14:paraId="1286988C" w14:textId="2DA4DD97" w:rsidR="00C60152" w:rsidRPr="000673F8" w:rsidRDefault="000C7772" w:rsidP="000C7772">
      <w:pPr>
        <w:pStyle w:val="BodyText3"/>
        <w:spacing w:after="0" w:line="240" w:lineRule="auto"/>
        <w:ind w:left="425" w:hanging="425"/>
        <w:rPr>
          <w:rFonts w:cstheme="minorHAnsi"/>
          <w:sz w:val="22"/>
          <w:szCs w:val="22"/>
          <w:lang w:val="es-ES_tradnl"/>
        </w:rPr>
      </w:pPr>
      <w:r w:rsidRPr="000673F8">
        <w:rPr>
          <w:rFonts w:cstheme="minorHAnsi"/>
          <w:sz w:val="22"/>
          <w:szCs w:val="22"/>
          <w:lang w:val="es-ES_tradnl"/>
        </w:rPr>
        <w:t>5.</w:t>
      </w:r>
      <w:r w:rsidRPr="000673F8">
        <w:rPr>
          <w:rFonts w:cstheme="minorHAnsi"/>
          <w:sz w:val="22"/>
          <w:szCs w:val="22"/>
          <w:lang w:val="es-ES_tradnl"/>
        </w:rPr>
        <w:tab/>
      </w:r>
      <w:r w:rsidR="009564F4" w:rsidRPr="000673F8">
        <w:rPr>
          <w:rFonts w:cstheme="minorHAnsi"/>
          <w:sz w:val="22"/>
          <w:szCs w:val="22"/>
          <w:lang w:val="es-ES_tradnl"/>
        </w:rPr>
        <w:t xml:space="preserve">Aparte de evaluar los progresos en la </w:t>
      </w:r>
      <w:r w:rsidR="00342C95" w:rsidRPr="000673F8">
        <w:rPr>
          <w:rFonts w:cstheme="minorHAnsi"/>
          <w:sz w:val="22"/>
          <w:szCs w:val="22"/>
          <w:lang w:val="es-ES_tradnl"/>
        </w:rPr>
        <w:t>ejecución</w:t>
      </w:r>
      <w:r w:rsidR="009564F4" w:rsidRPr="000673F8">
        <w:rPr>
          <w:rFonts w:cstheme="minorHAnsi"/>
          <w:sz w:val="22"/>
          <w:szCs w:val="22"/>
          <w:lang w:val="es-ES_tradnl"/>
        </w:rPr>
        <w:t xml:space="preserve"> del Plan Estratégico en el último </w:t>
      </w:r>
      <w:r w:rsidR="00342C95" w:rsidRPr="000673F8">
        <w:rPr>
          <w:rFonts w:cstheme="minorHAnsi"/>
          <w:sz w:val="22"/>
          <w:szCs w:val="22"/>
          <w:lang w:val="es-ES_tradnl"/>
        </w:rPr>
        <w:t>trienio</w:t>
      </w:r>
      <w:r w:rsidR="009564F4" w:rsidRPr="000673F8">
        <w:rPr>
          <w:rFonts w:cstheme="minorHAnsi"/>
          <w:sz w:val="22"/>
          <w:szCs w:val="22"/>
          <w:lang w:val="es-ES_tradnl"/>
        </w:rPr>
        <w:t>,</w:t>
      </w:r>
      <w:r w:rsidR="00342C95" w:rsidRPr="000673F8">
        <w:rPr>
          <w:rFonts w:cstheme="minorHAnsi"/>
          <w:sz w:val="22"/>
          <w:szCs w:val="22"/>
          <w:lang w:val="es-ES_tradnl"/>
        </w:rPr>
        <w:t xml:space="preserve"> en este </w:t>
      </w:r>
      <w:r w:rsidR="009564F4" w:rsidRPr="000673F8">
        <w:rPr>
          <w:rFonts w:cstheme="minorHAnsi"/>
          <w:sz w:val="22"/>
          <w:szCs w:val="22"/>
          <w:lang w:val="es-ES_tradnl"/>
        </w:rPr>
        <w:t xml:space="preserve">informe se </w:t>
      </w:r>
      <w:r w:rsidR="00342C95" w:rsidRPr="000673F8">
        <w:rPr>
          <w:rFonts w:cstheme="minorHAnsi"/>
          <w:sz w:val="22"/>
          <w:szCs w:val="22"/>
          <w:lang w:val="es-ES_tradnl"/>
        </w:rPr>
        <w:t>presentan</w:t>
      </w:r>
      <w:r w:rsidR="009564F4" w:rsidRPr="000673F8">
        <w:rPr>
          <w:rFonts w:cstheme="minorHAnsi"/>
          <w:sz w:val="22"/>
          <w:szCs w:val="22"/>
          <w:lang w:val="es-ES_tradnl"/>
        </w:rPr>
        <w:t xml:space="preserve"> las principales </w:t>
      </w:r>
      <w:r w:rsidR="00342C95" w:rsidRPr="000673F8">
        <w:rPr>
          <w:rFonts w:cstheme="minorHAnsi"/>
          <w:sz w:val="22"/>
          <w:szCs w:val="22"/>
          <w:lang w:val="es-ES_tradnl"/>
        </w:rPr>
        <w:t>contribuciones</w:t>
      </w:r>
      <w:r w:rsidR="009564F4" w:rsidRPr="000673F8">
        <w:rPr>
          <w:rFonts w:cstheme="minorHAnsi"/>
          <w:sz w:val="22"/>
          <w:szCs w:val="22"/>
          <w:lang w:val="es-ES_tradnl"/>
        </w:rPr>
        <w:t xml:space="preserve"> de la Convención al logro de las Metas de Aichi </w:t>
      </w:r>
      <w:r w:rsidR="00573FE1" w:rsidRPr="000673F8">
        <w:rPr>
          <w:rFonts w:cstheme="minorHAnsi"/>
          <w:sz w:val="22"/>
          <w:szCs w:val="22"/>
          <w:lang w:val="es-ES_tradnl"/>
        </w:rPr>
        <w:t xml:space="preserve">para la Diversidad Biológica </w:t>
      </w:r>
      <w:r w:rsidR="009564F4" w:rsidRPr="000673F8">
        <w:rPr>
          <w:rFonts w:cstheme="minorHAnsi"/>
          <w:sz w:val="22"/>
          <w:szCs w:val="22"/>
          <w:lang w:val="es-ES_tradnl"/>
        </w:rPr>
        <w:t>del Convenio sobre la Diversidad Biológica (CDB) y</w:t>
      </w:r>
      <w:r w:rsidR="00573FE1" w:rsidRPr="000673F8">
        <w:rPr>
          <w:rFonts w:cstheme="minorHAnsi"/>
          <w:sz w:val="22"/>
          <w:szCs w:val="22"/>
          <w:lang w:val="es-ES_tradnl"/>
        </w:rPr>
        <w:t xml:space="preserve"> de</w:t>
      </w:r>
      <w:r w:rsidR="009564F4" w:rsidRPr="000673F8">
        <w:rPr>
          <w:rFonts w:cstheme="minorHAnsi"/>
          <w:sz w:val="22"/>
          <w:szCs w:val="22"/>
          <w:lang w:val="es-ES_tradnl"/>
        </w:rPr>
        <w:t xml:space="preserve"> los </w:t>
      </w:r>
      <w:r w:rsidR="00573FE1" w:rsidRPr="000673F8">
        <w:rPr>
          <w:rFonts w:cstheme="minorHAnsi"/>
          <w:sz w:val="22"/>
          <w:szCs w:val="22"/>
          <w:lang w:val="es-ES_tradnl"/>
        </w:rPr>
        <w:t>Objetivos</w:t>
      </w:r>
      <w:r w:rsidR="009564F4" w:rsidRPr="000673F8">
        <w:rPr>
          <w:rFonts w:cstheme="minorHAnsi"/>
          <w:sz w:val="22"/>
          <w:szCs w:val="22"/>
          <w:lang w:val="es-ES_tradnl"/>
        </w:rPr>
        <w:t xml:space="preserve"> de </w:t>
      </w:r>
      <w:r w:rsidR="00573FE1" w:rsidRPr="000673F8">
        <w:rPr>
          <w:rFonts w:cstheme="minorHAnsi"/>
          <w:sz w:val="22"/>
          <w:szCs w:val="22"/>
          <w:lang w:val="es-ES_tradnl"/>
        </w:rPr>
        <w:t>Desarrollo</w:t>
      </w:r>
      <w:r w:rsidR="009564F4" w:rsidRPr="000673F8">
        <w:rPr>
          <w:rFonts w:cstheme="minorHAnsi"/>
          <w:sz w:val="22"/>
          <w:szCs w:val="22"/>
          <w:lang w:val="es-ES_tradnl"/>
        </w:rPr>
        <w:t xml:space="preserve"> </w:t>
      </w:r>
      <w:r w:rsidR="00573FE1" w:rsidRPr="000673F8">
        <w:rPr>
          <w:rFonts w:cstheme="minorHAnsi"/>
          <w:sz w:val="22"/>
          <w:szCs w:val="22"/>
          <w:lang w:val="es-ES_tradnl"/>
        </w:rPr>
        <w:t>Sostenible</w:t>
      </w:r>
      <w:r w:rsidR="009564F4" w:rsidRPr="000673F8">
        <w:rPr>
          <w:rFonts w:cstheme="minorHAnsi"/>
          <w:sz w:val="22"/>
          <w:szCs w:val="22"/>
          <w:lang w:val="es-ES_tradnl"/>
        </w:rPr>
        <w:t xml:space="preserve"> (ODS; véase el Anexo 4</w:t>
      </w:r>
      <w:r w:rsidR="00573FE1" w:rsidRPr="000673F8">
        <w:rPr>
          <w:rFonts w:cstheme="minorHAnsi"/>
          <w:sz w:val="22"/>
          <w:szCs w:val="22"/>
          <w:lang w:val="es-ES_tradnl"/>
        </w:rPr>
        <w:t xml:space="preserve">, </w:t>
      </w:r>
      <w:r w:rsidR="00573FE1" w:rsidRPr="000673F8">
        <w:rPr>
          <w:rFonts w:cstheme="minorHAnsi"/>
          <w:i/>
          <w:sz w:val="22"/>
          <w:szCs w:val="22"/>
          <w:lang w:val="es-ES_tradnl"/>
        </w:rPr>
        <w:t>Contribución del Plan Estratégico de Ramsar al logro de los ODS y las Metas de Aichi</w:t>
      </w:r>
      <w:r w:rsidR="00573FE1" w:rsidRPr="000673F8">
        <w:rPr>
          <w:rFonts w:cstheme="minorHAnsi"/>
          <w:sz w:val="22"/>
          <w:szCs w:val="22"/>
          <w:lang w:val="es-ES_tradnl"/>
        </w:rPr>
        <w:t>,</w:t>
      </w:r>
      <w:r w:rsidR="00573FE1" w:rsidRPr="000673F8">
        <w:rPr>
          <w:rFonts w:cstheme="minorHAnsi"/>
          <w:i/>
          <w:sz w:val="22"/>
          <w:szCs w:val="22"/>
          <w:lang w:val="es-ES_tradnl"/>
        </w:rPr>
        <w:t xml:space="preserve"> </w:t>
      </w:r>
      <w:r w:rsidR="00573FE1" w:rsidRPr="000673F8">
        <w:rPr>
          <w:rFonts w:cstheme="minorHAnsi"/>
          <w:sz w:val="22"/>
          <w:szCs w:val="22"/>
          <w:lang w:val="es-ES_tradnl"/>
        </w:rPr>
        <w:t>para obtener un</w:t>
      </w:r>
      <w:r w:rsidR="009564F4" w:rsidRPr="000673F8">
        <w:rPr>
          <w:rFonts w:cstheme="minorHAnsi"/>
          <w:sz w:val="22"/>
          <w:szCs w:val="22"/>
          <w:lang w:val="es-ES_tradnl"/>
        </w:rPr>
        <w:t xml:space="preserve"> resumen de los vínculos entre los distintos objetivos </w:t>
      </w:r>
      <w:r w:rsidR="00573FE1" w:rsidRPr="000673F8">
        <w:rPr>
          <w:rFonts w:cstheme="minorHAnsi"/>
          <w:sz w:val="22"/>
          <w:szCs w:val="22"/>
          <w:lang w:val="es-ES_tradnl"/>
        </w:rPr>
        <w:t>y metas</w:t>
      </w:r>
      <w:r w:rsidR="009564F4" w:rsidRPr="000673F8">
        <w:rPr>
          <w:rFonts w:cstheme="minorHAnsi"/>
          <w:sz w:val="22"/>
          <w:szCs w:val="22"/>
          <w:lang w:val="es-ES_tradnl"/>
        </w:rPr>
        <w:t xml:space="preserve">. El informe de la Secretaría de Ramsar </w:t>
      </w:r>
      <w:r w:rsidR="003D2E02" w:rsidRPr="000673F8">
        <w:rPr>
          <w:rFonts w:cstheme="minorHAnsi"/>
          <w:i/>
          <w:sz w:val="22"/>
          <w:szCs w:val="22"/>
          <w:lang w:val="es-ES_tradnl"/>
        </w:rPr>
        <w:t>Los humedales y los ODS: Ampliar la conservación, el uso racional y la restauración de los humedales para lograr los Objetivos de Desarrollo Sostenible</w:t>
      </w:r>
      <w:r w:rsidR="00A41364" w:rsidRPr="000673F8">
        <w:rPr>
          <w:rFonts w:cstheme="minorHAnsi"/>
          <w:sz w:val="22"/>
          <w:szCs w:val="22"/>
          <w:lang w:val="es-ES_tradnl"/>
        </w:rPr>
        <w:t>,</w:t>
      </w:r>
      <w:r w:rsidR="003D2E02" w:rsidRPr="000673F8">
        <w:rPr>
          <w:rFonts w:cstheme="minorHAnsi"/>
          <w:i/>
          <w:sz w:val="22"/>
          <w:szCs w:val="22"/>
          <w:lang w:val="es-ES_tradnl"/>
        </w:rPr>
        <w:t xml:space="preserve"> </w:t>
      </w:r>
      <w:r w:rsidR="00DE2324" w:rsidRPr="000673F8">
        <w:rPr>
          <w:rFonts w:cstheme="minorHAnsi"/>
          <w:sz w:val="22"/>
          <w:szCs w:val="22"/>
          <w:lang w:val="es-ES_tradnl"/>
        </w:rPr>
        <w:t xml:space="preserve">pone de relieve el papel </w:t>
      </w:r>
      <w:r w:rsidR="003D2E02" w:rsidRPr="000673F8">
        <w:rPr>
          <w:rFonts w:cstheme="minorHAnsi"/>
          <w:sz w:val="22"/>
          <w:szCs w:val="22"/>
          <w:lang w:val="es-ES_tradnl"/>
        </w:rPr>
        <w:t>crucial</w:t>
      </w:r>
      <w:r w:rsidR="00DE2324" w:rsidRPr="000673F8">
        <w:rPr>
          <w:rFonts w:cstheme="minorHAnsi"/>
          <w:sz w:val="22"/>
          <w:szCs w:val="22"/>
          <w:lang w:val="es-ES_tradnl"/>
        </w:rPr>
        <w:t xml:space="preserve"> de los </w:t>
      </w:r>
      <w:r w:rsidR="003D2E02" w:rsidRPr="000673F8">
        <w:rPr>
          <w:rFonts w:cstheme="minorHAnsi"/>
          <w:sz w:val="22"/>
          <w:szCs w:val="22"/>
          <w:lang w:val="es-ES_tradnl"/>
        </w:rPr>
        <w:t>humedales</w:t>
      </w:r>
      <w:r w:rsidR="00DE2324" w:rsidRPr="000673F8">
        <w:rPr>
          <w:rFonts w:cstheme="minorHAnsi"/>
          <w:sz w:val="22"/>
          <w:szCs w:val="22"/>
          <w:lang w:val="es-ES_tradnl"/>
        </w:rPr>
        <w:t xml:space="preserve"> en relación </w:t>
      </w:r>
      <w:r w:rsidR="00DE2324" w:rsidRPr="000673F8">
        <w:rPr>
          <w:rFonts w:cstheme="minorHAnsi"/>
          <w:sz w:val="22"/>
          <w:szCs w:val="22"/>
          <w:lang w:val="es-ES_tradnl"/>
        </w:rPr>
        <w:lastRenderedPageBreak/>
        <w:t xml:space="preserve">con los ODS y se puede consultar en la dirección </w:t>
      </w:r>
      <w:hyperlink r:id="rId10" w:history="1">
        <w:r w:rsidR="003B0162" w:rsidRPr="000673F8">
          <w:rPr>
            <w:rStyle w:val="Hyperlink"/>
            <w:rFonts w:asciiTheme="minorHAnsi" w:hAnsiTheme="minorHAnsi" w:cstheme="minorHAnsi"/>
            <w:sz w:val="22"/>
            <w:szCs w:val="22"/>
            <w:lang w:val="es-ES_tradnl"/>
          </w:rPr>
          <w:t>https://www.ramsar.org/</w:t>
        </w:r>
        <w:r w:rsidR="003B0162" w:rsidRPr="001A4DED">
          <w:rPr>
            <w:rStyle w:val="Hyperlink"/>
            <w:lang w:val="fr-FR"/>
          </w:rPr>
          <w:t>document</w:t>
        </w:r>
        <w:r w:rsidR="003B0162" w:rsidRPr="000673F8">
          <w:rPr>
            <w:rStyle w:val="Hyperlink"/>
            <w:rFonts w:asciiTheme="minorHAnsi" w:hAnsiTheme="minorHAnsi" w:cstheme="minorHAnsi"/>
            <w:sz w:val="22"/>
            <w:szCs w:val="22"/>
            <w:lang w:val="es-ES_tradnl"/>
          </w:rPr>
          <w:t>/wetlands-and-the-sdgs</w:t>
        </w:r>
      </w:hyperlink>
      <w:r w:rsidR="003B0162" w:rsidRPr="000673F8">
        <w:rPr>
          <w:rFonts w:cstheme="minorHAnsi"/>
          <w:sz w:val="22"/>
          <w:szCs w:val="22"/>
          <w:lang w:val="es-ES_tradnl"/>
        </w:rPr>
        <w:t>.</w:t>
      </w:r>
    </w:p>
    <w:p w14:paraId="3107A802" w14:textId="57FCD96D" w:rsidR="00B82C10" w:rsidRPr="000673F8" w:rsidRDefault="00B82C10" w:rsidP="000C7772">
      <w:pPr>
        <w:pStyle w:val="BodyText3"/>
        <w:spacing w:after="0" w:line="240" w:lineRule="auto"/>
        <w:ind w:left="425" w:hanging="425"/>
        <w:rPr>
          <w:rFonts w:cstheme="minorHAnsi"/>
          <w:color w:val="000000"/>
          <w:sz w:val="22"/>
          <w:szCs w:val="22"/>
          <w:lang w:val="es-ES_tradnl"/>
        </w:rPr>
      </w:pPr>
    </w:p>
    <w:p w14:paraId="1A2E00B1" w14:textId="11F35E9C" w:rsidR="00B82C10" w:rsidRPr="000673F8" w:rsidRDefault="000C7772" w:rsidP="000C7772">
      <w:pPr>
        <w:pStyle w:val="BodyText3"/>
        <w:spacing w:after="0" w:line="240" w:lineRule="auto"/>
        <w:ind w:left="425" w:hanging="425"/>
        <w:rPr>
          <w:rFonts w:cstheme="minorHAnsi"/>
          <w:color w:val="000000"/>
          <w:sz w:val="22"/>
          <w:szCs w:val="22"/>
          <w:lang w:val="es-ES_tradnl"/>
        </w:rPr>
      </w:pPr>
      <w:r w:rsidRPr="000673F8">
        <w:rPr>
          <w:rFonts w:ascii="Calibri" w:hAnsi="Calibri"/>
          <w:sz w:val="22"/>
          <w:szCs w:val="22"/>
          <w:lang w:val="es-ES_tradnl"/>
        </w:rPr>
        <w:t>6.</w:t>
      </w:r>
      <w:r w:rsidRPr="000673F8">
        <w:rPr>
          <w:rFonts w:ascii="Calibri" w:hAnsi="Calibri"/>
          <w:sz w:val="22"/>
          <w:szCs w:val="22"/>
          <w:lang w:val="es-ES_tradnl"/>
        </w:rPr>
        <w:tab/>
      </w:r>
      <w:r w:rsidR="00DE2324" w:rsidRPr="000673F8">
        <w:rPr>
          <w:rFonts w:ascii="Calibri" w:hAnsi="Calibri"/>
          <w:sz w:val="22"/>
          <w:szCs w:val="22"/>
          <w:lang w:val="es-ES_tradnl"/>
        </w:rPr>
        <w:t xml:space="preserve">La Resolución </w:t>
      </w:r>
      <w:r w:rsidR="00B82C10" w:rsidRPr="000673F8">
        <w:rPr>
          <w:rFonts w:ascii="Calibri" w:hAnsi="Calibri"/>
          <w:sz w:val="22"/>
          <w:szCs w:val="22"/>
          <w:lang w:val="es-ES_tradnl"/>
        </w:rPr>
        <w:t>XII.2</w:t>
      </w:r>
      <w:r w:rsidR="003D2E02" w:rsidRPr="000673F8">
        <w:rPr>
          <w:rFonts w:ascii="Calibri" w:hAnsi="Calibri"/>
          <w:sz w:val="22"/>
          <w:szCs w:val="22"/>
          <w:lang w:val="es-ES_tradnl"/>
        </w:rPr>
        <w:t xml:space="preserve">, sobre </w:t>
      </w:r>
      <w:r w:rsidR="003D2E02" w:rsidRPr="000673F8">
        <w:rPr>
          <w:rFonts w:ascii="Calibri" w:hAnsi="Calibri"/>
          <w:i/>
          <w:sz w:val="22"/>
          <w:szCs w:val="22"/>
          <w:lang w:val="es-ES_tradnl"/>
        </w:rPr>
        <w:t>El Plan Estratégico de Ramsar para</w:t>
      </w:r>
      <w:r w:rsidR="003D2E02" w:rsidRPr="000673F8">
        <w:rPr>
          <w:rFonts w:ascii="Calibri" w:hAnsi="Calibri"/>
          <w:i/>
          <w:color w:val="FF0000"/>
          <w:sz w:val="22"/>
          <w:szCs w:val="22"/>
          <w:lang w:val="es-ES_tradnl"/>
        </w:rPr>
        <w:t xml:space="preserve"> </w:t>
      </w:r>
      <w:r w:rsidR="00B82C10" w:rsidRPr="000673F8">
        <w:rPr>
          <w:rFonts w:ascii="Calibri" w:hAnsi="Calibri"/>
          <w:i/>
          <w:sz w:val="22"/>
          <w:szCs w:val="22"/>
          <w:lang w:val="es-ES_tradnl"/>
        </w:rPr>
        <w:t>2016-2024</w:t>
      </w:r>
      <w:r w:rsidR="003D2E02" w:rsidRPr="000673F8">
        <w:rPr>
          <w:rFonts w:ascii="Calibri" w:hAnsi="Calibri"/>
          <w:sz w:val="22"/>
          <w:szCs w:val="22"/>
          <w:lang w:val="es-ES_tradnl"/>
        </w:rPr>
        <w:t xml:space="preserve">, </w:t>
      </w:r>
      <w:r w:rsidR="00DE2324" w:rsidRPr="000673F8">
        <w:rPr>
          <w:rFonts w:ascii="Calibri" w:hAnsi="Calibri"/>
          <w:sz w:val="22"/>
          <w:szCs w:val="22"/>
          <w:lang w:val="es-ES_tradnl"/>
        </w:rPr>
        <w:t xml:space="preserve">alienta a las </w:t>
      </w:r>
      <w:r w:rsidR="009564F4" w:rsidRPr="000673F8">
        <w:rPr>
          <w:rFonts w:ascii="Calibri" w:hAnsi="Calibri"/>
          <w:sz w:val="22"/>
          <w:szCs w:val="22"/>
          <w:lang w:val="es-ES_tradnl"/>
        </w:rPr>
        <w:t>Partes Contratantes</w:t>
      </w:r>
      <w:r w:rsidR="000C2880" w:rsidRPr="000673F8">
        <w:rPr>
          <w:rFonts w:ascii="Calibri" w:hAnsi="Calibri"/>
          <w:sz w:val="22"/>
          <w:szCs w:val="22"/>
          <w:lang w:val="es-ES_tradnl"/>
        </w:rPr>
        <w:t xml:space="preserve"> </w:t>
      </w:r>
      <w:r w:rsidR="00DE2324" w:rsidRPr="000673F8">
        <w:rPr>
          <w:rFonts w:ascii="Calibri" w:hAnsi="Calibri"/>
          <w:sz w:val="22"/>
          <w:szCs w:val="22"/>
          <w:lang w:val="es-ES_tradnl"/>
        </w:rPr>
        <w:t xml:space="preserve">en el párrafo </w:t>
      </w:r>
      <w:r w:rsidR="001C70BE" w:rsidRPr="000673F8">
        <w:rPr>
          <w:rFonts w:ascii="Calibri" w:hAnsi="Calibri"/>
          <w:sz w:val="22"/>
          <w:szCs w:val="22"/>
          <w:lang w:val="es-ES_tradnl"/>
        </w:rPr>
        <w:t>22</w:t>
      </w:r>
      <w:r w:rsidR="003D2E02" w:rsidRPr="000673F8">
        <w:rPr>
          <w:rFonts w:ascii="Calibri" w:hAnsi="Calibri"/>
          <w:sz w:val="22"/>
          <w:szCs w:val="22"/>
          <w:lang w:val="es-ES_tradnl"/>
        </w:rPr>
        <w:t xml:space="preserve"> a que</w:t>
      </w:r>
      <w:r w:rsidR="000C2880" w:rsidRPr="000673F8">
        <w:rPr>
          <w:rFonts w:ascii="Calibri" w:hAnsi="Calibri"/>
          <w:sz w:val="22"/>
          <w:szCs w:val="22"/>
          <w:lang w:val="es-ES_tradnl"/>
        </w:rPr>
        <w:t xml:space="preserve"> </w:t>
      </w:r>
      <w:r w:rsidR="006D2F6D" w:rsidRPr="000673F8">
        <w:rPr>
          <w:rFonts w:ascii="Calibri" w:hAnsi="Calibri"/>
          <w:sz w:val="22"/>
          <w:szCs w:val="22"/>
          <w:lang w:val="es-ES_tradnl"/>
        </w:rPr>
        <w:t>“</w:t>
      </w:r>
      <w:r w:rsidR="003D2E02" w:rsidRPr="000673F8">
        <w:rPr>
          <w:rFonts w:ascii="Calibri" w:hAnsi="Calibri"/>
          <w:sz w:val="22"/>
          <w:szCs w:val="22"/>
          <w:lang w:val="es-ES_tradnl"/>
        </w:rPr>
        <w:t>elaboren y remitan a la Secretaría a más tardar en diciembre de 2016 sus propias metas nacionales y regionales cuantificables y con plazos precisos con arreglo a las metas establecidas en el Plan Estratégico</w:t>
      </w:r>
      <w:r w:rsidR="006D2F6D" w:rsidRPr="000673F8">
        <w:rPr>
          <w:rFonts w:ascii="Calibri" w:hAnsi="Calibri"/>
          <w:sz w:val="22"/>
          <w:szCs w:val="22"/>
          <w:lang w:val="es-ES_tradnl"/>
        </w:rPr>
        <w:t>”</w:t>
      </w:r>
      <w:r w:rsidR="00B82C10" w:rsidRPr="000673F8">
        <w:rPr>
          <w:rFonts w:ascii="Calibri" w:hAnsi="Calibri"/>
          <w:sz w:val="22"/>
          <w:szCs w:val="22"/>
          <w:lang w:val="es-ES_tradnl"/>
        </w:rPr>
        <w:t>.</w:t>
      </w:r>
    </w:p>
    <w:p w14:paraId="5096F937" w14:textId="7ED59621" w:rsidR="00C60152" w:rsidRPr="000673F8" w:rsidRDefault="00C60152" w:rsidP="000C7772">
      <w:pPr>
        <w:pStyle w:val="BodyText3"/>
        <w:spacing w:after="0" w:line="240" w:lineRule="auto"/>
        <w:ind w:left="425" w:hanging="425"/>
        <w:rPr>
          <w:rFonts w:cstheme="minorHAnsi"/>
          <w:color w:val="000000"/>
          <w:sz w:val="22"/>
          <w:szCs w:val="22"/>
          <w:lang w:val="es-ES_tradnl"/>
        </w:rPr>
      </w:pPr>
    </w:p>
    <w:p w14:paraId="62ED69AC" w14:textId="62561418" w:rsidR="00B82C10" w:rsidRPr="000673F8" w:rsidRDefault="000C7772" w:rsidP="000C7772">
      <w:pPr>
        <w:pStyle w:val="MediumGrid1-Accent21"/>
        <w:ind w:left="425" w:hanging="425"/>
        <w:contextualSpacing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0673F8">
        <w:rPr>
          <w:rFonts w:asciiTheme="minorHAnsi" w:hAnsiTheme="minorHAnsi" w:cstheme="minorHAnsi"/>
          <w:sz w:val="22"/>
          <w:szCs w:val="22"/>
          <w:lang w:val="es-ES_tradnl"/>
        </w:rPr>
        <w:t>7.</w:t>
      </w:r>
      <w:r w:rsidRPr="000673F8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>n consecuencia, el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C70BE" w:rsidRPr="000673F8">
        <w:rPr>
          <w:rFonts w:asciiTheme="minorHAnsi" w:hAnsiTheme="minorHAnsi" w:cstheme="minorHAnsi"/>
          <w:sz w:val="22"/>
          <w:szCs w:val="22"/>
          <w:lang w:val="es-ES_tradnl"/>
        </w:rPr>
        <w:t>11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D7130" w:rsidRPr="000673F8">
        <w:rPr>
          <w:rFonts w:asciiTheme="minorHAnsi" w:hAnsiTheme="minorHAnsi" w:cstheme="minorHAnsi"/>
          <w:sz w:val="22"/>
          <w:szCs w:val="22"/>
          <w:lang w:val="es-ES_tradnl"/>
        </w:rPr>
        <w:t>%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de las </w:t>
      </w:r>
      <w:r w:rsidR="009564F4" w:rsidRPr="000673F8">
        <w:rPr>
          <w:rFonts w:asciiTheme="minorHAnsi" w:hAnsiTheme="minorHAnsi" w:cstheme="minorHAnsi"/>
          <w:sz w:val="22"/>
          <w:szCs w:val="22"/>
          <w:lang w:val="es-ES_tradnl"/>
        </w:rPr>
        <w:t>Partes Contratantes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82C10" w:rsidRPr="000673F8">
        <w:rPr>
          <w:rFonts w:asciiTheme="minorHAnsi" w:hAnsiTheme="minorHAnsi" w:cstheme="minorHAnsi"/>
          <w:sz w:val="22"/>
          <w:szCs w:val="22"/>
          <w:lang w:val="es-ES_tradnl"/>
        </w:rPr>
        <w:t>(9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de África, </w:t>
      </w:r>
      <w:r w:rsidR="00B82C10" w:rsidRPr="000673F8">
        <w:rPr>
          <w:rFonts w:asciiTheme="minorHAnsi" w:hAnsiTheme="minorHAnsi" w:cstheme="minorHAnsi"/>
          <w:sz w:val="22"/>
          <w:szCs w:val="22"/>
          <w:lang w:val="es-ES_tradnl"/>
        </w:rPr>
        <w:t>5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B82C10" w:rsidRPr="000673F8">
        <w:rPr>
          <w:rFonts w:asciiTheme="minorHAnsi" w:hAnsiTheme="minorHAnsi" w:cstheme="minorHAnsi"/>
          <w:sz w:val="22"/>
          <w:szCs w:val="22"/>
          <w:lang w:val="es-ES_tradnl"/>
        </w:rPr>
        <w:t>Asia,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82C10" w:rsidRPr="000673F8">
        <w:rPr>
          <w:rFonts w:asciiTheme="minorHAnsi" w:hAnsiTheme="minorHAnsi" w:cstheme="minorHAnsi"/>
          <w:sz w:val="22"/>
          <w:szCs w:val="22"/>
          <w:lang w:val="es-ES_tradnl"/>
        </w:rPr>
        <w:t>3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de América Latina y el Caribe, 2 de Europa y 1 de Oceanía) presentaron sus metas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>nacionales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958DB" w:rsidRPr="000673F8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="000C4658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>Apartado</w:t>
      </w:r>
      <w:r w:rsidR="000C2880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A958DB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>4</w:t>
      </w:r>
      <w:r w:rsidR="000C4658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>,</w:t>
      </w:r>
      <w:r w:rsidR="000C2880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0C4658" w:rsidRPr="000673F8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val="es-ES_tradnl"/>
        </w:rPr>
        <w:t>Anexo opcional sobre las metas nacionales</w:t>
      </w:r>
      <w:r w:rsidR="00A958DB" w:rsidRPr="000673F8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a la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antes de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que finalizara el plazo en 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diciembre de </w:t>
      </w:r>
      <w:r w:rsidR="00C7074E" w:rsidRPr="000673F8">
        <w:rPr>
          <w:rFonts w:asciiTheme="minorHAnsi" w:hAnsiTheme="minorHAnsi" w:cstheme="minorHAnsi"/>
          <w:sz w:val="22"/>
          <w:szCs w:val="22"/>
          <w:lang w:val="es-ES_tradnl"/>
        </w:rPr>
        <w:t>2016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. Según se indicó en la 53ª reunión del Comité Permanente, el número limitado de Partes que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>proporcionaron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in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formación no permitió realizar 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inferencias estadísticas.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>Cu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ando finalizó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el plazo para presentar los informes nacionales completos a la COP13, el 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>18 de enero de 2018</w:t>
      </w:r>
      <w:r w:rsidR="00B82C10" w:rsidRPr="000673F8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C336D">
        <w:rPr>
          <w:rFonts w:asciiTheme="minorHAnsi" w:hAnsiTheme="minorHAnsi" w:cstheme="minorHAnsi"/>
          <w:sz w:val="22"/>
          <w:szCs w:val="22"/>
          <w:lang w:val="es-ES_tradnl"/>
        </w:rPr>
        <w:t>el 47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% de las Partes que habían presentado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>informes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>habían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indicado sus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>prioridades. Las metas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>prioritarias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señaladas por estas Partes, los principales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resultados 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y los recursos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>disponibles</w:t>
      </w:r>
      <w:r w:rsidR="00196185" w:rsidRPr="000673F8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 xml:space="preserve"> </w:t>
      </w:r>
      <w:r w:rsidR="00196185" w:rsidRPr="000673F8">
        <w:rPr>
          <w:rFonts w:asciiTheme="minorHAnsi" w:hAnsiTheme="minorHAnsi" w:cstheme="minorHAnsi"/>
          <w:sz w:val="22"/>
          <w:szCs w:val="22"/>
          <w:lang w:val="es-ES_tradnl"/>
        </w:rPr>
        <w:t>se resumen en el Anexo 3</w:t>
      </w:r>
      <w:r w:rsidR="00A958DB" w:rsidRPr="000673F8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417EDBB4" w14:textId="77777777" w:rsidR="003467EC" w:rsidRPr="000673F8" w:rsidRDefault="003467EC" w:rsidP="000C7772">
      <w:pPr>
        <w:pStyle w:val="NRFTitle3"/>
        <w:numPr>
          <w:ilvl w:val="0"/>
          <w:numId w:val="0"/>
        </w:numPr>
        <w:tabs>
          <w:tab w:val="clear" w:pos="-743"/>
          <w:tab w:val="clear" w:pos="2137"/>
          <w:tab w:val="clear" w:pos="2857"/>
          <w:tab w:val="clear" w:pos="3577"/>
          <w:tab w:val="clear" w:pos="4297"/>
          <w:tab w:val="clear" w:pos="5017"/>
          <w:tab w:val="clear" w:pos="5737"/>
          <w:tab w:val="clear" w:pos="6457"/>
          <w:tab w:val="clear" w:pos="7177"/>
          <w:tab w:val="clear" w:pos="7897"/>
          <w:tab w:val="clear" w:pos="8617"/>
        </w:tabs>
        <w:ind w:left="425" w:hanging="425"/>
        <w:rPr>
          <w:rFonts w:asciiTheme="minorHAnsi" w:hAnsiTheme="minorHAnsi" w:cs="Calibri"/>
          <w:sz w:val="22"/>
          <w:szCs w:val="22"/>
          <w:lang w:val="es-ES_tradnl"/>
        </w:rPr>
      </w:pPr>
    </w:p>
    <w:p w14:paraId="01ADD121" w14:textId="1BE48419" w:rsidR="005C17AB" w:rsidRPr="000673F8" w:rsidRDefault="000C7772" w:rsidP="000C7772">
      <w:pPr>
        <w:pStyle w:val="NRFTitle3"/>
        <w:numPr>
          <w:ilvl w:val="0"/>
          <w:numId w:val="0"/>
        </w:numPr>
        <w:tabs>
          <w:tab w:val="clear" w:pos="-743"/>
          <w:tab w:val="clear" w:pos="2137"/>
          <w:tab w:val="clear" w:pos="2857"/>
          <w:tab w:val="clear" w:pos="3577"/>
          <w:tab w:val="clear" w:pos="4297"/>
          <w:tab w:val="clear" w:pos="5017"/>
          <w:tab w:val="clear" w:pos="5737"/>
          <w:tab w:val="clear" w:pos="6457"/>
          <w:tab w:val="clear" w:pos="7177"/>
          <w:tab w:val="clear" w:pos="7897"/>
          <w:tab w:val="clear" w:pos="8617"/>
        </w:tabs>
        <w:ind w:left="425" w:hanging="425"/>
        <w:rPr>
          <w:rFonts w:asciiTheme="minorHAnsi" w:hAnsiTheme="minorHAnsi" w:cs="Calibri"/>
          <w:sz w:val="22"/>
          <w:szCs w:val="22"/>
          <w:lang w:val="es-ES_tradnl"/>
        </w:rPr>
      </w:pPr>
      <w:r w:rsidRPr="000673F8">
        <w:rPr>
          <w:rFonts w:asciiTheme="minorHAnsi" w:hAnsiTheme="minorHAnsi" w:cstheme="minorHAnsi"/>
          <w:sz w:val="22"/>
          <w:szCs w:val="22"/>
          <w:lang w:val="es-ES_tradnl"/>
        </w:rPr>
        <w:t>8.</w:t>
      </w:r>
      <w:r w:rsidRPr="000673F8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En la medida de lo posible, se ha analizado </w:t>
      </w:r>
      <w:r w:rsidR="00D4531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la evolución de la aplicación de la Convención durante un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>período</w:t>
      </w:r>
      <w:r w:rsidR="00D4531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de tiempo mayor comparando los indicadores facilita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dos en los informes nacionales </w:t>
      </w:r>
      <w:r w:rsidR="00D4531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a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>reuniones</w:t>
      </w:r>
      <w:r w:rsidR="00D4531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sucesivas de la Conferencia de las Partes</w:t>
      </w:r>
      <w:r w:rsidR="00B102EA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4531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desde la </w:t>
      </w:r>
      <w:r w:rsidR="00B23550" w:rsidRPr="000673F8">
        <w:rPr>
          <w:rFonts w:asciiTheme="minorHAnsi" w:hAnsiTheme="minorHAnsi" w:cstheme="minorHAnsi"/>
          <w:sz w:val="22"/>
          <w:szCs w:val="22"/>
          <w:lang w:val="es-ES_tradnl"/>
        </w:rPr>
        <w:t>COP10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4531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en </w:t>
      </w:r>
      <w:r w:rsidR="00897636" w:rsidRPr="000673F8">
        <w:rPr>
          <w:rFonts w:asciiTheme="minorHAnsi" w:hAnsiTheme="minorHAnsi" w:cstheme="minorHAnsi"/>
          <w:sz w:val="22"/>
          <w:szCs w:val="22"/>
          <w:lang w:val="es-ES_tradnl"/>
        </w:rPr>
        <w:t>2008</w:t>
      </w:r>
      <w:r w:rsidR="002F2C57" w:rsidRPr="000673F8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631334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45310" w:rsidRPr="000673F8">
        <w:rPr>
          <w:rFonts w:asciiTheme="minorHAnsi" w:hAnsiTheme="minorHAnsi" w:cstheme="minorHAnsi"/>
          <w:sz w:val="22"/>
          <w:szCs w:val="22"/>
          <w:lang w:val="es-ES_tradnl"/>
        </w:rPr>
        <w:t>Para el análisis de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los</w:t>
      </w:r>
      <w:r w:rsidR="00D4531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C4658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indicadores más recientes, se han comparado los resultados </w:t>
      </w:r>
      <w:r w:rsidR="00D4531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de los </w:t>
      </w:r>
      <w:r w:rsidR="005C17AB" w:rsidRPr="000673F8">
        <w:rPr>
          <w:rFonts w:asciiTheme="minorHAnsi" w:hAnsiTheme="minorHAnsi" w:cs="Calibri"/>
          <w:sz w:val="22"/>
          <w:szCs w:val="22"/>
          <w:lang w:val="es-ES_tradnl"/>
        </w:rPr>
        <w:t>140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>informes nacionales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D4531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a la </w:t>
      </w:r>
      <w:r w:rsidR="005C17AB" w:rsidRPr="000673F8">
        <w:rPr>
          <w:rFonts w:asciiTheme="minorHAnsi" w:hAnsiTheme="minorHAnsi" w:cs="Calibri"/>
          <w:sz w:val="22"/>
          <w:szCs w:val="22"/>
          <w:lang w:val="es-ES_tradnl"/>
        </w:rPr>
        <w:t>COP13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D4531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con los de los 131 informes </w:t>
      </w:r>
      <w:r w:rsidR="009564F4" w:rsidRPr="000673F8">
        <w:rPr>
          <w:rFonts w:asciiTheme="minorHAnsi" w:hAnsiTheme="minorHAnsi" w:cs="Calibri"/>
          <w:sz w:val="22"/>
          <w:szCs w:val="22"/>
          <w:lang w:val="es-ES_tradnl"/>
        </w:rPr>
        <w:t>nacionales</w:t>
      </w:r>
      <w:r w:rsidR="000C288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D4531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presentados </w:t>
      </w:r>
      <w:r w:rsidR="000C4658" w:rsidRPr="000673F8">
        <w:rPr>
          <w:rFonts w:asciiTheme="minorHAnsi" w:hAnsiTheme="minorHAnsi" w:cs="Calibri"/>
          <w:sz w:val="22"/>
          <w:szCs w:val="22"/>
          <w:lang w:val="es-ES_tradnl"/>
        </w:rPr>
        <w:t>para</w:t>
      </w:r>
      <w:r w:rsidR="00D45310" w:rsidRPr="000673F8">
        <w:rPr>
          <w:rFonts w:asciiTheme="minorHAnsi" w:hAnsiTheme="minorHAnsi" w:cs="Calibri"/>
          <w:sz w:val="22"/>
          <w:szCs w:val="22"/>
          <w:lang w:val="es-ES_tradnl"/>
        </w:rPr>
        <w:t xml:space="preserve"> la </w:t>
      </w:r>
      <w:r w:rsidR="002F2C57" w:rsidRPr="000673F8">
        <w:rPr>
          <w:rFonts w:asciiTheme="minorHAnsi" w:hAnsiTheme="minorHAnsi" w:cs="Calibri"/>
          <w:sz w:val="22"/>
          <w:szCs w:val="22"/>
          <w:lang w:val="es-ES_tradnl"/>
        </w:rPr>
        <w:t>COP12</w:t>
      </w:r>
      <w:r w:rsidR="005C17AB" w:rsidRPr="000673F8">
        <w:rPr>
          <w:rFonts w:asciiTheme="minorHAnsi" w:hAnsiTheme="minorHAnsi" w:cs="Calibri"/>
          <w:sz w:val="22"/>
          <w:szCs w:val="22"/>
          <w:lang w:val="es-ES_tradnl"/>
        </w:rPr>
        <w:t>.</w:t>
      </w:r>
    </w:p>
    <w:p w14:paraId="7FD0E87A" w14:textId="77777777" w:rsidR="005C17AB" w:rsidRPr="000673F8" w:rsidRDefault="005C17AB" w:rsidP="000C7772">
      <w:pPr>
        <w:pStyle w:val="MediumGrid1-Accent21"/>
        <w:ind w:left="425" w:hanging="425"/>
        <w:contextualSpacing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34312B15" w14:textId="2859D27D" w:rsidR="00B54007" w:rsidRPr="000673F8" w:rsidRDefault="000C7772" w:rsidP="00B54007">
      <w:pPr>
        <w:spacing w:after="0" w:line="240" w:lineRule="auto"/>
        <w:ind w:left="425" w:hanging="425"/>
        <w:rPr>
          <w:rFonts w:ascii="Calibri" w:hAnsi="Calibri"/>
          <w:lang w:val="es-ES_tradnl"/>
        </w:rPr>
      </w:pPr>
      <w:r w:rsidRPr="000673F8">
        <w:rPr>
          <w:rFonts w:ascii="Calibri" w:hAnsi="Calibri"/>
          <w:lang w:val="es-ES_tradnl"/>
        </w:rPr>
        <w:t>9.</w:t>
      </w:r>
      <w:r w:rsidRPr="000673F8">
        <w:rPr>
          <w:rFonts w:ascii="Calibri" w:hAnsi="Calibri"/>
          <w:lang w:val="es-ES_tradnl"/>
        </w:rPr>
        <w:tab/>
      </w:r>
      <w:r w:rsidR="000C4658" w:rsidRPr="000673F8">
        <w:rPr>
          <w:rFonts w:ascii="Calibri" w:hAnsi="Calibri"/>
          <w:lang w:val="es-ES_tradnl"/>
        </w:rPr>
        <w:t>En el</w:t>
      </w:r>
      <w:r w:rsidR="00B54007" w:rsidRPr="000673F8">
        <w:rPr>
          <w:rFonts w:ascii="Calibri" w:hAnsi="Calibri"/>
          <w:lang w:val="es-ES_tradnl"/>
        </w:rPr>
        <w:t xml:space="preserve"> </w:t>
      </w:r>
      <w:r w:rsidR="00D45310" w:rsidRPr="000673F8">
        <w:rPr>
          <w:rFonts w:ascii="Calibri" w:hAnsi="Calibri"/>
          <w:lang w:val="es-ES_tradnl"/>
        </w:rPr>
        <w:t>Plan Estratégico de Ramsar</w:t>
      </w:r>
      <w:r w:rsidR="00B54007" w:rsidRPr="000673F8">
        <w:rPr>
          <w:rFonts w:ascii="Calibri" w:hAnsi="Calibri"/>
          <w:lang w:val="es-ES_tradnl"/>
        </w:rPr>
        <w:t xml:space="preserve"> 2016-2024 </w:t>
      </w:r>
      <w:r w:rsidR="000C4658" w:rsidRPr="000673F8">
        <w:rPr>
          <w:rFonts w:ascii="Calibri" w:hAnsi="Calibri"/>
          <w:lang w:val="es-ES_tradnl"/>
        </w:rPr>
        <w:t xml:space="preserve">se establecieron </w:t>
      </w:r>
      <w:r w:rsidR="00B54007" w:rsidRPr="000673F8">
        <w:rPr>
          <w:rFonts w:ascii="Calibri" w:hAnsi="Calibri"/>
          <w:lang w:val="es-ES_tradnl"/>
        </w:rPr>
        <w:t xml:space="preserve">14 </w:t>
      </w:r>
      <w:r w:rsidR="000C4658" w:rsidRPr="000673F8">
        <w:rPr>
          <w:rFonts w:ascii="Calibri" w:hAnsi="Calibri"/>
          <w:lang w:val="es-ES_tradnl"/>
        </w:rPr>
        <w:t xml:space="preserve">esferas de interés prioritarias </w:t>
      </w:r>
      <w:r w:rsidR="00D45310" w:rsidRPr="000673F8">
        <w:rPr>
          <w:rFonts w:ascii="Calibri" w:hAnsi="Calibri"/>
          <w:lang w:val="es-ES_tradnl"/>
        </w:rPr>
        <w:t xml:space="preserve">para la Convención </w:t>
      </w:r>
      <w:r w:rsidR="00A41364" w:rsidRPr="000673F8">
        <w:rPr>
          <w:rFonts w:ascii="Calibri" w:hAnsi="Calibri"/>
          <w:lang w:val="es-ES_tradnl"/>
        </w:rPr>
        <w:t>durante</w:t>
      </w:r>
      <w:r w:rsidR="00D45310" w:rsidRPr="000673F8">
        <w:rPr>
          <w:rFonts w:ascii="Calibri" w:hAnsi="Calibri"/>
          <w:lang w:val="es-ES_tradnl"/>
        </w:rPr>
        <w:t xml:space="preserve"> </w:t>
      </w:r>
      <w:r w:rsidR="00BC336D">
        <w:rPr>
          <w:rFonts w:ascii="Calibri" w:hAnsi="Calibri"/>
          <w:lang w:val="es-ES_tradnl"/>
        </w:rPr>
        <w:t>el período de</w:t>
      </w:r>
      <w:r w:rsidR="00D45310" w:rsidRPr="000673F8">
        <w:rPr>
          <w:rFonts w:ascii="Calibri" w:hAnsi="Calibri"/>
          <w:lang w:val="es-ES_tradnl"/>
        </w:rPr>
        <w:t xml:space="preserve"> nueve años</w:t>
      </w:r>
      <w:r w:rsidR="00176701" w:rsidRPr="000673F8">
        <w:rPr>
          <w:rFonts w:ascii="Calibri" w:hAnsi="Calibri"/>
          <w:lang w:val="es-ES_tradnl"/>
        </w:rPr>
        <w:t>. Se determinaron 19 metas</w:t>
      </w:r>
      <w:r w:rsidR="00D45310" w:rsidRPr="000673F8">
        <w:rPr>
          <w:rFonts w:ascii="Calibri" w:hAnsi="Calibri"/>
          <w:lang w:val="es-ES_tradnl"/>
        </w:rPr>
        <w:t xml:space="preserve"> y </w:t>
      </w:r>
      <w:r w:rsidR="00B54007" w:rsidRPr="000673F8">
        <w:rPr>
          <w:rFonts w:ascii="Calibri" w:hAnsi="Calibri"/>
          <w:lang w:val="es-ES_tradnl"/>
        </w:rPr>
        <w:t xml:space="preserve">35 </w:t>
      </w:r>
      <w:r w:rsidR="00D45310" w:rsidRPr="000673F8">
        <w:rPr>
          <w:rFonts w:ascii="Calibri" w:hAnsi="Calibri"/>
          <w:lang w:val="es-ES_tradnl"/>
        </w:rPr>
        <w:t xml:space="preserve">indicadores y se </w:t>
      </w:r>
      <w:r w:rsidR="00176701" w:rsidRPr="000673F8">
        <w:rPr>
          <w:rFonts w:ascii="Calibri" w:hAnsi="Calibri"/>
          <w:lang w:val="es-ES_tradnl"/>
        </w:rPr>
        <w:t>realizaron</w:t>
      </w:r>
      <w:r w:rsidR="00D45310" w:rsidRPr="000673F8">
        <w:rPr>
          <w:rFonts w:ascii="Calibri" w:hAnsi="Calibri"/>
          <w:lang w:val="es-ES_tradnl"/>
        </w:rPr>
        <w:t xml:space="preserve"> </w:t>
      </w:r>
      <w:r w:rsidR="00176701" w:rsidRPr="000673F8">
        <w:rPr>
          <w:rFonts w:ascii="Calibri" w:hAnsi="Calibri"/>
          <w:lang w:val="es-ES_tradnl"/>
        </w:rPr>
        <w:t>correspondencias</w:t>
      </w:r>
      <w:r w:rsidR="00D45310" w:rsidRPr="000673F8">
        <w:rPr>
          <w:rFonts w:ascii="Calibri" w:hAnsi="Calibri"/>
          <w:lang w:val="es-ES_tradnl"/>
        </w:rPr>
        <w:t xml:space="preserve"> con estas </w:t>
      </w:r>
      <w:r w:rsidR="00176701" w:rsidRPr="000673F8">
        <w:rPr>
          <w:rFonts w:ascii="Calibri" w:hAnsi="Calibri"/>
          <w:lang w:val="es-ES_tradnl"/>
        </w:rPr>
        <w:t>esferas de interés</w:t>
      </w:r>
      <w:r w:rsidR="00B54007" w:rsidRPr="000673F8">
        <w:rPr>
          <w:rFonts w:ascii="Calibri" w:hAnsi="Calibri"/>
          <w:lang w:val="es-ES_tradnl"/>
        </w:rPr>
        <w:t>.</w:t>
      </w:r>
    </w:p>
    <w:p w14:paraId="5D4EA49C" w14:textId="77777777" w:rsidR="00B54007" w:rsidRPr="000673F8" w:rsidRDefault="00B54007" w:rsidP="00B54007">
      <w:pPr>
        <w:spacing w:after="0" w:line="240" w:lineRule="auto"/>
        <w:ind w:left="425" w:hanging="425"/>
        <w:rPr>
          <w:rFonts w:ascii="Calibri" w:hAnsi="Calibri"/>
          <w:lang w:val="es-ES_tradnl"/>
        </w:rPr>
      </w:pPr>
    </w:p>
    <w:p w14:paraId="04A356BC" w14:textId="5AFFABED" w:rsidR="0001325D" w:rsidRPr="000673F8" w:rsidRDefault="00B54007" w:rsidP="00B54007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0673F8">
        <w:rPr>
          <w:rFonts w:ascii="Calibri" w:hAnsi="Calibri"/>
          <w:lang w:val="es-ES_tradnl"/>
        </w:rPr>
        <w:t>10.</w:t>
      </w:r>
      <w:r w:rsidRPr="000673F8">
        <w:rPr>
          <w:rFonts w:ascii="Calibri" w:hAnsi="Calibri"/>
          <w:lang w:val="es-ES_tradnl"/>
        </w:rPr>
        <w:tab/>
      </w:r>
      <w:r w:rsidR="00176701" w:rsidRPr="000673F8">
        <w:rPr>
          <w:rFonts w:ascii="Calibri" w:hAnsi="Calibri"/>
          <w:lang w:val="es-ES_tradnl"/>
        </w:rPr>
        <w:t>El</w:t>
      </w:r>
      <w:r w:rsidR="00D45310" w:rsidRPr="000673F8">
        <w:rPr>
          <w:rFonts w:ascii="Calibri" w:hAnsi="Calibri"/>
          <w:lang w:val="es-ES_tradnl"/>
        </w:rPr>
        <w:t xml:space="preserve"> análisis de los progresos </w:t>
      </w:r>
      <w:r w:rsidR="00176701" w:rsidRPr="000673F8">
        <w:rPr>
          <w:rFonts w:ascii="Calibri" w:hAnsi="Calibri"/>
          <w:lang w:val="es-ES_tradnl"/>
        </w:rPr>
        <w:t xml:space="preserve">comunicados </w:t>
      </w:r>
      <w:r w:rsidR="00D45310" w:rsidRPr="000673F8">
        <w:rPr>
          <w:rFonts w:ascii="Calibri" w:hAnsi="Calibri"/>
          <w:lang w:val="es-ES_tradnl"/>
        </w:rPr>
        <w:t xml:space="preserve">respecto de los indicadores y metas del Plan </w:t>
      </w:r>
      <w:r w:rsidR="00176701" w:rsidRPr="000673F8">
        <w:rPr>
          <w:rFonts w:ascii="Calibri" w:hAnsi="Calibri"/>
          <w:lang w:val="es-ES_tradnl"/>
        </w:rPr>
        <w:t>Estratégico revela</w:t>
      </w:r>
      <w:r w:rsidR="00D45310" w:rsidRPr="000673F8">
        <w:rPr>
          <w:rFonts w:ascii="Calibri" w:hAnsi="Calibri"/>
          <w:lang w:val="es-ES_tradnl"/>
        </w:rPr>
        <w:t xml:space="preserve"> que los </w:t>
      </w:r>
      <w:r w:rsidR="00176701" w:rsidRPr="000673F8">
        <w:rPr>
          <w:rFonts w:ascii="Calibri" w:hAnsi="Calibri"/>
          <w:lang w:val="es-ES_tradnl"/>
        </w:rPr>
        <w:t>principales</w:t>
      </w:r>
      <w:r w:rsidR="00D45310" w:rsidRPr="000673F8">
        <w:rPr>
          <w:rFonts w:ascii="Calibri" w:hAnsi="Calibri"/>
          <w:lang w:val="es-ES_tradnl"/>
        </w:rPr>
        <w:t xml:space="preserve"> avances logrados por las </w:t>
      </w:r>
      <w:r w:rsidR="009564F4" w:rsidRPr="000673F8">
        <w:rPr>
          <w:rFonts w:eastAsia="Times New Roman" w:cstheme="minorHAnsi"/>
          <w:color w:val="000000"/>
          <w:lang w:val="es-ES_tradnl" w:eastAsia="en-GB"/>
        </w:rPr>
        <w:t>Partes Contratantes</w:t>
      </w:r>
      <w:r w:rsidRPr="000673F8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D45310" w:rsidRPr="000673F8">
        <w:rPr>
          <w:rFonts w:eastAsia="Times New Roman" w:cstheme="minorHAnsi"/>
          <w:color w:val="000000"/>
          <w:lang w:val="es-ES_tradnl" w:eastAsia="en-GB"/>
        </w:rPr>
        <w:t>están r</w:t>
      </w:r>
      <w:r w:rsidR="00176701" w:rsidRPr="000673F8">
        <w:rPr>
          <w:rFonts w:eastAsia="Times New Roman" w:cstheme="minorHAnsi"/>
          <w:color w:val="000000"/>
          <w:lang w:val="es-ES_tradnl" w:eastAsia="en-GB"/>
        </w:rPr>
        <w:t xml:space="preserve">elacionados con inventarios de </w:t>
      </w:r>
      <w:r w:rsidR="00D45310" w:rsidRPr="000673F8">
        <w:rPr>
          <w:rFonts w:eastAsia="Times New Roman" w:cstheme="minorHAnsi"/>
          <w:color w:val="000000"/>
          <w:lang w:val="es-ES_tradnl" w:eastAsia="en-GB"/>
        </w:rPr>
        <w:t xml:space="preserve">especies </w:t>
      </w:r>
      <w:r w:rsidR="00176701" w:rsidRPr="000673F8">
        <w:rPr>
          <w:rFonts w:eastAsia="Times New Roman" w:cstheme="minorHAnsi"/>
          <w:color w:val="000000"/>
          <w:lang w:val="es-ES_tradnl" w:eastAsia="en-GB"/>
        </w:rPr>
        <w:t>invasoras, políticas sobre humedales</w:t>
      </w:r>
      <w:r w:rsidR="00D45310" w:rsidRPr="000673F8">
        <w:rPr>
          <w:rFonts w:eastAsia="Times New Roman" w:cstheme="minorHAnsi"/>
          <w:color w:val="000000"/>
          <w:lang w:val="es-ES_tradnl" w:eastAsia="en-GB"/>
        </w:rPr>
        <w:t xml:space="preserve">, el </w:t>
      </w:r>
      <w:r w:rsidR="00176701" w:rsidRPr="000673F8">
        <w:rPr>
          <w:rFonts w:eastAsia="Times New Roman" w:cstheme="minorHAnsi"/>
          <w:color w:val="000000"/>
          <w:lang w:val="es-ES_tradnl" w:eastAsia="en-GB"/>
        </w:rPr>
        <w:t xml:space="preserve">incremento de la red </w:t>
      </w:r>
      <w:r w:rsidR="00D45310" w:rsidRPr="000673F8">
        <w:rPr>
          <w:rFonts w:eastAsia="Times New Roman" w:cstheme="minorHAnsi"/>
          <w:color w:val="000000"/>
          <w:lang w:val="es-ES_tradnl" w:eastAsia="en-GB"/>
        </w:rPr>
        <w:t xml:space="preserve">de sitios Ramsar y las actividades del Día Mundial de los Humedales (véase el Anexo </w:t>
      </w:r>
      <w:r w:rsidRPr="000673F8">
        <w:rPr>
          <w:rFonts w:eastAsia="Times New Roman" w:cstheme="minorHAnsi"/>
          <w:color w:val="000000"/>
          <w:lang w:val="es-ES_tradnl" w:eastAsia="en-GB"/>
        </w:rPr>
        <w:t>1).</w:t>
      </w:r>
    </w:p>
    <w:p w14:paraId="0F519129" w14:textId="77777777" w:rsidR="00B54007" w:rsidRPr="000673F8" w:rsidRDefault="00B54007" w:rsidP="00B54007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0943196E" w14:textId="6430ED3C" w:rsidR="0001325D" w:rsidRPr="000673F8" w:rsidRDefault="000C7772" w:rsidP="000C7772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 w:rsidRPr="000673F8">
        <w:rPr>
          <w:rFonts w:eastAsia="Times New Roman" w:cstheme="minorHAnsi"/>
          <w:color w:val="000000"/>
          <w:lang w:val="es-ES_tradnl" w:eastAsia="en-GB"/>
        </w:rPr>
        <w:t>11.</w:t>
      </w:r>
      <w:r w:rsidRPr="000673F8">
        <w:rPr>
          <w:rFonts w:eastAsia="Times New Roman" w:cstheme="minorHAnsi"/>
          <w:color w:val="000000"/>
          <w:lang w:val="es-ES_tradnl" w:eastAsia="en-GB"/>
        </w:rPr>
        <w:tab/>
      </w:r>
      <w:r w:rsidR="001D430C" w:rsidRPr="000673F8">
        <w:rPr>
          <w:rFonts w:eastAsia="Times New Roman" w:cstheme="minorHAnsi"/>
          <w:color w:val="000000"/>
          <w:lang w:val="es-ES_tradnl" w:eastAsia="en-GB"/>
        </w:rPr>
        <w:t xml:space="preserve">Los ámbitos en los que se han realizado </w:t>
      </w:r>
      <w:r w:rsidR="00176701" w:rsidRPr="000673F8">
        <w:rPr>
          <w:rFonts w:eastAsia="Times New Roman" w:cstheme="minorHAnsi"/>
          <w:color w:val="000000"/>
          <w:lang w:val="es-ES_tradnl" w:eastAsia="en-GB"/>
        </w:rPr>
        <w:t>menos</w:t>
      </w:r>
      <w:r w:rsidR="001D430C" w:rsidRPr="000673F8">
        <w:rPr>
          <w:rFonts w:eastAsia="Times New Roman" w:cstheme="minorHAnsi"/>
          <w:color w:val="000000"/>
          <w:lang w:val="es-ES_tradnl" w:eastAsia="en-GB"/>
        </w:rPr>
        <w:t xml:space="preserve"> avances son: la incorporación de </w:t>
      </w:r>
      <w:r w:rsidR="00176701" w:rsidRPr="000673F8">
        <w:rPr>
          <w:rFonts w:eastAsia="Times New Roman" w:cstheme="minorHAnsi"/>
          <w:color w:val="000000"/>
          <w:lang w:val="es-ES_tradnl" w:eastAsia="en-GB"/>
        </w:rPr>
        <w:t>las cuestiones o beneficios relativos a los humedales en los sectores productivos (recu</w:t>
      </w:r>
      <w:r w:rsidR="00A41364" w:rsidRPr="000673F8">
        <w:rPr>
          <w:rFonts w:eastAsia="Times New Roman" w:cstheme="minorHAnsi"/>
          <w:color w:val="000000"/>
          <w:lang w:val="es-ES_tradnl" w:eastAsia="en-GB"/>
        </w:rPr>
        <w:t>rsos hídricos, minería, energía o</w:t>
      </w:r>
      <w:r w:rsidR="00176701" w:rsidRPr="000673F8">
        <w:rPr>
          <w:rFonts w:eastAsia="Times New Roman" w:cstheme="minorHAnsi"/>
          <w:color w:val="000000"/>
          <w:lang w:val="es-ES_tradnl" w:eastAsia="en-GB"/>
        </w:rPr>
        <w:t xml:space="preserve"> industria), la evaluación de la calidad y cantidad del agua </w:t>
      </w:r>
      <w:r w:rsidR="00A41364" w:rsidRPr="000673F8">
        <w:rPr>
          <w:rFonts w:eastAsia="Times New Roman" w:cstheme="minorHAnsi"/>
          <w:color w:val="000000"/>
          <w:lang w:val="es-ES_tradnl" w:eastAsia="en-GB"/>
        </w:rPr>
        <w:t>de la que disponen</w:t>
      </w:r>
      <w:r w:rsidR="00176701" w:rsidRPr="000673F8">
        <w:rPr>
          <w:rFonts w:eastAsia="Times New Roman" w:cstheme="minorHAnsi"/>
          <w:color w:val="000000"/>
          <w:lang w:val="es-ES_tradnl" w:eastAsia="en-GB"/>
        </w:rPr>
        <w:t xml:space="preserve"> los humedales, la eliminación de los incentivos perversos, los informes a la Secretaría sobre </w:t>
      </w:r>
      <w:r w:rsidR="00DB6589">
        <w:rPr>
          <w:rFonts w:eastAsia="Times New Roman" w:cstheme="minorHAnsi"/>
          <w:color w:val="000000"/>
          <w:lang w:val="es-ES_tradnl" w:eastAsia="en-GB"/>
        </w:rPr>
        <w:t>el Artículo</w:t>
      </w:r>
      <w:r w:rsidR="00176701" w:rsidRPr="000673F8">
        <w:rPr>
          <w:rFonts w:eastAsia="Times New Roman" w:cstheme="minorHAnsi"/>
          <w:color w:val="000000"/>
          <w:lang w:val="es-ES_tradnl" w:eastAsia="en-GB"/>
        </w:rPr>
        <w:t xml:space="preserve"> 3.2 y la aplicación de las </w:t>
      </w:r>
      <w:r w:rsidR="00A41364" w:rsidRPr="000673F8">
        <w:rPr>
          <w:rFonts w:eastAsia="Times New Roman" w:cstheme="minorHAnsi"/>
          <w:color w:val="000000"/>
          <w:lang w:val="es-ES_tradnl" w:eastAsia="en-GB"/>
        </w:rPr>
        <w:t>orientaciones</w:t>
      </w:r>
      <w:r w:rsidR="00176701" w:rsidRPr="000673F8">
        <w:rPr>
          <w:rFonts w:eastAsia="Times New Roman" w:cstheme="minorHAnsi"/>
          <w:color w:val="000000"/>
          <w:lang w:val="es-ES_tradnl" w:eastAsia="en-GB"/>
        </w:rPr>
        <w:t xml:space="preserve"> sobre valores culturales</w:t>
      </w:r>
      <w:r w:rsidR="0067782E" w:rsidRPr="000673F8">
        <w:rPr>
          <w:rFonts w:ascii="Calibri" w:hAnsi="Calibri" w:cs="Arial"/>
          <w:lang w:val="es-ES_tradnl"/>
        </w:rPr>
        <w:t>.</w:t>
      </w:r>
    </w:p>
    <w:p w14:paraId="6E334E1A" w14:textId="77777777" w:rsidR="0001325D" w:rsidRPr="000673F8" w:rsidRDefault="0001325D" w:rsidP="000C7772">
      <w:pPr>
        <w:spacing w:after="0" w:line="240" w:lineRule="auto"/>
        <w:ind w:left="425" w:hanging="425"/>
        <w:rPr>
          <w:rFonts w:ascii="Calibri" w:hAnsi="Calibri" w:cs="Arial"/>
          <w:sz w:val="20"/>
          <w:szCs w:val="20"/>
          <w:lang w:val="es-ES_tradnl"/>
        </w:rPr>
      </w:pPr>
    </w:p>
    <w:p w14:paraId="5DE73D65" w14:textId="66855E0D" w:rsidR="009E7456" w:rsidRPr="000673F8" w:rsidRDefault="000C7772" w:rsidP="000C7772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 w:rsidRPr="000673F8">
        <w:rPr>
          <w:rFonts w:ascii="Calibri" w:hAnsi="Calibri" w:cs="Arial"/>
          <w:lang w:val="es-ES_tradnl"/>
        </w:rPr>
        <w:t>12.</w:t>
      </w:r>
      <w:r w:rsidRPr="000673F8">
        <w:rPr>
          <w:rFonts w:ascii="Calibri" w:hAnsi="Calibri" w:cs="Arial"/>
          <w:lang w:val="es-ES_tradnl"/>
        </w:rPr>
        <w:tab/>
      </w:r>
      <w:r w:rsidR="00281F49" w:rsidRPr="000673F8">
        <w:rPr>
          <w:rFonts w:ascii="Calibri" w:hAnsi="Calibri" w:cs="Arial"/>
          <w:lang w:val="es-ES_tradnl"/>
        </w:rPr>
        <w:t xml:space="preserve">Los ámbitos en </w:t>
      </w:r>
      <w:r w:rsidR="00176701" w:rsidRPr="000673F8">
        <w:rPr>
          <w:rFonts w:ascii="Calibri" w:hAnsi="Calibri" w:cs="Arial"/>
          <w:lang w:val="es-ES_tradnl"/>
        </w:rPr>
        <w:t>los</w:t>
      </w:r>
      <w:r w:rsidR="00281F49" w:rsidRPr="000673F8">
        <w:rPr>
          <w:rFonts w:ascii="Calibri" w:hAnsi="Calibri" w:cs="Arial"/>
          <w:lang w:val="es-ES_tradnl"/>
        </w:rPr>
        <w:t xml:space="preserve"> que parece haber habido una </w:t>
      </w:r>
      <w:r w:rsidR="00176701" w:rsidRPr="000673F8">
        <w:rPr>
          <w:rFonts w:ascii="Calibri" w:hAnsi="Calibri" w:cs="Arial"/>
          <w:lang w:val="es-ES_tradnl"/>
        </w:rPr>
        <w:t>importante</w:t>
      </w:r>
      <w:r w:rsidR="00281F49" w:rsidRPr="000673F8">
        <w:rPr>
          <w:rFonts w:ascii="Calibri" w:hAnsi="Calibri" w:cs="Arial"/>
          <w:lang w:val="es-ES_tradnl"/>
        </w:rPr>
        <w:t xml:space="preserve"> disminución en la aplicación desde la C</w:t>
      </w:r>
      <w:r w:rsidR="0001325D" w:rsidRPr="000673F8">
        <w:rPr>
          <w:rFonts w:ascii="Calibri" w:hAnsi="Calibri" w:cs="Arial"/>
          <w:lang w:val="es-ES_tradnl"/>
        </w:rPr>
        <w:t>OP12</w:t>
      </w:r>
      <w:r w:rsidR="000C2880" w:rsidRPr="000673F8">
        <w:rPr>
          <w:rFonts w:ascii="Calibri" w:hAnsi="Calibri" w:cs="Arial"/>
          <w:lang w:val="es-ES_tradnl"/>
        </w:rPr>
        <w:t xml:space="preserve"> </w:t>
      </w:r>
      <w:r w:rsidR="00281F49" w:rsidRPr="000673F8">
        <w:rPr>
          <w:rFonts w:ascii="Calibri" w:hAnsi="Calibri" w:cs="Arial"/>
          <w:lang w:val="es-ES_tradnl"/>
        </w:rPr>
        <w:t>son</w:t>
      </w:r>
      <w:r w:rsidR="0001325D" w:rsidRPr="000673F8">
        <w:rPr>
          <w:rFonts w:ascii="Calibri" w:hAnsi="Calibri" w:cs="Arial"/>
          <w:lang w:val="es-ES_tradnl"/>
        </w:rPr>
        <w:t>:</w:t>
      </w:r>
    </w:p>
    <w:p w14:paraId="1D27BE04" w14:textId="567455A9" w:rsidR="009E7456" w:rsidRPr="000673F8" w:rsidRDefault="00176701" w:rsidP="00CA2D03">
      <w:pPr>
        <w:pStyle w:val="ListParagraph"/>
        <w:numPr>
          <w:ilvl w:val="0"/>
          <w:numId w:val="23"/>
        </w:numPr>
        <w:spacing w:after="0" w:line="240" w:lineRule="auto"/>
        <w:ind w:left="850" w:hanging="425"/>
        <w:rPr>
          <w:rFonts w:cstheme="minorHAnsi"/>
          <w:lang w:val="es-ES_tradnl" w:eastAsia="fr-FR"/>
        </w:rPr>
      </w:pPr>
      <w:r w:rsidRPr="000673F8">
        <w:rPr>
          <w:rFonts w:cstheme="minorHAnsi"/>
          <w:lang w:val="es-ES_tradnl" w:eastAsia="fr-FR"/>
        </w:rPr>
        <w:t xml:space="preserve">las </w:t>
      </w:r>
      <w:r w:rsidR="0001325D" w:rsidRPr="000673F8">
        <w:rPr>
          <w:rFonts w:cstheme="minorHAnsi"/>
          <w:lang w:val="es-ES_tradnl" w:eastAsia="fr-FR"/>
        </w:rPr>
        <w:t>acti</w:t>
      </w:r>
      <w:r w:rsidRPr="000673F8">
        <w:rPr>
          <w:rFonts w:cstheme="minorHAnsi"/>
          <w:lang w:val="es-ES_tradnl" w:eastAsia="fr-FR"/>
        </w:rPr>
        <w:t xml:space="preserve">vidades del sector privado </w:t>
      </w:r>
      <w:r w:rsidR="00A41364" w:rsidRPr="000673F8">
        <w:rPr>
          <w:rFonts w:cstheme="minorHAnsi"/>
          <w:lang w:val="es-ES_tradnl" w:eastAsia="fr-FR"/>
        </w:rPr>
        <w:t>dirigidas</w:t>
      </w:r>
      <w:r w:rsidRPr="000673F8">
        <w:rPr>
          <w:rFonts w:cstheme="minorHAnsi"/>
          <w:lang w:val="es-ES_tradnl" w:eastAsia="fr-FR"/>
        </w:rPr>
        <w:t xml:space="preserve"> a la conservación y el uso racional de los sitios Ramsar y otros humedales</w:t>
      </w:r>
      <w:r w:rsidR="00DE439E" w:rsidRPr="000673F8">
        <w:rPr>
          <w:rFonts w:cstheme="minorHAnsi"/>
          <w:lang w:val="es-ES_tradnl" w:eastAsia="fr-FR"/>
        </w:rPr>
        <w:t>;</w:t>
      </w:r>
    </w:p>
    <w:p w14:paraId="32CCEEC4" w14:textId="0400195D" w:rsidR="009E7456" w:rsidRPr="000673F8" w:rsidRDefault="0001325D" w:rsidP="00CA2D03">
      <w:pPr>
        <w:pStyle w:val="ListParagraph"/>
        <w:numPr>
          <w:ilvl w:val="0"/>
          <w:numId w:val="23"/>
        </w:numPr>
        <w:spacing w:after="0" w:line="240" w:lineRule="auto"/>
        <w:ind w:left="850" w:hanging="425"/>
        <w:rPr>
          <w:rFonts w:cstheme="minorHAnsi"/>
          <w:lang w:val="es-ES_tradnl" w:eastAsia="fr-FR"/>
        </w:rPr>
      </w:pPr>
      <w:r w:rsidRPr="000673F8">
        <w:rPr>
          <w:rFonts w:cstheme="minorHAnsi"/>
          <w:lang w:val="es-ES_tradnl" w:eastAsia="fr-FR"/>
        </w:rPr>
        <w:t>e</w:t>
      </w:r>
      <w:r w:rsidR="00DA3B1E" w:rsidRPr="000673F8">
        <w:rPr>
          <w:rFonts w:cstheme="minorHAnsi"/>
          <w:lang w:val="es-ES_tradnl" w:eastAsia="fr-FR"/>
        </w:rPr>
        <w:t xml:space="preserve">l establecimiento o </w:t>
      </w:r>
      <w:r w:rsidR="00A41364" w:rsidRPr="000673F8">
        <w:rPr>
          <w:rFonts w:cstheme="minorHAnsi"/>
          <w:lang w:val="es-ES_tradnl" w:eastAsia="fr-FR"/>
        </w:rPr>
        <w:t xml:space="preserve">la evaluación </w:t>
      </w:r>
      <w:r w:rsidR="00DA3B1E" w:rsidRPr="000673F8">
        <w:rPr>
          <w:rFonts w:cstheme="minorHAnsi"/>
          <w:lang w:val="es-ES_tradnl" w:eastAsia="fr-FR"/>
        </w:rPr>
        <w:t>de las políticas o directrices nacionales sobre el control y manejo de las especies invasoras de los humedales;</w:t>
      </w:r>
    </w:p>
    <w:p w14:paraId="1EF23FF6" w14:textId="4702594E" w:rsidR="009E7456" w:rsidRPr="000673F8" w:rsidRDefault="00DA3B1E" w:rsidP="00CA2D03">
      <w:pPr>
        <w:pStyle w:val="ListParagraph"/>
        <w:numPr>
          <w:ilvl w:val="0"/>
          <w:numId w:val="23"/>
        </w:numPr>
        <w:spacing w:after="0" w:line="240" w:lineRule="auto"/>
        <w:ind w:left="850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la evaluación de la efectividad del manejo de los sitios Ramsar;</w:t>
      </w:r>
    </w:p>
    <w:p w14:paraId="690E0979" w14:textId="4596D695" w:rsidR="009E7456" w:rsidRPr="000673F8" w:rsidRDefault="00DA3B1E" w:rsidP="00CA2D03">
      <w:pPr>
        <w:pStyle w:val="ListParagraph"/>
        <w:numPr>
          <w:ilvl w:val="0"/>
          <w:numId w:val="23"/>
        </w:numPr>
        <w:spacing w:after="0" w:line="240" w:lineRule="auto"/>
        <w:ind w:left="850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 xml:space="preserve">la gobernanza de los humedales como infraestructuras </w:t>
      </w:r>
      <w:r w:rsidR="002F49E9" w:rsidRPr="000673F8">
        <w:rPr>
          <w:rFonts w:cstheme="minorHAnsi"/>
          <w:lang w:val="es-ES_tradnl"/>
        </w:rPr>
        <w:t>hídricas naturales esenciales para el manejo de los recursos hídricos</w:t>
      </w:r>
      <w:r w:rsidR="00220F6B" w:rsidRPr="000673F8">
        <w:rPr>
          <w:rFonts w:cstheme="minorHAnsi"/>
          <w:lang w:val="es-ES_tradnl"/>
        </w:rPr>
        <w:t>;</w:t>
      </w:r>
      <w:r w:rsidR="000C2880" w:rsidRPr="000673F8">
        <w:rPr>
          <w:rFonts w:cstheme="minorHAnsi"/>
          <w:lang w:val="es-ES_tradnl"/>
        </w:rPr>
        <w:t xml:space="preserve"> </w:t>
      </w:r>
    </w:p>
    <w:p w14:paraId="40B20758" w14:textId="47D5D25D" w:rsidR="009E7456" w:rsidRPr="000673F8" w:rsidRDefault="00BA1775" w:rsidP="00CA2D03">
      <w:pPr>
        <w:pStyle w:val="ListParagraph"/>
        <w:numPr>
          <w:ilvl w:val="0"/>
          <w:numId w:val="23"/>
        </w:numPr>
        <w:spacing w:after="0" w:line="240" w:lineRule="auto"/>
        <w:ind w:left="850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los proyectos que contribuyen a la reducción de la pobreza</w:t>
      </w:r>
      <w:r w:rsidR="00220F6B" w:rsidRPr="000673F8">
        <w:rPr>
          <w:rFonts w:cstheme="minorHAnsi"/>
          <w:lang w:val="es-ES_tradnl"/>
        </w:rPr>
        <w:t>;</w:t>
      </w:r>
      <w:r w:rsidR="000C2880" w:rsidRPr="000673F8">
        <w:rPr>
          <w:rFonts w:cstheme="minorHAnsi"/>
          <w:lang w:val="es-ES_tradnl"/>
        </w:rPr>
        <w:t xml:space="preserve"> </w:t>
      </w:r>
    </w:p>
    <w:p w14:paraId="617133FE" w14:textId="1286587A" w:rsidR="009E7456" w:rsidRPr="000673F8" w:rsidRDefault="00BA1775" w:rsidP="00CA2D03">
      <w:pPr>
        <w:pStyle w:val="ListParagraph"/>
        <w:numPr>
          <w:ilvl w:val="0"/>
          <w:numId w:val="23"/>
        </w:numPr>
        <w:spacing w:after="0" w:line="240" w:lineRule="auto"/>
        <w:ind w:left="850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los programas de restauración y rehabilitación;</w:t>
      </w:r>
    </w:p>
    <w:p w14:paraId="58A7AF15" w14:textId="0316FE0E" w:rsidR="009E7456" w:rsidRPr="000673F8" w:rsidRDefault="00A41364" w:rsidP="00CA2D03">
      <w:pPr>
        <w:pStyle w:val="ListParagraph"/>
        <w:numPr>
          <w:ilvl w:val="0"/>
          <w:numId w:val="23"/>
        </w:numPr>
        <w:spacing w:after="0" w:line="240" w:lineRule="auto"/>
        <w:ind w:left="850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lastRenderedPageBreak/>
        <w:t>el funcionamiento de los C</w:t>
      </w:r>
      <w:r w:rsidR="00BA1775" w:rsidRPr="000673F8">
        <w:rPr>
          <w:rFonts w:cstheme="minorHAnsi"/>
          <w:lang w:val="es-ES_tradnl"/>
        </w:rPr>
        <w:t xml:space="preserve">omités </w:t>
      </w:r>
      <w:r w:rsidRPr="000673F8">
        <w:rPr>
          <w:rFonts w:cstheme="minorHAnsi"/>
          <w:lang w:val="es-ES_tradnl"/>
        </w:rPr>
        <w:t>N</w:t>
      </w:r>
      <w:r w:rsidR="00BA1775" w:rsidRPr="000673F8">
        <w:rPr>
          <w:rFonts w:cstheme="minorHAnsi"/>
          <w:lang w:val="es-ES_tradnl"/>
        </w:rPr>
        <w:t xml:space="preserve">acionales </w:t>
      </w:r>
      <w:r w:rsidR="00B11A50" w:rsidRPr="000673F8">
        <w:rPr>
          <w:rFonts w:cstheme="minorHAnsi"/>
          <w:lang w:val="es-ES_tradnl"/>
        </w:rPr>
        <w:t>de Ramsar/de Humedales</w:t>
      </w:r>
      <w:r w:rsidR="00220F6B" w:rsidRPr="000673F8">
        <w:rPr>
          <w:rFonts w:cstheme="minorHAnsi"/>
          <w:lang w:val="es-ES_tradnl"/>
        </w:rPr>
        <w:t>;</w:t>
      </w:r>
      <w:r w:rsidR="000C2880" w:rsidRPr="000673F8">
        <w:rPr>
          <w:rFonts w:cstheme="minorHAnsi"/>
          <w:lang w:val="es-ES_tradnl"/>
        </w:rPr>
        <w:t xml:space="preserve"> </w:t>
      </w:r>
      <w:r w:rsidR="00BA1775" w:rsidRPr="000673F8">
        <w:rPr>
          <w:rFonts w:cstheme="minorHAnsi"/>
          <w:lang w:val="es-ES_tradnl"/>
        </w:rPr>
        <w:t>y</w:t>
      </w:r>
    </w:p>
    <w:p w14:paraId="0D949E14" w14:textId="614ECCCC" w:rsidR="00440BD9" w:rsidRPr="000673F8" w:rsidRDefault="00BA1775" w:rsidP="00CA2D03">
      <w:pPr>
        <w:pStyle w:val="ListParagraph"/>
        <w:numPr>
          <w:ilvl w:val="0"/>
          <w:numId w:val="23"/>
        </w:numPr>
        <w:spacing w:after="0" w:line="240" w:lineRule="auto"/>
        <w:ind w:left="850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la ayuda financiera y la creación de capacidad</w:t>
      </w:r>
      <w:r w:rsidR="0001325D" w:rsidRPr="000673F8">
        <w:rPr>
          <w:rFonts w:cstheme="minorHAnsi"/>
          <w:lang w:val="es-ES_tradnl"/>
        </w:rPr>
        <w:t>.</w:t>
      </w:r>
    </w:p>
    <w:p w14:paraId="0C06AB10" w14:textId="1FB127CF" w:rsidR="00440BD9" w:rsidRDefault="00440BD9" w:rsidP="006C4C10">
      <w:pPr>
        <w:pStyle w:val="ListParagraph"/>
        <w:spacing w:after="0" w:line="240" w:lineRule="auto"/>
        <w:ind w:left="0"/>
        <w:rPr>
          <w:rFonts w:cstheme="minorHAnsi"/>
          <w:lang w:val="es-ES_tradnl"/>
        </w:rPr>
      </w:pPr>
    </w:p>
    <w:p w14:paraId="6A50E0E6" w14:textId="77777777" w:rsidR="001A4DED" w:rsidRPr="000673F8" w:rsidRDefault="001A4DED" w:rsidP="006C4C10">
      <w:pPr>
        <w:pStyle w:val="ListParagraph"/>
        <w:spacing w:after="0" w:line="240" w:lineRule="auto"/>
        <w:ind w:left="0"/>
        <w:rPr>
          <w:rFonts w:cstheme="minorHAnsi"/>
          <w:lang w:val="es-ES_tradnl"/>
        </w:rPr>
      </w:pPr>
    </w:p>
    <w:p w14:paraId="4AE3A253" w14:textId="339E0396" w:rsidR="00D31764" w:rsidRPr="000673F8" w:rsidRDefault="00281F49" w:rsidP="000C7772">
      <w:pPr>
        <w:pStyle w:val="BodyText3"/>
        <w:spacing w:after="0" w:line="240" w:lineRule="auto"/>
        <w:rPr>
          <w:rFonts w:cstheme="minorHAnsi"/>
          <w:color w:val="000000"/>
          <w:sz w:val="22"/>
          <w:szCs w:val="22"/>
          <w:u w:val="single"/>
          <w:lang w:val="es-ES_tradnl"/>
        </w:rPr>
      </w:pPr>
      <w:r w:rsidRPr="000673F8">
        <w:rPr>
          <w:rFonts w:cstheme="minorHAnsi"/>
          <w:color w:val="000000"/>
          <w:sz w:val="22"/>
          <w:szCs w:val="22"/>
          <w:u w:val="single"/>
          <w:lang w:val="es-ES_tradnl"/>
        </w:rPr>
        <w:t xml:space="preserve">Principales logros desde la </w:t>
      </w:r>
      <w:r w:rsidR="001B75C1" w:rsidRPr="000673F8">
        <w:rPr>
          <w:rFonts w:cstheme="minorHAnsi"/>
          <w:color w:val="000000"/>
          <w:sz w:val="22"/>
          <w:szCs w:val="22"/>
          <w:u w:val="single"/>
          <w:lang w:val="es-ES_tradnl"/>
        </w:rPr>
        <w:t>COP12</w:t>
      </w:r>
      <w:r w:rsidRPr="000673F8">
        <w:rPr>
          <w:rFonts w:cstheme="minorHAnsi"/>
          <w:color w:val="000000"/>
          <w:sz w:val="22"/>
          <w:szCs w:val="22"/>
          <w:u w:val="single"/>
          <w:lang w:val="es-ES_tradnl"/>
        </w:rPr>
        <w:t xml:space="preserve"> y </w:t>
      </w:r>
      <w:r w:rsidR="00BA1775" w:rsidRPr="000673F8">
        <w:rPr>
          <w:rFonts w:cstheme="minorHAnsi"/>
          <w:color w:val="000000"/>
          <w:sz w:val="22"/>
          <w:szCs w:val="22"/>
          <w:u w:val="single"/>
          <w:lang w:val="es-ES_tradnl"/>
        </w:rPr>
        <w:t>prioridades</w:t>
      </w:r>
      <w:r w:rsidRPr="000673F8">
        <w:rPr>
          <w:rFonts w:cstheme="minorHAnsi"/>
          <w:color w:val="000000"/>
          <w:sz w:val="22"/>
          <w:szCs w:val="22"/>
          <w:u w:val="single"/>
          <w:lang w:val="es-ES_tradnl"/>
        </w:rPr>
        <w:t xml:space="preserve"> para </w:t>
      </w:r>
      <w:r w:rsidR="005D4AAE" w:rsidRPr="000673F8">
        <w:rPr>
          <w:rFonts w:cstheme="minorHAnsi"/>
          <w:color w:val="000000"/>
          <w:sz w:val="22"/>
          <w:szCs w:val="22"/>
          <w:u w:val="single"/>
          <w:lang w:val="es-ES_tradnl"/>
        </w:rPr>
        <w:t>2019-2021</w:t>
      </w:r>
    </w:p>
    <w:p w14:paraId="2457B4D3" w14:textId="77777777" w:rsidR="006C4C10" w:rsidRPr="000673F8" w:rsidRDefault="006C4C10" w:rsidP="006C4C10">
      <w:pPr>
        <w:pStyle w:val="BodyText3"/>
        <w:spacing w:after="0" w:line="240" w:lineRule="auto"/>
        <w:ind w:hanging="142"/>
        <w:rPr>
          <w:rFonts w:cstheme="minorHAnsi"/>
          <w:b/>
          <w:color w:val="000000"/>
          <w:sz w:val="22"/>
          <w:szCs w:val="22"/>
          <w:lang w:val="es-ES_tradnl"/>
        </w:rPr>
      </w:pPr>
    </w:p>
    <w:p w14:paraId="4A80E7B4" w14:textId="0EDCD8A2" w:rsidR="00BC6297" w:rsidRPr="000673F8" w:rsidRDefault="000C7772" w:rsidP="000C7772">
      <w:pPr>
        <w:spacing w:after="0" w:line="240" w:lineRule="auto"/>
        <w:ind w:left="425" w:hanging="425"/>
        <w:rPr>
          <w:rFonts w:cstheme="minorHAnsi"/>
          <w:snapToGrid w:val="0"/>
          <w:color w:val="000000"/>
          <w:sz w:val="24"/>
          <w:szCs w:val="20"/>
          <w:lang w:val="es-ES_tradnl"/>
        </w:rPr>
      </w:pPr>
      <w:r w:rsidRPr="000673F8">
        <w:rPr>
          <w:rFonts w:cstheme="minorHAnsi"/>
          <w:lang w:val="es-ES_tradnl"/>
        </w:rPr>
        <w:t>13.</w:t>
      </w:r>
      <w:r w:rsidRPr="000673F8">
        <w:rPr>
          <w:rFonts w:cstheme="minorHAnsi"/>
          <w:lang w:val="es-ES_tradnl"/>
        </w:rPr>
        <w:tab/>
      </w:r>
      <w:r w:rsidR="00BA1775" w:rsidRPr="000673F8">
        <w:rPr>
          <w:rFonts w:cstheme="minorHAnsi"/>
          <w:lang w:val="es-ES_tradnl"/>
        </w:rPr>
        <w:t xml:space="preserve">Los temas presentados </w:t>
      </w:r>
      <w:r w:rsidR="00281F49" w:rsidRPr="000673F8">
        <w:rPr>
          <w:rFonts w:cstheme="minorHAnsi"/>
          <w:lang w:val="es-ES_tradnl"/>
        </w:rPr>
        <w:t xml:space="preserve">a </w:t>
      </w:r>
      <w:r w:rsidR="00BA1775" w:rsidRPr="000673F8">
        <w:rPr>
          <w:rFonts w:cstheme="minorHAnsi"/>
          <w:lang w:val="es-ES_tradnl"/>
        </w:rPr>
        <w:t>continuación</w:t>
      </w:r>
      <w:r w:rsidR="00281F49" w:rsidRPr="000673F8">
        <w:rPr>
          <w:rFonts w:cstheme="minorHAnsi"/>
          <w:lang w:val="es-ES_tradnl"/>
        </w:rPr>
        <w:t xml:space="preserve"> </w:t>
      </w:r>
      <w:r w:rsidR="00BA1775" w:rsidRPr="000673F8">
        <w:rPr>
          <w:rFonts w:cstheme="minorHAnsi"/>
          <w:lang w:val="es-ES_tradnl"/>
        </w:rPr>
        <w:t>siguen</w:t>
      </w:r>
      <w:r w:rsidR="00281F49" w:rsidRPr="000673F8">
        <w:rPr>
          <w:rFonts w:cstheme="minorHAnsi"/>
          <w:lang w:val="es-ES_tradnl"/>
        </w:rPr>
        <w:t xml:space="preserve"> la estructura del </w:t>
      </w:r>
      <w:r w:rsidR="00D45310" w:rsidRPr="000673F8">
        <w:rPr>
          <w:rFonts w:cstheme="minorHAnsi"/>
          <w:lang w:val="es-ES_tradnl"/>
        </w:rPr>
        <w:t>Plan Estratégico de Ramsar</w:t>
      </w:r>
      <w:r w:rsidR="000C2880" w:rsidRPr="000673F8">
        <w:rPr>
          <w:rFonts w:cstheme="minorHAnsi"/>
          <w:lang w:val="es-ES_tradnl"/>
        </w:rPr>
        <w:t xml:space="preserve"> </w:t>
      </w:r>
      <w:r w:rsidR="00293354" w:rsidRPr="000673F8">
        <w:rPr>
          <w:rFonts w:cstheme="minorHAnsi"/>
          <w:lang w:val="es-ES_tradnl"/>
        </w:rPr>
        <w:t>20</w:t>
      </w:r>
      <w:r w:rsidR="004D7AB9" w:rsidRPr="000673F8">
        <w:rPr>
          <w:rFonts w:cstheme="minorHAnsi"/>
          <w:lang w:val="es-ES_tradnl"/>
        </w:rPr>
        <w:t>16</w:t>
      </w:r>
      <w:r w:rsidR="00293354" w:rsidRPr="000673F8">
        <w:rPr>
          <w:rFonts w:cstheme="minorHAnsi"/>
          <w:lang w:val="es-ES_tradnl"/>
        </w:rPr>
        <w:t>-20</w:t>
      </w:r>
      <w:r w:rsidR="004D7AB9" w:rsidRPr="000673F8">
        <w:rPr>
          <w:rFonts w:cstheme="minorHAnsi"/>
          <w:lang w:val="es-ES_tradnl"/>
        </w:rPr>
        <w:t>24</w:t>
      </w:r>
      <w:r w:rsidR="000C2880" w:rsidRPr="000673F8">
        <w:rPr>
          <w:rFonts w:cstheme="minorHAnsi"/>
          <w:lang w:val="es-ES_tradnl"/>
        </w:rPr>
        <w:t xml:space="preserve"> </w:t>
      </w:r>
      <w:r w:rsidR="00293354" w:rsidRPr="000673F8">
        <w:rPr>
          <w:rFonts w:cstheme="minorHAnsi"/>
          <w:lang w:val="es-ES_tradnl"/>
        </w:rPr>
        <w:t>(</w:t>
      </w:r>
      <w:r w:rsidR="00281F49" w:rsidRPr="000673F8">
        <w:rPr>
          <w:rFonts w:cstheme="minorHAnsi"/>
          <w:lang w:val="es-ES_tradnl"/>
        </w:rPr>
        <w:t xml:space="preserve">adoptado mediante la </w:t>
      </w:r>
      <w:r w:rsidR="00DE2324" w:rsidRPr="000673F8">
        <w:rPr>
          <w:rFonts w:cstheme="minorHAnsi"/>
          <w:lang w:val="es-ES_tradnl"/>
        </w:rPr>
        <w:t xml:space="preserve">Resolución </w:t>
      </w:r>
      <w:r w:rsidR="00293354" w:rsidRPr="000673F8">
        <w:rPr>
          <w:rFonts w:cstheme="minorHAnsi"/>
          <w:lang w:val="es-ES_tradnl"/>
        </w:rPr>
        <w:t>X</w:t>
      </w:r>
      <w:r w:rsidR="004D7AB9" w:rsidRPr="000673F8">
        <w:rPr>
          <w:rFonts w:cstheme="minorHAnsi"/>
          <w:lang w:val="es-ES_tradnl"/>
        </w:rPr>
        <w:t>II</w:t>
      </w:r>
      <w:r w:rsidR="00293354" w:rsidRPr="000673F8">
        <w:rPr>
          <w:rFonts w:cstheme="minorHAnsi"/>
          <w:lang w:val="es-ES_tradnl"/>
        </w:rPr>
        <w:t>.</w:t>
      </w:r>
      <w:r w:rsidR="004D7AB9" w:rsidRPr="000673F8">
        <w:rPr>
          <w:rFonts w:cstheme="minorHAnsi"/>
          <w:lang w:val="es-ES_tradnl"/>
        </w:rPr>
        <w:t>2</w:t>
      </w:r>
      <w:r w:rsidR="00293354" w:rsidRPr="000673F8">
        <w:rPr>
          <w:rFonts w:cstheme="minorHAnsi"/>
          <w:lang w:val="es-ES_tradnl"/>
        </w:rPr>
        <w:t>).</w:t>
      </w:r>
      <w:r w:rsidR="000C2880" w:rsidRPr="000673F8">
        <w:rPr>
          <w:rFonts w:cstheme="minorHAnsi"/>
          <w:lang w:val="es-ES_tradnl"/>
        </w:rPr>
        <w:t xml:space="preserve"> </w:t>
      </w:r>
    </w:p>
    <w:p w14:paraId="1A51697B" w14:textId="77777777" w:rsidR="00440BD9" w:rsidRPr="000673F8" w:rsidRDefault="00440BD9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5E4BE35F" w14:textId="66FFD24A" w:rsidR="00014C41" w:rsidRPr="000673F8" w:rsidRDefault="00014C41" w:rsidP="00014C41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Objetivo 1: Hacer frente a los factores que impulsan la pérdida y degradación de los humedales</w:t>
      </w:r>
    </w:p>
    <w:p w14:paraId="67519011" w14:textId="77777777" w:rsidR="00376D5E" w:rsidRPr="000673F8" w:rsidRDefault="00376D5E" w:rsidP="00A06291">
      <w:pPr>
        <w:keepNext/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2E5E0B7F" w14:textId="77777777" w:rsidR="001A4DED" w:rsidRDefault="00EA255F" w:rsidP="006C4C10">
      <w:pPr>
        <w:spacing w:after="0" w:line="240" w:lineRule="auto"/>
        <w:rPr>
          <w:rFonts w:cstheme="minorHAnsi"/>
          <w:b/>
          <w:lang w:val="es-ES_tradnl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Meta </w:t>
      </w:r>
      <w:r w:rsidR="00EB58F6" w:rsidRPr="000673F8">
        <w:rPr>
          <w:rFonts w:eastAsia="Times New Roman" w:cstheme="minorHAnsi"/>
          <w:b/>
          <w:lang w:val="es-ES_tradnl" w:eastAsia="fr-FR"/>
        </w:rPr>
        <w:t>1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EB58F6" w:rsidRPr="000673F8">
        <w:rPr>
          <w:rFonts w:eastAsia="Times New Roman" w:cstheme="minorHAnsi"/>
          <w:b/>
          <w:lang w:val="es-ES_tradnl" w:eastAsia="fr-FR"/>
        </w:rPr>
        <w:t>-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014C41" w:rsidRPr="000673F8">
        <w:rPr>
          <w:rFonts w:cstheme="minorHAnsi"/>
          <w:b/>
          <w:lang w:val="es-ES_tradnl"/>
        </w:rPr>
        <w:t>Los beneficios de los humedales están integrados en las políticas o estrategias y planes nacionales o locales relativos a sectores clave como el agua, la energía, la minería, la agricultura, el turismo, el desarrollo urbano, las infraestructuras, la industria, la silvicultura, la acuicultura y la pesca a escala nacional y local</w:t>
      </w:r>
      <w:r w:rsidR="000C2880" w:rsidRPr="000673F8">
        <w:rPr>
          <w:rFonts w:cstheme="minorHAnsi"/>
          <w:b/>
          <w:lang w:val="es-ES_tradnl"/>
        </w:rPr>
        <w:t xml:space="preserve"> </w:t>
      </w:r>
    </w:p>
    <w:p w14:paraId="3A78426D" w14:textId="494670B1" w:rsidR="00EB58F6" w:rsidRPr="000673F8" w:rsidRDefault="005A7E80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cstheme="minorHAnsi"/>
          <w:b/>
          <w:lang w:val="es-ES_tradnl"/>
        </w:rPr>
        <w:t>(</w:t>
      </w:r>
      <w:r w:rsidR="00BA1775" w:rsidRPr="000673F8">
        <w:rPr>
          <w:rFonts w:cstheme="minorHAnsi"/>
          <w:b/>
          <w:lang w:val="es-ES_tradnl"/>
        </w:rPr>
        <w:t>Indicad</w:t>
      </w:r>
      <w:r w:rsidR="002043F0" w:rsidRPr="000673F8">
        <w:rPr>
          <w:rFonts w:cstheme="minorHAnsi"/>
          <w:b/>
          <w:lang w:val="es-ES_tradnl"/>
        </w:rPr>
        <w:t>or</w:t>
      </w:r>
      <w:r w:rsidR="000C2880" w:rsidRPr="000673F8">
        <w:rPr>
          <w:rFonts w:cstheme="minorHAnsi"/>
          <w:b/>
          <w:lang w:val="es-ES_tradnl"/>
        </w:rPr>
        <w:t xml:space="preserve"> </w:t>
      </w:r>
      <w:r w:rsidR="002043F0" w:rsidRPr="000673F8">
        <w:rPr>
          <w:rFonts w:cstheme="minorHAnsi"/>
          <w:b/>
          <w:lang w:val="es-ES_tradnl"/>
        </w:rPr>
        <w:t>1.1</w:t>
      </w:r>
      <w:r w:rsidR="000C2880" w:rsidRPr="000673F8">
        <w:rPr>
          <w:rFonts w:cstheme="minorHAnsi"/>
          <w:b/>
          <w:lang w:val="es-ES_tradnl"/>
        </w:rPr>
        <w:t xml:space="preserve"> </w:t>
      </w:r>
      <w:r w:rsidR="003A52E2" w:rsidRPr="000673F8">
        <w:rPr>
          <w:rFonts w:cstheme="minorHAnsi"/>
          <w:b/>
          <w:lang w:val="es-ES_tradnl"/>
        </w:rPr>
        <w:t>{1.3.2}</w:t>
      </w:r>
      <w:r w:rsidR="000C2880" w:rsidRPr="000673F8">
        <w:rPr>
          <w:rFonts w:cstheme="minorHAnsi"/>
          <w:b/>
          <w:lang w:val="es-ES_tradnl"/>
        </w:rPr>
        <w:t xml:space="preserve"> </w:t>
      </w:r>
      <w:r w:rsidR="003A52E2" w:rsidRPr="00A52E80">
        <w:rPr>
          <w:rFonts w:cstheme="minorHAnsi"/>
          <w:b/>
          <w:lang w:val="es-ES_tradnl"/>
        </w:rPr>
        <w:t>{1.3.3}</w:t>
      </w:r>
      <w:r w:rsidRPr="00A52E80">
        <w:rPr>
          <w:rFonts w:cstheme="minorHAnsi"/>
          <w:b/>
          <w:lang w:val="es-ES_tradnl"/>
        </w:rPr>
        <w:t>)</w:t>
      </w:r>
    </w:p>
    <w:p w14:paraId="32991F2D" w14:textId="77777777" w:rsidR="00EB58F6" w:rsidRPr="000673F8" w:rsidRDefault="00EB58F6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374DBF77" w14:textId="10DEEA2D" w:rsidR="008C16A7" w:rsidRPr="000673F8" w:rsidRDefault="00281F49" w:rsidP="000C7772">
      <w:pPr>
        <w:pStyle w:val="ListParagraph"/>
        <w:numPr>
          <w:ilvl w:val="0"/>
          <w:numId w:val="11"/>
        </w:numPr>
        <w:spacing w:after="0" w:line="240" w:lineRule="auto"/>
        <w:ind w:left="425" w:hanging="425"/>
        <w:rPr>
          <w:rFonts w:cstheme="minorHAnsi"/>
          <w:b/>
          <w:lang w:val="es-ES_tradnl"/>
        </w:rPr>
      </w:pPr>
      <w:r w:rsidRPr="000673F8">
        <w:rPr>
          <w:rFonts w:cstheme="minorHAnsi"/>
          <w:b/>
          <w:lang w:val="es-ES_tradnl"/>
        </w:rPr>
        <w:t xml:space="preserve">Con la excepción de las estrategias relativas a la </w:t>
      </w:r>
      <w:r w:rsidR="00BA1775" w:rsidRPr="000673F8">
        <w:rPr>
          <w:rFonts w:cstheme="minorHAnsi"/>
          <w:b/>
          <w:lang w:val="es-ES_tradnl"/>
        </w:rPr>
        <w:t>biodiversidad</w:t>
      </w:r>
      <w:r w:rsidRPr="000673F8">
        <w:rPr>
          <w:rFonts w:cstheme="minorHAnsi"/>
          <w:b/>
          <w:lang w:val="es-ES_tradnl"/>
        </w:rPr>
        <w:t xml:space="preserve">, la </w:t>
      </w:r>
      <w:r w:rsidR="00BA1775" w:rsidRPr="000673F8">
        <w:rPr>
          <w:rFonts w:cstheme="minorHAnsi"/>
          <w:b/>
          <w:lang w:val="es-ES_tradnl"/>
        </w:rPr>
        <w:t>incorporación de los beneficios de los humedales en las políticas y procesos de planificación nacionales progresa lentamente en algunos casos y en otros no progresa.</w:t>
      </w:r>
    </w:p>
    <w:p w14:paraId="3CB701F6" w14:textId="77777777" w:rsidR="008C16A7" w:rsidRPr="000673F8" w:rsidRDefault="008C16A7" w:rsidP="006C4C10">
      <w:pPr>
        <w:spacing w:after="0" w:line="240" w:lineRule="auto"/>
        <w:rPr>
          <w:rFonts w:cstheme="minorHAnsi"/>
          <w:lang w:val="es-ES_tradnl"/>
        </w:rPr>
      </w:pPr>
    </w:p>
    <w:p w14:paraId="53D30A04" w14:textId="0ECBEEE1" w:rsidR="00E11CEF" w:rsidRPr="000673F8" w:rsidRDefault="000C7772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14.</w:t>
      </w:r>
      <w:r w:rsidRPr="000673F8">
        <w:rPr>
          <w:rFonts w:cstheme="minorHAnsi"/>
          <w:lang w:val="es-ES_tradnl"/>
        </w:rPr>
        <w:tab/>
      </w:r>
      <w:r w:rsidR="003F77CB" w:rsidRPr="000673F8">
        <w:rPr>
          <w:rFonts w:cstheme="minorHAnsi"/>
          <w:lang w:val="es-ES_tradnl"/>
        </w:rPr>
        <w:t xml:space="preserve">La mayoría de las </w:t>
      </w:r>
      <w:r w:rsidR="009564F4" w:rsidRPr="000673F8">
        <w:rPr>
          <w:rFonts w:cstheme="minorHAnsi"/>
          <w:lang w:val="es-ES_tradnl"/>
        </w:rPr>
        <w:t>Partes Contratantes</w:t>
      </w:r>
      <w:r w:rsidR="000C2880" w:rsidRPr="000673F8">
        <w:rPr>
          <w:rFonts w:cstheme="minorHAnsi"/>
          <w:lang w:val="es-ES_tradnl"/>
        </w:rPr>
        <w:t xml:space="preserve"> </w:t>
      </w:r>
      <w:r w:rsidR="003F77CB" w:rsidRPr="000673F8">
        <w:rPr>
          <w:rFonts w:cstheme="minorHAnsi"/>
          <w:lang w:val="es-ES_tradnl"/>
        </w:rPr>
        <w:t xml:space="preserve">han incorporado los humedales en sus </w:t>
      </w:r>
      <w:r w:rsidR="00BA1775" w:rsidRPr="000673F8">
        <w:rPr>
          <w:rFonts w:cstheme="minorHAnsi"/>
          <w:lang w:val="es-ES_tradnl"/>
        </w:rPr>
        <w:t xml:space="preserve">estrategias y planes de acción nacionales sobre la biodiversidad establecidos en el marco del CDB </w:t>
      </w:r>
      <w:r w:rsidR="00EA7739" w:rsidRPr="000673F8">
        <w:rPr>
          <w:rFonts w:cstheme="minorHAnsi"/>
          <w:lang w:val="es-ES_tradnl"/>
        </w:rPr>
        <w:t>(</w:t>
      </w:r>
      <w:r w:rsidR="003F77CB" w:rsidRPr="000673F8">
        <w:rPr>
          <w:rFonts w:cstheme="minorHAnsi"/>
          <w:lang w:val="es-ES_tradnl"/>
        </w:rPr>
        <w:t xml:space="preserve">el </w:t>
      </w:r>
      <w:r w:rsidR="00EA7739" w:rsidRPr="000673F8">
        <w:rPr>
          <w:rFonts w:cstheme="minorHAnsi"/>
          <w:lang w:val="es-ES_tradnl"/>
        </w:rPr>
        <w:t>83</w:t>
      </w:r>
      <w:r w:rsidR="003F77CB" w:rsidRPr="000673F8">
        <w:rPr>
          <w:rFonts w:cstheme="minorHAnsi"/>
          <w:lang w:val="es-ES_tradnl"/>
        </w:rPr>
        <w:t xml:space="preserve"> </w:t>
      </w:r>
      <w:r w:rsidR="00EA7739" w:rsidRPr="000673F8">
        <w:rPr>
          <w:rFonts w:cstheme="minorHAnsi"/>
          <w:lang w:val="es-ES_tradnl"/>
        </w:rPr>
        <w:t xml:space="preserve">% </w:t>
      </w:r>
      <w:r w:rsidR="003F77CB" w:rsidRPr="000673F8">
        <w:rPr>
          <w:rFonts w:cstheme="minorHAnsi"/>
          <w:lang w:val="es-ES_tradnl"/>
        </w:rPr>
        <w:t xml:space="preserve">de las </w:t>
      </w:r>
      <w:r w:rsidR="00181915" w:rsidRPr="000673F8">
        <w:rPr>
          <w:rFonts w:cstheme="minorHAnsi"/>
          <w:lang w:val="es-ES_tradnl"/>
        </w:rPr>
        <w:t>Partes</w:t>
      </w:r>
      <w:r w:rsidR="00BA1775" w:rsidRPr="000673F8">
        <w:rPr>
          <w:rFonts w:cstheme="minorHAnsi"/>
          <w:lang w:val="es-ES_tradnl"/>
        </w:rPr>
        <w:t xml:space="preserve"> que presentaron su informe nacional en </w:t>
      </w:r>
      <w:r w:rsidR="00EA7739" w:rsidRPr="000673F8">
        <w:rPr>
          <w:rFonts w:cstheme="minorHAnsi"/>
          <w:lang w:val="es-ES_tradnl"/>
        </w:rPr>
        <w:t xml:space="preserve">2018) </w:t>
      </w:r>
      <w:r w:rsidR="00544747" w:rsidRPr="000673F8">
        <w:rPr>
          <w:rFonts w:cstheme="minorHAnsi"/>
          <w:lang w:val="es-ES_tradnl"/>
        </w:rPr>
        <w:t xml:space="preserve">y en las políticas o estrategias nacionales sobre gestión de los humedales (el </w:t>
      </w:r>
      <w:r w:rsidR="00E11CEF" w:rsidRPr="000673F8">
        <w:rPr>
          <w:rFonts w:cstheme="minorHAnsi"/>
          <w:lang w:val="es-ES_tradnl"/>
        </w:rPr>
        <w:t>62</w:t>
      </w:r>
      <w:r w:rsidR="00544747" w:rsidRPr="000673F8">
        <w:rPr>
          <w:rFonts w:cstheme="minorHAnsi"/>
          <w:lang w:val="es-ES_tradnl"/>
        </w:rPr>
        <w:t xml:space="preserve"> % de las Partes); estas cifras son similares a las que se presentaron para la</w:t>
      </w:r>
      <w:r w:rsidR="000C2880" w:rsidRPr="000673F8">
        <w:rPr>
          <w:rFonts w:cstheme="minorHAnsi"/>
          <w:lang w:val="es-ES_tradnl"/>
        </w:rPr>
        <w:t xml:space="preserve"> </w:t>
      </w:r>
      <w:r w:rsidR="00E11CEF" w:rsidRPr="000673F8">
        <w:rPr>
          <w:rFonts w:cstheme="minorHAnsi"/>
          <w:lang w:val="es-ES_tradnl"/>
        </w:rPr>
        <w:t>COP12.</w:t>
      </w:r>
    </w:p>
    <w:p w14:paraId="62341883" w14:textId="77777777" w:rsidR="00E11CEF" w:rsidRPr="000673F8" w:rsidRDefault="00E11CEF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</w:p>
    <w:p w14:paraId="039D4A5C" w14:textId="63727F67" w:rsidR="001F2A33" w:rsidRPr="000673F8" w:rsidRDefault="000C7772" w:rsidP="000C7772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 w:rsidRPr="000673F8">
        <w:rPr>
          <w:rFonts w:cstheme="minorHAnsi"/>
          <w:lang w:val="es-ES_tradnl"/>
        </w:rPr>
        <w:t>15.</w:t>
      </w:r>
      <w:r w:rsidRPr="000673F8">
        <w:rPr>
          <w:rFonts w:cstheme="minorHAnsi"/>
          <w:lang w:val="es-ES_tradnl"/>
        </w:rPr>
        <w:tab/>
      </w:r>
      <w:r w:rsidR="00BC336D">
        <w:rPr>
          <w:rFonts w:cstheme="minorHAnsi"/>
          <w:lang w:val="es-ES_tradnl"/>
        </w:rPr>
        <w:t>En el sector del agua, el 5</w:t>
      </w:r>
      <w:r w:rsidR="00F836AA" w:rsidRPr="000673F8">
        <w:rPr>
          <w:rFonts w:cstheme="minorHAnsi"/>
          <w:lang w:val="es-ES_tradnl"/>
        </w:rPr>
        <w:t>9</w:t>
      </w:r>
      <w:r w:rsidR="00014C41" w:rsidRPr="000673F8">
        <w:rPr>
          <w:rFonts w:cstheme="minorHAnsi"/>
          <w:lang w:val="es-ES_tradnl"/>
        </w:rPr>
        <w:t xml:space="preserve"> </w:t>
      </w:r>
      <w:r w:rsidR="00F836AA" w:rsidRPr="000673F8">
        <w:rPr>
          <w:rFonts w:cstheme="minorHAnsi"/>
          <w:lang w:val="es-ES_tradnl"/>
        </w:rPr>
        <w:t>%</w:t>
      </w:r>
      <w:r w:rsidR="000C2880" w:rsidRPr="000673F8">
        <w:rPr>
          <w:rFonts w:cstheme="minorHAnsi"/>
          <w:lang w:val="es-ES_tradnl"/>
        </w:rPr>
        <w:t xml:space="preserve"> </w:t>
      </w:r>
      <w:r w:rsidR="00014C41" w:rsidRPr="000673F8">
        <w:rPr>
          <w:rFonts w:cstheme="minorHAnsi"/>
          <w:lang w:val="es-ES_tradnl"/>
        </w:rPr>
        <w:t>de las Partes</w:t>
      </w:r>
      <w:r w:rsidR="00544747" w:rsidRPr="000673F8">
        <w:rPr>
          <w:rFonts w:cstheme="minorHAnsi"/>
          <w:lang w:val="es-ES_tradnl"/>
        </w:rPr>
        <w:t xml:space="preserve"> que presentaron informes conf</w:t>
      </w:r>
      <w:r w:rsidR="00014C41" w:rsidRPr="000673F8">
        <w:rPr>
          <w:rFonts w:cstheme="minorHAnsi"/>
          <w:lang w:val="es-ES_tradnl"/>
        </w:rPr>
        <w:t xml:space="preserve">irman que han incorporado los humedales en los </w:t>
      </w:r>
      <w:r w:rsidR="00544747" w:rsidRPr="000673F8">
        <w:rPr>
          <w:rFonts w:cstheme="minorHAnsi"/>
          <w:lang w:val="es-ES_tradnl"/>
        </w:rPr>
        <w:t>planes de gestión de los recursos hídricos y de eficiencia hídrica</w:t>
      </w:r>
      <w:r w:rsidR="00BC336D">
        <w:rPr>
          <w:rFonts w:cstheme="minorHAnsi"/>
          <w:lang w:val="es-ES_tradnl"/>
        </w:rPr>
        <w:t xml:space="preserve"> (una disminución en comparación con el 70 % en los informes a la COP12)</w:t>
      </w:r>
      <w:r w:rsidR="00014C41" w:rsidRPr="000673F8">
        <w:rPr>
          <w:rFonts w:ascii="Calibri" w:hAnsi="Calibri" w:cs="Arial"/>
          <w:lang w:val="es-ES_tradnl"/>
        </w:rPr>
        <w:t xml:space="preserve"> y el </w:t>
      </w:r>
      <w:r w:rsidR="00243C10" w:rsidRPr="000673F8">
        <w:rPr>
          <w:rFonts w:cstheme="minorHAnsi"/>
          <w:lang w:val="es-ES_tradnl"/>
        </w:rPr>
        <w:t>46</w:t>
      </w:r>
      <w:r w:rsidR="00014C41" w:rsidRPr="000673F8">
        <w:rPr>
          <w:rFonts w:cstheme="minorHAnsi"/>
          <w:lang w:val="es-ES_tradnl"/>
        </w:rPr>
        <w:t xml:space="preserve"> </w:t>
      </w:r>
      <w:r w:rsidR="00243C10" w:rsidRPr="000673F8">
        <w:rPr>
          <w:rFonts w:cstheme="minorHAnsi"/>
          <w:lang w:val="es-ES_tradnl"/>
        </w:rPr>
        <w:t>%</w:t>
      </w:r>
      <w:r w:rsidR="000C2880" w:rsidRPr="000673F8">
        <w:rPr>
          <w:rFonts w:cstheme="minorHAnsi"/>
          <w:lang w:val="es-ES_tradnl"/>
        </w:rPr>
        <w:t xml:space="preserve"> </w:t>
      </w:r>
      <w:r w:rsidR="00DC6E8F" w:rsidRPr="000673F8">
        <w:rPr>
          <w:rFonts w:cstheme="minorHAnsi"/>
          <w:lang w:val="es-ES_tradnl"/>
        </w:rPr>
        <w:t>confirm</w:t>
      </w:r>
      <w:r w:rsidR="00014C41" w:rsidRPr="000673F8">
        <w:rPr>
          <w:rFonts w:cstheme="minorHAnsi"/>
          <w:lang w:val="es-ES_tradnl"/>
        </w:rPr>
        <w:t>a</w:t>
      </w:r>
      <w:r w:rsidR="003559A6" w:rsidRPr="000673F8">
        <w:rPr>
          <w:rFonts w:cstheme="minorHAnsi"/>
          <w:lang w:val="es-ES_tradnl"/>
        </w:rPr>
        <w:t xml:space="preserve">n </w:t>
      </w:r>
      <w:r w:rsidR="00014C41" w:rsidRPr="000673F8">
        <w:rPr>
          <w:rFonts w:cstheme="minorHAnsi"/>
          <w:lang w:val="es-ES_tradnl"/>
        </w:rPr>
        <w:t xml:space="preserve">que </w:t>
      </w:r>
      <w:r w:rsidR="003559A6" w:rsidRPr="000673F8">
        <w:rPr>
          <w:rFonts w:cstheme="minorHAnsi"/>
          <w:lang w:val="es-ES_tradnl"/>
        </w:rPr>
        <w:t xml:space="preserve">disponen de planes </w:t>
      </w:r>
      <w:r w:rsidR="00014C41" w:rsidRPr="000673F8">
        <w:rPr>
          <w:rFonts w:cstheme="minorHAnsi"/>
          <w:lang w:val="es-ES_tradnl"/>
        </w:rPr>
        <w:t>para el control y l</w:t>
      </w:r>
      <w:r w:rsidR="003559A6" w:rsidRPr="000673F8">
        <w:rPr>
          <w:rFonts w:cstheme="minorHAnsi"/>
          <w:lang w:val="es-ES_tradnl"/>
        </w:rPr>
        <w:t>a gestión de la contaminación</w:t>
      </w:r>
      <w:r w:rsidR="00014C41" w:rsidRPr="000673F8">
        <w:rPr>
          <w:rFonts w:cstheme="minorHAnsi"/>
          <w:lang w:val="es-ES_tradnl"/>
        </w:rPr>
        <w:t xml:space="preserve"> y la gestión de las aguas res</w:t>
      </w:r>
      <w:r w:rsidR="003559A6" w:rsidRPr="000673F8">
        <w:rPr>
          <w:rFonts w:cstheme="minorHAnsi"/>
          <w:lang w:val="es-ES_tradnl"/>
        </w:rPr>
        <w:t>iduales y la calidad del agua</w:t>
      </w:r>
      <w:r w:rsidR="00014C41" w:rsidRPr="000673F8">
        <w:rPr>
          <w:rFonts w:cstheme="minorHAnsi"/>
          <w:lang w:val="es-ES_tradnl"/>
        </w:rPr>
        <w:t>.</w:t>
      </w:r>
    </w:p>
    <w:p w14:paraId="443A6D0F" w14:textId="77777777" w:rsidR="00810C79" w:rsidRPr="000673F8" w:rsidRDefault="00810C79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</w:p>
    <w:p w14:paraId="1076B6CA" w14:textId="3A8E76AC" w:rsidR="002D0B0E" w:rsidRPr="000673F8" w:rsidRDefault="000C7772" w:rsidP="000C7772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 w:rsidRPr="000673F8">
        <w:rPr>
          <w:rFonts w:cstheme="minorHAnsi"/>
          <w:lang w:val="es-ES_tradnl"/>
        </w:rPr>
        <w:t>16.</w:t>
      </w:r>
      <w:r w:rsidRPr="000673F8">
        <w:rPr>
          <w:rFonts w:cstheme="minorHAnsi"/>
          <w:lang w:val="es-ES_tradnl"/>
        </w:rPr>
        <w:tab/>
      </w:r>
      <w:r w:rsidR="00014C41" w:rsidRPr="000673F8">
        <w:rPr>
          <w:rFonts w:cstheme="minorHAnsi"/>
          <w:lang w:val="es-ES_tradnl"/>
        </w:rPr>
        <w:t xml:space="preserve">La incorporación de los beneficios de los </w:t>
      </w:r>
      <w:r w:rsidR="003559A6" w:rsidRPr="000673F8">
        <w:rPr>
          <w:rFonts w:cstheme="minorHAnsi"/>
          <w:lang w:val="es-ES_tradnl"/>
        </w:rPr>
        <w:t>humedales</w:t>
      </w:r>
      <w:r w:rsidR="00014C41" w:rsidRPr="000673F8">
        <w:rPr>
          <w:rFonts w:cstheme="minorHAnsi"/>
          <w:lang w:val="es-ES_tradnl"/>
        </w:rPr>
        <w:t xml:space="preserve"> en los planes relativos a la agricultura, </w:t>
      </w:r>
      <w:r w:rsidR="003559A6" w:rsidRPr="000673F8">
        <w:rPr>
          <w:rFonts w:cstheme="minorHAnsi"/>
          <w:lang w:val="es-ES_tradnl"/>
        </w:rPr>
        <w:t xml:space="preserve">la </w:t>
      </w:r>
      <w:r w:rsidR="00014C41" w:rsidRPr="000673F8">
        <w:rPr>
          <w:rFonts w:cstheme="minorHAnsi"/>
          <w:lang w:val="es-ES_tradnl"/>
        </w:rPr>
        <w:t xml:space="preserve">acuicultura y </w:t>
      </w:r>
      <w:r w:rsidR="003559A6" w:rsidRPr="000673F8">
        <w:rPr>
          <w:rFonts w:cstheme="minorHAnsi"/>
          <w:lang w:val="es-ES_tradnl"/>
        </w:rPr>
        <w:t xml:space="preserve">la pesca también </w:t>
      </w:r>
      <w:r w:rsidR="00014C41" w:rsidRPr="000673F8">
        <w:rPr>
          <w:rFonts w:cstheme="minorHAnsi"/>
          <w:lang w:val="es-ES_tradnl"/>
        </w:rPr>
        <w:t>ha sido</w:t>
      </w:r>
      <w:r w:rsidR="00BC336D">
        <w:rPr>
          <w:rFonts w:cstheme="minorHAnsi"/>
          <w:lang w:val="es-ES_tradnl"/>
        </w:rPr>
        <w:t xml:space="preserve"> relativamente</w:t>
      </w:r>
      <w:r w:rsidR="00014C41" w:rsidRPr="000673F8">
        <w:rPr>
          <w:rFonts w:cstheme="minorHAnsi"/>
          <w:lang w:val="es-ES_tradnl"/>
        </w:rPr>
        <w:t xml:space="preserve"> </w:t>
      </w:r>
      <w:r w:rsidR="003559A6" w:rsidRPr="000673F8">
        <w:rPr>
          <w:rFonts w:cstheme="minorHAnsi"/>
          <w:lang w:val="es-ES_tradnl"/>
        </w:rPr>
        <w:t>baja,</w:t>
      </w:r>
      <w:r w:rsidR="00014C41" w:rsidRPr="000673F8">
        <w:rPr>
          <w:rFonts w:cstheme="minorHAnsi"/>
          <w:lang w:val="es-ES_tradnl"/>
        </w:rPr>
        <w:t xml:space="preserve"> ya que </w:t>
      </w:r>
      <w:r w:rsidR="00162C62" w:rsidRPr="000673F8">
        <w:rPr>
          <w:rFonts w:cstheme="minorHAnsi"/>
          <w:lang w:val="es-ES_tradnl"/>
        </w:rPr>
        <w:t>aproximadamente el</w:t>
      </w:r>
      <w:r w:rsidR="000C2880" w:rsidRPr="000673F8">
        <w:rPr>
          <w:rFonts w:ascii="Calibri" w:hAnsi="Calibri" w:cs="Arial"/>
          <w:lang w:val="es-ES_tradnl"/>
        </w:rPr>
        <w:t xml:space="preserve"> </w:t>
      </w:r>
      <w:r w:rsidR="00101E6E" w:rsidRPr="000673F8">
        <w:rPr>
          <w:rFonts w:ascii="Calibri" w:hAnsi="Calibri" w:cs="Arial"/>
          <w:lang w:val="es-ES_tradnl"/>
        </w:rPr>
        <w:t>48</w:t>
      </w:r>
      <w:r w:rsidR="00162C62" w:rsidRPr="000673F8">
        <w:rPr>
          <w:rFonts w:ascii="Calibri" w:hAnsi="Calibri" w:cs="Arial"/>
          <w:lang w:val="es-ES_tradnl"/>
        </w:rPr>
        <w:t xml:space="preserve"> </w:t>
      </w:r>
      <w:r w:rsidR="00101E6E" w:rsidRPr="000673F8">
        <w:rPr>
          <w:rFonts w:ascii="Calibri" w:hAnsi="Calibri" w:cs="Arial"/>
          <w:lang w:val="es-ES_tradnl"/>
        </w:rPr>
        <w:t>%</w:t>
      </w:r>
      <w:r w:rsidR="000C2880" w:rsidRPr="000673F8">
        <w:rPr>
          <w:rFonts w:ascii="Calibri" w:hAnsi="Calibri" w:cs="Arial"/>
          <w:lang w:val="es-ES_tradnl"/>
        </w:rPr>
        <w:t xml:space="preserve"> </w:t>
      </w:r>
      <w:r w:rsidR="00162C62" w:rsidRPr="000673F8">
        <w:rPr>
          <w:rFonts w:ascii="Calibri" w:hAnsi="Calibri" w:cs="Arial"/>
          <w:lang w:val="es-ES_tradnl"/>
        </w:rPr>
        <w:t xml:space="preserve">de las </w:t>
      </w:r>
      <w:r w:rsidR="009564F4" w:rsidRPr="000673F8">
        <w:rPr>
          <w:rFonts w:ascii="Calibri" w:hAnsi="Calibri" w:cs="Arial"/>
          <w:lang w:val="es-ES_tradnl"/>
        </w:rPr>
        <w:t>Partes Contratantes</w:t>
      </w:r>
      <w:r w:rsidR="00162C62" w:rsidRPr="000673F8">
        <w:rPr>
          <w:rFonts w:ascii="Calibri" w:hAnsi="Calibri" w:cs="Arial"/>
          <w:lang w:val="es-ES_tradnl"/>
        </w:rPr>
        <w:t xml:space="preserve"> han tomado medidas sobre estas cuestiones.</w:t>
      </w:r>
    </w:p>
    <w:p w14:paraId="354F0ACC" w14:textId="77777777" w:rsidR="002D0B0E" w:rsidRPr="000673F8" w:rsidRDefault="002D0B0E" w:rsidP="000C7772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</w:p>
    <w:p w14:paraId="345DFC6B" w14:textId="672A6230" w:rsidR="00494DCA" w:rsidRPr="000673F8" w:rsidRDefault="000C7772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17.</w:t>
      </w:r>
      <w:r w:rsidRPr="000673F8">
        <w:rPr>
          <w:rFonts w:cstheme="minorHAnsi"/>
          <w:lang w:val="es-ES_tradnl"/>
        </w:rPr>
        <w:tab/>
      </w:r>
      <w:r w:rsidR="00162C62" w:rsidRPr="000673F8">
        <w:rPr>
          <w:rFonts w:cstheme="minorHAnsi"/>
          <w:lang w:val="es-ES_tradnl"/>
        </w:rPr>
        <w:t>La incorporación de los beneficios de los humedal</w:t>
      </w:r>
      <w:r w:rsidR="001D6661" w:rsidRPr="000673F8">
        <w:rPr>
          <w:rFonts w:cstheme="minorHAnsi"/>
          <w:lang w:val="es-ES_tradnl"/>
        </w:rPr>
        <w:t xml:space="preserve">es en los planes de gestión de </w:t>
      </w:r>
      <w:r w:rsidR="00162C62" w:rsidRPr="000673F8">
        <w:rPr>
          <w:rFonts w:cstheme="minorHAnsi"/>
          <w:lang w:val="es-ES_tradnl"/>
        </w:rPr>
        <w:t xml:space="preserve">los recursos marinos y costeros ha disminuido desde la </w:t>
      </w:r>
      <w:r w:rsidR="00494DCA" w:rsidRPr="000673F8">
        <w:rPr>
          <w:rFonts w:cstheme="minorHAnsi"/>
          <w:lang w:val="es-ES_tradnl"/>
        </w:rPr>
        <w:t>COP12</w:t>
      </w:r>
      <w:r w:rsidR="00BB6481" w:rsidRPr="000673F8">
        <w:rPr>
          <w:rFonts w:cstheme="minorHAnsi"/>
          <w:lang w:val="es-ES_tradnl"/>
        </w:rPr>
        <w:t>;</w:t>
      </w:r>
      <w:r w:rsidR="000C2880" w:rsidRPr="000673F8">
        <w:rPr>
          <w:rFonts w:cstheme="minorHAnsi"/>
          <w:lang w:val="es-ES_tradnl"/>
        </w:rPr>
        <w:t xml:space="preserve"> </w:t>
      </w:r>
      <w:r w:rsidR="001D6661" w:rsidRPr="000673F8">
        <w:rPr>
          <w:rFonts w:cstheme="minorHAnsi"/>
          <w:lang w:val="es-ES_tradnl"/>
        </w:rPr>
        <w:t xml:space="preserve">en 2018, </w:t>
      </w:r>
      <w:r w:rsidR="00162C62" w:rsidRPr="000673F8">
        <w:rPr>
          <w:rFonts w:cstheme="minorHAnsi"/>
          <w:lang w:val="es-ES_tradnl"/>
        </w:rPr>
        <w:t xml:space="preserve">el </w:t>
      </w:r>
      <w:r w:rsidR="002D0B0E" w:rsidRPr="000673F8">
        <w:rPr>
          <w:rFonts w:cstheme="minorHAnsi"/>
          <w:lang w:val="es-ES_tradnl"/>
        </w:rPr>
        <w:t>43</w:t>
      </w:r>
      <w:r w:rsidR="00162C62" w:rsidRPr="000673F8">
        <w:rPr>
          <w:rFonts w:cstheme="minorHAnsi"/>
          <w:lang w:val="es-ES_tradnl"/>
        </w:rPr>
        <w:t xml:space="preserve"> </w:t>
      </w:r>
      <w:r w:rsidR="002D0B0E" w:rsidRPr="000673F8">
        <w:rPr>
          <w:rFonts w:cstheme="minorHAnsi"/>
          <w:lang w:val="es-ES_tradnl"/>
        </w:rPr>
        <w:t>%</w:t>
      </w:r>
      <w:r w:rsidR="000C2880" w:rsidRPr="000673F8">
        <w:rPr>
          <w:rFonts w:cstheme="minorHAnsi"/>
          <w:lang w:val="es-ES_tradnl"/>
        </w:rPr>
        <w:t xml:space="preserve"> </w:t>
      </w:r>
      <w:r w:rsidR="00162C62" w:rsidRPr="000673F8">
        <w:rPr>
          <w:rFonts w:cstheme="minorHAnsi"/>
          <w:lang w:val="es-ES_tradnl"/>
        </w:rPr>
        <w:t xml:space="preserve">de las Partes señalan que han tomado medidas sobre esta cuestión, en comparación con el </w:t>
      </w:r>
      <w:r w:rsidR="002D0B0E" w:rsidRPr="000673F8">
        <w:rPr>
          <w:rFonts w:cstheme="minorHAnsi"/>
          <w:lang w:val="es-ES_tradnl"/>
        </w:rPr>
        <w:t>53</w:t>
      </w:r>
      <w:r w:rsidR="00162C62" w:rsidRPr="000673F8">
        <w:rPr>
          <w:rFonts w:cstheme="minorHAnsi"/>
          <w:lang w:val="es-ES_tradnl"/>
        </w:rPr>
        <w:t xml:space="preserve"> % de las Partes en 2015.</w:t>
      </w:r>
    </w:p>
    <w:p w14:paraId="14A95337" w14:textId="77777777" w:rsidR="00494DCA" w:rsidRPr="000673F8" w:rsidRDefault="00494DCA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</w:p>
    <w:p w14:paraId="3EEA1D41" w14:textId="56759D90" w:rsidR="002D0B0E" w:rsidRPr="000673F8" w:rsidRDefault="000C7772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18.</w:t>
      </w:r>
      <w:r w:rsidRPr="000673F8">
        <w:rPr>
          <w:rFonts w:cstheme="minorHAnsi"/>
          <w:lang w:val="es-ES_tradnl"/>
        </w:rPr>
        <w:tab/>
      </w:r>
      <w:r w:rsidR="00162C62" w:rsidRPr="000673F8">
        <w:rPr>
          <w:rFonts w:cstheme="minorHAnsi"/>
          <w:lang w:val="es-ES_tradnl"/>
        </w:rPr>
        <w:t>En cuanto a la integración de los beneficios de los</w:t>
      </w:r>
      <w:r w:rsidR="001D6661" w:rsidRPr="000673F8">
        <w:rPr>
          <w:rFonts w:cstheme="minorHAnsi"/>
          <w:lang w:val="es-ES_tradnl"/>
        </w:rPr>
        <w:t xml:space="preserve"> h</w:t>
      </w:r>
      <w:r w:rsidR="00162C62" w:rsidRPr="000673F8">
        <w:rPr>
          <w:rFonts w:cstheme="minorHAnsi"/>
          <w:lang w:val="es-ES_tradnl"/>
        </w:rPr>
        <w:t xml:space="preserve">umedales en las estrategias de </w:t>
      </w:r>
      <w:r w:rsidR="001D6661" w:rsidRPr="000673F8">
        <w:rPr>
          <w:rFonts w:cstheme="minorHAnsi"/>
          <w:lang w:val="es-ES_tradnl"/>
        </w:rPr>
        <w:t>erradicación</w:t>
      </w:r>
      <w:r w:rsidR="00162C62" w:rsidRPr="000673F8">
        <w:rPr>
          <w:rFonts w:cstheme="minorHAnsi"/>
          <w:lang w:val="es-ES_tradnl"/>
        </w:rPr>
        <w:t xml:space="preserve"> de la pobreza, los avances realizados para la </w:t>
      </w:r>
      <w:r w:rsidR="006F7EFB" w:rsidRPr="000673F8">
        <w:rPr>
          <w:rFonts w:cstheme="minorHAnsi"/>
          <w:lang w:val="es-ES_tradnl"/>
        </w:rPr>
        <w:t>COP13</w:t>
      </w:r>
      <w:r w:rsidR="000C2880" w:rsidRPr="000673F8">
        <w:rPr>
          <w:rFonts w:cstheme="minorHAnsi"/>
          <w:lang w:val="es-ES_tradnl"/>
        </w:rPr>
        <w:t xml:space="preserve"> </w:t>
      </w:r>
      <w:r w:rsidR="00162C62" w:rsidRPr="000673F8">
        <w:rPr>
          <w:rFonts w:cstheme="minorHAnsi"/>
          <w:lang w:val="es-ES_tradnl"/>
        </w:rPr>
        <w:t xml:space="preserve">son </w:t>
      </w:r>
      <w:r w:rsidR="001D6661" w:rsidRPr="000673F8">
        <w:rPr>
          <w:rFonts w:cstheme="minorHAnsi"/>
          <w:lang w:val="es-ES_tradnl"/>
        </w:rPr>
        <w:t>similares</w:t>
      </w:r>
      <w:r w:rsidR="00162C62" w:rsidRPr="000673F8">
        <w:rPr>
          <w:rFonts w:cstheme="minorHAnsi"/>
          <w:lang w:val="es-ES_tradnl"/>
        </w:rPr>
        <w:t xml:space="preserve"> </w:t>
      </w:r>
      <w:r w:rsidR="001D6661" w:rsidRPr="000673F8">
        <w:rPr>
          <w:rFonts w:cstheme="minorHAnsi"/>
          <w:lang w:val="es-ES_tradnl"/>
        </w:rPr>
        <w:t xml:space="preserve">a los realizados para </w:t>
      </w:r>
      <w:r w:rsidR="00162C62" w:rsidRPr="000673F8">
        <w:rPr>
          <w:rFonts w:cstheme="minorHAnsi"/>
          <w:lang w:val="es-ES_tradnl"/>
        </w:rPr>
        <w:t xml:space="preserve">la </w:t>
      </w:r>
      <w:r w:rsidR="006F7EFB" w:rsidRPr="000673F8">
        <w:rPr>
          <w:rFonts w:cstheme="minorHAnsi"/>
          <w:lang w:val="es-ES_tradnl"/>
        </w:rPr>
        <w:t>COP12,</w:t>
      </w:r>
      <w:r w:rsidR="000C2880" w:rsidRPr="000673F8">
        <w:rPr>
          <w:rFonts w:cstheme="minorHAnsi"/>
          <w:lang w:val="es-ES_tradnl"/>
        </w:rPr>
        <w:t xml:space="preserve"> </w:t>
      </w:r>
      <w:r w:rsidR="00162C62" w:rsidRPr="000673F8">
        <w:rPr>
          <w:rFonts w:cstheme="minorHAnsi"/>
          <w:lang w:val="es-ES_tradnl"/>
        </w:rPr>
        <w:t xml:space="preserve">ya que </w:t>
      </w:r>
      <w:r w:rsidR="00215152" w:rsidRPr="000673F8">
        <w:rPr>
          <w:rFonts w:cstheme="minorHAnsi"/>
          <w:lang w:val="es-ES_tradnl"/>
        </w:rPr>
        <w:t>en 2018 e</w:t>
      </w:r>
      <w:r w:rsidR="00162C62" w:rsidRPr="000673F8">
        <w:rPr>
          <w:rFonts w:cstheme="minorHAnsi"/>
          <w:lang w:val="es-ES_tradnl"/>
        </w:rPr>
        <w:t>l 30 % de las Partes indican que han tomado medidas.</w:t>
      </w:r>
    </w:p>
    <w:p w14:paraId="367109E6" w14:textId="77777777" w:rsidR="00494DCA" w:rsidRPr="000673F8" w:rsidRDefault="00494DCA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</w:p>
    <w:p w14:paraId="29959ABE" w14:textId="400973E0" w:rsidR="00073783" w:rsidRPr="000673F8" w:rsidRDefault="000C7772" w:rsidP="001D6661">
      <w:pPr>
        <w:spacing w:after="0" w:line="240" w:lineRule="auto"/>
        <w:ind w:left="425" w:hanging="425"/>
        <w:rPr>
          <w:rFonts w:eastAsia="Times New Roman" w:cstheme="minorHAnsi"/>
          <w:lang w:val="es-ES_tradnl" w:eastAsia="fr-FR"/>
        </w:rPr>
      </w:pPr>
      <w:r w:rsidRPr="000673F8">
        <w:rPr>
          <w:rFonts w:ascii="Calibri" w:hAnsi="Calibri" w:cs="Arial"/>
          <w:lang w:val="es-ES_tradnl"/>
        </w:rPr>
        <w:t>19.</w:t>
      </w:r>
      <w:r w:rsidRPr="000673F8">
        <w:rPr>
          <w:rFonts w:ascii="Calibri" w:hAnsi="Calibri" w:cs="Arial"/>
          <w:lang w:val="es-ES_tradnl"/>
        </w:rPr>
        <w:tab/>
      </w:r>
      <w:r w:rsidR="00162C62" w:rsidRPr="000673F8">
        <w:rPr>
          <w:rFonts w:ascii="Calibri" w:hAnsi="Calibri" w:cs="Arial"/>
          <w:lang w:val="es-ES_tradnl"/>
        </w:rPr>
        <w:t xml:space="preserve">En cuanto a los sectores enumerados en la Meta 1, se ha </w:t>
      </w:r>
      <w:r w:rsidR="001D6661" w:rsidRPr="000673F8">
        <w:rPr>
          <w:rFonts w:ascii="Calibri" w:hAnsi="Calibri" w:cs="Arial"/>
          <w:lang w:val="es-ES_tradnl"/>
        </w:rPr>
        <w:t xml:space="preserve">avanzado poco </w:t>
      </w:r>
      <w:r w:rsidR="00162C62" w:rsidRPr="000673F8">
        <w:rPr>
          <w:rFonts w:ascii="Calibri" w:hAnsi="Calibri" w:cs="Arial"/>
          <w:lang w:val="es-ES_tradnl"/>
        </w:rPr>
        <w:t xml:space="preserve">en los sectores de la energía, la minería, el desarrollo </w:t>
      </w:r>
      <w:r w:rsidR="001D6661" w:rsidRPr="000673F8">
        <w:rPr>
          <w:rFonts w:ascii="Calibri" w:hAnsi="Calibri" w:cs="Arial"/>
          <w:lang w:val="es-ES_tradnl"/>
        </w:rPr>
        <w:t>urbano</w:t>
      </w:r>
      <w:r w:rsidR="00162C62" w:rsidRPr="000673F8">
        <w:rPr>
          <w:rFonts w:ascii="Calibri" w:hAnsi="Calibri" w:cs="Arial"/>
          <w:lang w:val="es-ES_tradnl"/>
        </w:rPr>
        <w:t>, la</w:t>
      </w:r>
      <w:r w:rsidR="001D6661" w:rsidRPr="000673F8">
        <w:rPr>
          <w:rFonts w:ascii="Calibri" w:hAnsi="Calibri" w:cs="Arial"/>
          <w:lang w:val="es-ES_tradnl"/>
        </w:rPr>
        <w:t>s</w:t>
      </w:r>
      <w:r w:rsidR="00162C62" w:rsidRPr="000673F8">
        <w:rPr>
          <w:rFonts w:ascii="Calibri" w:hAnsi="Calibri" w:cs="Arial"/>
          <w:lang w:val="es-ES_tradnl"/>
        </w:rPr>
        <w:t xml:space="preserve"> </w:t>
      </w:r>
      <w:r w:rsidR="001D6661" w:rsidRPr="000673F8">
        <w:rPr>
          <w:rFonts w:ascii="Calibri" w:hAnsi="Calibri" w:cs="Arial"/>
          <w:lang w:val="es-ES_tradnl"/>
        </w:rPr>
        <w:t>infraestructuras</w:t>
      </w:r>
      <w:r w:rsidR="00162C62" w:rsidRPr="000673F8">
        <w:rPr>
          <w:rFonts w:ascii="Calibri" w:hAnsi="Calibri" w:cs="Arial"/>
          <w:lang w:val="es-ES_tradnl"/>
        </w:rPr>
        <w:t xml:space="preserve"> y la industria, ya que </w:t>
      </w:r>
      <w:r w:rsidR="00BC336D">
        <w:rPr>
          <w:rFonts w:ascii="Calibri" w:hAnsi="Calibri" w:cs="Arial"/>
          <w:lang w:val="es-ES_tradnl"/>
        </w:rPr>
        <w:t xml:space="preserve">el 27 % de </w:t>
      </w:r>
      <w:r w:rsidR="001D6661" w:rsidRPr="000673F8">
        <w:rPr>
          <w:rFonts w:eastAsia="Times New Roman" w:cstheme="minorHAnsi"/>
          <w:lang w:val="es-ES_tradnl" w:eastAsia="fr-FR"/>
        </w:rPr>
        <w:t>las P</w:t>
      </w:r>
      <w:r w:rsidR="00162C62" w:rsidRPr="000673F8">
        <w:rPr>
          <w:rFonts w:eastAsia="Times New Roman" w:cstheme="minorHAnsi"/>
          <w:lang w:val="es-ES_tradnl" w:eastAsia="fr-FR"/>
        </w:rPr>
        <w:t xml:space="preserve">artes </w:t>
      </w:r>
      <w:r w:rsidR="001D6661" w:rsidRPr="000673F8">
        <w:rPr>
          <w:rFonts w:eastAsia="Times New Roman" w:cstheme="minorHAnsi"/>
          <w:lang w:val="es-ES_tradnl" w:eastAsia="fr-FR"/>
        </w:rPr>
        <w:t xml:space="preserve">que han presentado informes </w:t>
      </w:r>
      <w:r w:rsidR="00162C62" w:rsidRPr="000673F8">
        <w:rPr>
          <w:rFonts w:eastAsia="Times New Roman" w:cstheme="minorHAnsi"/>
          <w:lang w:val="es-ES_tradnl" w:eastAsia="fr-FR"/>
        </w:rPr>
        <w:t xml:space="preserve">confirman la </w:t>
      </w:r>
      <w:r w:rsidR="001D6661" w:rsidRPr="000673F8">
        <w:rPr>
          <w:rFonts w:eastAsia="Times New Roman" w:cstheme="minorHAnsi"/>
          <w:lang w:val="es-ES_tradnl" w:eastAsia="fr-FR"/>
        </w:rPr>
        <w:t>incorporación</w:t>
      </w:r>
      <w:r w:rsidR="00162C62" w:rsidRPr="000673F8">
        <w:rPr>
          <w:rFonts w:eastAsia="Times New Roman" w:cstheme="minorHAnsi"/>
          <w:lang w:val="es-ES_tradnl" w:eastAsia="fr-FR"/>
        </w:rPr>
        <w:t xml:space="preserve"> de cuestiones relativas a los humedal</w:t>
      </w:r>
      <w:r w:rsidR="001D6661" w:rsidRPr="000673F8">
        <w:rPr>
          <w:rFonts w:eastAsia="Times New Roman" w:cstheme="minorHAnsi"/>
          <w:lang w:val="es-ES_tradnl" w:eastAsia="fr-FR"/>
        </w:rPr>
        <w:t xml:space="preserve">es en las políticas nacionales sobre </w:t>
      </w:r>
      <w:r w:rsidR="00162C62" w:rsidRPr="000673F8">
        <w:rPr>
          <w:rFonts w:eastAsia="Times New Roman" w:cstheme="minorHAnsi"/>
          <w:lang w:val="es-ES_tradnl" w:eastAsia="fr-FR"/>
        </w:rPr>
        <w:t>estos sectores.</w:t>
      </w:r>
    </w:p>
    <w:p w14:paraId="2A03D00F" w14:textId="77777777" w:rsidR="00E54EED" w:rsidRPr="000673F8" w:rsidRDefault="00E54EED" w:rsidP="000C7772">
      <w:pPr>
        <w:pStyle w:val="ListParagraph"/>
        <w:spacing w:after="0" w:line="240" w:lineRule="auto"/>
        <w:ind w:left="425" w:hanging="425"/>
        <w:rPr>
          <w:rFonts w:ascii="Calibri" w:hAnsi="Calibri" w:cs="Arial"/>
          <w:lang w:val="es-ES_tradnl"/>
        </w:rPr>
      </w:pPr>
    </w:p>
    <w:p w14:paraId="359EDF1B" w14:textId="340055B6" w:rsidR="00374FAB" w:rsidRPr="000673F8" w:rsidRDefault="000C7772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lastRenderedPageBreak/>
        <w:t>20.</w:t>
      </w:r>
      <w:r w:rsidRPr="000673F8">
        <w:rPr>
          <w:rFonts w:cstheme="minorHAnsi"/>
          <w:lang w:val="es-ES_tradnl"/>
        </w:rPr>
        <w:tab/>
      </w:r>
      <w:r w:rsidR="00162C62" w:rsidRPr="000673F8">
        <w:rPr>
          <w:rFonts w:cstheme="minorHAnsi"/>
          <w:lang w:val="es-ES_tradnl"/>
        </w:rPr>
        <w:t xml:space="preserve">Evitar, detener e invertir la pérdida y degradación de los </w:t>
      </w:r>
      <w:r w:rsidR="001D6661" w:rsidRPr="000673F8">
        <w:rPr>
          <w:rFonts w:cstheme="minorHAnsi"/>
          <w:lang w:val="es-ES_tradnl"/>
        </w:rPr>
        <w:t>humedales</w:t>
      </w:r>
      <w:r w:rsidR="00162C62" w:rsidRPr="000673F8">
        <w:rPr>
          <w:rFonts w:cstheme="minorHAnsi"/>
          <w:lang w:val="es-ES_tradnl"/>
        </w:rPr>
        <w:t xml:space="preserve"> es una de las</w:t>
      </w:r>
      <w:r w:rsidR="001D6661" w:rsidRPr="000673F8">
        <w:rPr>
          <w:rFonts w:cstheme="minorHAnsi"/>
          <w:lang w:val="es-ES_tradnl"/>
        </w:rPr>
        <w:t xml:space="preserve"> esferas </w:t>
      </w:r>
      <w:r w:rsidR="00162C62" w:rsidRPr="000673F8">
        <w:rPr>
          <w:rFonts w:cstheme="minorHAnsi"/>
          <w:lang w:val="es-ES_tradnl"/>
        </w:rPr>
        <w:t xml:space="preserve">prioritarias del </w:t>
      </w:r>
      <w:r w:rsidR="00D45310" w:rsidRPr="000673F8">
        <w:rPr>
          <w:rFonts w:cstheme="minorHAnsi"/>
          <w:lang w:val="es-ES_tradnl"/>
        </w:rPr>
        <w:t>Plan Estratégico de Ramsar</w:t>
      </w:r>
      <w:r w:rsidR="000C2880" w:rsidRPr="000673F8">
        <w:rPr>
          <w:rFonts w:cstheme="minorHAnsi"/>
          <w:lang w:val="es-ES_tradnl"/>
        </w:rPr>
        <w:t xml:space="preserve"> </w:t>
      </w:r>
      <w:r w:rsidR="00374FAB" w:rsidRPr="000673F8">
        <w:rPr>
          <w:rFonts w:cstheme="minorHAnsi"/>
          <w:lang w:val="es-ES_tradnl"/>
        </w:rPr>
        <w:t>2016-2024.</w:t>
      </w:r>
      <w:r w:rsidR="000C2880" w:rsidRPr="000673F8">
        <w:rPr>
          <w:rFonts w:cstheme="minorHAnsi"/>
          <w:lang w:val="es-ES_tradnl"/>
        </w:rPr>
        <w:t xml:space="preserve"> </w:t>
      </w:r>
      <w:r w:rsidR="00BC336D">
        <w:rPr>
          <w:rFonts w:cstheme="minorHAnsi"/>
          <w:lang w:val="es-ES_tradnl"/>
        </w:rPr>
        <w:t>Las</w:t>
      </w:r>
      <w:r w:rsidR="00162C62" w:rsidRPr="000673F8">
        <w:rPr>
          <w:rFonts w:cstheme="minorHAnsi"/>
          <w:lang w:val="es-ES_tradnl"/>
        </w:rPr>
        <w:t xml:space="preserve"> mayores </w:t>
      </w:r>
      <w:r w:rsidR="001D6661" w:rsidRPr="00BC336D">
        <w:rPr>
          <w:rFonts w:cstheme="minorHAnsi"/>
          <w:lang w:val="es-ES_tradnl"/>
        </w:rPr>
        <w:t>pérdida</w:t>
      </w:r>
      <w:r w:rsidR="00BC336D" w:rsidRPr="00BC336D">
        <w:rPr>
          <w:rFonts w:cstheme="minorHAnsi"/>
          <w:lang w:val="es-ES_tradnl"/>
        </w:rPr>
        <w:t>s</w:t>
      </w:r>
      <w:r w:rsidR="001D6661" w:rsidRPr="00BC336D">
        <w:rPr>
          <w:rFonts w:cstheme="minorHAnsi"/>
          <w:lang w:val="es-ES_tradnl"/>
        </w:rPr>
        <w:t xml:space="preserve"> de humedales</w:t>
      </w:r>
      <w:r w:rsidR="000C2880" w:rsidRPr="000673F8">
        <w:rPr>
          <w:rFonts w:cstheme="minorHAnsi"/>
          <w:lang w:val="es-ES_tradnl"/>
        </w:rPr>
        <w:t xml:space="preserve"> </w:t>
      </w:r>
      <w:r w:rsidR="00162C62" w:rsidRPr="000673F8">
        <w:rPr>
          <w:rFonts w:cstheme="minorHAnsi"/>
          <w:lang w:val="es-ES_tradnl"/>
        </w:rPr>
        <w:t>sig</w:t>
      </w:r>
      <w:r w:rsidR="001D6661" w:rsidRPr="000673F8">
        <w:rPr>
          <w:rFonts w:cstheme="minorHAnsi"/>
          <w:lang w:val="es-ES_tradnl"/>
        </w:rPr>
        <w:t xml:space="preserve">uen debiéndose a la agricultura, silvicultura e </w:t>
      </w:r>
      <w:r w:rsidR="00162C62" w:rsidRPr="000673F8">
        <w:rPr>
          <w:rFonts w:cstheme="minorHAnsi"/>
          <w:lang w:val="es-ES_tradnl"/>
        </w:rPr>
        <w:t xml:space="preserve">industrias extractivas </w:t>
      </w:r>
      <w:r w:rsidR="001D6661" w:rsidRPr="000673F8">
        <w:rPr>
          <w:rFonts w:cstheme="minorHAnsi"/>
          <w:lang w:val="es-ES_tradnl"/>
        </w:rPr>
        <w:t>insostenibles, al impacto</w:t>
      </w:r>
      <w:r w:rsidR="00162C62" w:rsidRPr="000673F8">
        <w:rPr>
          <w:rFonts w:cstheme="minorHAnsi"/>
          <w:lang w:val="es-ES_tradnl"/>
        </w:rPr>
        <w:t xml:space="preserve"> del crecimiento poblacional y los camb</w:t>
      </w:r>
      <w:r w:rsidR="001D6661" w:rsidRPr="000673F8">
        <w:rPr>
          <w:rFonts w:cstheme="minorHAnsi"/>
          <w:lang w:val="es-ES_tradnl"/>
        </w:rPr>
        <w:t xml:space="preserve">ios en el uso de la tierra que ignoran </w:t>
      </w:r>
      <w:r w:rsidR="00162C62" w:rsidRPr="000673F8">
        <w:rPr>
          <w:rFonts w:cstheme="minorHAnsi"/>
          <w:lang w:val="es-ES_tradnl"/>
        </w:rPr>
        <w:t xml:space="preserve">las consideraciones ambientales. Hacer frente </w:t>
      </w:r>
      <w:r w:rsidR="001D6661" w:rsidRPr="000673F8">
        <w:rPr>
          <w:rFonts w:cstheme="minorHAnsi"/>
          <w:lang w:val="es-ES_tradnl"/>
        </w:rPr>
        <w:t xml:space="preserve">a </w:t>
      </w:r>
      <w:r w:rsidR="00162C62" w:rsidRPr="000673F8">
        <w:rPr>
          <w:rFonts w:cstheme="minorHAnsi"/>
          <w:lang w:val="es-ES_tradnl"/>
        </w:rPr>
        <w:t xml:space="preserve">los factores </w:t>
      </w:r>
      <w:r w:rsidR="001D6661" w:rsidRPr="000673F8">
        <w:rPr>
          <w:rFonts w:cstheme="minorHAnsi"/>
          <w:lang w:val="es-ES_tradnl"/>
        </w:rPr>
        <w:t xml:space="preserve">responsables de </w:t>
      </w:r>
      <w:r w:rsidR="00162C62" w:rsidRPr="000673F8">
        <w:rPr>
          <w:rFonts w:cstheme="minorHAnsi"/>
          <w:lang w:val="es-ES_tradnl"/>
        </w:rPr>
        <w:t xml:space="preserve">esas presiones sobre los humedales es una condición </w:t>
      </w:r>
      <w:r w:rsidR="00B06DCC" w:rsidRPr="000673F8">
        <w:rPr>
          <w:rFonts w:cstheme="minorHAnsi"/>
          <w:lang w:val="es-ES_tradnl"/>
        </w:rPr>
        <w:t xml:space="preserve">necesaria </w:t>
      </w:r>
      <w:r w:rsidR="00162C62" w:rsidRPr="000673F8">
        <w:rPr>
          <w:rFonts w:cstheme="minorHAnsi"/>
          <w:lang w:val="es-ES_tradnl"/>
        </w:rPr>
        <w:t xml:space="preserve">para </w:t>
      </w:r>
      <w:r w:rsidR="00B06DCC" w:rsidRPr="000673F8">
        <w:rPr>
          <w:rFonts w:cstheme="minorHAnsi"/>
          <w:lang w:val="es-ES_tradnl"/>
        </w:rPr>
        <w:t>limitar</w:t>
      </w:r>
      <w:r w:rsidR="00162C62" w:rsidRPr="000673F8">
        <w:rPr>
          <w:rFonts w:cstheme="minorHAnsi"/>
          <w:lang w:val="es-ES_tradnl"/>
        </w:rPr>
        <w:t xml:space="preserve"> su impacto pero también </w:t>
      </w:r>
      <w:r w:rsidR="00B06DCC" w:rsidRPr="000673F8">
        <w:rPr>
          <w:rFonts w:cstheme="minorHAnsi"/>
          <w:lang w:val="es-ES_tradnl"/>
        </w:rPr>
        <w:t xml:space="preserve">requiere </w:t>
      </w:r>
      <w:r w:rsidR="00162C62" w:rsidRPr="000673F8">
        <w:rPr>
          <w:rFonts w:cstheme="minorHAnsi"/>
          <w:lang w:val="es-ES_tradnl"/>
        </w:rPr>
        <w:t xml:space="preserve">que los </w:t>
      </w:r>
      <w:r w:rsidR="00B06DCC" w:rsidRPr="000673F8">
        <w:rPr>
          <w:rFonts w:cstheme="minorHAnsi"/>
          <w:lang w:val="es-ES_tradnl"/>
        </w:rPr>
        <w:t>recursos</w:t>
      </w:r>
      <w:r w:rsidR="00162C62" w:rsidRPr="000673F8">
        <w:rPr>
          <w:rFonts w:cstheme="minorHAnsi"/>
          <w:lang w:val="es-ES_tradnl"/>
        </w:rPr>
        <w:t xml:space="preserve"> de los humedales y los </w:t>
      </w:r>
      <w:r w:rsidR="00B06DCC" w:rsidRPr="000673F8">
        <w:rPr>
          <w:rFonts w:cstheme="minorHAnsi"/>
          <w:lang w:val="es-ES_tradnl"/>
        </w:rPr>
        <w:t>beneficios</w:t>
      </w:r>
      <w:r w:rsidR="00162C62" w:rsidRPr="000673F8">
        <w:rPr>
          <w:rFonts w:cstheme="minorHAnsi"/>
          <w:lang w:val="es-ES_tradnl"/>
        </w:rPr>
        <w:t xml:space="preserve"> de los ecosistemas de humedales sean valorados e integrados en las políticas y los procesos de toma de </w:t>
      </w:r>
      <w:r w:rsidR="00B06DCC" w:rsidRPr="000673F8">
        <w:rPr>
          <w:rFonts w:cstheme="minorHAnsi"/>
          <w:lang w:val="es-ES_tradnl"/>
        </w:rPr>
        <w:t>decisiones de los distintos sectores</w:t>
      </w:r>
      <w:r w:rsidR="00162C62" w:rsidRPr="000673F8">
        <w:rPr>
          <w:rFonts w:cstheme="minorHAnsi"/>
          <w:lang w:val="es-ES_tradnl"/>
        </w:rPr>
        <w:t>.</w:t>
      </w:r>
    </w:p>
    <w:p w14:paraId="7FE9A0BC" w14:textId="77777777" w:rsidR="00374FAB" w:rsidRPr="000673F8" w:rsidRDefault="00374FAB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</w:p>
    <w:p w14:paraId="0B7B6C21" w14:textId="1F0A97CA" w:rsidR="00E54EED" w:rsidRPr="000673F8" w:rsidRDefault="000C7772" w:rsidP="000C7772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 w:rsidRPr="000673F8">
        <w:rPr>
          <w:rFonts w:eastAsia="Times New Roman" w:cstheme="minorHAnsi"/>
          <w:lang w:val="es-ES_tradnl" w:eastAsia="en-GB"/>
        </w:rPr>
        <w:t>21.</w:t>
      </w:r>
      <w:r w:rsidRPr="000673F8">
        <w:rPr>
          <w:rFonts w:eastAsia="Times New Roman" w:cstheme="minorHAnsi"/>
          <w:lang w:val="es-ES_tradnl" w:eastAsia="en-GB"/>
        </w:rPr>
        <w:tab/>
      </w:r>
      <w:r w:rsidR="00162C62" w:rsidRPr="000673F8">
        <w:rPr>
          <w:rFonts w:eastAsia="Times New Roman" w:cstheme="minorHAnsi"/>
          <w:lang w:val="es-ES_tradnl" w:eastAsia="en-GB"/>
        </w:rPr>
        <w:t>Las medidas emprendidas por las Partes sobre la Meta 1 contribuyen a la Meta 2 de Aichi</w:t>
      </w:r>
      <w:r w:rsidR="004F067C" w:rsidRPr="000673F8">
        <w:rPr>
          <w:rFonts w:eastAsia="Times New Roman" w:cstheme="minorHAnsi"/>
          <w:lang w:val="es-ES_tradnl" w:eastAsia="en-GB"/>
        </w:rPr>
        <w:t>:</w:t>
      </w:r>
      <w:r w:rsidR="000C2880" w:rsidRPr="000673F8">
        <w:rPr>
          <w:rFonts w:eastAsia="Times New Roman" w:cstheme="minorHAnsi"/>
          <w:lang w:val="es-ES_tradnl" w:eastAsia="en-GB"/>
        </w:rPr>
        <w:t xml:space="preserve"> </w:t>
      </w:r>
      <w:r w:rsidR="006D2F6D" w:rsidRPr="000673F8">
        <w:rPr>
          <w:rFonts w:eastAsia="Times New Roman" w:cstheme="minorHAnsi"/>
          <w:lang w:val="es-ES_tradnl" w:eastAsia="en-GB"/>
        </w:rPr>
        <w:t>“</w:t>
      </w:r>
      <w:r w:rsidR="00EA255F" w:rsidRPr="000673F8">
        <w:rPr>
          <w:rFonts w:eastAsia="Times New Roman" w:cstheme="minorHAnsi"/>
          <w:lang w:val="es-ES_tradnl" w:eastAsia="en-GB"/>
        </w:rPr>
        <w:t>Para 2020, a más tardar, los valores de la diversidad biológica habrán sido integrados en las estrategias y los procesos de planificación de desarrollo y reducción de la pobreza nacionales y locales y se estarán integrando en los sistemas nacionales de contabilidad, según proceda, y de presentación de informes</w:t>
      </w:r>
      <w:r w:rsidR="006D2F6D" w:rsidRPr="000673F8">
        <w:rPr>
          <w:rFonts w:eastAsia="Times New Roman" w:cstheme="minorHAnsi"/>
          <w:lang w:val="es-ES_tradnl" w:eastAsia="en-GB"/>
        </w:rPr>
        <w:t>”</w:t>
      </w:r>
      <w:r w:rsidR="00EA255F" w:rsidRPr="000673F8">
        <w:rPr>
          <w:rFonts w:eastAsia="Times New Roman" w:cstheme="minorHAnsi"/>
          <w:lang w:val="es-ES_tradnl" w:eastAsia="en-GB"/>
        </w:rPr>
        <w:t>.</w:t>
      </w:r>
    </w:p>
    <w:p w14:paraId="7EC5EC86" w14:textId="77777777" w:rsidR="00F26BCA" w:rsidRPr="000673F8" w:rsidRDefault="00F26BCA" w:rsidP="006C4C10">
      <w:pPr>
        <w:pStyle w:val="ListParagraph"/>
        <w:spacing w:after="0" w:line="240" w:lineRule="auto"/>
        <w:ind w:left="0"/>
        <w:rPr>
          <w:rFonts w:ascii="Calibri" w:hAnsi="Calibri" w:cs="Arial"/>
          <w:highlight w:val="yellow"/>
          <w:lang w:val="es-ES_tradnl"/>
        </w:rPr>
      </w:pPr>
    </w:p>
    <w:p w14:paraId="18273E6B" w14:textId="77777777" w:rsidR="001A4DED" w:rsidRDefault="00EA255F" w:rsidP="007171F0">
      <w:pPr>
        <w:keepNext/>
        <w:spacing w:after="0" w:line="240" w:lineRule="auto"/>
        <w:rPr>
          <w:rFonts w:asciiTheme="majorHAnsi" w:hAnsiTheme="majorHAnsi"/>
          <w:lang w:val="es-ES_tradnl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Meta </w:t>
      </w:r>
      <w:r w:rsidR="00EB58F6" w:rsidRPr="000673F8">
        <w:rPr>
          <w:rFonts w:eastAsia="Times New Roman" w:cstheme="minorHAnsi"/>
          <w:b/>
          <w:lang w:val="es-ES_tradnl" w:eastAsia="fr-FR"/>
        </w:rPr>
        <w:t>2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EB58F6" w:rsidRPr="000673F8">
        <w:rPr>
          <w:rFonts w:eastAsia="Times New Roman" w:cstheme="minorHAnsi"/>
          <w:b/>
          <w:lang w:val="es-ES_tradnl" w:eastAsia="fr-FR"/>
        </w:rPr>
        <w:t>-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162C62" w:rsidRPr="000673F8">
        <w:rPr>
          <w:rFonts w:eastAsia="Times New Roman" w:cstheme="minorHAnsi"/>
          <w:b/>
          <w:lang w:val="es-ES_tradnl" w:eastAsia="fr-FR"/>
        </w:rPr>
        <w:t>El uso del agua respeta las necesidades de los ecosistemas de humedales para que estos puedan cumplir sus funciones y proporcionar servicios a la escala adecuada, por ejemplo, en una cuenca hidrográfica o una zona costera</w:t>
      </w:r>
      <w:r w:rsidR="00162C62" w:rsidRPr="000673F8">
        <w:rPr>
          <w:rFonts w:asciiTheme="majorHAnsi" w:hAnsiTheme="majorHAnsi"/>
          <w:lang w:val="es-ES_tradnl"/>
        </w:rPr>
        <w:t xml:space="preserve"> </w:t>
      </w:r>
    </w:p>
    <w:p w14:paraId="3A8A656E" w14:textId="05B55269" w:rsidR="00EB58F6" w:rsidRPr="000673F8" w:rsidRDefault="005A7E80" w:rsidP="007171F0">
      <w:pPr>
        <w:keepNext/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(</w:t>
      </w:r>
      <w:r w:rsidR="00EA255F" w:rsidRPr="000673F8">
        <w:rPr>
          <w:rFonts w:eastAsia="Times New Roman" w:cstheme="minorHAnsi"/>
          <w:b/>
          <w:lang w:val="es-ES_tradnl" w:eastAsia="fr-FR"/>
        </w:rPr>
        <w:t>Indicadores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215152" w:rsidRPr="000673F8">
        <w:rPr>
          <w:rFonts w:eastAsia="Times New Roman" w:cstheme="minorHAnsi"/>
          <w:b/>
          <w:lang w:val="es-ES_tradnl" w:eastAsia="fr-FR"/>
        </w:rPr>
        <w:t>2.1 y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2043F0" w:rsidRPr="000673F8">
        <w:rPr>
          <w:rFonts w:eastAsia="Times New Roman" w:cstheme="minorHAnsi"/>
          <w:b/>
          <w:lang w:val="es-ES_tradnl" w:eastAsia="fr-FR"/>
        </w:rPr>
        <w:t>2.3</w:t>
      </w:r>
      <w:r w:rsidRPr="000673F8">
        <w:rPr>
          <w:rFonts w:eastAsia="Times New Roman" w:cstheme="minorHAnsi"/>
          <w:b/>
          <w:lang w:val="es-ES_tradnl" w:eastAsia="fr-FR"/>
        </w:rPr>
        <w:t>)</w:t>
      </w:r>
    </w:p>
    <w:p w14:paraId="6A61EF1F" w14:textId="77777777" w:rsidR="00BA7697" w:rsidRPr="000673F8" w:rsidRDefault="00BA7697" w:rsidP="007171F0">
      <w:pPr>
        <w:keepNext/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30D98762" w14:textId="06615225" w:rsidR="00312C1C" w:rsidRPr="000673F8" w:rsidRDefault="00DA3444" w:rsidP="000C7772">
      <w:pPr>
        <w:pStyle w:val="ListParagraph"/>
        <w:numPr>
          <w:ilvl w:val="0"/>
          <w:numId w:val="11"/>
        </w:numPr>
        <w:spacing w:after="0" w:line="240" w:lineRule="auto"/>
        <w:ind w:left="425" w:hanging="425"/>
        <w:rPr>
          <w:rFonts w:cstheme="minorHAnsi"/>
          <w:b/>
          <w:lang w:val="es-ES_tradnl"/>
        </w:rPr>
      </w:pPr>
      <w:r w:rsidRPr="000673F8">
        <w:rPr>
          <w:rFonts w:cstheme="minorHAnsi"/>
          <w:b/>
          <w:lang w:val="es-ES_tradnl"/>
        </w:rPr>
        <w:t xml:space="preserve">La </w:t>
      </w:r>
      <w:r w:rsidR="00EA255F" w:rsidRPr="000673F8">
        <w:rPr>
          <w:rFonts w:cstheme="minorHAnsi"/>
          <w:b/>
          <w:lang w:val="es-ES_tradnl"/>
        </w:rPr>
        <w:t>aplicación</w:t>
      </w:r>
      <w:r w:rsidRPr="000673F8">
        <w:rPr>
          <w:rFonts w:cstheme="minorHAnsi"/>
          <w:b/>
          <w:lang w:val="es-ES_tradnl"/>
        </w:rPr>
        <w:t xml:space="preserve"> de medidas para </w:t>
      </w:r>
      <w:r w:rsidR="00EA255F" w:rsidRPr="000673F8">
        <w:rPr>
          <w:rFonts w:cstheme="minorHAnsi"/>
          <w:b/>
          <w:lang w:val="es-ES_tradnl"/>
        </w:rPr>
        <w:t xml:space="preserve">la asignación </w:t>
      </w:r>
      <w:r w:rsidRPr="000673F8">
        <w:rPr>
          <w:rFonts w:cstheme="minorHAnsi"/>
          <w:b/>
          <w:lang w:val="es-ES_tradnl"/>
        </w:rPr>
        <w:t>y gestión del</w:t>
      </w:r>
      <w:r w:rsidR="00181915" w:rsidRPr="000673F8">
        <w:rPr>
          <w:rFonts w:cstheme="minorHAnsi"/>
          <w:b/>
          <w:lang w:val="es-ES_tradnl"/>
        </w:rPr>
        <w:t xml:space="preserve"> agua </w:t>
      </w:r>
      <w:r w:rsidR="00EA255F" w:rsidRPr="000673F8">
        <w:rPr>
          <w:rFonts w:cstheme="minorHAnsi"/>
          <w:b/>
          <w:lang w:val="es-ES_tradnl"/>
        </w:rPr>
        <w:t>a fin de mantener</w:t>
      </w:r>
      <w:r w:rsidR="00181915" w:rsidRPr="000673F8">
        <w:rPr>
          <w:rFonts w:cstheme="minorHAnsi"/>
          <w:b/>
          <w:lang w:val="es-ES_tradnl"/>
        </w:rPr>
        <w:t xml:space="preserve"> las funciones ecológicas de los humedales es limitada.</w:t>
      </w:r>
    </w:p>
    <w:p w14:paraId="242B8588" w14:textId="77777777" w:rsidR="00C95D8A" w:rsidRPr="000673F8" w:rsidRDefault="00C95D8A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34AE7E76" w14:textId="6DE634FC" w:rsidR="00C95D8A" w:rsidRPr="000673F8" w:rsidRDefault="000C7772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22.</w:t>
      </w:r>
      <w:r w:rsidRPr="000673F8">
        <w:rPr>
          <w:rFonts w:cstheme="minorHAnsi"/>
          <w:lang w:val="es-ES_tradnl"/>
        </w:rPr>
        <w:tab/>
      </w:r>
      <w:r w:rsidR="00181915" w:rsidRPr="000673F8">
        <w:rPr>
          <w:rFonts w:cstheme="minorHAnsi"/>
          <w:lang w:val="es-ES_tradnl"/>
        </w:rPr>
        <w:t>El 17 % de las Partes señalan que han evaluado la cantidad y calidad del agua disponible y</w:t>
      </w:r>
      <w:r w:rsidR="00EA255F" w:rsidRPr="000673F8">
        <w:rPr>
          <w:rFonts w:cstheme="minorHAnsi"/>
          <w:lang w:val="es-ES_tradnl"/>
        </w:rPr>
        <w:t xml:space="preserve"> necesaria para los humedales en respuesta a lo</w:t>
      </w:r>
      <w:r w:rsidR="00181915" w:rsidRPr="000673F8">
        <w:rPr>
          <w:rFonts w:cstheme="minorHAnsi"/>
          <w:lang w:val="es-ES_tradnl"/>
        </w:rPr>
        <w:t xml:space="preserve">s </w:t>
      </w:r>
      <w:r w:rsidR="00EA255F" w:rsidRPr="000673F8">
        <w:rPr>
          <w:rFonts w:cstheme="minorHAnsi"/>
          <w:i/>
          <w:lang w:val="es-ES_tradnl"/>
        </w:rPr>
        <w:t>Lineamientos para la asignación y el manejo de los recursos hídricos a fin de mantener las funciones ecológicas de los humedales</w:t>
      </w:r>
      <w:r w:rsidR="008570B0" w:rsidRPr="000673F8">
        <w:rPr>
          <w:rFonts w:cstheme="minorHAnsi"/>
          <w:lang w:val="es-ES_tradnl"/>
        </w:rPr>
        <w:t>,</w:t>
      </w:r>
      <w:r w:rsidR="000C2880" w:rsidRPr="000673F8">
        <w:rPr>
          <w:rFonts w:cstheme="minorHAnsi"/>
          <w:lang w:val="es-ES_tradnl"/>
        </w:rPr>
        <w:t xml:space="preserve"> </w:t>
      </w:r>
      <w:r w:rsidR="00EA255F" w:rsidRPr="000673F8">
        <w:rPr>
          <w:rFonts w:cstheme="minorHAnsi"/>
          <w:lang w:val="es-ES_tradnl"/>
        </w:rPr>
        <w:t>que fueron adoptado</w:t>
      </w:r>
      <w:r w:rsidR="00181915" w:rsidRPr="000673F8">
        <w:rPr>
          <w:rFonts w:cstheme="minorHAnsi"/>
          <w:lang w:val="es-ES_tradnl"/>
        </w:rPr>
        <w:t xml:space="preserve">s en </w:t>
      </w:r>
      <w:r w:rsidR="00C95D8A" w:rsidRPr="000673F8">
        <w:rPr>
          <w:rFonts w:cstheme="minorHAnsi"/>
          <w:lang w:val="es-ES_tradnl"/>
        </w:rPr>
        <w:t>2002</w:t>
      </w:r>
      <w:r w:rsidR="000C2880" w:rsidRPr="000673F8">
        <w:rPr>
          <w:rFonts w:cstheme="minorHAnsi"/>
          <w:lang w:val="es-ES_tradnl"/>
        </w:rPr>
        <w:t xml:space="preserve"> </w:t>
      </w:r>
      <w:r w:rsidR="0034428C" w:rsidRPr="000673F8">
        <w:rPr>
          <w:rFonts w:cstheme="minorHAnsi"/>
          <w:lang w:val="es-ES_tradnl"/>
        </w:rPr>
        <w:t>(</w:t>
      </w:r>
      <w:r w:rsidR="00181915" w:rsidRPr="000673F8">
        <w:rPr>
          <w:rFonts w:cstheme="minorHAnsi"/>
          <w:lang w:val="es-ES_tradnl"/>
        </w:rPr>
        <w:t xml:space="preserve">véanse las resoluciones </w:t>
      </w:r>
      <w:r w:rsidR="0034428C" w:rsidRPr="000673F8">
        <w:rPr>
          <w:rFonts w:cstheme="minorHAnsi"/>
          <w:lang w:val="es-ES_tradnl"/>
        </w:rPr>
        <w:t>VIII.1</w:t>
      </w:r>
      <w:r w:rsidR="000C2880" w:rsidRPr="000673F8">
        <w:rPr>
          <w:rFonts w:cstheme="minorHAnsi"/>
          <w:lang w:val="es-ES_tradnl"/>
        </w:rPr>
        <w:t xml:space="preserve"> </w:t>
      </w:r>
      <w:r w:rsidR="00EA255F" w:rsidRPr="000673F8">
        <w:rPr>
          <w:rFonts w:cstheme="minorHAnsi"/>
          <w:lang w:val="es-ES_tradnl"/>
        </w:rPr>
        <w:t>y</w:t>
      </w:r>
      <w:r w:rsidR="000C2880" w:rsidRPr="000673F8">
        <w:rPr>
          <w:rFonts w:cstheme="minorHAnsi"/>
          <w:lang w:val="es-ES_tradnl"/>
        </w:rPr>
        <w:t xml:space="preserve"> </w:t>
      </w:r>
      <w:r w:rsidR="0034428C" w:rsidRPr="000673F8">
        <w:rPr>
          <w:rFonts w:cstheme="minorHAnsi"/>
          <w:lang w:val="es-ES_tradnl"/>
        </w:rPr>
        <w:t>VIII.2)</w:t>
      </w:r>
      <w:r w:rsidR="008570B0" w:rsidRPr="000673F8">
        <w:rPr>
          <w:rFonts w:cstheme="minorHAnsi"/>
          <w:lang w:val="es-ES_tradnl"/>
        </w:rPr>
        <w:t>.</w:t>
      </w:r>
      <w:r w:rsidR="000C2880" w:rsidRPr="000673F8">
        <w:rPr>
          <w:rFonts w:cstheme="minorHAnsi"/>
          <w:lang w:val="es-ES_tradnl"/>
        </w:rPr>
        <w:t xml:space="preserve"> </w:t>
      </w:r>
      <w:r w:rsidR="00181915" w:rsidRPr="000673F8">
        <w:rPr>
          <w:rFonts w:cstheme="minorHAnsi"/>
          <w:lang w:val="es-ES_tradnl"/>
        </w:rPr>
        <w:t xml:space="preserve">No obstante, el </w:t>
      </w:r>
      <w:r w:rsidR="00C95D8A" w:rsidRPr="000673F8">
        <w:rPr>
          <w:rFonts w:cstheme="minorHAnsi"/>
          <w:lang w:val="es-ES_tradnl"/>
        </w:rPr>
        <w:t>47</w:t>
      </w:r>
      <w:r w:rsidR="00181915" w:rsidRPr="000673F8">
        <w:rPr>
          <w:rFonts w:cstheme="minorHAnsi"/>
          <w:lang w:val="es-ES_tradnl"/>
        </w:rPr>
        <w:t xml:space="preserve"> </w:t>
      </w:r>
      <w:r w:rsidR="00C95D8A" w:rsidRPr="000673F8">
        <w:rPr>
          <w:rFonts w:cstheme="minorHAnsi"/>
          <w:lang w:val="es-ES_tradnl"/>
        </w:rPr>
        <w:t>%</w:t>
      </w:r>
      <w:r w:rsidR="000C2880" w:rsidRPr="000673F8">
        <w:rPr>
          <w:rFonts w:cstheme="minorHAnsi"/>
          <w:lang w:val="es-ES_tradnl"/>
        </w:rPr>
        <w:t xml:space="preserve"> </w:t>
      </w:r>
      <w:r w:rsidR="00181915" w:rsidRPr="000673F8">
        <w:rPr>
          <w:rFonts w:cstheme="minorHAnsi"/>
          <w:lang w:val="es-ES_tradnl"/>
        </w:rPr>
        <w:t xml:space="preserve">de las Partes indican que están </w:t>
      </w:r>
      <w:r w:rsidR="00BE745F" w:rsidRPr="000673F8">
        <w:rPr>
          <w:rFonts w:cstheme="minorHAnsi"/>
          <w:lang w:val="es-ES_tradnl"/>
        </w:rPr>
        <w:t>en</w:t>
      </w:r>
      <w:r w:rsidR="00181915" w:rsidRPr="000673F8">
        <w:rPr>
          <w:rFonts w:cstheme="minorHAnsi"/>
          <w:lang w:val="es-ES_tradnl"/>
        </w:rPr>
        <w:t xml:space="preserve"> proceso de hacerlo</w:t>
      </w:r>
      <w:r w:rsidR="008570B0" w:rsidRPr="000673F8">
        <w:rPr>
          <w:rFonts w:cstheme="minorHAnsi"/>
          <w:lang w:val="es-ES_tradnl"/>
        </w:rPr>
        <w:t>.</w:t>
      </w:r>
    </w:p>
    <w:p w14:paraId="683A8B85" w14:textId="77777777" w:rsidR="00C95D8A" w:rsidRPr="000673F8" w:rsidRDefault="00C95D8A" w:rsidP="000C7772">
      <w:pPr>
        <w:spacing w:after="0" w:line="240" w:lineRule="auto"/>
        <w:ind w:left="425" w:hanging="425"/>
        <w:rPr>
          <w:rFonts w:eastAsia="Times New Roman" w:cstheme="minorHAnsi"/>
          <w:lang w:val="es-ES_tradnl" w:eastAsia="fr-FR"/>
        </w:rPr>
      </w:pPr>
    </w:p>
    <w:p w14:paraId="29075B3D" w14:textId="565D51E3" w:rsidR="00C95D8A" w:rsidRPr="000673F8" w:rsidRDefault="000C7772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23.</w:t>
      </w:r>
      <w:r w:rsidRPr="000673F8">
        <w:rPr>
          <w:rFonts w:cstheme="minorHAnsi"/>
          <w:lang w:val="es-ES_tradnl"/>
        </w:rPr>
        <w:tab/>
      </w:r>
      <w:r w:rsidR="00181915" w:rsidRPr="000673F8">
        <w:rPr>
          <w:rFonts w:cstheme="minorHAnsi"/>
          <w:lang w:val="es-ES_tradnl"/>
        </w:rPr>
        <w:t>Casi un tercio de las Partes</w:t>
      </w:r>
      <w:r w:rsidR="000C2880" w:rsidRPr="000673F8">
        <w:rPr>
          <w:rFonts w:cstheme="minorHAnsi"/>
          <w:lang w:val="es-ES_tradnl"/>
        </w:rPr>
        <w:t xml:space="preserve"> </w:t>
      </w:r>
      <w:r w:rsidR="00C95D8A" w:rsidRPr="000673F8">
        <w:rPr>
          <w:rFonts w:cstheme="minorHAnsi"/>
          <w:lang w:val="es-ES_tradnl"/>
        </w:rPr>
        <w:t>(</w:t>
      </w:r>
      <w:r w:rsidR="00181915" w:rsidRPr="000673F8">
        <w:rPr>
          <w:rFonts w:cstheme="minorHAnsi"/>
          <w:lang w:val="es-ES_tradnl"/>
        </w:rPr>
        <w:t xml:space="preserve">el </w:t>
      </w:r>
      <w:r w:rsidR="00C95D8A" w:rsidRPr="000673F8">
        <w:rPr>
          <w:rFonts w:cstheme="minorHAnsi"/>
          <w:lang w:val="es-ES_tradnl"/>
        </w:rPr>
        <w:t>31</w:t>
      </w:r>
      <w:r w:rsidR="00181915" w:rsidRPr="000673F8">
        <w:rPr>
          <w:rFonts w:cstheme="minorHAnsi"/>
          <w:lang w:val="es-ES_tradnl"/>
        </w:rPr>
        <w:t xml:space="preserve"> </w:t>
      </w:r>
      <w:r w:rsidR="00C95D8A" w:rsidRPr="000673F8">
        <w:rPr>
          <w:rFonts w:cstheme="minorHAnsi"/>
          <w:lang w:val="es-ES_tradnl"/>
        </w:rPr>
        <w:t>%)</w:t>
      </w:r>
      <w:r w:rsidR="000C2880" w:rsidRPr="000673F8">
        <w:rPr>
          <w:rFonts w:cstheme="minorHAnsi"/>
          <w:lang w:val="es-ES_tradnl"/>
        </w:rPr>
        <w:t xml:space="preserve"> </w:t>
      </w:r>
      <w:r w:rsidR="00C95D8A" w:rsidRPr="000673F8">
        <w:rPr>
          <w:rFonts w:cstheme="minorHAnsi"/>
          <w:lang w:val="es-ES_tradnl"/>
        </w:rPr>
        <w:t>confirm</w:t>
      </w:r>
      <w:r w:rsidR="00181915" w:rsidRPr="000673F8">
        <w:rPr>
          <w:rFonts w:cstheme="minorHAnsi"/>
          <w:lang w:val="es-ES_tradnl"/>
        </w:rPr>
        <w:t>a</w:t>
      </w:r>
      <w:r w:rsidR="00BE745F" w:rsidRPr="000673F8">
        <w:rPr>
          <w:rFonts w:cstheme="minorHAnsi"/>
          <w:lang w:val="es-ES_tradnl"/>
        </w:rPr>
        <w:t>n</w:t>
      </w:r>
      <w:r w:rsidR="00181915" w:rsidRPr="000673F8">
        <w:rPr>
          <w:rFonts w:cstheme="minorHAnsi"/>
          <w:lang w:val="es-ES_tradnl"/>
        </w:rPr>
        <w:t xml:space="preserve"> que la </w:t>
      </w:r>
      <w:r w:rsidR="00BE745F" w:rsidRPr="000673F8">
        <w:rPr>
          <w:rFonts w:cstheme="minorHAnsi"/>
          <w:lang w:val="es-ES_tradnl"/>
        </w:rPr>
        <w:t>sostenibilidad</w:t>
      </w:r>
      <w:r w:rsidR="00181915" w:rsidRPr="000673F8">
        <w:rPr>
          <w:rFonts w:cstheme="minorHAnsi"/>
          <w:lang w:val="es-ES_tradnl"/>
        </w:rPr>
        <w:t xml:space="preserve"> del uso del agua ha </w:t>
      </w:r>
      <w:r w:rsidR="00BE745F" w:rsidRPr="000673F8">
        <w:rPr>
          <w:rFonts w:cstheme="minorHAnsi"/>
          <w:lang w:val="es-ES_tradnl"/>
        </w:rPr>
        <w:t>mejorado</w:t>
      </w:r>
      <w:r w:rsidR="00181915" w:rsidRPr="000673F8">
        <w:rPr>
          <w:rFonts w:cstheme="minorHAnsi"/>
          <w:lang w:val="es-ES_tradnl"/>
        </w:rPr>
        <w:t xml:space="preserve"> en sus sitios Ramsar</w:t>
      </w:r>
      <w:r w:rsidR="005425C5" w:rsidRPr="000673F8">
        <w:rPr>
          <w:rFonts w:cstheme="minorHAnsi"/>
          <w:lang w:val="es-ES_tradnl"/>
        </w:rPr>
        <w:t>,</w:t>
      </w:r>
      <w:r w:rsidR="000C2880" w:rsidRPr="000673F8">
        <w:rPr>
          <w:rFonts w:cstheme="minorHAnsi"/>
          <w:lang w:val="es-ES_tradnl"/>
        </w:rPr>
        <w:t xml:space="preserve"> </w:t>
      </w:r>
      <w:r w:rsidR="00BE745F" w:rsidRPr="000673F8">
        <w:rPr>
          <w:rFonts w:cstheme="minorHAnsi"/>
          <w:lang w:val="es-ES_tradnl"/>
        </w:rPr>
        <w:t xml:space="preserve">en el contexto de las necesidades </w:t>
      </w:r>
      <w:r w:rsidR="00181915" w:rsidRPr="000673F8">
        <w:rPr>
          <w:rFonts w:cstheme="minorHAnsi"/>
          <w:lang w:val="es-ES_tradnl"/>
        </w:rPr>
        <w:t xml:space="preserve">de los ecosistemas en las cuencas hidrográficas correspondientes. Otro </w:t>
      </w:r>
      <w:r w:rsidR="00C95D8A" w:rsidRPr="000673F8">
        <w:rPr>
          <w:rFonts w:cstheme="minorHAnsi"/>
          <w:lang w:val="es-ES_tradnl"/>
        </w:rPr>
        <w:t>35</w:t>
      </w:r>
      <w:r w:rsidR="00181915" w:rsidRPr="000673F8">
        <w:rPr>
          <w:rFonts w:cstheme="minorHAnsi"/>
          <w:lang w:val="es-ES_tradnl"/>
        </w:rPr>
        <w:t xml:space="preserve"> </w:t>
      </w:r>
      <w:r w:rsidR="00C95D8A" w:rsidRPr="000673F8">
        <w:rPr>
          <w:rFonts w:cstheme="minorHAnsi"/>
          <w:lang w:val="es-ES_tradnl"/>
        </w:rPr>
        <w:t>%</w:t>
      </w:r>
      <w:r w:rsidR="000C2880" w:rsidRPr="000673F8">
        <w:rPr>
          <w:rFonts w:cstheme="minorHAnsi"/>
          <w:lang w:val="es-ES_tradnl"/>
        </w:rPr>
        <w:t xml:space="preserve"> </w:t>
      </w:r>
      <w:r w:rsidR="00181915" w:rsidRPr="000673F8">
        <w:rPr>
          <w:rFonts w:cstheme="minorHAnsi"/>
          <w:lang w:val="es-ES_tradnl"/>
        </w:rPr>
        <w:t>de las Partes confirma</w:t>
      </w:r>
      <w:r w:rsidR="00BE745F" w:rsidRPr="000673F8">
        <w:rPr>
          <w:rFonts w:cstheme="minorHAnsi"/>
          <w:lang w:val="es-ES_tradnl"/>
        </w:rPr>
        <w:t>n</w:t>
      </w:r>
      <w:r w:rsidR="00181915" w:rsidRPr="000673F8">
        <w:rPr>
          <w:rFonts w:cstheme="minorHAnsi"/>
          <w:lang w:val="es-ES_tradnl"/>
        </w:rPr>
        <w:t xml:space="preserve"> que </w:t>
      </w:r>
      <w:r w:rsidR="00BE745F" w:rsidRPr="000673F8">
        <w:rPr>
          <w:rFonts w:cstheme="minorHAnsi"/>
          <w:lang w:val="es-ES_tradnl"/>
        </w:rPr>
        <w:t>este es el caso al menos en alg</w:t>
      </w:r>
      <w:r w:rsidR="00181915" w:rsidRPr="000673F8">
        <w:rPr>
          <w:rFonts w:cstheme="minorHAnsi"/>
          <w:lang w:val="es-ES_tradnl"/>
        </w:rPr>
        <w:t>unos de sus sitios Ramsar. Dado que esta pregunta se plant</w:t>
      </w:r>
      <w:r w:rsidR="00BE745F" w:rsidRPr="000673F8">
        <w:rPr>
          <w:rFonts w:cstheme="minorHAnsi"/>
          <w:lang w:val="es-ES_tradnl"/>
        </w:rPr>
        <w:t>e</w:t>
      </w:r>
      <w:r w:rsidR="00181915" w:rsidRPr="000673F8">
        <w:rPr>
          <w:rFonts w:cstheme="minorHAnsi"/>
          <w:lang w:val="es-ES_tradnl"/>
        </w:rPr>
        <w:t xml:space="preserve">ó por primera vez para la COP13, </w:t>
      </w:r>
      <w:r w:rsidR="00BE745F" w:rsidRPr="000673F8">
        <w:rPr>
          <w:rFonts w:cstheme="minorHAnsi"/>
          <w:lang w:val="es-ES_tradnl"/>
        </w:rPr>
        <w:t xml:space="preserve">en el futuro se </w:t>
      </w:r>
      <w:r w:rsidR="000D3B15" w:rsidRPr="000673F8">
        <w:rPr>
          <w:rFonts w:cstheme="minorHAnsi"/>
          <w:lang w:val="es-ES_tradnl"/>
        </w:rPr>
        <w:t>podrá</w:t>
      </w:r>
      <w:r w:rsidR="00181915" w:rsidRPr="000673F8">
        <w:rPr>
          <w:rFonts w:cstheme="minorHAnsi"/>
          <w:lang w:val="es-ES_tradnl"/>
        </w:rPr>
        <w:t xml:space="preserve"> hacer un </w:t>
      </w:r>
      <w:r w:rsidR="00BE745F" w:rsidRPr="000673F8">
        <w:rPr>
          <w:rFonts w:cstheme="minorHAnsi"/>
          <w:lang w:val="es-ES_tradnl"/>
        </w:rPr>
        <w:t>seguimiento</w:t>
      </w:r>
      <w:r w:rsidR="00181915" w:rsidRPr="000673F8">
        <w:rPr>
          <w:rFonts w:cstheme="minorHAnsi"/>
          <w:lang w:val="es-ES_tradnl"/>
        </w:rPr>
        <w:t xml:space="preserve"> de los avances respecto de este valor de referencia.</w:t>
      </w:r>
    </w:p>
    <w:p w14:paraId="6E969B1E" w14:textId="77777777" w:rsidR="00AA27FF" w:rsidRPr="000673F8" w:rsidRDefault="00AA27FF" w:rsidP="000C7772">
      <w:pPr>
        <w:pStyle w:val="ListParagraph"/>
        <w:spacing w:after="0" w:line="240" w:lineRule="auto"/>
        <w:ind w:left="425" w:hanging="425"/>
        <w:rPr>
          <w:rFonts w:cstheme="minorHAnsi"/>
          <w:lang w:val="es-ES_tradnl"/>
        </w:rPr>
      </w:pPr>
    </w:p>
    <w:p w14:paraId="1A43F88C" w14:textId="0DC40441" w:rsidR="00CA1434" w:rsidRPr="000673F8" w:rsidRDefault="000C7772" w:rsidP="000C7772">
      <w:pPr>
        <w:spacing w:after="0" w:line="240" w:lineRule="auto"/>
        <w:ind w:left="425" w:hanging="425"/>
        <w:rPr>
          <w:rFonts w:eastAsia="Times New Roman" w:cstheme="minorHAnsi"/>
          <w:lang w:val="es-ES_tradnl" w:eastAsia="fr-FR"/>
        </w:rPr>
      </w:pPr>
      <w:r w:rsidRPr="000673F8">
        <w:rPr>
          <w:rFonts w:cstheme="minorHAnsi"/>
          <w:lang w:val="es-ES_tradnl"/>
        </w:rPr>
        <w:t>24.</w:t>
      </w:r>
      <w:r w:rsidRPr="000673F8">
        <w:rPr>
          <w:rFonts w:cstheme="minorHAnsi"/>
          <w:lang w:val="es-ES_tradnl"/>
        </w:rPr>
        <w:tab/>
      </w:r>
      <w:r w:rsidR="00181915" w:rsidRPr="000673F8">
        <w:rPr>
          <w:rFonts w:cstheme="minorHAnsi"/>
          <w:lang w:val="es-ES_tradnl"/>
        </w:rPr>
        <w:t xml:space="preserve">Con arreglo al anterior Plan Estratégico (para </w:t>
      </w:r>
      <w:r w:rsidR="00A334C9" w:rsidRPr="000673F8">
        <w:rPr>
          <w:rFonts w:cstheme="minorHAnsi"/>
          <w:lang w:val="es-ES_tradnl"/>
        </w:rPr>
        <w:t>2009-2015)</w:t>
      </w:r>
      <w:r w:rsidR="009D4224" w:rsidRPr="000673F8">
        <w:rPr>
          <w:rFonts w:cstheme="minorHAnsi"/>
          <w:lang w:val="es-ES_tradnl"/>
        </w:rPr>
        <w:t>,</w:t>
      </w:r>
      <w:r w:rsidR="000C2880" w:rsidRPr="000673F8">
        <w:rPr>
          <w:rFonts w:cstheme="minorHAnsi"/>
          <w:lang w:val="es-ES_tradnl"/>
        </w:rPr>
        <w:t xml:space="preserve"> </w:t>
      </w:r>
      <w:r w:rsidR="00BE745F" w:rsidRPr="000673F8">
        <w:rPr>
          <w:rFonts w:cstheme="minorHAnsi"/>
          <w:lang w:val="es-ES_tradnl"/>
        </w:rPr>
        <w:t xml:space="preserve">estaba previsto que </w:t>
      </w:r>
      <w:r w:rsidR="00181915" w:rsidRPr="000673F8">
        <w:rPr>
          <w:rFonts w:cstheme="minorHAnsi"/>
          <w:lang w:val="es-ES_tradnl"/>
        </w:rPr>
        <w:t xml:space="preserve">todas las Partes </w:t>
      </w:r>
      <w:r w:rsidR="00BE745F" w:rsidRPr="000673F8">
        <w:rPr>
          <w:rFonts w:cstheme="minorHAnsi"/>
          <w:lang w:val="es-ES_tradnl"/>
        </w:rPr>
        <w:t xml:space="preserve"> hubieran publicado</w:t>
      </w:r>
      <w:r w:rsidR="00181915" w:rsidRPr="000673F8">
        <w:rPr>
          <w:rFonts w:cstheme="minorHAnsi"/>
          <w:lang w:val="es-ES_tradnl"/>
        </w:rPr>
        <w:t xml:space="preserve"> a más tardar en 2015 las orientaciones de Ramsar sobre la asignación y </w:t>
      </w:r>
      <w:r w:rsidR="00BE745F" w:rsidRPr="000673F8">
        <w:rPr>
          <w:rFonts w:cstheme="minorHAnsi"/>
          <w:lang w:val="es-ES_tradnl"/>
        </w:rPr>
        <w:t>gestión</w:t>
      </w:r>
      <w:r w:rsidR="00181915" w:rsidRPr="000673F8">
        <w:rPr>
          <w:rFonts w:cstheme="minorHAnsi"/>
          <w:lang w:val="es-ES_tradnl"/>
        </w:rPr>
        <w:t xml:space="preserve"> de agua para los ecosistemas </w:t>
      </w:r>
      <w:r w:rsidR="00C7309C" w:rsidRPr="000673F8">
        <w:rPr>
          <w:rFonts w:cstheme="minorHAnsi"/>
          <w:lang w:val="es-ES_tradnl"/>
        </w:rPr>
        <w:t xml:space="preserve">a fin de ayudar </w:t>
      </w:r>
      <w:r w:rsidR="00BE745F" w:rsidRPr="000673F8">
        <w:rPr>
          <w:rFonts w:cstheme="minorHAnsi"/>
          <w:lang w:val="es-ES_tradnl"/>
        </w:rPr>
        <w:t>a la toma de decisiones sobre la gestión de los recursos hídricos</w:t>
      </w:r>
      <w:r w:rsidR="007F3B29" w:rsidRPr="000673F8">
        <w:rPr>
          <w:lang w:val="es-ES_tradnl"/>
        </w:rPr>
        <w:t xml:space="preserve">. </w:t>
      </w:r>
      <w:r w:rsidR="00C7309C" w:rsidRPr="000673F8">
        <w:rPr>
          <w:lang w:val="es-ES_tradnl"/>
        </w:rPr>
        <w:t>Sigue siendo</w:t>
      </w:r>
      <w:r w:rsidR="00181915" w:rsidRPr="000673F8">
        <w:rPr>
          <w:lang w:val="es-ES_tradnl"/>
        </w:rPr>
        <w:t xml:space="preserve"> necesario realizar más esfuerzos para proporcionar las orientaciones </w:t>
      </w:r>
      <w:r w:rsidR="00C968EB" w:rsidRPr="000673F8">
        <w:rPr>
          <w:lang w:val="es-ES_tradnl"/>
        </w:rPr>
        <w:t>debidas</w:t>
      </w:r>
      <w:r w:rsidR="00181915" w:rsidRPr="000673F8">
        <w:rPr>
          <w:lang w:val="es-ES_tradnl"/>
        </w:rPr>
        <w:t xml:space="preserve"> y así </w:t>
      </w:r>
      <w:r w:rsidR="00C7309C" w:rsidRPr="000673F8">
        <w:rPr>
          <w:lang w:val="es-ES_tradnl"/>
        </w:rPr>
        <w:t xml:space="preserve">mejorar </w:t>
      </w:r>
      <w:r w:rsidR="00181915" w:rsidRPr="000673F8">
        <w:rPr>
          <w:lang w:val="es-ES_tradnl"/>
        </w:rPr>
        <w:t xml:space="preserve">el uso del agua </w:t>
      </w:r>
      <w:r w:rsidR="00C7309C" w:rsidRPr="000673F8">
        <w:rPr>
          <w:lang w:val="es-ES_tradnl"/>
        </w:rPr>
        <w:t>en función de</w:t>
      </w:r>
      <w:r w:rsidR="00181915" w:rsidRPr="000673F8">
        <w:rPr>
          <w:lang w:val="es-ES_tradnl"/>
        </w:rPr>
        <w:t xml:space="preserve"> las necesidades de</w:t>
      </w:r>
      <w:r w:rsidR="00C7309C" w:rsidRPr="000673F8">
        <w:rPr>
          <w:lang w:val="es-ES_tradnl"/>
        </w:rPr>
        <w:t xml:space="preserve"> los </w:t>
      </w:r>
      <w:r w:rsidR="00181915" w:rsidRPr="000673F8">
        <w:rPr>
          <w:lang w:val="es-ES_tradnl"/>
        </w:rPr>
        <w:t>ecosistema</w:t>
      </w:r>
      <w:r w:rsidR="00C7309C" w:rsidRPr="000673F8">
        <w:rPr>
          <w:lang w:val="es-ES_tradnl"/>
        </w:rPr>
        <w:t>s</w:t>
      </w:r>
      <w:r w:rsidR="00181915" w:rsidRPr="000673F8">
        <w:rPr>
          <w:lang w:val="es-ES_tradnl"/>
        </w:rPr>
        <w:t>. Los esfuerzos de las Partes</w:t>
      </w:r>
      <w:r w:rsidR="00C7309C" w:rsidRPr="000673F8">
        <w:rPr>
          <w:lang w:val="es-ES_tradnl"/>
        </w:rPr>
        <w:t xml:space="preserve"> respecto de e</w:t>
      </w:r>
      <w:r w:rsidR="00181915" w:rsidRPr="000673F8">
        <w:rPr>
          <w:lang w:val="es-ES_tradnl"/>
        </w:rPr>
        <w:t xml:space="preserve">ste indicador también contribuyen a la aplicación de la </w:t>
      </w:r>
      <w:r w:rsidR="00DE2324" w:rsidRPr="000673F8">
        <w:rPr>
          <w:lang w:val="es-ES_tradnl"/>
        </w:rPr>
        <w:t xml:space="preserve">Resolución </w:t>
      </w:r>
      <w:r w:rsidR="00C225FA" w:rsidRPr="000673F8">
        <w:rPr>
          <w:lang w:val="es-ES_tradnl"/>
        </w:rPr>
        <w:t>XII.12</w:t>
      </w:r>
      <w:r w:rsidR="00045FF5" w:rsidRPr="000673F8">
        <w:rPr>
          <w:lang w:val="es-ES_tradnl"/>
        </w:rPr>
        <w:t>,</w:t>
      </w:r>
      <w:r w:rsidR="000C2880" w:rsidRPr="000673F8">
        <w:rPr>
          <w:lang w:val="es-ES_tradnl"/>
        </w:rPr>
        <w:t xml:space="preserve"> </w:t>
      </w:r>
      <w:r w:rsidR="00C7309C" w:rsidRPr="000673F8">
        <w:rPr>
          <w:i/>
          <w:lang w:val="es-ES_tradnl"/>
        </w:rPr>
        <w:t>Llamado a la acción para asegurar y proteger las necesidades hídricas de los humedales para el presente y el futuro</w:t>
      </w:r>
      <w:r w:rsidR="002707AC" w:rsidRPr="000673F8">
        <w:rPr>
          <w:lang w:val="es-ES_tradnl"/>
        </w:rPr>
        <w:t>,</w:t>
      </w:r>
      <w:r w:rsidR="00181915" w:rsidRPr="000673F8">
        <w:rPr>
          <w:lang w:val="es-ES_tradnl"/>
        </w:rPr>
        <w:t xml:space="preserve"> de la Meta 7</w:t>
      </w:r>
      <w:r w:rsidR="00C7309C" w:rsidRPr="000673F8">
        <w:rPr>
          <w:lang w:val="es-ES_tradnl"/>
        </w:rPr>
        <w:t xml:space="preserve"> de Aichi</w:t>
      </w:r>
      <w:r w:rsidR="00181915" w:rsidRPr="000673F8">
        <w:rPr>
          <w:lang w:val="es-ES_tradnl"/>
        </w:rPr>
        <w:t>:</w:t>
      </w:r>
      <w:r w:rsidR="000C2880" w:rsidRPr="000673F8">
        <w:rPr>
          <w:lang w:val="es-ES_tradnl"/>
        </w:rPr>
        <w:t xml:space="preserve"> </w:t>
      </w:r>
      <w:r w:rsidR="006D2F6D" w:rsidRPr="000673F8">
        <w:rPr>
          <w:lang w:val="es-ES_tradnl"/>
        </w:rPr>
        <w:t>“</w:t>
      </w:r>
      <w:r w:rsidR="00C7309C" w:rsidRPr="000673F8">
        <w:rPr>
          <w:lang w:val="es-ES_tradnl"/>
        </w:rPr>
        <w:t>Para 2020, las zonas destinadas a agricultura, acuicultura y silvicultura se gestionarán de manera sostenible, garantizándose la conservación de la diversidad biológica</w:t>
      </w:r>
      <w:r w:rsidR="006D2F6D" w:rsidRPr="000673F8">
        <w:rPr>
          <w:lang w:val="es-ES_tradnl"/>
        </w:rPr>
        <w:t>”</w:t>
      </w:r>
      <w:r w:rsidR="000C2880" w:rsidRPr="000673F8">
        <w:rPr>
          <w:lang w:val="es-ES_tradnl"/>
        </w:rPr>
        <w:t xml:space="preserve"> </w:t>
      </w:r>
      <w:r w:rsidR="00BC336D">
        <w:rPr>
          <w:lang w:val="es-ES_tradnl"/>
        </w:rPr>
        <w:t xml:space="preserve">y de </w:t>
      </w:r>
      <w:r w:rsidR="00C7309C" w:rsidRPr="000673F8">
        <w:rPr>
          <w:lang w:val="es-ES_tradnl"/>
        </w:rPr>
        <w:t>la</w:t>
      </w:r>
      <w:r w:rsidR="000C2880" w:rsidRPr="000673F8">
        <w:rPr>
          <w:lang w:val="es-ES_tradnl"/>
        </w:rPr>
        <w:t xml:space="preserve"> </w:t>
      </w:r>
      <w:r w:rsidR="00EA255F" w:rsidRPr="000673F8">
        <w:rPr>
          <w:lang w:val="es-ES_tradnl"/>
        </w:rPr>
        <w:t xml:space="preserve">Meta </w:t>
      </w:r>
      <w:r w:rsidR="00C225FA" w:rsidRPr="000673F8">
        <w:rPr>
          <w:lang w:val="es-ES_tradnl"/>
        </w:rPr>
        <w:t>8</w:t>
      </w:r>
      <w:r w:rsidR="00C7309C" w:rsidRPr="000673F8">
        <w:rPr>
          <w:lang w:val="es-ES_tradnl"/>
        </w:rPr>
        <w:t xml:space="preserve"> de Aichi</w:t>
      </w:r>
      <w:r w:rsidR="00BE1338" w:rsidRPr="000673F8">
        <w:rPr>
          <w:lang w:val="es-ES_tradnl"/>
        </w:rPr>
        <w:t>:</w:t>
      </w:r>
      <w:r w:rsidR="000C2880" w:rsidRPr="000673F8">
        <w:rPr>
          <w:lang w:val="es-ES_tradnl"/>
        </w:rPr>
        <w:t xml:space="preserve"> </w:t>
      </w:r>
      <w:r w:rsidR="006D2F6D" w:rsidRPr="000673F8">
        <w:rPr>
          <w:lang w:val="es-ES_tradnl"/>
        </w:rPr>
        <w:t>“</w:t>
      </w:r>
      <w:r w:rsidR="00C7309C" w:rsidRPr="000673F8">
        <w:rPr>
          <w:lang w:val="es-ES_tradnl"/>
        </w:rPr>
        <w:t>Para 2020, se habrá llevado la contaminación, incluida aquella producida por exceso de nutrientes, a niveles que no resulten perjudiciales para el funcionamiento de los ecosistemas y la diversidad biológica</w:t>
      </w:r>
      <w:r w:rsidR="00C968EB" w:rsidRPr="000673F8">
        <w:rPr>
          <w:rFonts w:cs="Helvetica"/>
          <w:lang w:val="es-ES_tradnl"/>
        </w:rPr>
        <w:t>”.</w:t>
      </w:r>
    </w:p>
    <w:p w14:paraId="7F8D048A" w14:textId="4A119137" w:rsidR="00D205A1" w:rsidRPr="000673F8" w:rsidRDefault="00D205A1" w:rsidP="006C4C10">
      <w:pPr>
        <w:pStyle w:val="ListParagraph"/>
        <w:spacing w:after="0" w:line="240" w:lineRule="auto"/>
        <w:ind w:left="0"/>
        <w:rPr>
          <w:rFonts w:eastAsia="Times New Roman" w:cstheme="minorHAnsi"/>
          <w:lang w:val="es-ES_tradnl" w:eastAsia="fr-FR"/>
        </w:rPr>
      </w:pPr>
    </w:p>
    <w:p w14:paraId="7ED70A1A" w14:textId="7D56026A" w:rsidR="00D7661C" w:rsidRPr="000673F8" w:rsidRDefault="00EA255F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lastRenderedPageBreak/>
        <w:t xml:space="preserve">Meta </w:t>
      </w:r>
      <w:r w:rsidR="00EB58F6" w:rsidRPr="000673F8">
        <w:rPr>
          <w:rFonts w:eastAsia="Times New Roman" w:cstheme="minorHAnsi"/>
          <w:b/>
          <w:lang w:val="es-ES_tradnl" w:eastAsia="fr-FR"/>
        </w:rPr>
        <w:t>3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EB58F6" w:rsidRPr="000673F8">
        <w:rPr>
          <w:rFonts w:eastAsia="Times New Roman" w:cstheme="minorHAnsi"/>
          <w:b/>
          <w:lang w:val="es-ES_tradnl" w:eastAsia="fr-FR"/>
        </w:rPr>
        <w:t>-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196A93" w:rsidRPr="000673F8">
        <w:rPr>
          <w:rFonts w:eastAsia="Times New Roman" w:cstheme="minorHAnsi"/>
          <w:b/>
          <w:lang w:val="es-ES_tradnl" w:eastAsia="fr-FR"/>
        </w:rPr>
        <w:t>Los sectores público y privado han aumentado sus esfuerzos para aplicar lineamientos y buenas prácticas para el uso racional del agua y de los humedales</w:t>
      </w:r>
    </w:p>
    <w:p w14:paraId="01983FF7" w14:textId="021E74F6" w:rsidR="00C95D8A" w:rsidRPr="000673F8" w:rsidRDefault="002043F0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(</w:t>
      </w:r>
      <w:r w:rsidR="00EA255F" w:rsidRPr="000673F8">
        <w:rPr>
          <w:rFonts w:eastAsia="Times New Roman" w:cstheme="minorHAnsi"/>
          <w:b/>
          <w:lang w:val="es-ES_tradnl" w:eastAsia="fr-FR"/>
        </w:rPr>
        <w:t>Indicadores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F43688" w:rsidRPr="000673F8">
        <w:rPr>
          <w:rFonts w:eastAsia="Times New Roman" w:cstheme="minorHAnsi"/>
          <w:b/>
          <w:lang w:val="es-ES_tradnl" w:eastAsia="fr-FR"/>
        </w:rPr>
        <w:t>3.2,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C968EB" w:rsidRPr="000673F8">
        <w:rPr>
          <w:rFonts w:eastAsia="Times New Roman" w:cstheme="minorHAnsi"/>
          <w:b/>
          <w:lang w:val="es-ES_tradnl" w:eastAsia="fr-FR"/>
        </w:rPr>
        <w:t>3.3 y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Pr="000673F8">
        <w:rPr>
          <w:rFonts w:eastAsia="Times New Roman" w:cstheme="minorHAnsi"/>
          <w:b/>
          <w:lang w:val="es-ES_tradnl" w:eastAsia="fr-FR"/>
        </w:rPr>
        <w:t>3.4)</w:t>
      </w:r>
    </w:p>
    <w:p w14:paraId="5DE48B1B" w14:textId="77777777" w:rsidR="002043F0" w:rsidRPr="000673F8" w:rsidRDefault="002043F0" w:rsidP="006C4C10">
      <w:pPr>
        <w:spacing w:after="0" w:line="240" w:lineRule="auto"/>
        <w:rPr>
          <w:rFonts w:eastAsia="Times New Roman" w:cstheme="minorHAnsi"/>
          <w:highlight w:val="yellow"/>
          <w:lang w:val="es-ES_tradnl" w:eastAsia="fr-FR"/>
        </w:rPr>
      </w:pPr>
    </w:p>
    <w:p w14:paraId="0653D5F7" w14:textId="3E25EEA5" w:rsidR="002E4535" w:rsidRPr="000673F8" w:rsidRDefault="00534081" w:rsidP="000C7772">
      <w:pPr>
        <w:pStyle w:val="ListParagraph"/>
        <w:numPr>
          <w:ilvl w:val="0"/>
          <w:numId w:val="11"/>
        </w:numPr>
        <w:spacing w:after="0" w:line="240" w:lineRule="auto"/>
        <w:ind w:left="425" w:hanging="425"/>
        <w:rPr>
          <w:rFonts w:cstheme="minorHAnsi"/>
          <w:b/>
          <w:lang w:val="es-ES_tradnl"/>
        </w:rPr>
      </w:pPr>
      <w:r w:rsidRPr="000673F8">
        <w:rPr>
          <w:rFonts w:cstheme="minorHAnsi"/>
          <w:b/>
          <w:lang w:val="es-ES_tradnl"/>
        </w:rPr>
        <w:t>La magnitud de las actividades realizadas por el sector privado a favor de la conservación, el uso racional y la gestión de los sitios Ramsar y los humedales en general está disminuyendo.</w:t>
      </w:r>
    </w:p>
    <w:p w14:paraId="2696FDDC" w14:textId="77777777" w:rsidR="006C4C10" w:rsidRPr="000673F8" w:rsidRDefault="006C4C10" w:rsidP="000C7772">
      <w:pPr>
        <w:spacing w:after="0" w:line="240" w:lineRule="auto"/>
        <w:rPr>
          <w:rFonts w:cstheme="minorHAnsi"/>
          <w:b/>
          <w:lang w:val="es-ES_tradnl"/>
        </w:rPr>
      </w:pPr>
    </w:p>
    <w:p w14:paraId="37FB1F37" w14:textId="53565923" w:rsidR="002E4535" w:rsidRPr="000673F8" w:rsidRDefault="00534081" w:rsidP="000C7772">
      <w:pPr>
        <w:pStyle w:val="ListParagraph"/>
        <w:numPr>
          <w:ilvl w:val="0"/>
          <w:numId w:val="11"/>
        </w:numPr>
        <w:spacing w:after="0" w:line="240" w:lineRule="auto"/>
        <w:ind w:left="425" w:hanging="425"/>
        <w:rPr>
          <w:rFonts w:cstheme="minorHAnsi"/>
          <w:b/>
          <w:lang w:val="es-ES_tradnl"/>
        </w:rPr>
      </w:pPr>
      <w:r w:rsidRPr="000673F8">
        <w:rPr>
          <w:rFonts w:cstheme="minorHAnsi"/>
          <w:b/>
          <w:lang w:val="es-ES_tradnl"/>
        </w:rPr>
        <w:t xml:space="preserve">La </w:t>
      </w:r>
      <w:r w:rsidRPr="00BC336D">
        <w:rPr>
          <w:rFonts w:cstheme="minorHAnsi"/>
          <w:b/>
          <w:lang w:val="es-ES_tradnl"/>
        </w:rPr>
        <w:t xml:space="preserve">ejecución de medidas que incentiven </w:t>
      </w:r>
      <w:r w:rsidRPr="000673F8">
        <w:rPr>
          <w:rFonts w:cstheme="minorHAnsi"/>
          <w:b/>
          <w:lang w:val="es-ES_tradnl"/>
        </w:rPr>
        <w:t>la conservación y el uso racional de los humedales sigue siendo baja.</w:t>
      </w:r>
    </w:p>
    <w:p w14:paraId="03C87418" w14:textId="77777777" w:rsidR="00E54DB7" w:rsidRPr="000673F8" w:rsidRDefault="00E54DB7" w:rsidP="006C4C10">
      <w:pPr>
        <w:spacing w:after="0" w:line="240" w:lineRule="auto"/>
        <w:rPr>
          <w:rFonts w:cstheme="minorHAnsi"/>
          <w:b/>
          <w:bCs/>
          <w:lang w:val="es-ES_tradnl"/>
        </w:rPr>
      </w:pPr>
    </w:p>
    <w:p w14:paraId="6975AED4" w14:textId="32A67BB7" w:rsidR="002438DB" w:rsidRPr="000673F8" w:rsidRDefault="000C7772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25.</w:t>
      </w:r>
      <w:r w:rsidRPr="000673F8">
        <w:rPr>
          <w:rFonts w:cstheme="minorHAnsi"/>
          <w:lang w:val="es-ES_tradnl"/>
        </w:rPr>
        <w:tab/>
      </w:r>
      <w:r w:rsidR="00534081" w:rsidRPr="000673F8">
        <w:rPr>
          <w:rFonts w:cstheme="minorHAnsi"/>
          <w:lang w:val="es-ES_tradnl"/>
        </w:rPr>
        <w:t xml:space="preserve">El </w:t>
      </w:r>
      <w:r w:rsidR="00DD2342" w:rsidRPr="000673F8">
        <w:rPr>
          <w:rFonts w:cstheme="minorHAnsi"/>
          <w:lang w:val="es-ES_tradnl"/>
        </w:rPr>
        <w:t>46</w:t>
      </w:r>
      <w:r w:rsidR="00534081" w:rsidRPr="000673F8">
        <w:rPr>
          <w:rFonts w:cstheme="minorHAnsi"/>
          <w:lang w:val="es-ES_tradnl"/>
        </w:rPr>
        <w:t xml:space="preserve"> </w:t>
      </w:r>
      <w:r w:rsidR="00DD2342" w:rsidRPr="000673F8">
        <w:rPr>
          <w:rFonts w:cstheme="minorHAnsi"/>
          <w:lang w:val="es-ES_tradnl"/>
        </w:rPr>
        <w:t>%</w:t>
      </w:r>
      <w:r w:rsidR="000C2880" w:rsidRPr="000673F8">
        <w:rPr>
          <w:rFonts w:cstheme="minorHAnsi"/>
          <w:lang w:val="es-ES_tradnl"/>
        </w:rPr>
        <w:t xml:space="preserve"> </w:t>
      </w:r>
      <w:r w:rsidR="00534081" w:rsidRPr="000673F8">
        <w:rPr>
          <w:rFonts w:cstheme="minorHAnsi"/>
          <w:lang w:val="es-ES_tradnl"/>
        </w:rPr>
        <w:t>de las Partes indica</w:t>
      </w:r>
      <w:r w:rsidR="00780B8B" w:rsidRPr="000673F8">
        <w:rPr>
          <w:rFonts w:cstheme="minorHAnsi"/>
          <w:lang w:val="es-ES_tradnl"/>
        </w:rPr>
        <w:t>n</w:t>
      </w:r>
      <w:r w:rsidR="00534081" w:rsidRPr="000673F8">
        <w:rPr>
          <w:rFonts w:cstheme="minorHAnsi"/>
          <w:lang w:val="es-ES_tradnl"/>
        </w:rPr>
        <w:t xml:space="preserve"> que el sector privado está realizando actividades para la conservación, el uso racional y la gestión de los sitios Ramsar. En los informes a la COP12, esto fue señalado por el 62 % de las Partes</w:t>
      </w:r>
      <w:r w:rsidR="00E540CC" w:rsidRPr="000673F8">
        <w:rPr>
          <w:rFonts w:cstheme="minorHAnsi"/>
          <w:lang w:val="es-ES_tradnl"/>
        </w:rPr>
        <w:t>.</w:t>
      </w:r>
    </w:p>
    <w:p w14:paraId="3C084CD6" w14:textId="77777777" w:rsidR="00E54DB7" w:rsidRPr="000673F8" w:rsidRDefault="00E54DB7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</w:p>
    <w:p w14:paraId="62C0E93C" w14:textId="6517E953" w:rsidR="00E540CC" w:rsidRPr="000673F8" w:rsidRDefault="000C7772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26.</w:t>
      </w:r>
      <w:r w:rsidRPr="000673F8">
        <w:rPr>
          <w:rFonts w:cstheme="minorHAnsi"/>
          <w:lang w:val="es-ES_tradnl"/>
        </w:rPr>
        <w:tab/>
      </w:r>
      <w:r w:rsidR="00534081" w:rsidRPr="000673F8">
        <w:rPr>
          <w:rFonts w:cstheme="minorHAnsi"/>
          <w:lang w:val="es-ES_tradnl"/>
        </w:rPr>
        <w:t xml:space="preserve">El </w:t>
      </w:r>
      <w:r w:rsidR="00E540CC" w:rsidRPr="000673F8">
        <w:rPr>
          <w:rFonts w:cstheme="minorHAnsi"/>
          <w:lang w:val="es-ES_tradnl"/>
        </w:rPr>
        <w:t>41</w:t>
      </w:r>
      <w:r w:rsidR="00534081" w:rsidRPr="000673F8">
        <w:rPr>
          <w:rFonts w:cstheme="minorHAnsi"/>
          <w:lang w:val="es-ES_tradnl"/>
        </w:rPr>
        <w:t xml:space="preserve"> </w:t>
      </w:r>
      <w:r w:rsidR="00E540CC" w:rsidRPr="000673F8">
        <w:rPr>
          <w:rFonts w:cstheme="minorHAnsi"/>
          <w:lang w:val="es-ES_tradnl"/>
        </w:rPr>
        <w:t>%</w:t>
      </w:r>
      <w:r w:rsidR="000C2880" w:rsidRPr="000673F8">
        <w:rPr>
          <w:rFonts w:cstheme="minorHAnsi"/>
          <w:lang w:val="es-ES_tradnl"/>
        </w:rPr>
        <w:t xml:space="preserve"> </w:t>
      </w:r>
      <w:r w:rsidR="00534081" w:rsidRPr="000673F8">
        <w:rPr>
          <w:rFonts w:cstheme="minorHAnsi"/>
          <w:lang w:val="es-ES_tradnl"/>
        </w:rPr>
        <w:t xml:space="preserve">de las Partes señalan que el sector privado está realizando actividades para la conservación, el uso </w:t>
      </w:r>
      <w:r w:rsidR="000D3B15" w:rsidRPr="000673F8">
        <w:rPr>
          <w:rFonts w:cstheme="minorHAnsi"/>
          <w:lang w:val="es-ES_tradnl"/>
        </w:rPr>
        <w:t>racional</w:t>
      </w:r>
      <w:r w:rsidR="00534081" w:rsidRPr="000673F8">
        <w:rPr>
          <w:rFonts w:cstheme="minorHAnsi"/>
          <w:lang w:val="es-ES_tradnl"/>
        </w:rPr>
        <w:t xml:space="preserve"> y la gestión de los humedales en general </w:t>
      </w:r>
      <w:r w:rsidR="00D7661C" w:rsidRPr="000673F8">
        <w:rPr>
          <w:rFonts w:cstheme="minorHAnsi"/>
          <w:lang w:val="es-ES_tradnl"/>
        </w:rPr>
        <w:t>(COP12:</w:t>
      </w:r>
      <w:r w:rsidR="00A334C9" w:rsidRPr="000673F8">
        <w:rPr>
          <w:rFonts w:cstheme="minorHAnsi"/>
          <w:lang w:val="es-ES_tradnl"/>
        </w:rPr>
        <w:t xml:space="preserve"> </w:t>
      </w:r>
      <w:r w:rsidR="00534081" w:rsidRPr="000673F8">
        <w:rPr>
          <w:rFonts w:cstheme="minorHAnsi"/>
          <w:lang w:val="es-ES_tradnl"/>
        </w:rPr>
        <w:t xml:space="preserve">el </w:t>
      </w:r>
      <w:r w:rsidR="00E540CC" w:rsidRPr="000673F8">
        <w:rPr>
          <w:rFonts w:cstheme="minorHAnsi"/>
          <w:lang w:val="es-ES_tradnl"/>
        </w:rPr>
        <w:t>60</w:t>
      </w:r>
      <w:r w:rsidR="00534081" w:rsidRPr="000673F8">
        <w:rPr>
          <w:rFonts w:cstheme="minorHAnsi"/>
          <w:lang w:val="es-ES_tradnl"/>
        </w:rPr>
        <w:t xml:space="preserve"> </w:t>
      </w:r>
      <w:r w:rsidR="00E540CC" w:rsidRPr="000673F8">
        <w:rPr>
          <w:rFonts w:cstheme="minorHAnsi"/>
          <w:lang w:val="es-ES_tradnl"/>
        </w:rPr>
        <w:t>%</w:t>
      </w:r>
      <w:r w:rsidR="000C2880" w:rsidRPr="000673F8">
        <w:rPr>
          <w:rFonts w:cstheme="minorHAnsi"/>
          <w:lang w:val="es-ES_tradnl"/>
        </w:rPr>
        <w:t xml:space="preserve"> </w:t>
      </w:r>
      <w:r w:rsidR="00534081" w:rsidRPr="000673F8">
        <w:rPr>
          <w:rFonts w:cstheme="minorHAnsi"/>
          <w:lang w:val="es-ES_tradnl"/>
        </w:rPr>
        <w:t xml:space="preserve">de las Partes). Con arreglo al Plan Estratégico para </w:t>
      </w:r>
      <w:r w:rsidR="00A334C9" w:rsidRPr="000673F8">
        <w:rPr>
          <w:rFonts w:cstheme="minorHAnsi"/>
          <w:lang w:val="es-ES_tradnl"/>
        </w:rPr>
        <w:t>2009-2015</w:t>
      </w:r>
      <w:r w:rsidR="00EA3E25" w:rsidRPr="000673F8">
        <w:rPr>
          <w:rFonts w:cstheme="minorHAnsi"/>
          <w:lang w:val="es-ES_tradnl"/>
        </w:rPr>
        <w:t>,</w:t>
      </w:r>
      <w:r w:rsidR="000C2880" w:rsidRPr="000673F8">
        <w:rPr>
          <w:rFonts w:cstheme="minorHAnsi"/>
          <w:lang w:val="es-ES_tradnl"/>
        </w:rPr>
        <w:t xml:space="preserve"> </w:t>
      </w:r>
      <w:r w:rsidR="00651DC6" w:rsidRPr="000673F8">
        <w:rPr>
          <w:rFonts w:cstheme="minorHAnsi"/>
          <w:lang w:val="es-ES_tradnl"/>
        </w:rPr>
        <w:t>estaba prevista</w:t>
      </w:r>
      <w:r w:rsidR="00534081" w:rsidRPr="000673F8">
        <w:rPr>
          <w:rFonts w:cstheme="minorHAnsi"/>
          <w:lang w:val="es-ES_tradnl"/>
        </w:rPr>
        <w:t xml:space="preserve"> una mayor participación del sector privado en el uso racional de los humedales y en la gestión de los sitios Ramsar para 2015; a partir de los informes no queda claro por qué han disminuido estas actividades</w:t>
      </w:r>
      <w:r w:rsidR="00E540CC" w:rsidRPr="000673F8">
        <w:rPr>
          <w:rFonts w:cstheme="minorHAnsi"/>
          <w:lang w:val="es-ES_tradnl"/>
        </w:rPr>
        <w:t>.</w:t>
      </w:r>
    </w:p>
    <w:p w14:paraId="6BA1E15D" w14:textId="77777777" w:rsidR="000C7772" w:rsidRPr="000673F8" w:rsidRDefault="000C7772" w:rsidP="000C7772">
      <w:pPr>
        <w:spacing w:after="0" w:line="240" w:lineRule="auto"/>
        <w:ind w:left="425" w:hanging="425"/>
        <w:rPr>
          <w:rFonts w:cstheme="minorHAnsi"/>
          <w:bCs/>
          <w:lang w:val="es-ES_tradnl"/>
        </w:rPr>
      </w:pPr>
    </w:p>
    <w:p w14:paraId="6273E742" w14:textId="36DE4001" w:rsidR="000C7772" w:rsidRPr="000673F8" w:rsidRDefault="000C7772" w:rsidP="000C7772">
      <w:pPr>
        <w:spacing w:after="0" w:line="240" w:lineRule="auto"/>
        <w:ind w:left="425" w:hanging="425"/>
        <w:rPr>
          <w:rFonts w:cstheme="minorHAnsi"/>
          <w:bCs/>
          <w:lang w:val="es-ES_tradnl"/>
        </w:rPr>
      </w:pPr>
      <w:r w:rsidRPr="000673F8">
        <w:rPr>
          <w:rFonts w:cstheme="minorHAnsi"/>
          <w:lang w:val="es-ES_tradnl"/>
        </w:rPr>
        <w:t>27.</w:t>
      </w:r>
      <w:r w:rsidRPr="000673F8">
        <w:rPr>
          <w:rFonts w:cstheme="minorHAnsi"/>
          <w:lang w:val="es-ES_tradnl"/>
        </w:rPr>
        <w:tab/>
      </w:r>
      <w:r w:rsidR="00534081" w:rsidRPr="000673F8">
        <w:rPr>
          <w:rFonts w:cstheme="minorHAnsi"/>
          <w:lang w:val="es-ES_tradnl"/>
        </w:rPr>
        <w:t xml:space="preserve">Según los informes nacionales a la </w:t>
      </w:r>
      <w:r w:rsidRPr="000673F8">
        <w:rPr>
          <w:rFonts w:cstheme="minorHAnsi"/>
          <w:lang w:val="es-ES_tradnl"/>
        </w:rPr>
        <w:t>COP13</w:t>
      </w:r>
      <w:r w:rsidR="00534081" w:rsidRPr="000673F8">
        <w:rPr>
          <w:rFonts w:cstheme="minorHAnsi"/>
          <w:lang w:val="es-ES_tradnl"/>
        </w:rPr>
        <w:t xml:space="preserve">, el </w:t>
      </w:r>
      <w:r w:rsidRPr="000673F8">
        <w:rPr>
          <w:rFonts w:cstheme="minorHAnsi"/>
          <w:lang w:val="es-ES_tradnl"/>
        </w:rPr>
        <w:t>52</w:t>
      </w:r>
      <w:r w:rsidR="00534081" w:rsidRPr="000673F8">
        <w:rPr>
          <w:rFonts w:cstheme="minorHAnsi"/>
          <w:lang w:val="es-ES_tradnl"/>
        </w:rPr>
        <w:t xml:space="preserve"> </w:t>
      </w:r>
      <w:r w:rsidRPr="000673F8">
        <w:rPr>
          <w:rFonts w:cstheme="minorHAnsi"/>
          <w:lang w:val="es-ES_tradnl"/>
        </w:rPr>
        <w:t>%</w:t>
      </w:r>
      <w:r w:rsidR="000C2880" w:rsidRPr="000673F8">
        <w:rPr>
          <w:rFonts w:cstheme="minorHAnsi"/>
          <w:lang w:val="es-ES_tradnl"/>
        </w:rPr>
        <w:t xml:space="preserve"> </w:t>
      </w:r>
      <w:r w:rsidR="00534081" w:rsidRPr="000673F8">
        <w:rPr>
          <w:rFonts w:cstheme="minorHAnsi"/>
          <w:lang w:val="es-ES_tradnl"/>
        </w:rPr>
        <w:t xml:space="preserve">de las Partes han tomado medidas para aplicar </w:t>
      </w:r>
      <w:r w:rsidR="0030524C" w:rsidRPr="000673F8">
        <w:rPr>
          <w:rFonts w:cstheme="minorHAnsi"/>
          <w:lang w:val="es-ES_tradnl"/>
        </w:rPr>
        <w:t xml:space="preserve">incentivos para </w:t>
      </w:r>
      <w:r w:rsidR="00534081" w:rsidRPr="000673F8">
        <w:rPr>
          <w:rFonts w:cstheme="minorHAnsi"/>
          <w:lang w:val="es-ES_tradnl"/>
        </w:rPr>
        <w:t xml:space="preserve">la conservación y el uso racional de los humedales </w:t>
      </w:r>
      <w:r w:rsidR="00BC336D">
        <w:rPr>
          <w:rFonts w:cstheme="minorHAnsi"/>
          <w:lang w:val="es-ES_tradnl"/>
        </w:rPr>
        <w:t xml:space="preserve">(COP12: el 50 %) </w:t>
      </w:r>
      <w:r w:rsidR="00534081" w:rsidRPr="000673F8">
        <w:rPr>
          <w:rFonts w:cstheme="minorHAnsi"/>
          <w:lang w:val="es-ES_tradnl"/>
        </w:rPr>
        <w:t>y el 12 % de las Partes señalan que han planificado medidas</w:t>
      </w:r>
      <w:r w:rsidRPr="000673F8">
        <w:rPr>
          <w:rFonts w:cstheme="minorHAnsi"/>
          <w:bCs/>
          <w:lang w:val="es-ES_tradnl"/>
        </w:rPr>
        <w:t>.</w:t>
      </w:r>
      <w:r w:rsidR="00534081" w:rsidRPr="000673F8">
        <w:rPr>
          <w:rFonts w:cstheme="minorHAnsi"/>
          <w:bCs/>
          <w:lang w:val="es-ES_tradnl"/>
        </w:rPr>
        <w:t xml:space="preserve"> Algunos ejemplos de las medidas enumeradas son: el establecimiento de una asociación de usuarios del agua, leyes ambientales concretas, fondos nacionales para el medio ambiente, programas de custodia de la biodiversidad, el establecimiento de un mecanismo de compensación</w:t>
      </w:r>
      <w:r w:rsidR="00651DC6" w:rsidRPr="000673F8">
        <w:rPr>
          <w:rFonts w:cstheme="minorHAnsi"/>
          <w:bCs/>
          <w:lang w:val="es-ES_tradnl"/>
        </w:rPr>
        <w:t xml:space="preserve"> ecológica</w:t>
      </w:r>
      <w:r w:rsidR="00534081" w:rsidRPr="000673F8">
        <w:rPr>
          <w:rFonts w:cstheme="minorHAnsi"/>
          <w:bCs/>
          <w:lang w:val="es-ES_tradnl"/>
        </w:rPr>
        <w:t xml:space="preserve"> para los humedales, acuerdos voluntarios entre los usuarios del agua y las autoridades oficiales, sistemas de ayudas gubernamentales para áreas protegidas, conservación de especies amenazadas y </w:t>
      </w:r>
      <w:r w:rsidR="000D3B15" w:rsidRPr="000673F8">
        <w:rPr>
          <w:rFonts w:cstheme="minorHAnsi"/>
          <w:bCs/>
          <w:lang w:val="es-ES_tradnl"/>
        </w:rPr>
        <w:t>restauración</w:t>
      </w:r>
      <w:r w:rsidR="00534081" w:rsidRPr="000673F8">
        <w:rPr>
          <w:rFonts w:cstheme="minorHAnsi"/>
          <w:bCs/>
          <w:lang w:val="es-ES_tradnl"/>
        </w:rPr>
        <w:t xml:space="preserve"> de humedales</w:t>
      </w:r>
      <w:r w:rsidR="00480E82" w:rsidRPr="000673F8">
        <w:rPr>
          <w:rFonts w:cstheme="minorHAnsi"/>
          <w:bCs/>
          <w:lang w:val="es-ES_tradnl"/>
        </w:rPr>
        <w:t>.</w:t>
      </w:r>
    </w:p>
    <w:p w14:paraId="6F96FD00" w14:textId="77777777" w:rsidR="000C7772" w:rsidRPr="000673F8" w:rsidRDefault="000C7772" w:rsidP="000C7772">
      <w:pPr>
        <w:spacing w:after="0" w:line="240" w:lineRule="auto"/>
        <w:ind w:left="425" w:hanging="425"/>
        <w:rPr>
          <w:rFonts w:cstheme="minorHAnsi"/>
          <w:bCs/>
          <w:lang w:val="es-ES_tradnl"/>
        </w:rPr>
      </w:pPr>
    </w:p>
    <w:p w14:paraId="3CB780DC" w14:textId="0FBCCA50" w:rsidR="007B44BA" w:rsidRDefault="000C7772" w:rsidP="000C7772">
      <w:pPr>
        <w:spacing w:after="0" w:line="240" w:lineRule="auto"/>
        <w:ind w:left="425" w:hanging="425"/>
        <w:rPr>
          <w:rFonts w:cstheme="minorHAnsi"/>
          <w:bCs/>
          <w:lang w:val="es-ES_tradnl"/>
        </w:rPr>
      </w:pPr>
      <w:r w:rsidRPr="000673F8">
        <w:rPr>
          <w:rFonts w:cstheme="minorHAnsi"/>
          <w:bCs/>
          <w:lang w:val="es-ES_tradnl"/>
        </w:rPr>
        <w:t>28.</w:t>
      </w:r>
      <w:r w:rsidRPr="000673F8">
        <w:rPr>
          <w:rFonts w:cstheme="minorHAnsi"/>
          <w:bCs/>
          <w:lang w:val="es-ES_tradnl"/>
        </w:rPr>
        <w:tab/>
      </w:r>
      <w:r w:rsidR="00534081" w:rsidRPr="000673F8">
        <w:rPr>
          <w:rFonts w:cstheme="minorHAnsi"/>
          <w:bCs/>
          <w:lang w:val="es-ES_tradnl"/>
        </w:rPr>
        <w:t xml:space="preserve">Según los </w:t>
      </w:r>
      <w:r w:rsidR="009564F4" w:rsidRPr="000673F8">
        <w:rPr>
          <w:rFonts w:cstheme="minorHAnsi"/>
          <w:lang w:val="es-ES_tradnl"/>
        </w:rPr>
        <w:t>informes nacionales</w:t>
      </w:r>
      <w:r w:rsidR="00534081" w:rsidRPr="000673F8">
        <w:rPr>
          <w:rFonts w:cstheme="minorHAnsi"/>
          <w:lang w:val="es-ES_tradnl"/>
        </w:rPr>
        <w:t xml:space="preserve"> a la </w:t>
      </w:r>
      <w:r w:rsidR="00984153" w:rsidRPr="000673F8">
        <w:rPr>
          <w:rFonts w:cstheme="minorHAnsi"/>
          <w:lang w:val="es-ES_tradnl"/>
        </w:rPr>
        <w:t>COP12</w:t>
      </w:r>
      <w:r w:rsidR="000C2880" w:rsidRPr="000673F8">
        <w:rPr>
          <w:rFonts w:cstheme="minorHAnsi"/>
          <w:lang w:val="es-ES_tradnl"/>
        </w:rPr>
        <w:t xml:space="preserve"> </w:t>
      </w:r>
      <w:r w:rsidR="00534081" w:rsidRPr="000673F8">
        <w:rPr>
          <w:rFonts w:cstheme="minorHAnsi"/>
          <w:lang w:val="es-ES_tradnl"/>
        </w:rPr>
        <w:t xml:space="preserve">y la </w:t>
      </w:r>
      <w:r w:rsidR="00984153" w:rsidRPr="000673F8">
        <w:rPr>
          <w:rFonts w:cstheme="minorHAnsi"/>
          <w:lang w:val="es-ES_tradnl"/>
        </w:rPr>
        <w:t>COP13,</w:t>
      </w:r>
      <w:r w:rsidR="00534081" w:rsidRPr="000673F8">
        <w:rPr>
          <w:rFonts w:cstheme="minorHAnsi"/>
          <w:lang w:val="es-ES_tradnl"/>
        </w:rPr>
        <w:t xml:space="preserve"> el</w:t>
      </w:r>
      <w:r w:rsidR="000C2880" w:rsidRPr="000673F8">
        <w:rPr>
          <w:rFonts w:cstheme="minorHAnsi"/>
          <w:lang w:val="es-ES_tradnl"/>
        </w:rPr>
        <w:t xml:space="preserve"> </w:t>
      </w:r>
      <w:r w:rsidR="00200C1B" w:rsidRPr="000673F8">
        <w:rPr>
          <w:rFonts w:cstheme="minorHAnsi"/>
          <w:lang w:val="es-ES_tradnl"/>
        </w:rPr>
        <w:t>37</w:t>
      </w:r>
      <w:r w:rsidR="00534081" w:rsidRPr="000673F8">
        <w:rPr>
          <w:rFonts w:cstheme="minorHAnsi"/>
          <w:lang w:val="es-ES_tradnl"/>
        </w:rPr>
        <w:t xml:space="preserve"> </w:t>
      </w:r>
      <w:r w:rsidR="00200C1B" w:rsidRPr="000673F8">
        <w:rPr>
          <w:rFonts w:cstheme="minorHAnsi"/>
          <w:lang w:val="es-ES_tradnl"/>
        </w:rPr>
        <w:t>%</w:t>
      </w:r>
      <w:r w:rsidR="000C2880" w:rsidRPr="000673F8">
        <w:rPr>
          <w:rFonts w:cstheme="minorHAnsi"/>
          <w:lang w:val="es-ES_tradnl"/>
        </w:rPr>
        <w:t xml:space="preserve"> </w:t>
      </w:r>
      <w:r w:rsidR="00534081" w:rsidRPr="000673F8">
        <w:rPr>
          <w:rFonts w:cstheme="minorHAnsi"/>
          <w:lang w:val="es-ES_tradnl"/>
        </w:rPr>
        <w:t xml:space="preserve">de las Partes han tomado medidas para eliminar los incentivos perversos que </w:t>
      </w:r>
      <w:r w:rsidR="00651DC6" w:rsidRPr="000673F8">
        <w:rPr>
          <w:rFonts w:cstheme="minorHAnsi"/>
          <w:lang w:val="es-ES_tradnl"/>
        </w:rPr>
        <w:t>desalientan</w:t>
      </w:r>
      <w:r w:rsidR="0074334E" w:rsidRPr="000673F8">
        <w:rPr>
          <w:rFonts w:cstheme="minorHAnsi"/>
          <w:lang w:val="es-ES_tradnl"/>
        </w:rPr>
        <w:t xml:space="preserve"> la conservación y el uso racional de los humedales. El 17 % de las Partes respondieron que habían planificado dichas medidas en sus informes a la COP12 y a la COP13</w:t>
      </w:r>
      <w:r w:rsidR="00200C1B" w:rsidRPr="000673F8">
        <w:rPr>
          <w:rFonts w:cstheme="minorHAnsi"/>
          <w:bCs/>
          <w:lang w:val="es-ES_tradnl"/>
        </w:rPr>
        <w:t>.</w:t>
      </w:r>
      <w:r w:rsidR="000C2880" w:rsidRPr="000673F8">
        <w:rPr>
          <w:rFonts w:cstheme="minorHAnsi"/>
          <w:bCs/>
          <w:lang w:val="es-ES_tradnl"/>
        </w:rPr>
        <w:t xml:space="preserve"> </w:t>
      </w:r>
      <w:r w:rsidR="00BC336D" w:rsidRPr="000673F8">
        <w:rPr>
          <w:rFonts w:cstheme="minorHAnsi"/>
          <w:bCs/>
          <w:lang w:val="es-ES_tradnl"/>
        </w:rPr>
        <w:t>Con arreglo al Plan Estratégico para 2009-2015, estaba pre</w:t>
      </w:r>
      <w:r w:rsidR="002D428C">
        <w:rPr>
          <w:rFonts w:cstheme="minorHAnsi"/>
          <w:bCs/>
          <w:lang w:val="es-ES_tradnl"/>
        </w:rPr>
        <w:t xml:space="preserve">visto que para 2015 todas las Partes hubieran mejorado </w:t>
      </w:r>
      <w:r w:rsidR="00BC336D" w:rsidRPr="000673F8">
        <w:rPr>
          <w:rFonts w:cstheme="minorHAnsi"/>
          <w:bCs/>
          <w:lang w:val="es-ES_tradnl"/>
        </w:rPr>
        <w:t>en el</w:t>
      </w:r>
      <w:r w:rsidR="00BC336D">
        <w:rPr>
          <w:rFonts w:cstheme="minorHAnsi"/>
          <w:bCs/>
          <w:lang w:val="es-ES_tradnl"/>
        </w:rPr>
        <w:t xml:space="preserve"> diseño y la ejecución de los incentivos pertinentes para los humedales </w:t>
      </w:r>
      <w:r w:rsidR="002D428C">
        <w:rPr>
          <w:rFonts w:cstheme="minorHAnsi"/>
          <w:bCs/>
          <w:lang w:val="es-ES_tradnl"/>
        </w:rPr>
        <w:t xml:space="preserve">y también en el </w:t>
      </w:r>
      <w:r w:rsidR="00BC336D" w:rsidRPr="000673F8">
        <w:rPr>
          <w:rFonts w:cstheme="minorHAnsi"/>
          <w:bCs/>
          <w:lang w:val="es-ES_tradnl"/>
        </w:rPr>
        <w:t>seguimiento y la evaluación de los incentivos positivos y perversos que afectan a los humedale</w:t>
      </w:r>
      <w:r w:rsidR="002D428C">
        <w:rPr>
          <w:rFonts w:cstheme="minorHAnsi"/>
          <w:bCs/>
          <w:lang w:val="es-ES_tradnl"/>
        </w:rPr>
        <w:t>s.</w:t>
      </w:r>
    </w:p>
    <w:p w14:paraId="274EA92C" w14:textId="77777777" w:rsidR="002D428C" w:rsidRPr="000673F8" w:rsidRDefault="002D428C" w:rsidP="000C7772">
      <w:pPr>
        <w:spacing w:after="0" w:line="240" w:lineRule="auto"/>
        <w:ind w:left="425" w:hanging="425"/>
        <w:rPr>
          <w:rFonts w:cstheme="minorHAnsi"/>
          <w:bCs/>
          <w:lang w:val="es-ES_tradnl"/>
        </w:rPr>
      </w:pPr>
    </w:p>
    <w:p w14:paraId="079374D5" w14:textId="01940266" w:rsidR="007B44BA" w:rsidRPr="000673F8" w:rsidRDefault="000C7772" w:rsidP="000C7772">
      <w:pPr>
        <w:spacing w:after="0" w:line="240" w:lineRule="auto"/>
        <w:ind w:left="425" w:hanging="425"/>
        <w:rPr>
          <w:rFonts w:cs="Helvetica"/>
          <w:lang w:val="es-ES_tradnl"/>
        </w:rPr>
      </w:pPr>
      <w:r w:rsidRPr="000673F8">
        <w:rPr>
          <w:rFonts w:cs="Helvetica"/>
          <w:lang w:val="es-ES_tradnl"/>
        </w:rPr>
        <w:t>29.</w:t>
      </w:r>
      <w:r w:rsidRPr="000673F8">
        <w:rPr>
          <w:rFonts w:cs="Helvetica"/>
          <w:lang w:val="es-ES_tradnl"/>
        </w:rPr>
        <w:tab/>
      </w:r>
      <w:r w:rsidR="003D6910" w:rsidRPr="000673F8">
        <w:rPr>
          <w:rFonts w:cs="Helvetica"/>
          <w:lang w:val="es-ES_tradnl"/>
        </w:rPr>
        <w:t>Las medidas tomadas</w:t>
      </w:r>
      <w:r w:rsidR="0030524C" w:rsidRPr="000673F8">
        <w:rPr>
          <w:rFonts w:cs="Helvetica"/>
          <w:lang w:val="es-ES_tradnl"/>
        </w:rPr>
        <w:t xml:space="preserve"> por las Partes en relación con estos indicadores contribuyen a la Meta 4 de Aichi</w:t>
      </w:r>
      <w:r w:rsidR="00FD65CF" w:rsidRPr="000673F8">
        <w:rPr>
          <w:rFonts w:cs="Helvetica"/>
          <w:lang w:val="es-ES_tradnl"/>
        </w:rPr>
        <w:t>:</w:t>
      </w:r>
      <w:r w:rsidR="000C2880" w:rsidRPr="000673F8">
        <w:rPr>
          <w:rFonts w:cs="Helvetica"/>
          <w:lang w:val="es-ES_tradnl"/>
        </w:rPr>
        <w:t xml:space="preserve"> </w:t>
      </w:r>
      <w:r w:rsidR="006D2F6D" w:rsidRPr="000673F8">
        <w:rPr>
          <w:rFonts w:cs="Helvetica"/>
          <w:lang w:val="es-ES_tradnl"/>
        </w:rPr>
        <w:t>“</w:t>
      </w:r>
      <w:r w:rsidR="0030524C" w:rsidRPr="000673F8">
        <w:rPr>
          <w:rFonts w:cs="Helvetica"/>
          <w:lang w:val="es-ES_tradnl"/>
        </w:rPr>
        <w:t>Para 2020, a más tardar, los gobiernos, empresas e interesados directos de todos los niveles habrán adoptado medidas o habrán puesto en marcha planes para lograr la sostenibilidad en la producción y el consumo y habrán mantenido los impactos del uso de los recursos naturales dentro de límites ecológicos seguros</w:t>
      </w:r>
      <w:r w:rsidR="006D2F6D" w:rsidRPr="000673F8">
        <w:rPr>
          <w:rFonts w:cs="Helvetica"/>
          <w:lang w:val="es-ES_tradnl"/>
        </w:rPr>
        <w:t>”</w:t>
      </w:r>
      <w:r w:rsidR="0030524C" w:rsidRPr="000673F8">
        <w:rPr>
          <w:rFonts w:cs="Helvetica"/>
          <w:lang w:val="es-ES_tradnl"/>
        </w:rPr>
        <w:t xml:space="preserve"> y a la </w:t>
      </w:r>
      <w:r w:rsidR="00EA255F" w:rsidRPr="000673F8">
        <w:rPr>
          <w:rFonts w:cs="Helvetica"/>
          <w:lang w:val="es-ES_tradnl"/>
        </w:rPr>
        <w:t xml:space="preserve">Meta </w:t>
      </w:r>
      <w:r w:rsidR="007B44BA" w:rsidRPr="000673F8">
        <w:rPr>
          <w:rFonts w:cs="Helvetica"/>
          <w:lang w:val="es-ES_tradnl"/>
        </w:rPr>
        <w:t>3</w:t>
      </w:r>
      <w:r w:rsidR="0030524C" w:rsidRPr="000673F8">
        <w:rPr>
          <w:rFonts w:cs="Helvetica"/>
          <w:lang w:val="es-ES_tradnl"/>
        </w:rPr>
        <w:t xml:space="preserve"> de Aichi</w:t>
      </w:r>
      <w:r w:rsidR="00977C12" w:rsidRPr="000673F8">
        <w:rPr>
          <w:rFonts w:cs="Helvetica"/>
          <w:lang w:val="es-ES_tradnl"/>
        </w:rPr>
        <w:t>:</w:t>
      </w:r>
      <w:r w:rsidR="000C2880" w:rsidRPr="000673F8">
        <w:rPr>
          <w:rFonts w:cs="Helvetica"/>
          <w:lang w:val="es-ES_tradnl"/>
        </w:rPr>
        <w:t xml:space="preserve"> </w:t>
      </w:r>
      <w:r w:rsidR="006D2F6D" w:rsidRPr="000673F8">
        <w:rPr>
          <w:rFonts w:cs="Helvetica"/>
          <w:lang w:val="es-ES_tradnl"/>
        </w:rPr>
        <w:t>“</w:t>
      </w:r>
      <w:r w:rsidR="0030524C" w:rsidRPr="000673F8">
        <w:rPr>
          <w:rFonts w:cs="Helvetica"/>
          <w:lang w:val="es-ES_tradnl"/>
        </w:rPr>
        <w:t>Para 2020, a más tardar, se habrán eliminado, eliminado gradualmente o reformado los incentivos, incluidos los subsidios, perjudiciales para la diversidad biológica, a fin de reducir al mínimo o evitar los impactos negativos, y se habrán desarrollado y aplicado incentivos positivos para la conservación y utilización sostenible de la diversidad biológica de conformidad con el Convenio y otras obligaciones internacionales pertinentes y en armonía con ellos, tomando en cuenta las condiciones socioeconómicas nacionales</w:t>
      </w:r>
      <w:r w:rsidR="00C968EB" w:rsidRPr="000673F8">
        <w:rPr>
          <w:rFonts w:cs="Helvetica"/>
          <w:lang w:val="es-ES_tradnl"/>
        </w:rPr>
        <w:t>”.</w:t>
      </w:r>
    </w:p>
    <w:p w14:paraId="7A55E46E" w14:textId="4084D0AF" w:rsidR="007B44BA" w:rsidRPr="000673F8" w:rsidRDefault="007B44BA" w:rsidP="006C4C10">
      <w:pPr>
        <w:spacing w:after="0" w:line="240" w:lineRule="auto"/>
        <w:rPr>
          <w:rFonts w:cstheme="minorHAnsi"/>
          <w:bCs/>
          <w:lang w:val="es-ES_tradnl"/>
        </w:rPr>
      </w:pPr>
    </w:p>
    <w:p w14:paraId="4DE0CC0E" w14:textId="5EC57A7D" w:rsidR="00295756" w:rsidRPr="000673F8" w:rsidRDefault="00EA255F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lastRenderedPageBreak/>
        <w:t xml:space="preserve">Meta </w:t>
      </w:r>
      <w:r w:rsidR="00EB58F6" w:rsidRPr="000673F8">
        <w:rPr>
          <w:rFonts w:eastAsia="Times New Roman" w:cstheme="minorHAnsi"/>
          <w:b/>
          <w:lang w:val="es-ES_tradnl" w:eastAsia="fr-FR"/>
        </w:rPr>
        <w:t>4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EB58F6" w:rsidRPr="000673F8">
        <w:rPr>
          <w:rFonts w:eastAsia="Times New Roman" w:cstheme="minorHAnsi"/>
          <w:b/>
          <w:lang w:val="es-ES_tradnl" w:eastAsia="fr-FR"/>
        </w:rPr>
        <w:t>-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30524C" w:rsidRPr="000673F8">
        <w:rPr>
          <w:rFonts w:eastAsia="Times New Roman" w:cstheme="minorHAnsi"/>
          <w:b/>
          <w:lang w:val="es-ES_tradnl" w:eastAsia="fr-FR"/>
        </w:rPr>
        <w:t>Se identifican y priorizan especies exóticas invasoras y sus vías de entrada y expansión, se controlan o erradican las especies exóticas invasoras prioritarias y se preparan y aplican medidas de manejo para evitar su introducción y establecimiento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</w:p>
    <w:p w14:paraId="1AB2EE4E" w14:textId="30E013A2" w:rsidR="00EB58F6" w:rsidRPr="000673F8" w:rsidRDefault="00281B0A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(</w:t>
      </w:r>
      <w:r w:rsidR="00EA255F" w:rsidRPr="000673F8">
        <w:rPr>
          <w:rFonts w:eastAsia="Times New Roman" w:cstheme="minorHAnsi"/>
          <w:b/>
          <w:lang w:val="es-ES_tradnl" w:eastAsia="fr-FR"/>
        </w:rPr>
        <w:t>Indicadores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Pr="000673F8">
        <w:rPr>
          <w:rFonts w:eastAsia="Times New Roman" w:cstheme="minorHAnsi"/>
          <w:b/>
          <w:lang w:val="es-ES_tradnl" w:eastAsia="fr-FR"/>
        </w:rPr>
        <w:t>4.1,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Pr="000673F8">
        <w:rPr>
          <w:rFonts w:eastAsia="Times New Roman" w:cstheme="minorHAnsi"/>
          <w:b/>
          <w:lang w:val="es-ES_tradnl" w:eastAsia="fr-FR"/>
        </w:rPr>
        <w:t>4.2,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3D6910" w:rsidRPr="000673F8">
        <w:rPr>
          <w:rFonts w:eastAsia="Times New Roman" w:cstheme="minorHAnsi"/>
          <w:b/>
          <w:lang w:val="es-ES_tradnl" w:eastAsia="fr-FR"/>
        </w:rPr>
        <w:t>4.3 y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Pr="000673F8">
        <w:rPr>
          <w:rFonts w:eastAsia="Times New Roman" w:cstheme="minorHAnsi"/>
          <w:b/>
          <w:lang w:val="es-ES_tradnl" w:eastAsia="fr-FR"/>
        </w:rPr>
        <w:t>4</w:t>
      </w:r>
      <w:r w:rsidR="00EB58F6" w:rsidRPr="000673F8">
        <w:rPr>
          <w:rFonts w:eastAsia="Times New Roman" w:cstheme="minorHAnsi"/>
          <w:b/>
          <w:lang w:val="es-ES_tradnl" w:eastAsia="fr-FR"/>
        </w:rPr>
        <w:t>.</w:t>
      </w:r>
      <w:r w:rsidR="00A52E80">
        <w:rPr>
          <w:rFonts w:eastAsia="Times New Roman" w:cstheme="minorHAnsi"/>
          <w:b/>
          <w:lang w:val="es-ES_tradnl" w:eastAsia="fr-FR"/>
        </w:rPr>
        <w:t>4)</w:t>
      </w:r>
    </w:p>
    <w:p w14:paraId="5D6CEBCB" w14:textId="77777777" w:rsidR="00EB58F6" w:rsidRPr="000673F8" w:rsidRDefault="00EB58F6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0D090485" w14:textId="548DBE30" w:rsidR="0050427F" w:rsidRPr="000673F8" w:rsidRDefault="0030524C" w:rsidP="000C7772">
      <w:pPr>
        <w:pStyle w:val="ListParagraph"/>
        <w:numPr>
          <w:ilvl w:val="0"/>
          <w:numId w:val="11"/>
        </w:numPr>
        <w:spacing w:after="0" w:line="240" w:lineRule="auto"/>
        <w:ind w:left="425" w:hanging="425"/>
        <w:rPr>
          <w:rFonts w:cstheme="minorHAnsi"/>
          <w:b/>
          <w:lang w:val="es-ES_tradnl"/>
        </w:rPr>
      </w:pPr>
      <w:r w:rsidRPr="000673F8">
        <w:rPr>
          <w:rFonts w:cstheme="minorHAnsi"/>
          <w:b/>
          <w:lang w:val="es-ES_tradnl"/>
        </w:rPr>
        <w:t xml:space="preserve">Los avances en el examen de las políticas nacionales sobre especies invasoras de </w:t>
      </w:r>
      <w:r w:rsidR="000D3B15" w:rsidRPr="000673F8">
        <w:rPr>
          <w:rFonts w:cstheme="minorHAnsi"/>
          <w:b/>
          <w:lang w:val="es-ES_tradnl"/>
        </w:rPr>
        <w:t>humedales</w:t>
      </w:r>
      <w:r w:rsidRPr="000673F8">
        <w:rPr>
          <w:rFonts w:cstheme="minorHAnsi"/>
          <w:b/>
          <w:lang w:val="es-ES_tradnl"/>
        </w:rPr>
        <w:t xml:space="preserve"> son lentos.</w:t>
      </w:r>
    </w:p>
    <w:p w14:paraId="2D307E35" w14:textId="77777777" w:rsidR="00893D99" w:rsidRPr="000673F8" w:rsidRDefault="00893D99" w:rsidP="006C4C10">
      <w:pPr>
        <w:spacing w:after="0" w:line="240" w:lineRule="auto"/>
        <w:rPr>
          <w:rFonts w:cstheme="minorHAnsi"/>
          <w:highlight w:val="yellow"/>
          <w:lang w:val="es-ES_tradnl"/>
        </w:rPr>
      </w:pPr>
    </w:p>
    <w:p w14:paraId="38668405" w14:textId="3993D44C" w:rsidR="004E7E33" w:rsidRPr="000673F8" w:rsidRDefault="000C7772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30.</w:t>
      </w:r>
      <w:r w:rsidRPr="000673F8">
        <w:rPr>
          <w:rFonts w:cstheme="minorHAnsi"/>
          <w:lang w:val="es-ES_tradnl"/>
        </w:rPr>
        <w:tab/>
      </w:r>
      <w:r w:rsidR="0030524C" w:rsidRPr="000673F8">
        <w:rPr>
          <w:rFonts w:cstheme="minorHAnsi"/>
          <w:lang w:val="es-ES_tradnl"/>
        </w:rPr>
        <w:t xml:space="preserve">En cuanto a las especies exóticas invasoras, el </w:t>
      </w:r>
      <w:r w:rsidR="004E7E33" w:rsidRPr="000673F8">
        <w:rPr>
          <w:rFonts w:cstheme="minorHAnsi"/>
          <w:lang w:val="es-ES_tradnl"/>
        </w:rPr>
        <w:t>40</w:t>
      </w:r>
      <w:r w:rsidR="0030524C" w:rsidRPr="000673F8">
        <w:rPr>
          <w:rFonts w:cstheme="minorHAnsi"/>
          <w:lang w:val="es-ES_tradnl"/>
        </w:rPr>
        <w:t xml:space="preserve"> </w:t>
      </w:r>
      <w:r w:rsidR="004E7E33" w:rsidRPr="000673F8">
        <w:rPr>
          <w:rFonts w:cstheme="minorHAnsi"/>
          <w:lang w:val="es-ES_tradnl"/>
        </w:rPr>
        <w:t>%</w:t>
      </w:r>
      <w:r w:rsidR="000C2880" w:rsidRPr="000673F8">
        <w:rPr>
          <w:rFonts w:cstheme="minorHAnsi"/>
          <w:lang w:val="es-ES_tradnl"/>
        </w:rPr>
        <w:t xml:space="preserve"> </w:t>
      </w:r>
      <w:r w:rsidR="0030524C" w:rsidRPr="000673F8">
        <w:rPr>
          <w:rFonts w:cstheme="minorHAnsi"/>
          <w:lang w:val="es-ES_tradnl"/>
        </w:rPr>
        <w:t xml:space="preserve">de las </w:t>
      </w:r>
      <w:r w:rsidR="009564F4" w:rsidRPr="000673F8">
        <w:rPr>
          <w:rFonts w:cstheme="minorHAnsi"/>
          <w:lang w:val="es-ES_tradnl"/>
        </w:rPr>
        <w:t>Partes Contratantes</w:t>
      </w:r>
      <w:r w:rsidR="000C2880" w:rsidRPr="000673F8">
        <w:rPr>
          <w:rFonts w:cstheme="minorHAnsi"/>
          <w:lang w:val="es-ES_tradnl"/>
        </w:rPr>
        <w:t xml:space="preserve"> </w:t>
      </w:r>
      <w:r w:rsidR="0030524C" w:rsidRPr="000673F8">
        <w:rPr>
          <w:rFonts w:cstheme="minorHAnsi"/>
          <w:lang w:val="es-ES_tradnl"/>
        </w:rPr>
        <w:t xml:space="preserve">indican a la COP13 que cuentan con un inventario nacional. Este porcentaje es más elevado que el que se comunicó a la </w:t>
      </w:r>
      <w:r w:rsidR="007D65C1" w:rsidRPr="000673F8">
        <w:rPr>
          <w:rFonts w:cstheme="minorHAnsi"/>
          <w:lang w:val="es-ES_tradnl"/>
        </w:rPr>
        <w:t>COP12</w:t>
      </w:r>
      <w:r w:rsidR="000C2880" w:rsidRPr="000673F8">
        <w:rPr>
          <w:rFonts w:cstheme="minorHAnsi"/>
          <w:lang w:val="es-ES_tradnl"/>
        </w:rPr>
        <w:t xml:space="preserve"> </w:t>
      </w:r>
      <w:r w:rsidR="00D244C8" w:rsidRPr="000673F8">
        <w:rPr>
          <w:rFonts w:cstheme="minorHAnsi"/>
          <w:lang w:val="es-ES_tradnl"/>
        </w:rPr>
        <w:t>(</w:t>
      </w:r>
      <w:r w:rsidR="0030524C" w:rsidRPr="000673F8">
        <w:rPr>
          <w:rFonts w:cstheme="minorHAnsi"/>
          <w:lang w:val="es-ES_tradnl"/>
        </w:rPr>
        <w:t xml:space="preserve">el </w:t>
      </w:r>
      <w:r w:rsidR="00D244C8" w:rsidRPr="000673F8">
        <w:rPr>
          <w:rFonts w:cstheme="minorHAnsi"/>
          <w:lang w:val="es-ES_tradnl"/>
        </w:rPr>
        <w:t>34</w:t>
      </w:r>
      <w:r w:rsidR="0030524C" w:rsidRPr="000673F8">
        <w:rPr>
          <w:rFonts w:cstheme="minorHAnsi"/>
          <w:lang w:val="es-ES_tradnl"/>
        </w:rPr>
        <w:t xml:space="preserve"> </w:t>
      </w:r>
      <w:r w:rsidR="00D244C8" w:rsidRPr="000673F8">
        <w:rPr>
          <w:rFonts w:cstheme="minorHAnsi"/>
          <w:lang w:val="es-ES_tradnl"/>
        </w:rPr>
        <w:t>%)</w:t>
      </w:r>
      <w:r w:rsidR="00DB3055" w:rsidRPr="000673F8">
        <w:rPr>
          <w:rFonts w:cstheme="minorHAnsi"/>
          <w:lang w:val="es-ES_tradnl"/>
        </w:rPr>
        <w:t>.</w:t>
      </w:r>
      <w:r w:rsidR="0030524C" w:rsidRPr="000673F8">
        <w:rPr>
          <w:rFonts w:cstheme="minorHAnsi"/>
          <w:lang w:val="es-ES_tradnl"/>
        </w:rPr>
        <w:t xml:space="preserve"> No obstante, el </w:t>
      </w:r>
      <w:r w:rsidR="00AD235F" w:rsidRPr="000673F8">
        <w:rPr>
          <w:rFonts w:cstheme="minorHAnsi"/>
          <w:lang w:val="es-ES_tradnl"/>
        </w:rPr>
        <w:t>26</w:t>
      </w:r>
      <w:r w:rsidR="0030524C" w:rsidRPr="000673F8">
        <w:rPr>
          <w:rFonts w:cstheme="minorHAnsi"/>
          <w:lang w:val="es-ES_tradnl"/>
        </w:rPr>
        <w:t xml:space="preserve"> % de las </w:t>
      </w:r>
      <w:r w:rsidR="009564F4" w:rsidRPr="000673F8">
        <w:rPr>
          <w:rFonts w:cstheme="minorHAnsi"/>
          <w:lang w:val="es-ES_tradnl"/>
        </w:rPr>
        <w:t>Partes Contratantes</w:t>
      </w:r>
      <w:r w:rsidR="000C2880" w:rsidRPr="000673F8">
        <w:rPr>
          <w:rFonts w:cstheme="minorHAnsi"/>
          <w:lang w:val="es-ES_tradnl"/>
        </w:rPr>
        <w:t xml:space="preserve"> </w:t>
      </w:r>
      <w:r w:rsidR="0030524C" w:rsidRPr="000673F8">
        <w:rPr>
          <w:rFonts w:cstheme="minorHAnsi"/>
          <w:lang w:val="es-ES_tradnl"/>
        </w:rPr>
        <w:t xml:space="preserve">han establecido o </w:t>
      </w:r>
      <w:r w:rsidR="003D6910" w:rsidRPr="000673F8">
        <w:rPr>
          <w:rFonts w:cstheme="minorHAnsi"/>
          <w:lang w:val="es-ES_tradnl"/>
        </w:rPr>
        <w:t>evaluado</w:t>
      </w:r>
      <w:r w:rsidR="0030524C" w:rsidRPr="000673F8">
        <w:rPr>
          <w:rFonts w:cstheme="minorHAnsi"/>
          <w:lang w:val="es-ES_tradnl"/>
        </w:rPr>
        <w:t xml:space="preserve"> sus políticas o directrices nacionales sobre las especies</w:t>
      </w:r>
      <w:r w:rsidR="00221909" w:rsidRPr="000673F8">
        <w:rPr>
          <w:rFonts w:cstheme="minorHAnsi"/>
          <w:lang w:val="es-ES_tradnl"/>
        </w:rPr>
        <w:t xml:space="preserve"> invasoras de humedales </w:t>
      </w:r>
      <w:r w:rsidR="00AF1C74" w:rsidRPr="000673F8">
        <w:rPr>
          <w:rFonts w:eastAsia="Times New Roman" w:cstheme="minorHAnsi"/>
          <w:lang w:val="es-ES_tradnl" w:eastAsia="fr-FR"/>
        </w:rPr>
        <w:t>(</w:t>
      </w:r>
      <w:r w:rsidR="00D1137A" w:rsidRPr="000673F8">
        <w:rPr>
          <w:rFonts w:eastAsia="Times New Roman" w:cstheme="minorHAnsi"/>
          <w:lang w:val="es-ES_tradnl" w:eastAsia="fr-FR"/>
        </w:rPr>
        <w:t>COP</w:t>
      </w:r>
      <w:r w:rsidR="002461FF" w:rsidRPr="000673F8">
        <w:rPr>
          <w:rFonts w:eastAsia="Times New Roman" w:cstheme="minorHAnsi"/>
          <w:lang w:val="es-ES_tradnl" w:eastAsia="fr-FR"/>
        </w:rPr>
        <w:t>12</w:t>
      </w:r>
      <w:r w:rsidR="00AF1C74" w:rsidRPr="000673F8">
        <w:rPr>
          <w:rFonts w:eastAsia="Times New Roman" w:cstheme="minorHAnsi"/>
          <w:lang w:val="es-ES_tradnl" w:eastAsia="fr-FR"/>
        </w:rPr>
        <w:t xml:space="preserve">: </w:t>
      </w:r>
      <w:r w:rsidR="00221909" w:rsidRPr="000673F8">
        <w:rPr>
          <w:rFonts w:eastAsia="Times New Roman" w:cstheme="minorHAnsi"/>
          <w:lang w:val="es-ES_tradnl" w:eastAsia="fr-FR"/>
        </w:rPr>
        <w:t xml:space="preserve">el </w:t>
      </w:r>
      <w:r w:rsidR="00AF1C74" w:rsidRPr="000673F8">
        <w:rPr>
          <w:rFonts w:eastAsia="Times New Roman" w:cstheme="minorHAnsi"/>
          <w:lang w:val="es-ES_tradnl" w:eastAsia="fr-FR"/>
        </w:rPr>
        <w:t>36</w:t>
      </w:r>
      <w:r w:rsidR="00221909" w:rsidRPr="000673F8">
        <w:rPr>
          <w:rFonts w:eastAsia="Times New Roman" w:cstheme="minorHAnsi"/>
          <w:lang w:val="es-ES_tradnl" w:eastAsia="fr-FR"/>
        </w:rPr>
        <w:t xml:space="preserve"> </w:t>
      </w:r>
      <w:r w:rsidR="00AF1C74" w:rsidRPr="000673F8">
        <w:rPr>
          <w:rFonts w:eastAsia="Times New Roman" w:cstheme="minorHAnsi"/>
          <w:lang w:val="es-ES_tradnl" w:eastAsia="fr-FR"/>
        </w:rPr>
        <w:t>%)</w:t>
      </w:r>
      <w:r w:rsidR="002461FF" w:rsidRPr="000673F8">
        <w:rPr>
          <w:rFonts w:eastAsia="Times New Roman" w:cstheme="minorHAnsi"/>
          <w:lang w:val="es-ES_tradnl" w:eastAsia="fr-FR"/>
        </w:rPr>
        <w:t>.</w:t>
      </w:r>
      <w:r w:rsidR="000C2880" w:rsidRPr="000673F8">
        <w:rPr>
          <w:rFonts w:eastAsia="Times New Roman" w:cstheme="minorHAnsi"/>
          <w:lang w:val="es-ES_tradnl" w:eastAsia="fr-FR"/>
        </w:rPr>
        <w:t xml:space="preserve"> </w:t>
      </w:r>
      <w:r w:rsidR="00221909" w:rsidRPr="000673F8">
        <w:rPr>
          <w:rFonts w:eastAsia="Times New Roman" w:cstheme="minorHAnsi"/>
          <w:lang w:val="es-ES_tradnl" w:eastAsia="fr-FR"/>
        </w:rPr>
        <w:t>A</w:t>
      </w:r>
      <w:r w:rsidR="00221909" w:rsidRPr="000673F8">
        <w:rPr>
          <w:rFonts w:cstheme="minorHAnsi"/>
          <w:lang w:val="es-ES_tradnl"/>
        </w:rPr>
        <w:t xml:space="preserve"> partir de los informes no queda claro a qué se debe esta disminución</w:t>
      </w:r>
      <w:r w:rsidR="00AB0146" w:rsidRPr="000673F8">
        <w:rPr>
          <w:rFonts w:eastAsia="Times New Roman" w:cstheme="minorHAnsi"/>
          <w:lang w:val="es-ES_tradnl" w:eastAsia="fr-FR"/>
        </w:rPr>
        <w:t>.</w:t>
      </w:r>
    </w:p>
    <w:p w14:paraId="4FE37DF5" w14:textId="77777777" w:rsidR="008A35A2" w:rsidRPr="000673F8" w:rsidRDefault="008A35A2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</w:p>
    <w:p w14:paraId="656402C2" w14:textId="186AF583" w:rsidR="007B648C" w:rsidRPr="000673F8" w:rsidRDefault="000C7772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31.</w:t>
      </w:r>
      <w:r w:rsidRPr="000673F8">
        <w:rPr>
          <w:rFonts w:cstheme="minorHAnsi"/>
          <w:lang w:val="es-ES_tradnl"/>
        </w:rPr>
        <w:tab/>
      </w:r>
      <w:r w:rsidR="00221909" w:rsidRPr="000673F8">
        <w:rPr>
          <w:rFonts w:cstheme="minorHAnsi"/>
          <w:lang w:val="es-ES_tradnl"/>
        </w:rPr>
        <w:t xml:space="preserve">El 19 % de las </w:t>
      </w:r>
      <w:r w:rsidR="009564F4" w:rsidRPr="000673F8">
        <w:rPr>
          <w:rFonts w:cstheme="minorHAnsi"/>
          <w:lang w:val="es-ES_tradnl"/>
        </w:rPr>
        <w:t>Partes Contratantes</w:t>
      </w:r>
      <w:r w:rsidR="000C2880" w:rsidRPr="000673F8">
        <w:rPr>
          <w:rFonts w:cstheme="minorHAnsi"/>
          <w:lang w:val="es-ES_tradnl"/>
        </w:rPr>
        <w:t xml:space="preserve"> </w:t>
      </w:r>
      <w:r w:rsidR="00221909" w:rsidRPr="000673F8">
        <w:rPr>
          <w:rFonts w:cstheme="minorHAnsi"/>
          <w:lang w:val="es-ES_tradnl"/>
        </w:rPr>
        <w:t xml:space="preserve">respondieron a la pregunta sobre las especies que se controlan mediante la gestión y señalan un total de </w:t>
      </w:r>
      <w:r w:rsidR="008A35A2" w:rsidRPr="000673F8">
        <w:rPr>
          <w:rFonts w:cstheme="minorHAnsi"/>
          <w:lang w:val="es-ES_tradnl"/>
        </w:rPr>
        <w:t>879</w:t>
      </w:r>
      <w:r w:rsidR="000C2880" w:rsidRPr="000673F8">
        <w:rPr>
          <w:rFonts w:cstheme="minorHAnsi"/>
          <w:lang w:val="es-ES_tradnl"/>
        </w:rPr>
        <w:t xml:space="preserve"> </w:t>
      </w:r>
      <w:r w:rsidR="00221909" w:rsidRPr="000673F8">
        <w:rPr>
          <w:rFonts w:cstheme="minorHAnsi"/>
          <w:lang w:val="es-ES_tradnl"/>
        </w:rPr>
        <w:t>especies controladas de este modo.</w:t>
      </w:r>
      <w:r w:rsidR="000C2880" w:rsidRPr="000673F8">
        <w:rPr>
          <w:rFonts w:cstheme="minorHAnsi"/>
          <w:lang w:val="es-ES_tradnl"/>
        </w:rPr>
        <w:t xml:space="preserve"> </w:t>
      </w:r>
      <w:r w:rsidR="00221909" w:rsidRPr="000673F8">
        <w:rPr>
          <w:rFonts w:cstheme="minorHAnsi"/>
          <w:lang w:val="es-ES_tradnl"/>
        </w:rPr>
        <w:t xml:space="preserve">Entre las medidas se incluyen: actuaciones para controlar y exterminar especies exóticas </w:t>
      </w:r>
      <w:r w:rsidR="000D3B15" w:rsidRPr="000673F8">
        <w:rPr>
          <w:rFonts w:cstheme="minorHAnsi"/>
          <w:lang w:val="es-ES_tradnl"/>
        </w:rPr>
        <w:t>invasoras</w:t>
      </w:r>
      <w:r w:rsidR="00221909" w:rsidRPr="000673F8">
        <w:rPr>
          <w:rFonts w:cstheme="minorHAnsi"/>
          <w:lang w:val="es-ES_tradnl"/>
        </w:rPr>
        <w:t xml:space="preserve"> y posibles especies exóticas, normas sobre especies concretas, el establecimiento de sistemas nacionales de seguimiento y </w:t>
      </w:r>
      <w:r w:rsidR="00A3037B" w:rsidRPr="000673F8">
        <w:rPr>
          <w:rFonts w:cstheme="minorHAnsi"/>
          <w:lang w:val="es-ES_tradnl"/>
        </w:rPr>
        <w:t>gestión</w:t>
      </w:r>
      <w:r w:rsidR="00221909" w:rsidRPr="000673F8">
        <w:rPr>
          <w:rFonts w:cstheme="minorHAnsi"/>
          <w:lang w:val="es-ES_tradnl"/>
        </w:rPr>
        <w:t xml:space="preserve">, </w:t>
      </w:r>
      <w:r w:rsidR="00A3037B" w:rsidRPr="000673F8">
        <w:rPr>
          <w:rFonts w:cstheme="minorHAnsi"/>
          <w:lang w:val="es-ES_tradnl"/>
        </w:rPr>
        <w:t>procedimientos</w:t>
      </w:r>
      <w:r w:rsidR="00221909" w:rsidRPr="000673F8">
        <w:rPr>
          <w:rFonts w:cstheme="minorHAnsi"/>
          <w:lang w:val="es-ES_tradnl"/>
        </w:rPr>
        <w:t xml:space="preserve"> de erradicación, pesquerías comerciales y torneos de pesca. El 11 % por ciento de las Partes señalan que han tomado medidas para evaluar la </w:t>
      </w:r>
      <w:r w:rsidR="00A77149" w:rsidRPr="000673F8">
        <w:rPr>
          <w:rFonts w:cstheme="minorHAnsi"/>
          <w:lang w:val="es-ES_tradnl"/>
        </w:rPr>
        <w:t>efectividad</w:t>
      </w:r>
      <w:r w:rsidR="00221909" w:rsidRPr="000673F8">
        <w:rPr>
          <w:rFonts w:cstheme="minorHAnsi"/>
          <w:lang w:val="es-ES_tradnl"/>
        </w:rPr>
        <w:t xml:space="preserve"> de los programas </w:t>
      </w:r>
      <w:r w:rsidR="00A77149" w:rsidRPr="000673F8">
        <w:rPr>
          <w:rFonts w:cstheme="minorHAnsi"/>
          <w:lang w:val="es-ES_tradnl"/>
        </w:rPr>
        <w:t>de control de</w:t>
      </w:r>
      <w:r w:rsidR="00221909" w:rsidRPr="000673F8">
        <w:rPr>
          <w:rFonts w:cstheme="minorHAnsi"/>
          <w:lang w:val="es-ES_tradnl"/>
        </w:rPr>
        <w:t xml:space="preserve"> las </w:t>
      </w:r>
      <w:r w:rsidR="00A3037B" w:rsidRPr="000673F8">
        <w:rPr>
          <w:rFonts w:cstheme="minorHAnsi"/>
          <w:lang w:val="es-ES_tradnl"/>
        </w:rPr>
        <w:t>especies</w:t>
      </w:r>
      <w:r w:rsidR="00221909" w:rsidRPr="000673F8">
        <w:rPr>
          <w:rFonts w:cstheme="minorHAnsi"/>
          <w:lang w:val="es-ES_tradnl"/>
        </w:rPr>
        <w:t xml:space="preserve"> exóticas </w:t>
      </w:r>
      <w:r w:rsidR="00A3037B" w:rsidRPr="000673F8">
        <w:rPr>
          <w:rFonts w:cstheme="minorHAnsi"/>
          <w:lang w:val="es-ES_tradnl"/>
        </w:rPr>
        <w:t>invasoras</w:t>
      </w:r>
      <w:r w:rsidR="00221909" w:rsidRPr="000673F8">
        <w:rPr>
          <w:rFonts w:cstheme="minorHAnsi"/>
          <w:lang w:val="es-ES_tradnl"/>
        </w:rPr>
        <w:t xml:space="preserve"> en los humedales. Estos dos indicadores son nuevos, por lo que se podrán evaluar los avances en el ciclo de presentación de informes para la </w:t>
      </w:r>
      <w:r w:rsidR="00C515AC" w:rsidRPr="000673F8">
        <w:rPr>
          <w:rFonts w:cstheme="minorHAnsi"/>
          <w:lang w:val="es-ES_tradnl"/>
        </w:rPr>
        <w:t>COP14</w:t>
      </w:r>
      <w:r w:rsidR="00B67883" w:rsidRPr="000673F8">
        <w:rPr>
          <w:rFonts w:cstheme="minorHAnsi"/>
          <w:lang w:val="es-ES_tradnl"/>
        </w:rPr>
        <w:t>.</w:t>
      </w:r>
    </w:p>
    <w:p w14:paraId="48CAB5C0" w14:textId="77777777" w:rsidR="000A0206" w:rsidRPr="000673F8" w:rsidRDefault="000A0206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</w:p>
    <w:p w14:paraId="23AB6875" w14:textId="37ACDD88" w:rsidR="000A0206" w:rsidRPr="000673F8" w:rsidRDefault="000C7772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  <w:r w:rsidRPr="000673F8">
        <w:rPr>
          <w:rFonts w:cstheme="minorHAnsi"/>
          <w:lang w:val="es-ES_tradnl"/>
        </w:rPr>
        <w:t>32.</w:t>
      </w:r>
      <w:r w:rsidRPr="000673F8">
        <w:rPr>
          <w:rFonts w:cstheme="minorHAnsi"/>
          <w:lang w:val="es-ES_tradnl"/>
        </w:rPr>
        <w:tab/>
      </w:r>
      <w:r w:rsidR="00221909" w:rsidRPr="000673F8">
        <w:rPr>
          <w:rFonts w:cstheme="minorHAnsi"/>
          <w:lang w:val="es-ES_tradnl"/>
        </w:rPr>
        <w:t xml:space="preserve">En lo que respecta a los sitios Ramsar, el 28 % de todos los sitios </w:t>
      </w:r>
      <w:r w:rsidR="00A3037B" w:rsidRPr="000673F8">
        <w:rPr>
          <w:rFonts w:cstheme="minorHAnsi"/>
          <w:lang w:val="es-ES_tradnl"/>
        </w:rPr>
        <w:t>designados</w:t>
      </w:r>
      <w:r w:rsidR="00221909" w:rsidRPr="000673F8">
        <w:rPr>
          <w:rFonts w:cstheme="minorHAnsi"/>
          <w:lang w:val="es-ES_tradnl"/>
        </w:rPr>
        <w:t xml:space="preserve"> </w:t>
      </w:r>
      <w:r w:rsidR="00AF1C74" w:rsidRPr="000673F8">
        <w:rPr>
          <w:rFonts w:cstheme="minorHAnsi"/>
          <w:lang w:val="es-ES_tradnl"/>
        </w:rPr>
        <w:t xml:space="preserve">(663) </w:t>
      </w:r>
      <w:r w:rsidR="00221909" w:rsidRPr="000673F8">
        <w:rPr>
          <w:rFonts w:cstheme="minorHAnsi"/>
          <w:lang w:val="es-ES_tradnl"/>
        </w:rPr>
        <w:t>sufren amenazas por las especies exóticas invasoras u otras especies problemáticas.</w:t>
      </w:r>
    </w:p>
    <w:p w14:paraId="01D324F4" w14:textId="77777777" w:rsidR="007B648C" w:rsidRPr="000673F8" w:rsidRDefault="007B648C" w:rsidP="000C7772">
      <w:pPr>
        <w:spacing w:after="0" w:line="240" w:lineRule="auto"/>
        <w:ind w:left="425" w:hanging="425"/>
        <w:rPr>
          <w:rFonts w:cstheme="minorHAnsi"/>
          <w:lang w:val="es-ES_tradnl"/>
        </w:rPr>
      </w:pPr>
    </w:p>
    <w:p w14:paraId="2CF806B7" w14:textId="5858404A" w:rsidR="001343B6" w:rsidRPr="000673F8" w:rsidRDefault="000C7772" w:rsidP="000C7772">
      <w:pPr>
        <w:spacing w:after="0" w:line="240" w:lineRule="auto"/>
        <w:ind w:left="425" w:hanging="425"/>
        <w:rPr>
          <w:rFonts w:ascii="Calibri" w:hAnsi="Calibri" w:cs="Calibri"/>
          <w:sz w:val="20"/>
          <w:szCs w:val="20"/>
          <w:lang w:val="es-ES_tradnl"/>
        </w:rPr>
      </w:pPr>
      <w:r w:rsidRPr="000673F8">
        <w:rPr>
          <w:rFonts w:eastAsia="Times New Roman" w:cstheme="minorHAnsi"/>
          <w:lang w:val="es-ES_tradnl" w:eastAsia="fr-FR"/>
        </w:rPr>
        <w:t>33.</w:t>
      </w:r>
      <w:r w:rsidRPr="000673F8">
        <w:rPr>
          <w:rFonts w:eastAsia="Times New Roman" w:cstheme="minorHAnsi"/>
          <w:lang w:val="es-ES_tradnl" w:eastAsia="fr-FR"/>
        </w:rPr>
        <w:tab/>
      </w:r>
      <w:r w:rsidR="00221909" w:rsidRPr="000673F8">
        <w:rPr>
          <w:rFonts w:eastAsia="Times New Roman" w:cstheme="minorHAnsi"/>
          <w:lang w:val="es-ES_tradnl" w:eastAsia="fr-FR"/>
        </w:rPr>
        <w:t xml:space="preserve">Las medidas enumeradas contribuyen directamente a la Meta 9 de Aichi: </w:t>
      </w:r>
      <w:r w:rsidR="006D2F6D" w:rsidRPr="000673F8">
        <w:rPr>
          <w:rFonts w:eastAsia="Times New Roman" w:cstheme="minorHAnsi"/>
          <w:lang w:val="es-ES_tradnl" w:eastAsia="fr-FR"/>
        </w:rPr>
        <w:t>“</w:t>
      </w:r>
      <w:r w:rsidR="005831BC" w:rsidRPr="000673F8">
        <w:rPr>
          <w:rFonts w:eastAsia="Times New Roman" w:cstheme="minorHAnsi"/>
          <w:lang w:val="es-ES_tradnl" w:eastAsia="fr-FR"/>
        </w:rPr>
        <w:t>Para</w:t>
      </w:r>
      <w:r w:rsidR="000C2880" w:rsidRPr="000673F8">
        <w:rPr>
          <w:rFonts w:eastAsia="Times New Roman" w:cstheme="minorHAnsi"/>
          <w:lang w:val="es-ES_tradnl" w:eastAsia="fr-FR"/>
        </w:rPr>
        <w:t xml:space="preserve"> </w:t>
      </w:r>
      <w:r w:rsidR="00AB7375" w:rsidRPr="000673F8">
        <w:rPr>
          <w:rFonts w:eastAsia="Times New Roman" w:cstheme="minorHAnsi"/>
          <w:lang w:val="es-ES_tradnl" w:eastAsia="fr-FR"/>
        </w:rPr>
        <w:t>2020</w:t>
      </w:r>
      <w:r w:rsidR="005831BC" w:rsidRPr="000673F8">
        <w:rPr>
          <w:rFonts w:eastAsia="Times New Roman" w:cstheme="minorHAnsi"/>
          <w:lang w:val="es-ES_tradnl" w:eastAsia="fr-FR"/>
        </w:rPr>
        <w:t>, prevención y control de especies exóticas invasoras</w:t>
      </w:r>
      <w:r w:rsidR="006D2F6D" w:rsidRPr="000673F8">
        <w:rPr>
          <w:rFonts w:cstheme="minorHAnsi"/>
          <w:bCs/>
          <w:lang w:val="es-ES_tradnl"/>
        </w:rPr>
        <w:t>”</w:t>
      </w:r>
      <w:r w:rsidR="00896671" w:rsidRPr="000673F8">
        <w:rPr>
          <w:rFonts w:cstheme="minorHAnsi"/>
          <w:bCs/>
          <w:lang w:val="es-ES_tradnl"/>
        </w:rPr>
        <w:t>,</w:t>
      </w:r>
      <w:r w:rsidR="000C2880" w:rsidRPr="000673F8">
        <w:rPr>
          <w:rFonts w:cstheme="minorHAnsi"/>
          <w:bCs/>
          <w:lang w:val="es-ES_tradnl"/>
        </w:rPr>
        <w:t xml:space="preserve"> </w:t>
      </w:r>
      <w:r w:rsidR="00221909" w:rsidRPr="000673F8">
        <w:rPr>
          <w:rFonts w:cstheme="minorHAnsi"/>
          <w:bCs/>
          <w:lang w:val="es-ES_tradnl"/>
        </w:rPr>
        <w:t xml:space="preserve">y en particular a los indicadores relacionados con el número de especies, las respuestas normativas, la legislación y los planes de </w:t>
      </w:r>
      <w:r w:rsidR="00A3037B" w:rsidRPr="000673F8">
        <w:rPr>
          <w:rFonts w:cstheme="minorHAnsi"/>
          <w:bCs/>
          <w:lang w:val="es-ES_tradnl"/>
        </w:rPr>
        <w:t>ge</w:t>
      </w:r>
      <w:r w:rsidR="00221909" w:rsidRPr="000673F8">
        <w:rPr>
          <w:rFonts w:cstheme="minorHAnsi"/>
          <w:bCs/>
          <w:lang w:val="es-ES_tradnl"/>
        </w:rPr>
        <w:t>stión para controlar y evitar la propagación de especies exóticas invasoras</w:t>
      </w:r>
      <w:r w:rsidR="00AB7375" w:rsidRPr="000673F8">
        <w:rPr>
          <w:rFonts w:ascii="Calibri" w:hAnsi="Calibri" w:cs="Calibri"/>
          <w:sz w:val="20"/>
          <w:szCs w:val="20"/>
          <w:lang w:val="es-ES_tradnl"/>
        </w:rPr>
        <w:t>.</w:t>
      </w:r>
      <w:r w:rsidR="000C2880" w:rsidRPr="000673F8">
        <w:rPr>
          <w:rFonts w:ascii="Calibri" w:hAnsi="Calibri" w:cs="Calibri"/>
          <w:sz w:val="20"/>
          <w:szCs w:val="20"/>
          <w:lang w:val="es-ES_tradnl"/>
        </w:rPr>
        <w:t xml:space="preserve"> </w:t>
      </w:r>
    </w:p>
    <w:p w14:paraId="1BFE9464" w14:textId="77777777" w:rsidR="001343B6" w:rsidRPr="000673F8" w:rsidRDefault="001343B6" w:rsidP="000C7772">
      <w:pPr>
        <w:spacing w:after="0" w:line="240" w:lineRule="auto"/>
        <w:ind w:left="425" w:hanging="425"/>
        <w:rPr>
          <w:rFonts w:ascii="Calibri" w:hAnsi="Calibri" w:cs="Calibri"/>
          <w:sz w:val="20"/>
          <w:szCs w:val="20"/>
          <w:lang w:val="es-ES_tradnl"/>
        </w:rPr>
      </w:pPr>
    </w:p>
    <w:p w14:paraId="067A4D82" w14:textId="7E185C59" w:rsidR="00C34D70" w:rsidRPr="000673F8" w:rsidRDefault="000C7772" w:rsidP="000C777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34.</w:t>
      </w:r>
      <w:r w:rsidRPr="000673F8">
        <w:rPr>
          <w:rFonts w:ascii="Calibri" w:hAnsi="Calibri" w:cs="Calibri"/>
          <w:lang w:val="es-ES_tradnl"/>
        </w:rPr>
        <w:tab/>
      </w:r>
      <w:r w:rsidR="00221909" w:rsidRPr="000673F8">
        <w:rPr>
          <w:rFonts w:ascii="Calibri" w:hAnsi="Calibri" w:cs="Calibri"/>
          <w:lang w:val="es-ES_tradnl"/>
        </w:rPr>
        <w:t xml:space="preserve">Este indicador también es muy </w:t>
      </w:r>
      <w:r w:rsidR="00A3037B" w:rsidRPr="000673F8">
        <w:rPr>
          <w:rFonts w:ascii="Calibri" w:hAnsi="Calibri" w:cs="Calibri"/>
          <w:lang w:val="es-ES_tradnl"/>
        </w:rPr>
        <w:t>pertinente</w:t>
      </w:r>
      <w:r w:rsidR="00221909" w:rsidRPr="000673F8">
        <w:rPr>
          <w:rFonts w:ascii="Calibri" w:hAnsi="Calibri" w:cs="Calibri"/>
          <w:lang w:val="es-ES_tradnl"/>
        </w:rPr>
        <w:t xml:space="preserve"> para los ODS, </w:t>
      </w:r>
      <w:r w:rsidR="00A3037B" w:rsidRPr="000673F8">
        <w:rPr>
          <w:rFonts w:ascii="Calibri" w:hAnsi="Calibri" w:cs="Calibri"/>
          <w:lang w:val="es-ES_tradnl"/>
        </w:rPr>
        <w:t>particularmente</w:t>
      </w:r>
      <w:r w:rsidR="00221909" w:rsidRPr="000673F8">
        <w:rPr>
          <w:rFonts w:ascii="Calibri" w:hAnsi="Calibri" w:cs="Calibri"/>
          <w:lang w:val="es-ES_tradnl"/>
        </w:rPr>
        <w:t xml:space="preserve"> el ODS</w:t>
      </w:r>
      <w:r w:rsidR="00177BF6" w:rsidRPr="000673F8">
        <w:rPr>
          <w:rFonts w:ascii="Calibri" w:hAnsi="Calibri" w:cs="Calibri"/>
          <w:lang w:val="es-ES_tradnl"/>
        </w:rPr>
        <w:t xml:space="preserve"> </w:t>
      </w:r>
      <w:r w:rsidR="001343B6" w:rsidRPr="000673F8">
        <w:rPr>
          <w:rFonts w:ascii="Calibri" w:hAnsi="Calibri" w:cs="Calibri"/>
          <w:lang w:val="es-ES_tradnl"/>
        </w:rPr>
        <w:t>15</w:t>
      </w:r>
      <w:r w:rsidR="00D23603" w:rsidRPr="000673F8">
        <w:rPr>
          <w:rFonts w:ascii="Calibri" w:hAnsi="Calibri" w:cs="Calibri"/>
          <w:lang w:val="es-ES_tradnl"/>
        </w:rPr>
        <w:t>: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6D2F6D" w:rsidRPr="000673F8">
        <w:rPr>
          <w:rFonts w:ascii="Calibri" w:hAnsi="Calibri" w:cs="Calibri"/>
          <w:lang w:val="es-ES_tradnl"/>
        </w:rPr>
        <w:t>“</w:t>
      </w:r>
      <w:r w:rsidR="00E562CD" w:rsidRPr="000673F8">
        <w:rPr>
          <w:rFonts w:ascii="Calibri" w:hAnsi="Calibri" w:cs="Calibri"/>
          <w:lang w:val="es-ES_tradnl"/>
        </w:rPr>
        <w:t>Prote</w:t>
      </w:r>
      <w:r w:rsidR="0056154D" w:rsidRPr="000673F8">
        <w:rPr>
          <w:rFonts w:ascii="Calibri" w:hAnsi="Calibri" w:cs="Calibri"/>
          <w:lang w:val="es-ES_tradnl"/>
        </w:rPr>
        <w:t>ger, restablecer y promover el uso sostenible de los ecosistemas terrestres, gestionar los bosques de manera sostenible, luchar contra la desertificación, detener e invertir la degradación de las tierras y poner freno a la pérdida de diversidad biológica</w:t>
      </w:r>
      <w:r w:rsidR="006D2F6D" w:rsidRPr="000673F8">
        <w:rPr>
          <w:rFonts w:ascii="Calibri" w:hAnsi="Calibri" w:cs="Calibri"/>
          <w:lang w:val="es-ES_tradnl"/>
        </w:rPr>
        <w:t>”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56154D" w:rsidRPr="000673F8">
        <w:rPr>
          <w:rFonts w:ascii="Calibri" w:hAnsi="Calibri" w:cs="Calibri"/>
          <w:lang w:val="es-ES_tradnl"/>
        </w:rPr>
        <w:t xml:space="preserve">y la </w:t>
      </w:r>
      <w:r w:rsidR="00EA255F" w:rsidRPr="000673F8">
        <w:rPr>
          <w:rFonts w:ascii="Calibri" w:hAnsi="Calibri" w:cs="Calibri"/>
          <w:lang w:val="es-ES_tradnl"/>
        </w:rPr>
        <w:t xml:space="preserve">Meta </w:t>
      </w:r>
      <w:r w:rsidR="00E562CD" w:rsidRPr="000673F8">
        <w:rPr>
          <w:rFonts w:ascii="Calibri" w:hAnsi="Calibri" w:cs="Calibri"/>
          <w:lang w:val="es-ES_tradnl"/>
        </w:rPr>
        <w:t>15.5</w:t>
      </w:r>
      <w:r w:rsidR="00D23603" w:rsidRPr="000673F8">
        <w:rPr>
          <w:rFonts w:ascii="Calibri" w:hAnsi="Calibri" w:cs="Calibri"/>
          <w:lang w:val="es-ES_tradnl"/>
        </w:rPr>
        <w:t>: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6D2F6D" w:rsidRPr="000673F8">
        <w:rPr>
          <w:rFonts w:ascii="Calibri" w:hAnsi="Calibri" w:cs="Calibri"/>
          <w:lang w:val="es-ES_tradnl"/>
        </w:rPr>
        <w:t>“</w:t>
      </w:r>
      <w:r w:rsidR="0056154D" w:rsidRPr="000673F8">
        <w:rPr>
          <w:rFonts w:ascii="Calibri" w:hAnsi="Calibri" w:cs="Calibri"/>
          <w:lang w:val="es-ES_tradnl"/>
        </w:rPr>
        <w:t xml:space="preserve">Adoptar medidas urgentes y significativas para reducir la </w:t>
      </w:r>
      <w:r w:rsidR="00A3037B" w:rsidRPr="000673F8">
        <w:rPr>
          <w:rFonts w:ascii="Calibri" w:hAnsi="Calibri" w:cs="Calibri"/>
          <w:lang w:val="es-ES_tradnl"/>
        </w:rPr>
        <w:t>degradación</w:t>
      </w:r>
      <w:r w:rsidR="0056154D" w:rsidRPr="000673F8">
        <w:rPr>
          <w:rFonts w:ascii="Calibri" w:hAnsi="Calibri" w:cs="Calibri"/>
          <w:lang w:val="es-ES_tradnl"/>
        </w:rPr>
        <w:t xml:space="preserve"> de los hábitats naturales, detener la </w:t>
      </w:r>
      <w:r w:rsidR="00A3037B" w:rsidRPr="000673F8">
        <w:rPr>
          <w:rFonts w:ascii="Calibri" w:hAnsi="Calibri" w:cs="Calibri"/>
          <w:lang w:val="es-ES_tradnl"/>
        </w:rPr>
        <w:t>pérdida</w:t>
      </w:r>
      <w:r w:rsidR="0056154D" w:rsidRPr="000673F8">
        <w:rPr>
          <w:rFonts w:ascii="Calibri" w:hAnsi="Calibri" w:cs="Calibri"/>
          <w:lang w:val="es-ES_tradnl"/>
        </w:rPr>
        <w:t xml:space="preserve"> de </w:t>
      </w:r>
      <w:r w:rsidR="00A3037B" w:rsidRPr="000673F8">
        <w:rPr>
          <w:rFonts w:ascii="Calibri" w:hAnsi="Calibri" w:cs="Calibri"/>
          <w:lang w:val="es-ES_tradnl"/>
        </w:rPr>
        <w:t>biodiversidad</w:t>
      </w:r>
      <w:r w:rsidR="0056154D" w:rsidRPr="000673F8">
        <w:rPr>
          <w:rFonts w:ascii="Calibri" w:hAnsi="Calibri" w:cs="Calibri"/>
          <w:lang w:val="es-ES_tradnl"/>
        </w:rPr>
        <w:t xml:space="preserve"> y, de aquí a </w:t>
      </w:r>
      <w:r w:rsidR="00E562CD" w:rsidRPr="000673F8">
        <w:rPr>
          <w:rFonts w:ascii="Calibri" w:hAnsi="Calibri" w:cs="Calibri"/>
          <w:lang w:val="es-ES_tradnl"/>
        </w:rPr>
        <w:t>2020,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56154D" w:rsidRPr="000673F8">
        <w:rPr>
          <w:rFonts w:ascii="Calibri" w:hAnsi="Calibri" w:cs="Calibri"/>
          <w:lang w:val="es-ES_tradnl"/>
        </w:rPr>
        <w:t>proteger las especies amenazadas y evitar su extinción</w:t>
      </w:r>
      <w:r w:rsidR="00C968EB" w:rsidRPr="000673F8">
        <w:rPr>
          <w:rFonts w:ascii="Calibri" w:hAnsi="Calibri" w:cs="Calibri"/>
          <w:lang w:val="es-ES_tradnl"/>
        </w:rPr>
        <w:t>”.</w:t>
      </w:r>
    </w:p>
    <w:p w14:paraId="40531D40" w14:textId="77777777" w:rsidR="00C34D70" w:rsidRPr="000673F8" w:rsidRDefault="00C34D70" w:rsidP="000C777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066C7ADF" w14:textId="3BAD3CD2" w:rsidR="001343B6" w:rsidRPr="000673F8" w:rsidRDefault="000C7772" w:rsidP="000C777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35.</w:t>
      </w:r>
      <w:r w:rsidRPr="000673F8">
        <w:rPr>
          <w:rFonts w:ascii="Calibri" w:hAnsi="Calibri" w:cs="Calibri"/>
          <w:lang w:val="es-ES_tradnl"/>
        </w:rPr>
        <w:tab/>
      </w:r>
      <w:r w:rsidR="0056154D" w:rsidRPr="000673F8">
        <w:rPr>
          <w:rFonts w:ascii="Calibri" w:hAnsi="Calibri" w:cs="Calibri"/>
          <w:lang w:val="es-ES_tradnl"/>
        </w:rPr>
        <w:t>Dado el corto espacio de tiempo que queda para lograr las Metas de Aichi y los ODS, es necesario intensificar las acciones y coordinar los esfuerzos para realizar avances en relación con esta meta.</w:t>
      </w:r>
    </w:p>
    <w:p w14:paraId="70F92E58" w14:textId="36D8EF44" w:rsidR="0043664F" w:rsidRPr="000673F8" w:rsidRDefault="0043664F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508917CE" w14:textId="78695DF1" w:rsidR="00EB58F6" w:rsidRPr="000673F8" w:rsidRDefault="0056154D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Objetivo </w:t>
      </w:r>
      <w:r w:rsidR="00EB58F6" w:rsidRPr="000673F8">
        <w:rPr>
          <w:rFonts w:eastAsia="Times New Roman" w:cstheme="minorHAnsi"/>
          <w:b/>
          <w:lang w:val="es-ES_tradnl" w:eastAsia="fr-FR"/>
        </w:rPr>
        <w:t>2: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Pr="000673F8">
        <w:rPr>
          <w:rFonts w:eastAsia="Times New Roman" w:cstheme="minorHAnsi"/>
          <w:b/>
          <w:lang w:val="es-ES_tradnl" w:eastAsia="fr-FR"/>
        </w:rPr>
        <w:t>Llevar a cabo una conservación y un manejo eficaces de la red de sitios Ramsar</w:t>
      </w:r>
    </w:p>
    <w:p w14:paraId="36630C68" w14:textId="77777777" w:rsidR="00EB58F6" w:rsidRPr="000673F8" w:rsidRDefault="00EB58F6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5D8003FD" w14:textId="77777777" w:rsidR="001A4DED" w:rsidRDefault="00EA255F" w:rsidP="006C4C10">
      <w:pPr>
        <w:spacing w:after="0" w:line="240" w:lineRule="auto"/>
        <w:rPr>
          <w:rFonts w:eastAsia="MS Gothic" w:cstheme="minorHAnsi"/>
          <w:b/>
          <w:lang w:val="es-ES_tradnl" w:eastAsia="fr-FR"/>
        </w:rPr>
      </w:pPr>
      <w:r w:rsidRPr="000673F8">
        <w:rPr>
          <w:rFonts w:eastAsia="MS Gothic" w:cstheme="minorHAnsi"/>
          <w:b/>
          <w:lang w:val="es-ES_tradnl" w:eastAsia="fr-FR"/>
        </w:rPr>
        <w:t xml:space="preserve">Meta </w:t>
      </w:r>
      <w:r w:rsidR="00EB58F6" w:rsidRPr="000673F8">
        <w:rPr>
          <w:rFonts w:eastAsia="MS Gothic" w:cstheme="minorHAnsi"/>
          <w:b/>
          <w:lang w:val="es-ES_tradnl" w:eastAsia="fr-FR"/>
        </w:rPr>
        <w:t>5</w:t>
      </w:r>
      <w:r w:rsidR="000C2880" w:rsidRPr="000673F8">
        <w:rPr>
          <w:rFonts w:eastAsia="MS Gothic" w:cstheme="minorHAnsi"/>
          <w:b/>
          <w:lang w:val="es-ES_tradnl" w:eastAsia="fr-FR"/>
        </w:rPr>
        <w:t xml:space="preserve"> </w:t>
      </w:r>
      <w:r w:rsidR="00EB58F6" w:rsidRPr="000673F8">
        <w:rPr>
          <w:rFonts w:eastAsia="MS Gothic" w:cstheme="minorHAnsi"/>
          <w:b/>
          <w:lang w:val="es-ES_tradnl" w:eastAsia="fr-FR"/>
        </w:rPr>
        <w:t>-</w:t>
      </w:r>
      <w:r w:rsidR="000C2880" w:rsidRPr="000673F8">
        <w:rPr>
          <w:rFonts w:eastAsia="MS Gothic" w:cstheme="minorHAnsi"/>
          <w:b/>
          <w:lang w:val="es-ES_tradnl" w:eastAsia="fr-FR"/>
        </w:rPr>
        <w:t xml:space="preserve"> </w:t>
      </w:r>
      <w:r w:rsidR="0056154D" w:rsidRPr="000673F8">
        <w:rPr>
          <w:rFonts w:eastAsia="MS Gothic" w:cstheme="minorHAnsi"/>
          <w:b/>
          <w:lang w:val="es-ES_tradnl" w:eastAsia="fr-FR"/>
        </w:rPr>
        <w:t xml:space="preserve">Se mantienen o restauran las características ecológicas de los sitios Ramsar a través de una planificación eficaz y un manejo integrado </w:t>
      </w:r>
    </w:p>
    <w:p w14:paraId="10DFD211" w14:textId="0F30C847" w:rsidR="00EB58F6" w:rsidRPr="000673F8" w:rsidRDefault="00427F76" w:rsidP="006C4C10">
      <w:pPr>
        <w:spacing w:after="0" w:line="240" w:lineRule="auto"/>
        <w:rPr>
          <w:rFonts w:eastAsia="MS Gothic" w:cstheme="minorHAnsi"/>
          <w:b/>
          <w:lang w:val="es-ES_tradnl" w:eastAsia="fr-FR"/>
        </w:rPr>
      </w:pPr>
      <w:r w:rsidRPr="000673F8">
        <w:rPr>
          <w:rFonts w:eastAsia="MS Gothic" w:cstheme="minorHAnsi"/>
          <w:b/>
          <w:lang w:val="es-ES_tradnl" w:eastAsia="fr-FR"/>
        </w:rPr>
        <w:t>(</w:t>
      </w:r>
      <w:r w:rsidR="00EA255F" w:rsidRPr="000673F8">
        <w:rPr>
          <w:rFonts w:eastAsia="MS Gothic" w:cstheme="minorHAnsi"/>
          <w:b/>
          <w:lang w:val="es-ES_tradnl" w:eastAsia="fr-FR"/>
        </w:rPr>
        <w:t>Indicadores</w:t>
      </w:r>
      <w:r w:rsidR="000C2880" w:rsidRPr="000673F8">
        <w:rPr>
          <w:rFonts w:eastAsia="MS Gothic" w:cstheme="minorHAnsi"/>
          <w:b/>
          <w:lang w:val="es-ES_tradnl" w:eastAsia="fr-FR"/>
        </w:rPr>
        <w:t xml:space="preserve"> </w:t>
      </w:r>
      <w:r w:rsidRPr="000673F8">
        <w:rPr>
          <w:rFonts w:eastAsia="MS Gothic" w:cstheme="minorHAnsi"/>
          <w:b/>
          <w:lang w:val="es-ES_tradnl" w:eastAsia="fr-FR"/>
        </w:rPr>
        <w:t>5.3,</w:t>
      </w:r>
      <w:r w:rsidR="000C2880" w:rsidRPr="000673F8">
        <w:rPr>
          <w:rFonts w:eastAsia="MS Gothic" w:cstheme="minorHAnsi"/>
          <w:b/>
          <w:lang w:val="es-ES_tradnl" w:eastAsia="fr-FR"/>
        </w:rPr>
        <w:t xml:space="preserve"> </w:t>
      </w:r>
      <w:r w:rsidRPr="000673F8">
        <w:rPr>
          <w:rFonts w:eastAsia="MS Gothic" w:cstheme="minorHAnsi"/>
          <w:b/>
          <w:lang w:val="es-ES_tradnl" w:eastAsia="fr-FR"/>
        </w:rPr>
        <w:t>5.4,</w:t>
      </w:r>
      <w:r w:rsidR="000C2880" w:rsidRPr="000673F8">
        <w:rPr>
          <w:rFonts w:eastAsia="MS Gothic" w:cstheme="minorHAnsi"/>
          <w:b/>
          <w:lang w:val="es-ES_tradnl" w:eastAsia="fr-FR"/>
        </w:rPr>
        <w:t xml:space="preserve"> </w:t>
      </w:r>
      <w:r w:rsidRPr="000673F8">
        <w:rPr>
          <w:rFonts w:eastAsia="MS Gothic" w:cstheme="minorHAnsi"/>
          <w:b/>
          <w:lang w:val="es-ES_tradnl" w:eastAsia="fr-FR"/>
        </w:rPr>
        <w:t>5.5,</w:t>
      </w:r>
      <w:r w:rsidR="000C2880" w:rsidRPr="000673F8">
        <w:rPr>
          <w:rFonts w:eastAsia="MS Gothic" w:cstheme="minorHAnsi"/>
          <w:b/>
          <w:lang w:val="es-ES_tradnl" w:eastAsia="fr-FR"/>
        </w:rPr>
        <w:t xml:space="preserve"> </w:t>
      </w:r>
      <w:r w:rsidR="00AD3F23" w:rsidRPr="000673F8">
        <w:rPr>
          <w:rFonts w:eastAsia="MS Gothic" w:cstheme="minorHAnsi"/>
          <w:b/>
          <w:lang w:val="es-ES_tradnl" w:eastAsia="fr-FR"/>
        </w:rPr>
        <w:t>5.6 y</w:t>
      </w:r>
      <w:r w:rsidR="000C2880" w:rsidRPr="000673F8">
        <w:rPr>
          <w:rFonts w:eastAsia="MS Gothic" w:cstheme="minorHAnsi"/>
          <w:b/>
          <w:lang w:val="es-ES_tradnl" w:eastAsia="fr-FR"/>
        </w:rPr>
        <w:t xml:space="preserve"> </w:t>
      </w:r>
      <w:r w:rsidRPr="000673F8">
        <w:rPr>
          <w:rFonts w:eastAsia="MS Gothic" w:cstheme="minorHAnsi"/>
          <w:b/>
          <w:lang w:val="es-ES_tradnl" w:eastAsia="fr-FR"/>
        </w:rPr>
        <w:t>5.9)</w:t>
      </w:r>
    </w:p>
    <w:p w14:paraId="6D9D166C" w14:textId="77777777" w:rsidR="006C4C10" w:rsidRPr="000673F8" w:rsidRDefault="006C4C10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617A70F1" w14:textId="04D702E0" w:rsidR="00A9396F" w:rsidRPr="000673F8" w:rsidRDefault="0056154D" w:rsidP="00345C1D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No se muestran avances reales en la planificación eficaz y el manejo integrado de los sitios Ramsar</w:t>
      </w:r>
      <w:r w:rsidR="00303E52" w:rsidRPr="000673F8">
        <w:rPr>
          <w:rFonts w:eastAsia="Times New Roman" w:cstheme="minorHAnsi"/>
          <w:b/>
          <w:lang w:val="es-ES_tradnl" w:eastAsia="fr-FR"/>
        </w:rPr>
        <w:t>.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</w:p>
    <w:p w14:paraId="314BA5D1" w14:textId="77777777" w:rsidR="00A77A69" w:rsidRPr="000673F8" w:rsidRDefault="00A77A69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3E251BB7" w14:textId="21943992" w:rsidR="00A77A69" w:rsidRPr="000673F8" w:rsidRDefault="00345C1D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36.</w:t>
      </w:r>
      <w:r w:rsidRPr="000673F8">
        <w:rPr>
          <w:rFonts w:ascii="Calibri" w:hAnsi="Calibri" w:cs="Calibri"/>
          <w:lang w:val="es-ES_tradnl"/>
        </w:rPr>
        <w:tab/>
      </w:r>
      <w:r w:rsidR="00EE26D3" w:rsidRPr="000673F8">
        <w:rPr>
          <w:rFonts w:ascii="Calibri" w:hAnsi="Calibri" w:cs="Calibri"/>
          <w:lang w:val="es-ES_tradnl"/>
        </w:rPr>
        <w:t xml:space="preserve">El </w:t>
      </w:r>
      <w:r w:rsidR="00EB5521" w:rsidRPr="000673F8">
        <w:rPr>
          <w:rFonts w:ascii="Calibri" w:hAnsi="Calibri" w:cs="Calibri"/>
          <w:lang w:val="es-ES_tradnl"/>
        </w:rPr>
        <w:t>84</w:t>
      </w:r>
      <w:r w:rsidR="00EE26D3" w:rsidRPr="000673F8">
        <w:rPr>
          <w:rFonts w:ascii="Calibri" w:hAnsi="Calibri" w:cs="Calibri"/>
          <w:lang w:val="es-ES_tradnl"/>
        </w:rPr>
        <w:t xml:space="preserve"> </w:t>
      </w:r>
      <w:r w:rsidR="00EB5521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E26D3" w:rsidRPr="000673F8">
        <w:rPr>
          <w:rFonts w:ascii="Calibri" w:hAnsi="Calibri" w:cs="Calibri"/>
          <w:lang w:val="es-ES_tradnl"/>
        </w:rPr>
        <w:t xml:space="preserve">de las </w:t>
      </w:r>
      <w:r w:rsidR="009564F4" w:rsidRPr="000673F8">
        <w:rPr>
          <w:rFonts w:ascii="Calibri" w:hAnsi="Calibri" w:cs="Calibri"/>
          <w:lang w:val="es-ES_tradnl"/>
        </w:rPr>
        <w:t>Partes Contratantes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E26D3" w:rsidRPr="000673F8">
        <w:rPr>
          <w:rFonts w:ascii="Calibri" w:hAnsi="Calibri" w:cs="Calibri"/>
          <w:lang w:val="es-ES_tradnl"/>
        </w:rPr>
        <w:t xml:space="preserve">que presentaron informes a la </w:t>
      </w:r>
      <w:r w:rsidR="00887992" w:rsidRPr="000673F8">
        <w:rPr>
          <w:rFonts w:ascii="Calibri" w:hAnsi="Calibri" w:cs="Calibri"/>
          <w:lang w:val="es-ES_tradnl"/>
        </w:rPr>
        <w:t>COP13</w:t>
      </w:r>
      <w:r w:rsidR="00EE26D3" w:rsidRPr="000673F8">
        <w:rPr>
          <w:rFonts w:ascii="Calibri" w:hAnsi="Calibri" w:cs="Calibri"/>
          <w:lang w:val="es-ES_tradnl"/>
        </w:rPr>
        <w:t xml:space="preserve"> indican un </w:t>
      </w:r>
      <w:r w:rsidR="00A3037B" w:rsidRPr="000673F8">
        <w:rPr>
          <w:rFonts w:ascii="Calibri" w:hAnsi="Calibri" w:cs="Calibri"/>
          <w:lang w:val="es-ES_tradnl"/>
        </w:rPr>
        <w:t>total de</w:t>
      </w:r>
      <w:r w:rsidR="00EE26D3" w:rsidRPr="000673F8">
        <w:rPr>
          <w:rFonts w:ascii="Calibri" w:hAnsi="Calibri" w:cs="Calibri"/>
          <w:lang w:val="es-ES_tradnl"/>
        </w:rPr>
        <w:t xml:space="preserve"> </w:t>
      </w:r>
      <w:r w:rsidR="00C65239" w:rsidRPr="000673F8">
        <w:rPr>
          <w:rFonts w:ascii="Calibri" w:hAnsi="Calibri" w:cs="Calibri"/>
          <w:lang w:val="es-ES_tradnl"/>
        </w:rPr>
        <w:t>1</w:t>
      </w:r>
      <w:r w:rsidR="00EE26D3" w:rsidRPr="000673F8">
        <w:rPr>
          <w:rFonts w:ascii="Calibri" w:hAnsi="Calibri" w:cs="Calibri"/>
          <w:lang w:val="es-ES_tradnl"/>
        </w:rPr>
        <w:t>.</w:t>
      </w:r>
      <w:r w:rsidR="00C65239" w:rsidRPr="000673F8">
        <w:rPr>
          <w:rFonts w:ascii="Calibri" w:hAnsi="Calibri" w:cs="Calibri"/>
          <w:lang w:val="es-ES_tradnl"/>
        </w:rPr>
        <w:t>146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E26D3" w:rsidRPr="000673F8">
        <w:rPr>
          <w:rFonts w:ascii="Calibri" w:hAnsi="Calibri" w:cs="Calibri"/>
          <w:lang w:val="es-ES_tradnl"/>
        </w:rPr>
        <w:t xml:space="preserve">sitios Ramsar que cuentan con planes de gestión y el </w:t>
      </w:r>
      <w:r w:rsidR="00427F76" w:rsidRPr="000673F8">
        <w:rPr>
          <w:rFonts w:ascii="Calibri" w:hAnsi="Calibri" w:cs="Calibri"/>
          <w:lang w:val="es-ES_tradnl"/>
        </w:rPr>
        <w:t>82</w:t>
      </w:r>
      <w:r w:rsidR="00EE26D3" w:rsidRPr="000673F8">
        <w:rPr>
          <w:rFonts w:ascii="Calibri" w:hAnsi="Calibri" w:cs="Calibri"/>
          <w:lang w:val="es-ES_tradnl"/>
        </w:rPr>
        <w:t xml:space="preserve"> % indican que se está aplicando un plan de gestión, en un total de 1.</w:t>
      </w:r>
      <w:r w:rsidR="001E4C87" w:rsidRPr="000673F8">
        <w:rPr>
          <w:rFonts w:ascii="Calibri" w:hAnsi="Calibri" w:cs="Calibri"/>
          <w:lang w:val="es-ES_tradnl"/>
        </w:rPr>
        <w:t>123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E26D3" w:rsidRPr="000673F8">
        <w:rPr>
          <w:rFonts w:ascii="Calibri" w:hAnsi="Calibri" w:cs="Calibri"/>
          <w:lang w:val="es-ES_tradnl"/>
        </w:rPr>
        <w:t xml:space="preserve">sitios </w:t>
      </w:r>
      <w:r w:rsidR="008A75FE" w:rsidRPr="000673F8">
        <w:rPr>
          <w:rFonts w:ascii="Calibri" w:hAnsi="Calibri" w:cs="Calibri"/>
          <w:lang w:val="es-ES_tradnl"/>
        </w:rPr>
        <w:t>Ramsar.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E26D3" w:rsidRPr="000673F8">
        <w:rPr>
          <w:rFonts w:ascii="Calibri" w:hAnsi="Calibri" w:cs="Calibri"/>
          <w:lang w:val="es-ES_tradnl"/>
        </w:rPr>
        <w:t>Para la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185CBE" w:rsidRPr="000673F8">
        <w:rPr>
          <w:rFonts w:ascii="Calibri" w:hAnsi="Calibri" w:cs="Calibri"/>
          <w:lang w:val="es-ES_tradnl"/>
        </w:rPr>
        <w:t>COP12</w:t>
      </w:r>
      <w:r w:rsidR="00933393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E26D3" w:rsidRPr="000673F8">
        <w:rPr>
          <w:rFonts w:ascii="Calibri" w:hAnsi="Calibri" w:cs="Calibri"/>
          <w:lang w:val="es-ES_tradnl"/>
        </w:rPr>
        <w:t xml:space="preserve">las cifras comparables eran del </w:t>
      </w:r>
      <w:r w:rsidR="00917281" w:rsidRPr="000673F8">
        <w:rPr>
          <w:rFonts w:ascii="Calibri" w:hAnsi="Calibri" w:cs="Calibri"/>
          <w:lang w:val="es-ES_tradnl"/>
        </w:rPr>
        <w:t>86</w:t>
      </w:r>
      <w:r w:rsidR="00EE26D3" w:rsidRPr="000673F8">
        <w:rPr>
          <w:rFonts w:ascii="Calibri" w:hAnsi="Calibri" w:cs="Calibri"/>
          <w:lang w:val="es-ES_tradnl"/>
        </w:rPr>
        <w:t xml:space="preserve"> </w:t>
      </w:r>
      <w:r w:rsidR="00917281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E26D3" w:rsidRPr="000673F8">
        <w:rPr>
          <w:rFonts w:ascii="Calibri" w:hAnsi="Calibri" w:cs="Calibri"/>
          <w:lang w:val="es-ES_tradnl"/>
        </w:rPr>
        <w:t xml:space="preserve">de las Partes </w:t>
      </w:r>
      <w:r w:rsidR="00D532B6" w:rsidRPr="000673F8">
        <w:rPr>
          <w:rFonts w:ascii="Calibri" w:hAnsi="Calibri" w:cs="Calibri"/>
          <w:lang w:val="es-ES_tradnl"/>
        </w:rPr>
        <w:t>(</w:t>
      </w:r>
      <w:r w:rsidR="006C291A" w:rsidRPr="000673F8">
        <w:rPr>
          <w:rFonts w:ascii="Calibri" w:hAnsi="Calibri" w:cs="Calibri"/>
          <w:lang w:val="es-ES_tradnl"/>
        </w:rPr>
        <w:t>1</w:t>
      </w:r>
      <w:r w:rsidR="00EE26D3" w:rsidRPr="000673F8">
        <w:rPr>
          <w:rFonts w:ascii="Calibri" w:hAnsi="Calibri" w:cs="Calibri"/>
          <w:lang w:val="es-ES_tradnl"/>
        </w:rPr>
        <w:t>.</w:t>
      </w:r>
      <w:r w:rsidR="006C291A" w:rsidRPr="000673F8">
        <w:rPr>
          <w:rFonts w:ascii="Calibri" w:hAnsi="Calibri" w:cs="Calibri"/>
          <w:lang w:val="es-ES_tradnl"/>
        </w:rPr>
        <w:t>107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A3037B" w:rsidRPr="000673F8">
        <w:rPr>
          <w:rFonts w:ascii="Calibri" w:hAnsi="Calibri" w:cs="Calibri"/>
          <w:lang w:val="es-ES_tradnl"/>
        </w:rPr>
        <w:t>sitios</w:t>
      </w:r>
      <w:r w:rsidR="00D532B6" w:rsidRPr="000673F8">
        <w:rPr>
          <w:rFonts w:ascii="Calibri" w:hAnsi="Calibri" w:cs="Calibri"/>
          <w:lang w:val="es-ES_tradnl"/>
        </w:rPr>
        <w:t>)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E26D3" w:rsidRPr="000673F8">
        <w:rPr>
          <w:rFonts w:ascii="Calibri" w:hAnsi="Calibri" w:cs="Calibri"/>
          <w:lang w:val="es-ES_tradnl"/>
        </w:rPr>
        <w:t xml:space="preserve">y el </w:t>
      </w:r>
      <w:r w:rsidR="00917281" w:rsidRPr="000673F8">
        <w:rPr>
          <w:rFonts w:ascii="Calibri" w:hAnsi="Calibri" w:cs="Calibri"/>
          <w:lang w:val="es-ES_tradnl"/>
        </w:rPr>
        <w:t>76</w:t>
      </w:r>
      <w:r w:rsidR="00EE26D3" w:rsidRPr="000673F8">
        <w:rPr>
          <w:rFonts w:ascii="Calibri" w:hAnsi="Calibri" w:cs="Calibri"/>
          <w:lang w:val="es-ES_tradnl"/>
        </w:rPr>
        <w:t xml:space="preserve"> </w:t>
      </w:r>
      <w:r w:rsidR="00917281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E26D3" w:rsidRPr="000673F8">
        <w:rPr>
          <w:rFonts w:ascii="Calibri" w:hAnsi="Calibri" w:cs="Calibri"/>
          <w:lang w:val="es-ES_tradnl"/>
        </w:rPr>
        <w:t>de las Partes</w:t>
      </w:r>
      <w:r w:rsidR="00AD3F23" w:rsidRPr="000673F8">
        <w:rPr>
          <w:rFonts w:ascii="Calibri" w:hAnsi="Calibri" w:cs="Calibri"/>
          <w:lang w:val="es-ES_tradnl"/>
        </w:rPr>
        <w:t>,</w:t>
      </w:r>
      <w:r w:rsidR="00EE26D3" w:rsidRPr="000673F8">
        <w:rPr>
          <w:rFonts w:ascii="Calibri" w:hAnsi="Calibri" w:cs="Calibri"/>
          <w:lang w:val="es-ES_tradnl"/>
        </w:rPr>
        <w:t xml:space="preserve"> respectivamente.</w:t>
      </w:r>
      <w:r w:rsidR="00D22CE1">
        <w:rPr>
          <w:rFonts w:ascii="Calibri" w:hAnsi="Calibri" w:cs="Calibri"/>
          <w:lang w:val="es-ES_tradnl"/>
        </w:rPr>
        <w:t xml:space="preserve"> Según el Servicio de Información sobre Sitios Ramsar, e</w:t>
      </w:r>
      <w:r w:rsidR="00EE26D3" w:rsidRPr="000673F8">
        <w:rPr>
          <w:rFonts w:ascii="Calibri" w:hAnsi="Calibri" w:cs="Calibri"/>
          <w:lang w:val="es-ES_tradnl"/>
        </w:rPr>
        <w:t xml:space="preserve">l </w:t>
      </w:r>
      <w:r w:rsidR="00352076" w:rsidRPr="000673F8">
        <w:rPr>
          <w:rFonts w:ascii="Calibri" w:hAnsi="Calibri" w:cs="Calibri"/>
          <w:lang w:val="es-ES_tradnl"/>
        </w:rPr>
        <w:t>48</w:t>
      </w:r>
      <w:r w:rsidR="00EE26D3" w:rsidRPr="000673F8">
        <w:rPr>
          <w:rFonts w:ascii="Calibri" w:hAnsi="Calibri" w:cs="Calibri"/>
          <w:lang w:val="es-ES_tradnl"/>
        </w:rPr>
        <w:t xml:space="preserve"> </w:t>
      </w:r>
      <w:r w:rsidR="00352076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666B4" w:rsidRPr="000673F8">
        <w:rPr>
          <w:rFonts w:ascii="Calibri" w:hAnsi="Calibri" w:cs="Calibri"/>
          <w:lang w:val="es-ES_tradnl"/>
        </w:rPr>
        <w:t xml:space="preserve">(1.120) </w:t>
      </w:r>
      <w:r w:rsidR="00EE26D3" w:rsidRPr="000673F8">
        <w:rPr>
          <w:rFonts w:ascii="Calibri" w:hAnsi="Calibri" w:cs="Calibri"/>
          <w:lang w:val="es-ES_tradnl"/>
        </w:rPr>
        <w:t xml:space="preserve">de los </w:t>
      </w:r>
      <w:r w:rsidR="004666B4" w:rsidRPr="000673F8">
        <w:rPr>
          <w:rFonts w:ascii="Calibri" w:hAnsi="Calibri" w:cs="Calibri"/>
          <w:lang w:val="es-ES_tradnl"/>
        </w:rPr>
        <w:t>2</w:t>
      </w:r>
      <w:r w:rsidR="00A3037B" w:rsidRPr="000673F8">
        <w:rPr>
          <w:rFonts w:ascii="Calibri" w:hAnsi="Calibri" w:cs="Calibri"/>
          <w:lang w:val="es-ES_tradnl"/>
        </w:rPr>
        <w:t>.</w:t>
      </w:r>
      <w:r w:rsidR="004666B4" w:rsidRPr="000673F8">
        <w:rPr>
          <w:rFonts w:ascii="Calibri" w:hAnsi="Calibri" w:cs="Calibri"/>
          <w:lang w:val="es-ES_tradnl"/>
        </w:rPr>
        <w:t>315 sitios Ramsar designados actualmente cuentan con un plan de gestión y</w:t>
      </w:r>
      <w:r w:rsidR="00AD3F23" w:rsidRPr="000673F8">
        <w:rPr>
          <w:rFonts w:ascii="Calibri" w:hAnsi="Calibri" w:cs="Calibri"/>
          <w:lang w:val="es-ES_tradnl"/>
        </w:rPr>
        <w:t>,</w:t>
      </w:r>
      <w:r w:rsidR="004666B4" w:rsidRPr="000673F8">
        <w:rPr>
          <w:rFonts w:ascii="Calibri" w:hAnsi="Calibri" w:cs="Calibri"/>
          <w:lang w:val="es-ES_tradnl"/>
        </w:rPr>
        <w:t xml:space="preserve"> según los informes</w:t>
      </w:r>
      <w:r w:rsidR="00AD3F23" w:rsidRPr="000673F8">
        <w:rPr>
          <w:rFonts w:ascii="Calibri" w:hAnsi="Calibri" w:cs="Calibri"/>
          <w:lang w:val="es-ES_tradnl"/>
        </w:rPr>
        <w:t>,</w:t>
      </w:r>
      <w:r w:rsidR="004666B4" w:rsidRPr="000673F8">
        <w:rPr>
          <w:rFonts w:ascii="Calibri" w:hAnsi="Calibri" w:cs="Calibri"/>
          <w:lang w:val="es-ES_tradnl"/>
        </w:rPr>
        <w:t xml:space="preserve"> este se aplica de forma eficaz en el 37 % (</w:t>
      </w:r>
      <w:r w:rsidR="00AC00EC" w:rsidRPr="000673F8">
        <w:rPr>
          <w:rFonts w:ascii="Calibri" w:hAnsi="Calibri" w:cs="Calibri"/>
          <w:lang w:val="es-ES_tradnl"/>
        </w:rPr>
        <w:t>860)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666B4" w:rsidRPr="000673F8">
        <w:rPr>
          <w:rFonts w:ascii="Calibri" w:hAnsi="Calibri" w:cs="Calibri"/>
          <w:lang w:val="es-ES_tradnl"/>
        </w:rPr>
        <w:t>de los sitios.</w:t>
      </w:r>
    </w:p>
    <w:p w14:paraId="30A51EB0" w14:textId="77777777" w:rsidR="00A77A69" w:rsidRPr="000673F8" w:rsidRDefault="00A77A69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49970C4B" w14:textId="48CFB0CE" w:rsidR="00352076" w:rsidRPr="000673F8" w:rsidRDefault="00345C1D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37.</w:t>
      </w:r>
      <w:r w:rsidRPr="000673F8">
        <w:rPr>
          <w:rFonts w:ascii="Calibri" w:hAnsi="Calibri" w:cs="Calibri"/>
          <w:lang w:val="es-ES_tradnl"/>
        </w:rPr>
        <w:tab/>
      </w:r>
      <w:r w:rsidR="000504A1" w:rsidRPr="000673F8">
        <w:rPr>
          <w:rFonts w:ascii="Calibri" w:hAnsi="Calibri" w:cs="Calibri"/>
          <w:lang w:val="es-ES_tradnl"/>
        </w:rPr>
        <w:t>Se desconoce si los porcentajes más elevados</w:t>
      </w:r>
      <w:r w:rsidR="00D22CE1">
        <w:rPr>
          <w:rFonts w:ascii="Calibri" w:hAnsi="Calibri" w:cs="Calibri"/>
          <w:lang w:val="es-ES_tradnl"/>
        </w:rPr>
        <w:t xml:space="preserve"> de sitios en los que </w:t>
      </w:r>
      <w:r w:rsidR="004E01D5">
        <w:rPr>
          <w:rFonts w:ascii="Calibri" w:hAnsi="Calibri" w:cs="Calibri"/>
          <w:lang w:val="es-ES_tradnl"/>
        </w:rPr>
        <w:t xml:space="preserve">según los informes de las Partes Contratantes a la </w:t>
      </w:r>
      <w:r w:rsidR="004E01D5" w:rsidRPr="000673F8">
        <w:rPr>
          <w:rFonts w:ascii="Calibri" w:hAnsi="Calibri" w:cs="Calibri"/>
          <w:lang w:val="es-ES_tradnl"/>
        </w:rPr>
        <w:t>COP13</w:t>
      </w:r>
      <w:r w:rsidR="004E01D5">
        <w:rPr>
          <w:rFonts w:ascii="Calibri" w:hAnsi="Calibri" w:cs="Calibri"/>
          <w:lang w:val="es-ES_tradnl"/>
        </w:rPr>
        <w:t xml:space="preserve"> </w:t>
      </w:r>
      <w:r w:rsidR="00D22CE1">
        <w:rPr>
          <w:rFonts w:ascii="Calibri" w:hAnsi="Calibri" w:cs="Calibri"/>
          <w:lang w:val="es-ES_tradnl"/>
        </w:rPr>
        <w:t xml:space="preserve">existe y se está aplicando un plan de gestión </w:t>
      </w:r>
      <w:r w:rsidR="000504A1" w:rsidRPr="000673F8">
        <w:rPr>
          <w:rFonts w:ascii="Calibri" w:hAnsi="Calibri" w:cs="Calibri"/>
          <w:lang w:val="es-ES_tradnl"/>
        </w:rPr>
        <w:t>son reales, si reflejan la falta de información actualizada sobre los sitios Ramsar que se presenta a la Secretaría o bien si las actualizaciones de los sitios están siendo examinadas por la Secretaría o la Parte Contratante en cuestión.</w:t>
      </w:r>
    </w:p>
    <w:p w14:paraId="42BF8897" w14:textId="77777777" w:rsidR="00524914" w:rsidRPr="000673F8" w:rsidRDefault="00524914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48E7DF8C" w14:textId="22434CE0" w:rsidR="00E93FFA" w:rsidRPr="000673F8" w:rsidRDefault="00345C1D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38.</w:t>
      </w:r>
      <w:r w:rsidRPr="000673F8">
        <w:rPr>
          <w:rFonts w:ascii="Calibri" w:hAnsi="Calibri" w:cs="Calibri"/>
          <w:lang w:val="es-ES_tradnl"/>
        </w:rPr>
        <w:tab/>
      </w:r>
      <w:r w:rsidR="000504A1" w:rsidRPr="000673F8">
        <w:rPr>
          <w:rFonts w:ascii="Calibri" w:hAnsi="Calibri" w:cs="Calibri"/>
          <w:lang w:val="es-ES_tradnl"/>
        </w:rPr>
        <w:t xml:space="preserve">El porcentaje de Partes en las cuales se ha evaluado </w:t>
      </w:r>
      <w:r w:rsidR="004E01D5">
        <w:rPr>
          <w:rFonts w:ascii="Calibri" w:hAnsi="Calibri" w:cs="Calibri"/>
          <w:lang w:val="es-ES_tradnl"/>
        </w:rPr>
        <w:t xml:space="preserve">el </w:t>
      </w:r>
      <w:r w:rsidR="000504A1" w:rsidRPr="000673F8">
        <w:rPr>
          <w:rFonts w:ascii="Calibri" w:hAnsi="Calibri" w:cs="Calibri"/>
          <w:lang w:val="es-ES_tradnl"/>
        </w:rPr>
        <w:t xml:space="preserve">manejo de todos sus sitios Ramsar disminuyó del </w:t>
      </w:r>
      <w:r w:rsidR="00E0753B" w:rsidRPr="000673F8">
        <w:rPr>
          <w:rFonts w:ascii="Calibri" w:hAnsi="Calibri" w:cs="Calibri"/>
          <w:lang w:val="es-ES_tradnl"/>
        </w:rPr>
        <w:t>59</w:t>
      </w:r>
      <w:r w:rsidR="000504A1" w:rsidRPr="000673F8">
        <w:rPr>
          <w:rFonts w:ascii="Calibri" w:hAnsi="Calibri" w:cs="Calibri"/>
          <w:lang w:val="es-ES_tradnl"/>
        </w:rPr>
        <w:t xml:space="preserve"> </w:t>
      </w:r>
      <w:r w:rsidR="00E0753B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0753B" w:rsidRPr="000673F8">
        <w:rPr>
          <w:rFonts w:ascii="Calibri" w:hAnsi="Calibri" w:cs="Calibri"/>
          <w:lang w:val="es-ES_tradnl"/>
        </w:rPr>
        <w:t>(COP12)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504A1" w:rsidRPr="000673F8">
        <w:rPr>
          <w:rFonts w:ascii="Calibri" w:hAnsi="Calibri" w:cs="Calibri"/>
          <w:lang w:val="es-ES_tradnl"/>
        </w:rPr>
        <w:t xml:space="preserve">al 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0753B" w:rsidRPr="000673F8">
        <w:rPr>
          <w:rFonts w:ascii="Calibri" w:hAnsi="Calibri" w:cs="Calibri"/>
          <w:lang w:val="es-ES_tradnl"/>
        </w:rPr>
        <w:t>29</w:t>
      </w:r>
      <w:r w:rsidR="000504A1" w:rsidRPr="000673F8">
        <w:rPr>
          <w:rFonts w:ascii="Calibri" w:hAnsi="Calibri" w:cs="Calibri"/>
          <w:lang w:val="es-ES_tradnl"/>
        </w:rPr>
        <w:t xml:space="preserve"> </w:t>
      </w:r>
      <w:r w:rsidR="00E0753B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0753B" w:rsidRPr="000673F8">
        <w:rPr>
          <w:rFonts w:ascii="Calibri" w:hAnsi="Calibri" w:cs="Calibri"/>
          <w:lang w:val="es-ES_tradnl"/>
        </w:rPr>
        <w:t>(COP13)</w:t>
      </w:r>
      <w:r w:rsidR="009810A4" w:rsidRPr="000673F8">
        <w:rPr>
          <w:rFonts w:ascii="Calibri" w:hAnsi="Calibri" w:cs="Calibri"/>
          <w:lang w:val="es-ES_tradnl"/>
        </w:rPr>
        <w:t>;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504A1" w:rsidRPr="000673F8">
        <w:rPr>
          <w:rFonts w:ascii="Calibri" w:hAnsi="Calibri" w:cs="Calibri"/>
          <w:lang w:val="es-ES_tradnl"/>
        </w:rPr>
        <w:t xml:space="preserve">además, el </w:t>
      </w:r>
      <w:r w:rsidR="00E93FFA" w:rsidRPr="000673F8">
        <w:rPr>
          <w:rFonts w:ascii="Calibri" w:hAnsi="Calibri" w:cs="Calibri"/>
          <w:lang w:val="es-ES_tradnl"/>
        </w:rPr>
        <w:t>23</w:t>
      </w:r>
      <w:r w:rsidR="000504A1" w:rsidRPr="000673F8">
        <w:rPr>
          <w:rFonts w:ascii="Calibri" w:hAnsi="Calibri" w:cs="Calibri"/>
          <w:lang w:val="es-ES_tradnl"/>
        </w:rPr>
        <w:t xml:space="preserve"> </w:t>
      </w:r>
      <w:r w:rsidR="00E93FFA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AD3F23" w:rsidRPr="000673F8">
        <w:rPr>
          <w:rFonts w:ascii="Calibri" w:hAnsi="Calibri" w:cs="Calibri"/>
          <w:lang w:val="es-ES_tradnl"/>
        </w:rPr>
        <w:t>de las Partes indican que ha</w:t>
      </w:r>
      <w:r w:rsidR="000504A1" w:rsidRPr="000673F8">
        <w:rPr>
          <w:rFonts w:ascii="Calibri" w:hAnsi="Calibri" w:cs="Calibri"/>
          <w:lang w:val="es-ES_tradnl"/>
        </w:rPr>
        <w:t xml:space="preserve">n realizado evaluaciones de la efectividad del manejo de sitios Ramsar. Este es un nuevo indicador que se puede evaluar y sobre el que se puede hacer un </w:t>
      </w:r>
      <w:r w:rsidR="00A3037B" w:rsidRPr="000673F8">
        <w:rPr>
          <w:rFonts w:ascii="Calibri" w:hAnsi="Calibri" w:cs="Calibri"/>
          <w:lang w:val="es-ES_tradnl"/>
        </w:rPr>
        <w:t>seguimiento</w:t>
      </w:r>
      <w:r w:rsidR="000504A1" w:rsidRPr="000673F8">
        <w:rPr>
          <w:rFonts w:ascii="Calibri" w:hAnsi="Calibri" w:cs="Calibri"/>
          <w:lang w:val="es-ES_tradnl"/>
        </w:rPr>
        <w:t xml:space="preserve"> para la 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9810A4" w:rsidRPr="000673F8">
        <w:rPr>
          <w:rFonts w:ascii="Calibri" w:hAnsi="Calibri" w:cs="Calibri"/>
          <w:lang w:val="es-ES_tradnl"/>
        </w:rPr>
        <w:t>COP14</w:t>
      </w:r>
      <w:r w:rsidR="00B1642E" w:rsidRPr="000673F8">
        <w:rPr>
          <w:rFonts w:ascii="Calibri" w:hAnsi="Calibri" w:cs="Calibri"/>
          <w:lang w:val="es-ES_tradnl"/>
        </w:rPr>
        <w:t>.</w:t>
      </w:r>
    </w:p>
    <w:p w14:paraId="0277DDC6" w14:textId="77777777" w:rsidR="008052E2" w:rsidRPr="000673F8" w:rsidRDefault="008052E2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47406818" w14:textId="52ED95B7" w:rsidR="00D52BA2" w:rsidRPr="000673F8" w:rsidRDefault="00345C1D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39.</w:t>
      </w:r>
      <w:r w:rsidRPr="000673F8">
        <w:rPr>
          <w:rFonts w:ascii="Calibri" w:hAnsi="Calibri" w:cs="Calibri"/>
          <w:lang w:val="es-ES_tradnl"/>
        </w:rPr>
        <w:tab/>
      </w:r>
      <w:r w:rsidR="007947C9" w:rsidRPr="000673F8">
        <w:rPr>
          <w:rFonts w:ascii="Calibri" w:hAnsi="Calibri" w:cs="Calibri"/>
          <w:lang w:val="es-ES_tradnl"/>
        </w:rPr>
        <w:t xml:space="preserve">En el marco de la Convención, </w:t>
      </w:r>
      <w:r w:rsidR="006710F8" w:rsidRPr="000673F8">
        <w:rPr>
          <w:rFonts w:ascii="Calibri" w:hAnsi="Calibri" w:cs="Calibri"/>
          <w:lang w:val="es-ES_tradnl"/>
        </w:rPr>
        <w:t xml:space="preserve">existen distintas directrices y herramientas a disposición de </w:t>
      </w:r>
      <w:r w:rsidR="00E47B33" w:rsidRPr="000673F8">
        <w:rPr>
          <w:rFonts w:ascii="Calibri" w:hAnsi="Calibri" w:cs="Calibri"/>
          <w:lang w:val="es-ES_tradnl"/>
        </w:rPr>
        <w:t>las Partes Contratantes</w:t>
      </w:r>
      <w:r w:rsidR="006710F8" w:rsidRPr="000673F8">
        <w:rPr>
          <w:rFonts w:ascii="Calibri" w:hAnsi="Calibri" w:cs="Calibri"/>
          <w:lang w:val="es-ES_tradnl"/>
        </w:rPr>
        <w:t xml:space="preserve"> para la gestión de los sitios Ramsar y otros humedales. En la </w:t>
      </w:r>
      <w:r w:rsidR="002A408B" w:rsidRPr="000673F8">
        <w:rPr>
          <w:rFonts w:ascii="Calibri" w:hAnsi="Calibri" w:cs="Calibri"/>
          <w:lang w:val="es-ES_tradnl"/>
        </w:rPr>
        <w:t>COP12,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6710F8" w:rsidRPr="000673F8">
        <w:rPr>
          <w:rFonts w:ascii="Calibri" w:hAnsi="Calibri" w:cs="Calibri"/>
          <w:lang w:val="es-ES_tradnl"/>
        </w:rPr>
        <w:t>las Partes aprobaron la R</w:t>
      </w:r>
      <w:r w:rsidR="00DE2324" w:rsidRPr="000673F8">
        <w:rPr>
          <w:rFonts w:ascii="Calibri" w:hAnsi="Calibri" w:cs="Calibri"/>
          <w:lang w:val="es-ES_tradnl"/>
        </w:rPr>
        <w:t xml:space="preserve">esolución </w:t>
      </w:r>
      <w:r w:rsidR="00D52BA2" w:rsidRPr="000673F8">
        <w:rPr>
          <w:rFonts w:ascii="Calibri" w:hAnsi="Calibri" w:cs="Calibri"/>
          <w:lang w:val="es-ES_tradnl"/>
        </w:rPr>
        <w:t>XII.15</w:t>
      </w:r>
      <w:r w:rsidR="003B0A92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2A408B" w:rsidRPr="000673F8">
        <w:rPr>
          <w:rFonts w:ascii="Calibri" w:hAnsi="Calibri" w:cs="Calibri"/>
          <w:i/>
          <w:lang w:val="es-ES_tradnl"/>
        </w:rPr>
        <w:t>Evalua</w:t>
      </w:r>
      <w:r w:rsidR="006710F8" w:rsidRPr="000673F8">
        <w:rPr>
          <w:rFonts w:ascii="Calibri" w:hAnsi="Calibri" w:cs="Calibri"/>
          <w:i/>
          <w:lang w:val="es-ES_tradnl"/>
        </w:rPr>
        <w:t>ción de la efectividad del manejo y la conservación de los sitios Ramsar</w:t>
      </w:r>
      <w:r w:rsidR="00ED3632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6710F8" w:rsidRPr="000673F8">
        <w:rPr>
          <w:rFonts w:ascii="Calibri" w:hAnsi="Calibri" w:cs="Calibri"/>
          <w:lang w:val="es-ES_tradnl"/>
        </w:rPr>
        <w:t>que alienta a las Part</w:t>
      </w:r>
      <w:r w:rsidR="009564F4" w:rsidRPr="000673F8">
        <w:rPr>
          <w:rFonts w:ascii="Calibri" w:hAnsi="Calibri" w:cs="Calibri"/>
          <w:lang w:val="es-ES_tradnl"/>
        </w:rPr>
        <w:t>es Contratantes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6710F8" w:rsidRPr="000673F8">
        <w:rPr>
          <w:rFonts w:ascii="Calibri" w:hAnsi="Calibri" w:cs="Calibri"/>
          <w:lang w:val="es-ES_tradnl"/>
        </w:rPr>
        <w:t xml:space="preserve">a promover y apoyar a las autoridades de los sitios </w:t>
      </w:r>
      <w:r w:rsidR="00CD531A" w:rsidRPr="000673F8">
        <w:rPr>
          <w:rFonts w:ascii="Calibri" w:hAnsi="Calibri" w:cs="Calibri"/>
          <w:lang w:val="es-ES_tradnl"/>
        </w:rPr>
        <w:t xml:space="preserve">Ramsar responsables del manejo para que elaboren un sistema integrado de planificación, manejo y evaluación que promueva el uso racional de </w:t>
      </w:r>
      <w:r w:rsidR="00B32569" w:rsidRPr="000673F8">
        <w:rPr>
          <w:rFonts w:ascii="Calibri" w:hAnsi="Calibri" w:cs="Calibri"/>
          <w:lang w:val="es-ES_tradnl"/>
        </w:rPr>
        <w:t>todos</w:t>
      </w:r>
      <w:r w:rsidR="00CD531A" w:rsidRPr="000673F8">
        <w:rPr>
          <w:rFonts w:ascii="Calibri" w:hAnsi="Calibri" w:cs="Calibri"/>
          <w:lang w:val="es-ES_tradnl"/>
        </w:rPr>
        <w:t xml:space="preserve"> sus sitios en estrecha </w:t>
      </w:r>
      <w:r w:rsidR="00A3037B" w:rsidRPr="000673F8">
        <w:rPr>
          <w:rFonts w:ascii="Calibri" w:hAnsi="Calibri" w:cs="Calibri"/>
          <w:lang w:val="es-ES_tradnl"/>
        </w:rPr>
        <w:t>consonancia</w:t>
      </w:r>
      <w:r w:rsidR="00CD531A" w:rsidRPr="000673F8">
        <w:rPr>
          <w:rFonts w:ascii="Calibri" w:hAnsi="Calibri" w:cs="Calibri"/>
          <w:lang w:val="es-ES_tradnl"/>
        </w:rPr>
        <w:t xml:space="preserve"> con las metas del Plan Estratégico para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6F02AC" w:rsidRPr="000673F8">
        <w:rPr>
          <w:rFonts w:ascii="Calibri" w:hAnsi="Calibri" w:cs="Calibri"/>
          <w:lang w:val="es-ES_tradnl"/>
        </w:rPr>
        <w:t>2016-2024</w:t>
      </w:r>
      <w:r w:rsidR="00D52BA2" w:rsidRPr="000673F8">
        <w:rPr>
          <w:rFonts w:ascii="Calibri" w:hAnsi="Calibri" w:cs="Calibri"/>
          <w:lang w:val="es-ES_tradnl"/>
        </w:rPr>
        <w:t>.</w:t>
      </w:r>
    </w:p>
    <w:p w14:paraId="0A2FCEDB" w14:textId="77777777" w:rsidR="00D33AA0" w:rsidRPr="000673F8" w:rsidRDefault="00D33AA0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69E706AD" w14:textId="006D3D9C" w:rsidR="00ED3632" w:rsidRPr="000673F8" w:rsidRDefault="00345C1D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40.</w:t>
      </w:r>
      <w:r w:rsidRPr="000673F8">
        <w:rPr>
          <w:rFonts w:ascii="Calibri" w:hAnsi="Calibri" w:cs="Calibri"/>
          <w:lang w:val="es-ES_tradnl"/>
        </w:rPr>
        <w:tab/>
      </w:r>
      <w:r w:rsidR="00CD531A" w:rsidRPr="000673F8">
        <w:rPr>
          <w:rFonts w:ascii="Calibri" w:hAnsi="Calibri" w:cs="Calibri"/>
          <w:lang w:val="es-ES_tradnl"/>
        </w:rPr>
        <w:t xml:space="preserve">La </w:t>
      </w:r>
      <w:r w:rsidR="00B32569" w:rsidRPr="000673F8">
        <w:rPr>
          <w:rFonts w:ascii="Calibri" w:hAnsi="Calibri" w:cs="Calibri"/>
          <w:lang w:val="es-ES_tradnl"/>
        </w:rPr>
        <w:t>preparación</w:t>
      </w:r>
      <w:r w:rsidR="00CD531A" w:rsidRPr="000673F8">
        <w:rPr>
          <w:rFonts w:ascii="Calibri" w:hAnsi="Calibri" w:cs="Calibri"/>
          <w:lang w:val="es-ES_tradnl"/>
        </w:rPr>
        <w:t xml:space="preserve"> y aplicación de los planes de manejo y la evaluación de la efectividad de su manejo son fundamentales para el uso racional de los sitios Ramsar</w:t>
      </w:r>
      <w:r w:rsidR="0092464D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</w:p>
    <w:p w14:paraId="0E9214B0" w14:textId="77777777" w:rsidR="00345C1D" w:rsidRPr="000673F8" w:rsidRDefault="00345C1D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0516D574" w14:textId="13FC7777" w:rsidR="0097410D" w:rsidRPr="000673F8" w:rsidRDefault="00345C1D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41.</w:t>
      </w:r>
      <w:r w:rsidRPr="000673F8">
        <w:rPr>
          <w:rFonts w:ascii="Calibri" w:hAnsi="Calibri" w:cs="Calibri"/>
          <w:lang w:val="es-ES_tradnl"/>
        </w:rPr>
        <w:tab/>
      </w:r>
      <w:r w:rsidR="00CD531A" w:rsidRPr="000673F8">
        <w:rPr>
          <w:rFonts w:ascii="Calibri" w:hAnsi="Calibri" w:cs="Calibri"/>
          <w:lang w:val="es-ES_tradnl"/>
        </w:rPr>
        <w:t>Las medidas conexas adoptadas por las Partes también contribuyen a las Metas de Aichi</w:t>
      </w:r>
      <w:r w:rsidR="00B32D96" w:rsidRPr="000673F8">
        <w:rPr>
          <w:rFonts w:ascii="Calibri" w:hAnsi="Calibri" w:cs="Calibri"/>
          <w:lang w:val="es-ES_tradnl"/>
        </w:rPr>
        <w:t>: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CD531A" w:rsidRPr="000673F8">
        <w:rPr>
          <w:rFonts w:ascii="Calibri" w:hAnsi="Calibri" w:cs="Calibri"/>
          <w:lang w:val="es-ES_tradnl"/>
        </w:rPr>
        <w:t xml:space="preserve">la </w:t>
      </w:r>
      <w:r w:rsidR="00EA255F" w:rsidRPr="000673F8">
        <w:rPr>
          <w:rFonts w:ascii="Calibri" w:hAnsi="Calibri" w:cs="Calibri"/>
          <w:lang w:val="es-ES_tradnl"/>
        </w:rPr>
        <w:t xml:space="preserve">Meta </w:t>
      </w:r>
      <w:r w:rsidR="00477B37" w:rsidRPr="000673F8">
        <w:rPr>
          <w:rFonts w:ascii="Calibri" w:hAnsi="Calibri" w:cs="Calibri"/>
          <w:lang w:val="es-ES_tradnl"/>
        </w:rPr>
        <w:t>6</w:t>
      </w:r>
      <w:r w:rsidR="00B32D96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CD531A" w:rsidRPr="000673F8">
        <w:rPr>
          <w:rFonts w:ascii="Calibri" w:hAnsi="Calibri" w:cs="Calibri"/>
          <w:lang w:val="es-ES_tradnl"/>
        </w:rPr>
        <w:t xml:space="preserve">sobre la gestión sostenible de los recursos marinos vivos, la </w:t>
      </w:r>
      <w:r w:rsidR="00EA255F" w:rsidRPr="000673F8">
        <w:rPr>
          <w:rFonts w:ascii="Calibri" w:hAnsi="Calibri" w:cs="Calibri"/>
          <w:lang w:val="es-ES_tradnl"/>
        </w:rPr>
        <w:t xml:space="preserve">Meta </w:t>
      </w:r>
      <w:r w:rsidR="0097410D" w:rsidRPr="000673F8">
        <w:rPr>
          <w:rFonts w:ascii="Calibri" w:hAnsi="Calibri" w:cs="Calibri"/>
          <w:lang w:val="es-ES_tradnl"/>
        </w:rPr>
        <w:t>11</w:t>
      </w:r>
      <w:r w:rsidR="00B32D96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CD531A" w:rsidRPr="000673F8">
        <w:rPr>
          <w:rFonts w:ascii="Calibri" w:hAnsi="Calibri" w:cs="Calibri"/>
          <w:lang w:val="es-ES_tradnl"/>
        </w:rPr>
        <w:t>sobre el incremento y la mejora de las áreas protegidas, y la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A255F" w:rsidRPr="000673F8">
        <w:rPr>
          <w:rFonts w:ascii="Calibri" w:hAnsi="Calibri" w:cs="Calibri"/>
          <w:lang w:val="es-ES_tradnl"/>
        </w:rPr>
        <w:t xml:space="preserve">Meta </w:t>
      </w:r>
      <w:r w:rsidR="0097410D" w:rsidRPr="000673F8">
        <w:rPr>
          <w:rFonts w:ascii="Calibri" w:hAnsi="Calibri" w:cs="Calibri"/>
          <w:lang w:val="es-ES_tradnl"/>
        </w:rPr>
        <w:t>12</w:t>
      </w:r>
      <w:r w:rsidR="00B32D96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CD531A" w:rsidRPr="000673F8">
        <w:rPr>
          <w:rFonts w:ascii="Calibri" w:hAnsi="Calibri" w:cs="Calibri"/>
          <w:lang w:val="es-ES_tradnl"/>
        </w:rPr>
        <w:t xml:space="preserve">sobre </w:t>
      </w:r>
      <w:r w:rsidR="008A35BE" w:rsidRPr="000673F8">
        <w:rPr>
          <w:rFonts w:ascii="Calibri" w:hAnsi="Calibri" w:cs="Calibri"/>
          <w:lang w:val="es-ES_tradnl"/>
        </w:rPr>
        <w:t>la lucha contra</w:t>
      </w:r>
      <w:r w:rsidR="00CD531A" w:rsidRPr="000673F8">
        <w:rPr>
          <w:rFonts w:ascii="Calibri" w:hAnsi="Calibri" w:cs="Calibri"/>
          <w:lang w:val="es-ES_tradnl"/>
        </w:rPr>
        <w:t xml:space="preserve"> la extinción</w:t>
      </w:r>
      <w:r w:rsidR="00ED3632" w:rsidRPr="000673F8">
        <w:rPr>
          <w:rFonts w:ascii="Calibri" w:hAnsi="Calibri" w:cs="Calibri"/>
          <w:lang w:val="es-ES_tradnl"/>
        </w:rPr>
        <w:t>.</w:t>
      </w:r>
    </w:p>
    <w:p w14:paraId="12009091" w14:textId="77777777" w:rsidR="00EB58F6" w:rsidRPr="000673F8" w:rsidRDefault="00EB58F6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4BAA65E6" w14:textId="2CCE498C" w:rsidR="00EB58F6" w:rsidRPr="000673F8" w:rsidRDefault="00EA255F" w:rsidP="00345C1D">
      <w:pPr>
        <w:spacing w:after="0" w:line="240" w:lineRule="auto"/>
        <w:rPr>
          <w:rFonts w:eastAsia="MS Gothic" w:cstheme="minorHAnsi"/>
          <w:b/>
          <w:lang w:val="es-ES_tradnl" w:eastAsia="fr-FR"/>
        </w:rPr>
      </w:pPr>
      <w:r w:rsidRPr="000673F8">
        <w:rPr>
          <w:rFonts w:eastAsia="MS Gothic" w:cstheme="minorHAnsi"/>
          <w:b/>
          <w:lang w:val="es-ES_tradnl" w:eastAsia="fr-FR"/>
        </w:rPr>
        <w:t xml:space="preserve">Meta </w:t>
      </w:r>
      <w:r w:rsidR="00EB58F6" w:rsidRPr="000673F8">
        <w:rPr>
          <w:rFonts w:eastAsia="MS Gothic" w:cstheme="minorHAnsi"/>
          <w:b/>
          <w:lang w:val="es-ES_tradnl" w:eastAsia="fr-FR"/>
        </w:rPr>
        <w:t>6</w:t>
      </w:r>
      <w:r w:rsidR="004C5C73" w:rsidRPr="000673F8">
        <w:rPr>
          <w:rFonts w:eastAsia="MS Gothic" w:cstheme="minorHAnsi"/>
          <w:b/>
          <w:lang w:val="es-ES_tradnl" w:eastAsia="fr-FR"/>
        </w:rPr>
        <w:t xml:space="preserve"> </w:t>
      </w:r>
      <w:r w:rsidR="00EB58F6" w:rsidRPr="000673F8">
        <w:rPr>
          <w:rFonts w:eastAsia="MS Gothic" w:cstheme="minorHAnsi"/>
          <w:b/>
          <w:lang w:val="es-ES_tradnl" w:eastAsia="fr-FR"/>
        </w:rPr>
        <w:t>-</w:t>
      </w:r>
      <w:r w:rsidR="004C5C73" w:rsidRPr="000673F8">
        <w:rPr>
          <w:rFonts w:eastAsia="MS Gothic" w:cstheme="minorHAnsi"/>
          <w:b/>
          <w:lang w:val="es-ES_tradnl" w:eastAsia="fr-FR"/>
        </w:rPr>
        <w:t xml:space="preserve"> </w:t>
      </w:r>
      <w:r w:rsidR="00CD531A" w:rsidRPr="000673F8">
        <w:rPr>
          <w:rFonts w:eastAsia="MS Gothic" w:cstheme="minorHAnsi"/>
          <w:b/>
          <w:lang w:val="es-ES_tradnl" w:eastAsia="fr-FR"/>
        </w:rPr>
        <w:t>Se produce un aumento considerable de la superficie, la cantidad y conectividad ecológica de la red de sitios Ramsar, particularmente en lo que se refiere a tipos de humedales insuficientemente representados, inclusive en ecorregiones insuficientemente representadas y sitios transfronterizos</w:t>
      </w:r>
    </w:p>
    <w:p w14:paraId="63141101" w14:textId="77777777" w:rsidR="00EB58F6" w:rsidRPr="000673F8" w:rsidRDefault="00EB58F6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13DD3526" w14:textId="419430B1" w:rsidR="00E907B3" w:rsidRPr="000673F8" w:rsidRDefault="00CD531A" w:rsidP="00345C1D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La red de sitios Ramsar sigue creciendo, contribuyendo así a la conservación de tipos de humedales </w:t>
      </w:r>
      <w:r w:rsidRPr="000673F8">
        <w:rPr>
          <w:rFonts w:eastAsia="MS Gothic" w:cstheme="minorHAnsi"/>
          <w:b/>
          <w:lang w:val="es-ES_tradnl" w:eastAsia="fr-FR"/>
        </w:rPr>
        <w:t>insuficientemente representados</w:t>
      </w:r>
      <w:r w:rsidRPr="000673F8">
        <w:rPr>
          <w:rFonts w:eastAsia="Times New Roman" w:cstheme="minorHAnsi"/>
          <w:b/>
          <w:lang w:val="es-ES_tradnl" w:eastAsia="fr-FR"/>
        </w:rPr>
        <w:t xml:space="preserve"> y al logro de la Meta 11 de Aichi para la Diversidad Biológica</w:t>
      </w:r>
      <w:r w:rsidR="00E907B3" w:rsidRPr="000673F8">
        <w:rPr>
          <w:rFonts w:eastAsia="Times New Roman" w:cstheme="minorHAnsi"/>
          <w:b/>
          <w:lang w:val="es-ES_tradnl" w:eastAsia="fr-FR"/>
        </w:rPr>
        <w:t>.</w:t>
      </w:r>
    </w:p>
    <w:p w14:paraId="284CA7DB" w14:textId="778F649E" w:rsidR="00E907B3" w:rsidRPr="000673F8" w:rsidRDefault="000C2880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  <w:r w:rsidRPr="000673F8">
        <w:rPr>
          <w:rFonts w:eastAsia="Times New Roman" w:cstheme="minorHAnsi"/>
          <w:lang w:val="es-ES_tradnl" w:eastAsia="fr-FR"/>
        </w:rPr>
        <w:t xml:space="preserve"> </w:t>
      </w:r>
    </w:p>
    <w:p w14:paraId="1FD0471D" w14:textId="33AAB694" w:rsidR="00E27F09" w:rsidRPr="000673F8" w:rsidRDefault="00345C1D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42.</w:t>
      </w:r>
      <w:r w:rsidRPr="000673F8">
        <w:rPr>
          <w:rFonts w:ascii="Calibri" w:hAnsi="Calibri" w:cs="Calibri"/>
          <w:lang w:val="es-ES_tradnl"/>
        </w:rPr>
        <w:tab/>
      </w:r>
      <w:r w:rsidR="00CD531A" w:rsidRPr="000673F8">
        <w:rPr>
          <w:rFonts w:ascii="Calibri" w:hAnsi="Calibri" w:cs="Calibri"/>
          <w:lang w:val="es-ES_tradnl"/>
        </w:rPr>
        <w:t>Desde la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767EF6" w:rsidRPr="000673F8">
        <w:rPr>
          <w:rFonts w:ascii="Calibri" w:hAnsi="Calibri" w:cs="Calibri"/>
          <w:lang w:val="es-ES_tradnl"/>
        </w:rPr>
        <w:t>COP12</w:t>
      </w:r>
      <w:r w:rsidR="004E01D5">
        <w:rPr>
          <w:rFonts w:ascii="Calibri" w:hAnsi="Calibri" w:cs="Calibri"/>
          <w:lang w:val="es-ES_tradnl"/>
        </w:rPr>
        <w:t xml:space="preserve"> se han </w:t>
      </w:r>
      <w:r w:rsidR="00CD531A" w:rsidRPr="000673F8">
        <w:rPr>
          <w:rFonts w:ascii="Calibri" w:hAnsi="Calibri" w:cs="Calibri"/>
          <w:lang w:val="es-ES_tradnl"/>
        </w:rPr>
        <w:t xml:space="preserve">añadido </w:t>
      </w:r>
      <w:r w:rsidR="002B4784" w:rsidRPr="000673F8">
        <w:rPr>
          <w:rFonts w:ascii="Calibri" w:hAnsi="Calibri" w:cs="Calibri"/>
          <w:lang w:val="es-ES_tradnl"/>
        </w:rPr>
        <w:t>131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CD531A" w:rsidRPr="000673F8">
        <w:rPr>
          <w:rFonts w:ascii="Calibri" w:hAnsi="Calibri" w:cs="Calibri"/>
          <w:lang w:val="es-ES_tradnl"/>
        </w:rPr>
        <w:t xml:space="preserve">sitios Ramsar nuevos a la Lista de Humedales de Importancia Internacional, con una superficie total de </w:t>
      </w:r>
      <w:r w:rsidR="002B4784" w:rsidRPr="004E01D5">
        <w:rPr>
          <w:rFonts w:ascii="Calibri" w:hAnsi="Calibri" w:cs="Calibri"/>
          <w:lang w:val="es-ES_tradnl"/>
        </w:rPr>
        <w:t>27</w:t>
      </w:r>
      <w:r w:rsidR="004E01D5" w:rsidRPr="004E01D5">
        <w:rPr>
          <w:rFonts w:ascii="Calibri" w:hAnsi="Calibri" w:cs="Calibri"/>
          <w:lang w:val="es-ES_tradnl"/>
        </w:rPr>
        <w:t>.</w:t>
      </w:r>
      <w:r w:rsidR="00DF77D7" w:rsidRPr="004E01D5">
        <w:rPr>
          <w:rFonts w:ascii="Calibri" w:hAnsi="Calibri" w:cs="Calibri"/>
          <w:lang w:val="es-ES_tradnl"/>
        </w:rPr>
        <w:t>76</w:t>
      </w:r>
      <w:r w:rsidR="004E01D5" w:rsidRPr="004E01D5">
        <w:rPr>
          <w:rFonts w:ascii="Calibri" w:hAnsi="Calibri" w:cs="Calibri"/>
          <w:lang w:val="es-ES_tradnl"/>
        </w:rPr>
        <w:t>9.</w:t>
      </w:r>
      <w:r w:rsidR="00DF77D7" w:rsidRPr="004E01D5">
        <w:rPr>
          <w:rFonts w:ascii="Calibri" w:hAnsi="Calibri" w:cs="Calibri"/>
          <w:lang w:val="es-ES_tradnl"/>
        </w:rPr>
        <w:t>212</w:t>
      </w:r>
      <w:r w:rsidR="000C2880" w:rsidRPr="004E01D5">
        <w:rPr>
          <w:rFonts w:ascii="Calibri" w:hAnsi="Calibri" w:cs="Calibri"/>
          <w:lang w:val="es-ES_tradnl"/>
        </w:rPr>
        <w:t xml:space="preserve"> </w:t>
      </w:r>
      <w:r w:rsidR="00B32569" w:rsidRPr="004E01D5">
        <w:rPr>
          <w:rFonts w:ascii="Calibri" w:hAnsi="Calibri" w:cs="Calibri"/>
          <w:lang w:val="es-ES_tradnl"/>
        </w:rPr>
        <w:t>hectáreas</w:t>
      </w:r>
      <w:r w:rsidR="002B4784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65239" w:rsidRPr="000673F8">
        <w:rPr>
          <w:rFonts w:ascii="Calibri" w:hAnsi="Calibri" w:cs="Calibri"/>
          <w:lang w:val="es-ES_tradnl"/>
        </w:rPr>
        <w:t>De todos los sitios de la Lista de Ramsar</w:t>
      </w:r>
      <w:r w:rsidR="004C5C73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1B7F7E" w:rsidRPr="000673F8">
        <w:rPr>
          <w:rFonts w:ascii="Calibri" w:hAnsi="Calibri" w:cs="Calibri"/>
          <w:lang w:val="es-ES_tradnl"/>
        </w:rPr>
        <w:t>965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1B7F7E" w:rsidRPr="000673F8">
        <w:rPr>
          <w:rFonts w:ascii="Calibri" w:hAnsi="Calibri" w:cs="Calibri"/>
          <w:lang w:val="es-ES_tradnl"/>
        </w:rPr>
        <w:t>(</w:t>
      </w:r>
      <w:r w:rsidR="00065239" w:rsidRPr="000673F8">
        <w:rPr>
          <w:rFonts w:ascii="Calibri" w:hAnsi="Calibri" w:cs="Calibri"/>
          <w:lang w:val="es-ES_tradnl"/>
        </w:rPr>
        <w:t xml:space="preserve">el </w:t>
      </w:r>
      <w:r w:rsidR="001B7F7E" w:rsidRPr="000673F8">
        <w:rPr>
          <w:rFonts w:ascii="Calibri" w:hAnsi="Calibri" w:cs="Calibri"/>
          <w:lang w:val="es-ES_tradnl"/>
        </w:rPr>
        <w:t>41</w:t>
      </w:r>
      <w:r w:rsidR="00065239" w:rsidRPr="000673F8">
        <w:rPr>
          <w:rFonts w:ascii="Calibri" w:hAnsi="Calibri" w:cs="Calibri"/>
          <w:lang w:val="es-ES_tradnl"/>
        </w:rPr>
        <w:t xml:space="preserve"> </w:t>
      </w:r>
      <w:r w:rsidR="001B7F7E" w:rsidRPr="000673F8">
        <w:rPr>
          <w:rFonts w:ascii="Calibri" w:hAnsi="Calibri" w:cs="Calibri"/>
          <w:lang w:val="es-ES_tradnl"/>
        </w:rPr>
        <w:t>%)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65239" w:rsidRPr="000673F8">
        <w:rPr>
          <w:rFonts w:ascii="Calibri" w:hAnsi="Calibri" w:cs="Calibri"/>
          <w:lang w:val="es-ES_tradnl"/>
        </w:rPr>
        <w:t xml:space="preserve">son tipos de humedales insuficientemente representados como los humedales costeros, que incluyen los manglares y arrecifes de coral, las turberas permanentes no arboladas </w:t>
      </w:r>
      <w:r w:rsidR="007D1920" w:rsidRPr="000673F8">
        <w:rPr>
          <w:rFonts w:ascii="Calibri" w:hAnsi="Calibri" w:cs="Calibri"/>
          <w:lang w:val="es-ES_tradnl"/>
        </w:rPr>
        <w:t>(</w:t>
      </w:r>
      <w:r w:rsidR="00E27F09" w:rsidRPr="000673F8">
        <w:rPr>
          <w:rFonts w:ascii="Calibri" w:hAnsi="Calibri" w:cs="Calibri"/>
          <w:lang w:val="es-ES_tradnl"/>
        </w:rPr>
        <w:t>552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65239" w:rsidRPr="000673F8">
        <w:rPr>
          <w:rFonts w:ascii="Calibri" w:hAnsi="Calibri" w:cs="Calibri"/>
          <w:lang w:val="es-ES_tradnl"/>
        </w:rPr>
        <w:t>sitios, un</w:t>
      </w:r>
      <w:r w:rsidR="007D1920" w:rsidRPr="000673F8">
        <w:rPr>
          <w:rFonts w:ascii="Calibri" w:hAnsi="Calibri" w:cs="Calibri"/>
          <w:lang w:val="es-ES_tradnl"/>
        </w:rPr>
        <w:t xml:space="preserve"> </w:t>
      </w:r>
      <w:r w:rsidR="001B7F7E" w:rsidRPr="000673F8">
        <w:rPr>
          <w:rFonts w:ascii="Calibri" w:hAnsi="Calibri" w:cs="Calibri"/>
          <w:lang w:val="es-ES_tradnl"/>
        </w:rPr>
        <w:t>23</w:t>
      </w:r>
      <w:r w:rsidR="00065239" w:rsidRPr="000673F8">
        <w:rPr>
          <w:rFonts w:ascii="Calibri" w:hAnsi="Calibri" w:cs="Calibri"/>
          <w:lang w:val="es-ES_tradnl"/>
        </w:rPr>
        <w:t xml:space="preserve"> </w:t>
      </w:r>
      <w:r w:rsidR="001B7F7E" w:rsidRPr="000673F8">
        <w:rPr>
          <w:rFonts w:ascii="Calibri" w:hAnsi="Calibri" w:cs="Calibri"/>
          <w:lang w:val="es-ES_tradnl"/>
        </w:rPr>
        <w:t>%)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65239" w:rsidRPr="000673F8">
        <w:rPr>
          <w:rFonts w:ascii="Calibri" w:hAnsi="Calibri" w:cs="Calibri"/>
          <w:lang w:val="es-ES_tradnl"/>
        </w:rPr>
        <w:t xml:space="preserve">o las turberas </w:t>
      </w:r>
      <w:r w:rsidR="00F57501" w:rsidRPr="000673F8">
        <w:rPr>
          <w:rFonts w:ascii="Calibri" w:hAnsi="Calibri" w:cs="Calibri"/>
          <w:lang w:val="es-ES_tradnl"/>
        </w:rPr>
        <w:t xml:space="preserve">permanentes </w:t>
      </w:r>
      <w:r w:rsidR="00065239" w:rsidRPr="000673F8">
        <w:rPr>
          <w:rFonts w:ascii="Calibri" w:hAnsi="Calibri" w:cs="Calibri"/>
          <w:lang w:val="es-ES_tradnl"/>
        </w:rPr>
        <w:t xml:space="preserve">arboladas </w:t>
      </w:r>
      <w:r w:rsidR="007D1920" w:rsidRPr="000673F8">
        <w:rPr>
          <w:rFonts w:ascii="Calibri" w:hAnsi="Calibri" w:cs="Calibri"/>
          <w:lang w:val="es-ES_tradnl"/>
        </w:rPr>
        <w:t>(280</w:t>
      </w:r>
      <w:r w:rsidR="00065239" w:rsidRPr="000673F8">
        <w:rPr>
          <w:rFonts w:ascii="Calibri" w:hAnsi="Calibri" w:cs="Calibri"/>
          <w:lang w:val="es-ES_tradnl"/>
        </w:rPr>
        <w:t xml:space="preserve"> sitios, un </w:t>
      </w:r>
      <w:r w:rsidR="007D1920" w:rsidRPr="000673F8">
        <w:rPr>
          <w:rFonts w:ascii="Calibri" w:hAnsi="Calibri" w:cs="Calibri"/>
          <w:lang w:val="es-ES_tradnl"/>
        </w:rPr>
        <w:t>12</w:t>
      </w:r>
      <w:r w:rsidR="00065239" w:rsidRPr="000673F8">
        <w:rPr>
          <w:rFonts w:ascii="Calibri" w:hAnsi="Calibri" w:cs="Calibri"/>
          <w:lang w:val="es-ES_tradnl"/>
        </w:rPr>
        <w:t xml:space="preserve"> </w:t>
      </w:r>
      <w:r w:rsidR="007D1920" w:rsidRPr="000673F8">
        <w:rPr>
          <w:rFonts w:ascii="Calibri" w:hAnsi="Calibri" w:cs="Calibri"/>
          <w:lang w:val="es-ES_tradnl"/>
        </w:rPr>
        <w:t>%)</w:t>
      </w:r>
      <w:r w:rsidR="00E27F09" w:rsidRPr="000673F8">
        <w:rPr>
          <w:rFonts w:ascii="Calibri" w:hAnsi="Calibri" w:cs="Calibri"/>
          <w:lang w:val="es-ES_tradnl"/>
        </w:rPr>
        <w:t>.</w:t>
      </w:r>
    </w:p>
    <w:p w14:paraId="1444F31D" w14:textId="77777777" w:rsidR="00AC4F89" w:rsidRPr="000673F8" w:rsidRDefault="00AC4F89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342F4F44" w14:textId="0C08C414" w:rsidR="00B83139" w:rsidRPr="000673F8" w:rsidRDefault="00345C1D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lastRenderedPageBreak/>
        <w:t>43.</w:t>
      </w:r>
      <w:r w:rsidRPr="000673F8">
        <w:rPr>
          <w:rFonts w:ascii="Calibri" w:hAnsi="Calibri" w:cs="Calibri"/>
          <w:lang w:val="es-ES_tradnl"/>
        </w:rPr>
        <w:tab/>
      </w:r>
      <w:r w:rsidR="00065239" w:rsidRPr="000673F8">
        <w:rPr>
          <w:rFonts w:ascii="Calibri" w:hAnsi="Calibri" w:cs="Calibri"/>
          <w:lang w:val="es-ES_tradnl"/>
        </w:rPr>
        <w:t>Se han creado 20 sitios Ramsar transfronterizos, con arreglo al artículo 5 de la Convención. Desde la COP12 se han designado cuatro de ellos, tres en Europa y uno en África</w:t>
      </w:r>
      <w:r w:rsidR="00B83139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</w:p>
    <w:p w14:paraId="1600B23B" w14:textId="77777777" w:rsidR="001B7F7E" w:rsidRPr="000673F8" w:rsidRDefault="001B7F7E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33C242B2" w14:textId="4047DFDE" w:rsidR="005952BC" w:rsidRPr="000673F8" w:rsidRDefault="00345C1D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44.</w:t>
      </w:r>
      <w:r w:rsidRPr="000673F8">
        <w:rPr>
          <w:rFonts w:ascii="Calibri" w:hAnsi="Calibri" w:cs="Calibri"/>
          <w:lang w:val="es-ES_tradnl"/>
        </w:rPr>
        <w:tab/>
      </w:r>
      <w:r w:rsidR="00065239" w:rsidRPr="000673F8">
        <w:rPr>
          <w:rFonts w:ascii="Calibri" w:hAnsi="Calibri" w:cs="Calibri"/>
          <w:lang w:val="es-ES_tradnl"/>
        </w:rPr>
        <w:t xml:space="preserve">Algunos países han </w:t>
      </w:r>
      <w:r w:rsidR="00B32569" w:rsidRPr="000673F8">
        <w:rPr>
          <w:rFonts w:ascii="Calibri" w:hAnsi="Calibri" w:cs="Calibri"/>
          <w:lang w:val="es-ES_tradnl"/>
        </w:rPr>
        <w:t>realizado</w:t>
      </w:r>
      <w:r w:rsidR="00065239" w:rsidRPr="000673F8">
        <w:rPr>
          <w:rFonts w:ascii="Calibri" w:hAnsi="Calibri" w:cs="Calibri"/>
          <w:lang w:val="es-ES_tradnl"/>
        </w:rPr>
        <w:t xml:space="preserve"> esfuerzos para designar </w:t>
      </w:r>
      <w:r w:rsidR="00CD531A" w:rsidRPr="000673F8">
        <w:rPr>
          <w:rFonts w:ascii="Calibri" w:hAnsi="Calibri" w:cs="Calibri"/>
          <w:lang w:val="es-ES_tradnl"/>
        </w:rPr>
        <w:t>sitios Ramsar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65239" w:rsidRPr="000673F8">
        <w:rPr>
          <w:rFonts w:ascii="Calibri" w:hAnsi="Calibri" w:cs="Calibri"/>
          <w:lang w:val="es-ES_tradnl"/>
        </w:rPr>
        <w:t xml:space="preserve">que contribuyan a la gestión integrada y la conectividad </w:t>
      </w:r>
      <w:r w:rsidR="00B32569" w:rsidRPr="000673F8">
        <w:rPr>
          <w:rFonts w:ascii="Calibri" w:hAnsi="Calibri" w:cs="Calibri"/>
          <w:lang w:val="es-ES_tradnl"/>
        </w:rPr>
        <w:t>ecológica</w:t>
      </w:r>
      <w:r w:rsidR="00065239" w:rsidRPr="000673F8">
        <w:rPr>
          <w:rFonts w:ascii="Calibri" w:hAnsi="Calibri" w:cs="Calibri"/>
          <w:lang w:val="es-ES_tradnl"/>
        </w:rPr>
        <w:t xml:space="preserve"> de las áreas </w:t>
      </w:r>
      <w:r w:rsidR="00B32569" w:rsidRPr="000673F8">
        <w:rPr>
          <w:rFonts w:ascii="Calibri" w:hAnsi="Calibri" w:cs="Calibri"/>
          <w:lang w:val="es-ES_tradnl"/>
        </w:rPr>
        <w:t>protegidas</w:t>
      </w:r>
      <w:r w:rsidR="00DF77D7" w:rsidRPr="000673F8">
        <w:rPr>
          <w:rFonts w:ascii="Calibri" w:hAnsi="Calibri" w:cs="Calibri"/>
          <w:lang w:val="es-ES_tradnl"/>
        </w:rPr>
        <w:t>.</w:t>
      </w:r>
    </w:p>
    <w:p w14:paraId="3E858885" w14:textId="77777777" w:rsidR="005952BC" w:rsidRPr="000673F8" w:rsidRDefault="005952BC" w:rsidP="00345C1D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249A0390" w14:textId="6A11AF0B" w:rsidR="00E248A4" w:rsidRPr="000673F8" w:rsidRDefault="00345C1D" w:rsidP="00345C1D">
      <w:pPr>
        <w:spacing w:after="0" w:line="240" w:lineRule="auto"/>
        <w:ind w:left="425" w:hanging="425"/>
        <w:rPr>
          <w:rFonts w:ascii="Calibri" w:hAnsi="Calibri" w:cs="Calibri"/>
          <w:color w:val="FF0000"/>
          <w:lang w:val="es-ES_tradnl"/>
        </w:rPr>
      </w:pPr>
      <w:r w:rsidRPr="000673F8">
        <w:rPr>
          <w:rFonts w:ascii="Calibri" w:hAnsi="Calibri" w:cs="Calibri"/>
          <w:lang w:val="es-ES_tradnl"/>
        </w:rPr>
        <w:t>45.</w:t>
      </w:r>
      <w:r w:rsidRPr="000673F8">
        <w:rPr>
          <w:rFonts w:ascii="Calibri" w:hAnsi="Calibri" w:cs="Calibri"/>
          <w:lang w:val="es-ES_tradnl"/>
        </w:rPr>
        <w:tab/>
      </w:r>
      <w:r w:rsidR="003667E2" w:rsidRPr="000673F8">
        <w:rPr>
          <w:rFonts w:ascii="Calibri" w:hAnsi="Calibri" w:cs="Calibri"/>
          <w:lang w:val="es-ES_tradnl"/>
        </w:rPr>
        <w:t>La designación de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CD531A" w:rsidRPr="000673F8">
        <w:rPr>
          <w:rFonts w:ascii="Calibri" w:hAnsi="Calibri" w:cs="Calibri"/>
          <w:lang w:val="es-ES_tradnl"/>
        </w:rPr>
        <w:t>sitios Ramsar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3667E2" w:rsidRPr="000673F8">
        <w:rPr>
          <w:rFonts w:ascii="Calibri" w:hAnsi="Calibri" w:cs="Calibri"/>
          <w:lang w:val="es-ES_tradnl"/>
        </w:rPr>
        <w:t>ha ayudado al menos a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B7BB0" w:rsidRPr="000673F8">
        <w:rPr>
          <w:rFonts w:ascii="Calibri" w:hAnsi="Calibri" w:cs="Calibri"/>
          <w:lang w:val="es-ES_tradnl"/>
        </w:rPr>
        <w:t>57</w:t>
      </w:r>
      <w:r w:rsidR="00B32569" w:rsidRPr="000673F8">
        <w:rPr>
          <w:rFonts w:ascii="Calibri" w:hAnsi="Calibri" w:cs="Calibri"/>
          <w:lang w:val="es-ES_tradnl"/>
        </w:rPr>
        <w:t xml:space="preserve"> países a lograr las metas nacionales</w:t>
      </w:r>
      <w:r w:rsidR="003667E2" w:rsidRPr="000673F8">
        <w:rPr>
          <w:rFonts w:ascii="Calibri" w:hAnsi="Calibri" w:cs="Calibri"/>
          <w:lang w:val="es-ES_tradnl"/>
        </w:rPr>
        <w:t xml:space="preserve"> establecidas en el marco del CDB, que contribuyen a la Meta 11 de Aichi</w:t>
      </w:r>
      <w:r w:rsidR="00F57501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6D2F6D" w:rsidRPr="000673F8">
        <w:rPr>
          <w:rFonts w:ascii="Calibri" w:hAnsi="Calibri" w:cs="Calibri"/>
          <w:lang w:val="es-ES_tradnl"/>
        </w:rPr>
        <w:t>“</w:t>
      </w:r>
      <w:r w:rsidR="00F57501" w:rsidRPr="000673F8">
        <w:rPr>
          <w:rFonts w:ascii="Calibri" w:hAnsi="Calibri" w:cs="Calibri"/>
          <w:lang w:val="es-ES_tradnl"/>
        </w:rPr>
        <w:t>Aumento y mejora de las áreas protegidas</w:t>
      </w:r>
      <w:r w:rsidR="006D2F6D" w:rsidRPr="000673F8">
        <w:rPr>
          <w:rFonts w:ascii="Calibri" w:hAnsi="Calibri" w:cs="Calibri"/>
          <w:lang w:val="es-ES_tradnl"/>
        </w:rPr>
        <w:t>”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3667E2" w:rsidRPr="000673F8">
        <w:rPr>
          <w:rFonts w:ascii="Calibri" w:hAnsi="Calibri" w:cs="Calibri"/>
          <w:lang w:val="es-ES_tradnl"/>
        </w:rPr>
        <w:t xml:space="preserve">y otras </w:t>
      </w:r>
      <w:r w:rsidR="00CD531A" w:rsidRPr="000673F8">
        <w:rPr>
          <w:rFonts w:ascii="Calibri" w:hAnsi="Calibri" w:cs="Calibri"/>
          <w:lang w:val="es-ES_tradnl"/>
        </w:rPr>
        <w:t>Metas de Aichi</w:t>
      </w:r>
      <w:r w:rsidR="003667E2" w:rsidRPr="000673F8">
        <w:rPr>
          <w:rFonts w:ascii="Calibri" w:hAnsi="Calibri" w:cs="Calibri"/>
          <w:lang w:val="es-ES_tradnl"/>
        </w:rPr>
        <w:t xml:space="preserve"> conexas.</w:t>
      </w:r>
    </w:p>
    <w:p w14:paraId="32660BD1" w14:textId="77777777" w:rsidR="005D24BD" w:rsidRPr="000673F8" w:rsidRDefault="005D24BD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79FD5C95" w14:textId="0E32B307" w:rsidR="00704993" w:rsidRPr="000673F8" w:rsidRDefault="00EA255F" w:rsidP="006C4C10">
      <w:pPr>
        <w:spacing w:after="0" w:line="240" w:lineRule="auto"/>
        <w:rPr>
          <w:rFonts w:eastAsia="MS Gothic" w:cstheme="minorHAnsi"/>
          <w:b/>
          <w:lang w:val="es-ES_tradnl" w:eastAsia="fr-FR"/>
        </w:rPr>
      </w:pPr>
      <w:r w:rsidRPr="000673F8">
        <w:rPr>
          <w:rFonts w:eastAsia="MS Gothic" w:cstheme="minorHAnsi"/>
          <w:b/>
          <w:lang w:val="es-ES_tradnl" w:eastAsia="fr-FR"/>
        </w:rPr>
        <w:t xml:space="preserve">Meta </w:t>
      </w:r>
      <w:r w:rsidR="00EB58F6" w:rsidRPr="000673F8">
        <w:rPr>
          <w:rFonts w:eastAsia="MS Gothic" w:cstheme="minorHAnsi"/>
          <w:b/>
          <w:lang w:val="es-ES_tradnl" w:eastAsia="fr-FR"/>
        </w:rPr>
        <w:t>7</w:t>
      </w:r>
      <w:r w:rsidR="00704993" w:rsidRPr="000673F8">
        <w:rPr>
          <w:rFonts w:eastAsia="MS Gothic" w:cstheme="minorHAnsi"/>
          <w:b/>
          <w:lang w:val="es-ES_tradnl" w:eastAsia="fr-FR"/>
        </w:rPr>
        <w:t xml:space="preserve"> </w:t>
      </w:r>
      <w:r w:rsidR="00EB58F6" w:rsidRPr="000673F8">
        <w:rPr>
          <w:rFonts w:eastAsia="MS Gothic" w:cstheme="minorHAnsi"/>
          <w:b/>
          <w:lang w:val="es-ES_tradnl" w:eastAsia="fr-FR"/>
        </w:rPr>
        <w:t>-</w:t>
      </w:r>
      <w:r w:rsidR="00704993" w:rsidRPr="000673F8">
        <w:rPr>
          <w:rFonts w:eastAsia="MS Gothic" w:cstheme="minorHAnsi"/>
          <w:b/>
          <w:lang w:val="es-ES_tradnl" w:eastAsia="fr-FR"/>
        </w:rPr>
        <w:t xml:space="preserve"> </w:t>
      </w:r>
      <w:r w:rsidR="003667E2" w:rsidRPr="000673F8">
        <w:rPr>
          <w:rFonts w:eastAsia="MS Gothic" w:cstheme="minorHAnsi"/>
          <w:b/>
          <w:lang w:val="es-ES_tradnl" w:eastAsia="fr-FR"/>
        </w:rPr>
        <w:t>Se hace frente a las amenazas de los sitios con riesgo de cambios en sus características ecológicas</w:t>
      </w:r>
    </w:p>
    <w:p w14:paraId="0FE02393" w14:textId="4B61F739" w:rsidR="00EB58F6" w:rsidRPr="000673F8" w:rsidRDefault="00EC600A" w:rsidP="006C4C10">
      <w:pPr>
        <w:spacing w:after="0" w:line="240" w:lineRule="auto"/>
        <w:rPr>
          <w:rFonts w:eastAsia="MS Gothic" w:cstheme="minorHAnsi"/>
          <w:b/>
          <w:lang w:val="es-ES_tradnl" w:eastAsia="fr-FR"/>
        </w:rPr>
      </w:pPr>
      <w:r w:rsidRPr="000673F8">
        <w:rPr>
          <w:rFonts w:eastAsia="MS Gothic" w:cstheme="minorHAnsi"/>
          <w:b/>
          <w:lang w:val="es-ES_tradnl" w:eastAsia="fr-FR"/>
        </w:rPr>
        <w:t>(</w:t>
      </w:r>
      <w:r w:rsidR="00BA1775" w:rsidRPr="000673F8">
        <w:rPr>
          <w:rFonts w:eastAsia="MS Gothic" w:cstheme="minorHAnsi"/>
          <w:b/>
          <w:lang w:val="es-ES_tradnl" w:eastAsia="fr-FR"/>
        </w:rPr>
        <w:t xml:space="preserve">Indicador </w:t>
      </w:r>
      <w:r w:rsidRPr="000673F8">
        <w:rPr>
          <w:rFonts w:eastAsia="MS Gothic" w:cstheme="minorHAnsi"/>
          <w:b/>
          <w:lang w:val="es-ES_tradnl" w:eastAsia="fr-FR"/>
        </w:rPr>
        <w:t>7.2)</w:t>
      </w:r>
    </w:p>
    <w:p w14:paraId="24C17F4B" w14:textId="77777777" w:rsidR="009A1583" w:rsidRPr="000673F8" w:rsidRDefault="009A1583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2E3D1F43" w14:textId="1F261E9F" w:rsidR="002B5187" w:rsidRPr="000673F8" w:rsidRDefault="003667E2" w:rsidP="00301262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El riesgo de </w:t>
      </w:r>
      <w:r w:rsidR="00B32569" w:rsidRPr="000673F8">
        <w:rPr>
          <w:rFonts w:eastAsia="Times New Roman" w:cstheme="minorHAnsi"/>
          <w:b/>
          <w:lang w:val="es-ES_tradnl" w:eastAsia="fr-FR"/>
        </w:rPr>
        <w:t>cambios</w:t>
      </w:r>
      <w:r w:rsidRPr="000673F8">
        <w:rPr>
          <w:rFonts w:eastAsia="Times New Roman" w:cstheme="minorHAnsi"/>
          <w:b/>
          <w:lang w:val="es-ES_tradnl" w:eastAsia="fr-FR"/>
        </w:rPr>
        <w:t xml:space="preserve"> en las </w:t>
      </w:r>
      <w:r w:rsidR="00364FAB" w:rsidRPr="000673F8">
        <w:rPr>
          <w:rFonts w:eastAsia="Times New Roman" w:cstheme="minorHAnsi"/>
          <w:b/>
          <w:lang w:val="es-ES_tradnl" w:eastAsia="fr-FR"/>
        </w:rPr>
        <w:t>características</w:t>
      </w:r>
      <w:r w:rsidRPr="000673F8">
        <w:rPr>
          <w:rFonts w:eastAsia="Times New Roman" w:cstheme="minorHAnsi"/>
          <w:b/>
          <w:lang w:val="es-ES_tradnl" w:eastAsia="fr-FR"/>
        </w:rPr>
        <w:t xml:space="preserve"> ecológicas de los sitios Ramsar está en </w:t>
      </w:r>
      <w:r w:rsidR="00364FAB" w:rsidRPr="000673F8">
        <w:rPr>
          <w:rFonts w:eastAsia="Times New Roman" w:cstheme="minorHAnsi"/>
          <w:b/>
          <w:lang w:val="es-ES_tradnl" w:eastAsia="fr-FR"/>
        </w:rPr>
        <w:t>aumento</w:t>
      </w:r>
      <w:r w:rsidRPr="000673F8">
        <w:rPr>
          <w:rFonts w:eastAsia="Times New Roman" w:cstheme="minorHAnsi"/>
          <w:b/>
          <w:lang w:val="es-ES_tradnl" w:eastAsia="fr-FR"/>
        </w:rPr>
        <w:t>.</w:t>
      </w:r>
    </w:p>
    <w:p w14:paraId="79E51DF6" w14:textId="77777777" w:rsidR="002B5187" w:rsidRPr="000673F8" w:rsidRDefault="002B5187" w:rsidP="006C4C10">
      <w:pPr>
        <w:widowControl w:val="0"/>
        <w:spacing w:after="0" w:line="240" w:lineRule="auto"/>
        <w:rPr>
          <w:rFonts w:cstheme="minorHAnsi"/>
          <w:spacing w:val="-1"/>
          <w:lang w:val="es-ES_tradnl"/>
        </w:rPr>
      </w:pPr>
    </w:p>
    <w:p w14:paraId="65BB514A" w14:textId="503E4266" w:rsidR="00A349E5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46.</w:t>
      </w:r>
      <w:r w:rsidRPr="000673F8">
        <w:rPr>
          <w:rFonts w:ascii="Calibri" w:hAnsi="Calibri" w:cs="Calibri"/>
          <w:lang w:val="es-ES_tradnl"/>
        </w:rPr>
        <w:tab/>
      </w:r>
      <w:r w:rsidR="003667E2" w:rsidRPr="000673F8">
        <w:rPr>
          <w:rFonts w:ascii="Calibri" w:hAnsi="Calibri" w:cs="Calibri"/>
          <w:lang w:val="es-ES_tradnl"/>
        </w:rPr>
        <w:t>En la COP</w:t>
      </w:r>
      <w:r w:rsidR="00085878" w:rsidRPr="000673F8">
        <w:rPr>
          <w:rFonts w:ascii="Calibri" w:hAnsi="Calibri" w:cs="Calibri"/>
          <w:lang w:val="es-ES_tradnl"/>
        </w:rPr>
        <w:t>13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360F49" w:rsidRPr="000673F8">
        <w:rPr>
          <w:rFonts w:ascii="Calibri" w:hAnsi="Calibri" w:cs="Calibri"/>
          <w:lang w:val="es-ES_tradnl"/>
        </w:rPr>
        <w:t>(</w:t>
      </w:r>
      <w:r w:rsidR="003667E2" w:rsidRPr="000673F8">
        <w:rPr>
          <w:rFonts w:ascii="Calibri" w:hAnsi="Calibri" w:cs="Calibri"/>
          <w:lang w:val="es-ES_tradnl"/>
        </w:rPr>
        <w:t>al igual que en la</w:t>
      </w:r>
      <w:r w:rsidR="00360F49" w:rsidRPr="000673F8">
        <w:rPr>
          <w:rFonts w:ascii="Calibri" w:hAnsi="Calibri" w:cs="Calibri"/>
          <w:lang w:val="es-ES_tradnl"/>
        </w:rPr>
        <w:t xml:space="preserve"> </w:t>
      </w:r>
      <w:r w:rsidR="00085878" w:rsidRPr="000673F8">
        <w:rPr>
          <w:rFonts w:ascii="Calibri" w:hAnsi="Calibri" w:cs="Calibri"/>
          <w:lang w:val="es-ES_tradnl"/>
        </w:rPr>
        <w:t>COP12</w:t>
      </w:r>
      <w:r w:rsidR="00360F49" w:rsidRPr="000673F8">
        <w:rPr>
          <w:rFonts w:ascii="Calibri" w:hAnsi="Calibri" w:cs="Calibri"/>
          <w:lang w:val="es-ES_tradnl"/>
        </w:rPr>
        <w:t>)</w:t>
      </w:r>
      <w:r w:rsidR="003667E2" w:rsidRPr="000673F8">
        <w:rPr>
          <w:rFonts w:ascii="Calibri" w:hAnsi="Calibri" w:cs="Calibri"/>
          <w:lang w:val="es-ES_tradnl"/>
        </w:rPr>
        <w:t>, el</w:t>
      </w:r>
      <w:r w:rsidR="00360F49" w:rsidRPr="000673F8">
        <w:rPr>
          <w:rFonts w:ascii="Calibri" w:hAnsi="Calibri" w:cs="Calibri"/>
          <w:lang w:val="es-ES_tradnl"/>
        </w:rPr>
        <w:t xml:space="preserve"> </w:t>
      </w:r>
      <w:r w:rsidR="00FD5CDB" w:rsidRPr="000673F8">
        <w:rPr>
          <w:rFonts w:ascii="Calibri" w:hAnsi="Calibri" w:cs="Calibri"/>
          <w:lang w:val="es-ES_tradnl"/>
        </w:rPr>
        <w:t>21</w:t>
      </w:r>
      <w:r w:rsidR="003667E2" w:rsidRPr="000673F8">
        <w:rPr>
          <w:rFonts w:ascii="Calibri" w:hAnsi="Calibri" w:cs="Calibri"/>
          <w:lang w:val="es-ES_tradnl"/>
        </w:rPr>
        <w:t xml:space="preserve"> </w:t>
      </w:r>
      <w:r w:rsidR="00A349E5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3667E2" w:rsidRPr="000673F8">
        <w:rPr>
          <w:rFonts w:ascii="Calibri" w:hAnsi="Calibri" w:cs="Calibri"/>
          <w:lang w:val="es-ES_tradnl"/>
        </w:rPr>
        <w:t xml:space="preserve">de las Partes han </w:t>
      </w:r>
      <w:r w:rsidR="00364FAB" w:rsidRPr="000673F8">
        <w:rPr>
          <w:rFonts w:ascii="Calibri" w:hAnsi="Calibri" w:cs="Calibri"/>
          <w:lang w:val="es-ES_tradnl"/>
        </w:rPr>
        <w:t>comunicado</w:t>
      </w:r>
      <w:r w:rsidR="003667E2" w:rsidRPr="000673F8">
        <w:rPr>
          <w:rFonts w:ascii="Calibri" w:hAnsi="Calibri" w:cs="Calibri"/>
          <w:lang w:val="es-ES_tradnl"/>
        </w:rPr>
        <w:t xml:space="preserve"> a la Secretaría todos los casos de cambios negativos inducidos por la actividad humana o cambios probables en las </w:t>
      </w:r>
      <w:r w:rsidR="00364FAB" w:rsidRPr="000673F8">
        <w:rPr>
          <w:rFonts w:ascii="Calibri" w:hAnsi="Calibri" w:cs="Calibri"/>
          <w:lang w:val="es-ES_tradnl"/>
        </w:rPr>
        <w:t>características</w:t>
      </w:r>
      <w:r w:rsidR="003667E2" w:rsidRPr="000673F8">
        <w:rPr>
          <w:rFonts w:ascii="Calibri" w:hAnsi="Calibri" w:cs="Calibri"/>
          <w:lang w:val="es-ES_tradnl"/>
        </w:rPr>
        <w:t xml:space="preserve"> </w:t>
      </w:r>
      <w:r w:rsidR="00364FAB" w:rsidRPr="000673F8">
        <w:rPr>
          <w:rFonts w:ascii="Calibri" w:hAnsi="Calibri" w:cs="Calibri"/>
          <w:lang w:val="es-ES_tradnl"/>
        </w:rPr>
        <w:t>ecológicas</w:t>
      </w:r>
      <w:r w:rsidR="003667E2" w:rsidRPr="000673F8">
        <w:rPr>
          <w:rFonts w:ascii="Calibri" w:hAnsi="Calibri" w:cs="Calibri"/>
          <w:lang w:val="es-ES_tradnl"/>
        </w:rPr>
        <w:t xml:space="preserve"> de sus sitios</w:t>
      </w:r>
      <w:r w:rsidR="00CD531A" w:rsidRPr="000673F8">
        <w:rPr>
          <w:rFonts w:ascii="Calibri" w:hAnsi="Calibri" w:cs="Calibri"/>
          <w:lang w:val="es-ES_tradnl"/>
        </w:rPr>
        <w:t xml:space="preserve"> Ramsar</w:t>
      </w:r>
      <w:r w:rsidR="00360F49" w:rsidRPr="000673F8">
        <w:rPr>
          <w:rFonts w:ascii="Calibri" w:hAnsi="Calibri" w:cs="Calibri"/>
          <w:lang w:val="es-ES_tradnl"/>
        </w:rPr>
        <w:t xml:space="preserve">, </w:t>
      </w:r>
      <w:r w:rsidR="003667E2" w:rsidRPr="000673F8">
        <w:rPr>
          <w:rFonts w:ascii="Calibri" w:hAnsi="Calibri" w:cs="Calibri"/>
          <w:lang w:val="es-ES_tradnl"/>
        </w:rPr>
        <w:t xml:space="preserve">de conformidad con </w:t>
      </w:r>
      <w:r w:rsidR="00DB6589">
        <w:rPr>
          <w:rFonts w:ascii="Calibri" w:hAnsi="Calibri" w:cs="Calibri"/>
          <w:lang w:val="es-ES_tradnl"/>
        </w:rPr>
        <w:t>el Artículo</w:t>
      </w:r>
      <w:r w:rsidR="003667E2" w:rsidRPr="000673F8">
        <w:rPr>
          <w:rFonts w:ascii="Calibri" w:hAnsi="Calibri" w:cs="Calibri"/>
          <w:lang w:val="es-ES_tradnl"/>
        </w:rPr>
        <w:t xml:space="preserve"> </w:t>
      </w:r>
      <w:r w:rsidR="00360F49" w:rsidRPr="000673F8">
        <w:rPr>
          <w:rFonts w:ascii="Calibri" w:hAnsi="Calibri" w:cs="Calibri"/>
          <w:lang w:val="es-ES_tradnl"/>
        </w:rPr>
        <w:t xml:space="preserve">3.2 </w:t>
      </w:r>
      <w:r w:rsidR="003667E2" w:rsidRPr="000673F8">
        <w:rPr>
          <w:rFonts w:ascii="Calibri" w:hAnsi="Calibri" w:cs="Calibri"/>
          <w:lang w:val="es-ES_tradnl"/>
        </w:rPr>
        <w:t>de la Convención</w:t>
      </w:r>
      <w:r w:rsidR="00A349E5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</w:p>
    <w:p w14:paraId="20703765" w14:textId="77777777" w:rsidR="006C4C10" w:rsidRPr="000673F8" w:rsidRDefault="006C4C10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1B85466E" w14:textId="57430C89" w:rsidR="007B2AC1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47.</w:t>
      </w:r>
      <w:r w:rsidRPr="000673F8">
        <w:rPr>
          <w:rFonts w:ascii="Calibri" w:hAnsi="Calibri" w:cs="Calibri"/>
          <w:lang w:val="es-ES_tradnl"/>
        </w:rPr>
        <w:tab/>
      </w:r>
      <w:r w:rsidR="007B2AC1" w:rsidRPr="000673F8">
        <w:rPr>
          <w:rFonts w:ascii="Calibri" w:hAnsi="Calibri" w:cs="Calibri"/>
          <w:lang w:val="es-ES_tradnl"/>
        </w:rPr>
        <w:t>168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CD531A" w:rsidRPr="000673F8">
        <w:rPr>
          <w:rFonts w:ascii="Calibri" w:hAnsi="Calibri" w:cs="Calibri"/>
          <w:lang w:val="es-ES_tradnl"/>
        </w:rPr>
        <w:t>sitios Ramsar</w:t>
      </w:r>
      <w:r w:rsidR="003667E2" w:rsidRPr="000673F8">
        <w:rPr>
          <w:rFonts w:ascii="Calibri" w:hAnsi="Calibri" w:cs="Calibri"/>
          <w:lang w:val="es-ES_tradnl"/>
        </w:rPr>
        <w:t xml:space="preserve"> en los territorios de </w:t>
      </w:r>
      <w:r w:rsidR="00360F49" w:rsidRPr="000673F8">
        <w:rPr>
          <w:rFonts w:ascii="Calibri" w:hAnsi="Calibri" w:cs="Calibri"/>
          <w:lang w:val="es-ES_tradnl"/>
        </w:rPr>
        <w:t xml:space="preserve">66 </w:t>
      </w:r>
      <w:r w:rsidR="009564F4" w:rsidRPr="000673F8">
        <w:rPr>
          <w:rFonts w:ascii="Calibri" w:hAnsi="Calibri" w:cs="Calibri"/>
          <w:lang w:val="es-ES_tradnl"/>
        </w:rPr>
        <w:t>Partes Contratantes</w:t>
      </w:r>
      <w:r w:rsidR="009D0347" w:rsidRPr="000673F8">
        <w:rPr>
          <w:rFonts w:ascii="Calibri" w:hAnsi="Calibri" w:cs="Calibri"/>
          <w:lang w:val="es-ES_tradnl"/>
        </w:rPr>
        <w:t xml:space="preserve"> tienen “expedientes confirmados d</w:t>
      </w:r>
      <w:r w:rsidR="00DB6589">
        <w:rPr>
          <w:rFonts w:ascii="Calibri" w:hAnsi="Calibri" w:cs="Calibri"/>
          <w:lang w:val="es-ES_tradnl"/>
        </w:rPr>
        <w:t>el Artículo</w:t>
      </w:r>
      <w:r w:rsidR="009D0347" w:rsidRPr="000673F8">
        <w:rPr>
          <w:rFonts w:ascii="Calibri" w:hAnsi="Calibri" w:cs="Calibri"/>
          <w:lang w:val="es-ES_tradnl"/>
        </w:rPr>
        <w:t xml:space="preserve"> </w:t>
      </w:r>
      <w:r w:rsidR="007B2AC1" w:rsidRPr="000673F8">
        <w:rPr>
          <w:rFonts w:ascii="Calibri" w:hAnsi="Calibri" w:cs="Calibri"/>
          <w:lang w:val="es-ES_tradnl"/>
        </w:rPr>
        <w:t>3.2</w:t>
      </w:r>
      <w:r w:rsidR="006D2F6D" w:rsidRPr="000673F8">
        <w:rPr>
          <w:rFonts w:ascii="Calibri" w:hAnsi="Calibri" w:cs="Calibri"/>
          <w:lang w:val="es-ES_tradnl"/>
        </w:rPr>
        <w:t>”</w:t>
      </w:r>
      <w:r w:rsidR="006E4C3F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9D0347" w:rsidRPr="000673F8">
        <w:rPr>
          <w:rFonts w:ascii="Calibri" w:hAnsi="Calibri" w:cs="Calibri"/>
          <w:lang w:val="es-ES_tradnl"/>
        </w:rPr>
        <w:t xml:space="preserve">El número de sitios señalados ha aumentado en </w:t>
      </w:r>
      <w:r w:rsidR="00364FAB" w:rsidRPr="000673F8">
        <w:rPr>
          <w:rFonts w:ascii="Calibri" w:hAnsi="Calibri" w:cs="Calibri"/>
          <w:lang w:val="es-ES_tradnl"/>
        </w:rPr>
        <w:t>comparación</w:t>
      </w:r>
      <w:r w:rsidR="009D0347" w:rsidRPr="000673F8">
        <w:rPr>
          <w:rFonts w:ascii="Calibri" w:hAnsi="Calibri" w:cs="Calibri"/>
          <w:lang w:val="es-ES_tradnl"/>
        </w:rPr>
        <w:t xml:space="preserve"> con el último trienio </w:t>
      </w:r>
      <w:r w:rsidR="006E4C3F" w:rsidRPr="000673F8">
        <w:rPr>
          <w:rFonts w:ascii="Calibri" w:hAnsi="Calibri" w:cs="Calibri"/>
          <w:lang w:val="es-ES_tradnl"/>
        </w:rPr>
        <w:t>(</w:t>
      </w:r>
      <w:r w:rsidR="00791279" w:rsidRPr="000673F8">
        <w:rPr>
          <w:rFonts w:ascii="Calibri" w:hAnsi="Calibri" w:cs="Calibri"/>
          <w:lang w:val="es-ES_tradnl"/>
        </w:rPr>
        <w:t>144)</w:t>
      </w:r>
      <w:r w:rsidR="00A349E5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9D0347" w:rsidRPr="000673F8">
        <w:rPr>
          <w:rFonts w:ascii="Calibri" w:hAnsi="Calibri" w:cs="Calibri"/>
          <w:lang w:val="es-ES_tradnl"/>
        </w:rPr>
        <w:t xml:space="preserve">Esto puede indicar que hay un número creciente de humedales que están </w:t>
      </w:r>
      <w:r w:rsidR="00364FAB" w:rsidRPr="000673F8">
        <w:rPr>
          <w:rFonts w:ascii="Calibri" w:hAnsi="Calibri" w:cs="Calibri"/>
          <w:lang w:val="es-ES_tradnl"/>
        </w:rPr>
        <w:t>amenazados</w:t>
      </w:r>
      <w:r w:rsidR="009D0347" w:rsidRPr="000673F8">
        <w:rPr>
          <w:rFonts w:ascii="Calibri" w:hAnsi="Calibri" w:cs="Calibri"/>
          <w:lang w:val="es-ES_tradnl"/>
        </w:rPr>
        <w:t xml:space="preserve">, que las Partes o la sociedad civil están prestando más atención a los posibles cambios en las </w:t>
      </w:r>
      <w:r w:rsidR="00364FAB" w:rsidRPr="000673F8">
        <w:rPr>
          <w:rFonts w:ascii="Calibri" w:hAnsi="Calibri" w:cs="Calibri"/>
          <w:lang w:val="es-ES_tradnl"/>
        </w:rPr>
        <w:t>características</w:t>
      </w:r>
      <w:r w:rsidR="009D0347" w:rsidRPr="000673F8">
        <w:rPr>
          <w:rFonts w:ascii="Calibri" w:hAnsi="Calibri" w:cs="Calibri"/>
          <w:lang w:val="es-ES_tradnl"/>
        </w:rPr>
        <w:t xml:space="preserve"> </w:t>
      </w:r>
      <w:r w:rsidR="00364FAB" w:rsidRPr="000673F8">
        <w:rPr>
          <w:rFonts w:ascii="Calibri" w:hAnsi="Calibri" w:cs="Calibri"/>
          <w:lang w:val="es-ES_tradnl"/>
        </w:rPr>
        <w:t>ecológicas</w:t>
      </w:r>
      <w:r w:rsidR="009D0347" w:rsidRPr="000673F8">
        <w:rPr>
          <w:rFonts w:ascii="Calibri" w:hAnsi="Calibri" w:cs="Calibri"/>
          <w:lang w:val="es-ES_tradnl"/>
        </w:rPr>
        <w:t xml:space="preserve"> de los sitio</w:t>
      </w:r>
      <w:r w:rsidR="00F57501" w:rsidRPr="000673F8">
        <w:rPr>
          <w:rFonts w:ascii="Calibri" w:hAnsi="Calibri" w:cs="Calibri"/>
          <w:lang w:val="es-ES_tradnl"/>
        </w:rPr>
        <w:t>s</w:t>
      </w:r>
      <w:r w:rsidR="009D0347" w:rsidRPr="000673F8">
        <w:rPr>
          <w:rFonts w:ascii="Calibri" w:hAnsi="Calibri" w:cs="Calibri"/>
          <w:lang w:val="es-ES_tradnl"/>
        </w:rPr>
        <w:t>, o una combinación de ambos factores</w:t>
      </w:r>
      <w:r w:rsidR="00E30AE7" w:rsidRPr="000673F8">
        <w:rPr>
          <w:rFonts w:ascii="Calibri" w:hAnsi="Calibri" w:cs="Calibri"/>
          <w:lang w:val="es-ES_tradnl"/>
        </w:rPr>
        <w:t>.</w:t>
      </w:r>
    </w:p>
    <w:p w14:paraId="0E0C279E" w14:textId="77777777" w:rsidR="006C4C10" w:rsidRPr="000673F8" w:rsidRDefault="006C4C10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43FE1536" w14:textId="627B57B9" w:rsidR="000071EA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48.</w:t>
      </w:r>
      <w:r w:rsidRPr="000673F8">
        <w:rPr>
          <w:rFonts w:ascii="Calibri" w:hAnsi="Calibri" w:cs="Calibri"/>
          <w:lang w:val="es-ES_tradnl"/>
        </w:rPr>
        <w:tab/>
      </w:r>
      <w:r w:rsidR="009D0347" w:rsidRPr="000673F8">
        <w:rPr>
          <w:rFonts w:ascii="Calibri" w:hAnsi="Calibri" w:cs="Calibri"/>
          <w:lang w:val="es-ES_tradnl"/>
        </w:rPr>
        <w:t xml:space="preserve">De los </w:t>
      </w:r>
      <w:r w:rsidR="00E30AE7" w:rsidRPr="000673F8">
        <w:rPr>
          <w:rFonts w:ascii="Calibri" w:hAnsi="Calibri" w:cs="Calibri"/>
          <w:lang w:val="es-ES_tradnl"/>
        </w:rPr>
        <w:t>168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9D0347" w:rsidRPr="000673F8">
        <w:rPr>
          <w:rFonts w:ascii="Calibri" w:hAnsi="Calibri" w:cs="Calibri"/>
          <w:lang w:val="es-ES_tradnl"/>
        </w:rPr>
        <w:t>expedientes confirmados d</w:t>
      </w:r>
      <w:r w:rsidR="00DB6589">
        <w:rPr>
          <w:rFonts w:ascii="Calibri" w:hAnsi="Calibri" w:cs="Calibri"/>
          <w:lang w:val="es-ES_tradnl"/>
        </w:rPr>
        <w:t>el Artículo</w:t>
      </w:r>
      <w:r w:rsidR="009D0347" w:rsidRPr="000673F8">
        <w:rPr>
          <w:rFonts w:ascii="Calibri" w:hAnsi="Calibri" w:cs="Calibri"/>
          <w:lang w:val="es-ES_tradnl"/>
        </w:rPr>
        <w:t xml:space="preserve"> </w:t>
      </w:r>
      <w:r w:rsidR="00E30AE7" w:rsidRPr="000673F8">
        <w:rPr>
          <w:rFonts w:ascii="Calibri" w:hAnsi="Calibri" w:cs="Calibri"/>
          <w:lang w:val="es-ES_tradnl"/>
        </w:rPr>
        <w:t>3.2</w:t>
      </w:r>
      <w:r w:rsidR="00E22519" w:rsidRPr="000673F8">
        <w:rPr>
          <w:rFonts w:ascii="Calibri" w:hAnsi="Calibri" w:cs="Calibri"/>
          <w:lang w:val="es-ES_tradnl"/>
        </w:rPr>
        <w:t>,</w:t>
      </w:r>
      <w:r w:rsidR="009D0347" w:rsidRPr="000673F8">
        <w:rPr>
          <w:rFonts w:ascii="Calibri" w:hAnsi="Calibri" w:cs="Calibri"/>
          <w:lang w:val="es-ES_tradnl"/>
        </w:rPr>
        <w:t xml:space="preserve"> se cerraron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30AE7" w:rsidRPr="000673F8">
        <w:rPr>
          <w:rFonts w:ascii="Calibri" w:hAnsi="Calibri" w:cs="Calibri"/>
          <w:lang w:val="es-ES_tradnl"/>
        </w:rPr>
        <w:t>23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30AE7" w:rsidRPr="000673F8">
        <w:rPr>
          <w:rFonts w:ascii="Calibri" w:hAnsi="Calibri" w:cs="Calibri"/>
          <w:lang w:val="es-ES_tradnl"/>
        </w:rPr>
        <w:t>cas</w:t>
      </w:r>
      <w:r w:rsidR="009D0347" w:rsidRPr="000673F8">
        <w:rPr>
          <w:rFonts w:ascii="Calibri" w:hAnsi="Calibri" w:cs="Calibri"/>
          <w:lang w:val="es-ES_tradnl"/>
        </w:rPr>
        <w:t xml:space="preserve">os durante el período de </w:t>
      </w:r>
      <w:r w:rsidR="00364FAB" w:rsidRPr="000673F8">
        <w:rPr>
          <w:rFonts w:ascii="Calibri" w:hAnsi="Calibri" w:cs="Calibri"/>
          <w:lang w:val="es-ES_tradnl"/>
        </w:rPr>
        <w:t>presentación</w:t>
      </w:r>
      <w:r w:rsidR="009D0347" w:rsidRPr="000673F8">
        <w:rPr>
          <w:rFonts w:ascii="Calibri" w:hAnsi="Calibri" w:cs="Calibri"/>
          <w:lang w:val="es-ES_tradnl"/>
        </w:rPr>
        <w:t xml:space="preserve"> de </w:t>
      </w:r>
      <w:r w:rsidR="00364FAB" w:rsidRPr="000673F8">
        <w:rPr>
          <w:rFonts w:ascii="Calibri" w:hAnsi="Calibri" w:cs="Calibri"/>
          <w:lang w:val="es-ES_tradnl"/>
        </w:rPr>
        <w:t>informes</w:t>
      </w:r>
      <w:r w:rsidR="009D0347" w:rsidRPr="000673F8">
        <w:rPr>
          <w:rFonts w:ascii="Calibri" w:hAnsi="Calibri" w:cs="Calibri"/>
          <w:lang w:val="es-ES_tradnl"/>
        </w:rPr>
        <w:t>, por lo que seguía habiendo expedientes abiertos sobre 1</w:t>
      </w:r>
      <w:r w:rsidR="00E30AE7" w:rsidRPr="000673F8">
        <w:rPr>
          <w:rFonts w:ascii="Calibri" w:hAnsi="Calibri" w:cs="Calibri"/>
          <w:lang w:val="es-ES_tradnl"/>
        </w:rPr>
        <w:t>45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9D0347" w:rsidRPr="000673F8">
        <w:rPr>
          <w:rFonts w:ascii="Calibri" w:hAnsi="Calibri" w:cs="Calibri"/>
          <w:lang w:val="es-ES_tradnl"/>
        </w:rPr>
        <w:t xml:space="preserve">sitios a fecha de 20 de </w:t>
      </w:r>
      <w:r w:rsidR="00364FAB" w:rsidRPr="000673F8">
        <w:rPr>
          <w:rFonts w:ascii="Calibri" w:hAnsi="Calibri" w:cs="Calibri"/>
          <w:lang w:val="es-ES_tradnl"/>
        </w:rPr>
        <w:t>junio</w:t>
      </w:r>
      <w:r w:rsidR="009D0347" w:rsidRPr="000673F8">
        <w:rPr>
          <w:rFonts w:ascii="Calibri" w:hAnsi="Calibri" w:cs="Calibri"/>
          <w:lang w:val="es-ES_tradnl"/>
        </w:rPr>
        <w:t xml:space="preserve"> de </w:t>
      </w:r>
      <w:r w:rsidR="00E30AE7" w:rsidRPr="000673F8">
        <w:rPr>
          <w:rFonts w:ascii="Calibri" w:hAnsi="Calibri" w:cs="Calibri"/>
          <w:lang w:val="es-ES_tradnl"/>
        </w:rPr>
        <w:t>2018</w:t>
      </w:r>
      <w:r w:rsidR="00E22519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9D0347" w:rsidRPr="000673F8">
        <w:rPr>
          <w:rFonts w:ascii="Calibri" w:hAnsi="Calibri" w:cs="Calibri"/>
          <w:lang w:val="es-ES_tradnl"/>
        </w:rPr>
        <w:t xml:space="preserve">De estos sitios, </w:t>
      </w:r>
      <w:r w:rsidR="000071EA" w:rsidRPr="000673F8">
        <w:rPr>
          <w:rFonts w:ascii="Calibri" w:hAnsi="Calibri" w:cs="Calibri"/>
          <w:lang w:val="es-ES_tradnl"/>
        </w:rPr>
        <w:t>49</w:t>
      </w:r>
      <w:r w:rsidR="00E22519" w:rsidRPr="000673F8">
        <w:rPr>
          <w:rFonts w:ascii="Calibri" w:hAnsi="Calibri" w:cs="Calibri"/>
          <w:lang w:val="es-ES_tradnl"/>
        </w:rPr>
        <w:t xml:space="preserve"> </w:t>
      </w:r>
      <w:r w:rsidR="000071EA" w:rsidRPr="000673F8">
        <w:rPr>
          <w:rFonts w:ascii="Calibri" w:hAnsi="Calibri" w:cs="Calibri"/>
          <w:lang w:val="es-ES_tradnl"/>
        </w:rPr>
        <w:t>(</w:t>
      </w:r>
      <w:r w:rsidR="009D0347" w:rsidRPr="000673F8">
        <w:rPr>
          <w:rFonts w:ascii="Calibri" w:hAnsi="Calibri" w:cs="Calibri"/>
          <w:lang w:val="es-ES_tradnl"/>
        </w:rPr>
        <w:t xml:space="preserve">el </w:t>
      </w:r>
      <w:r w:rsidR="000071EA" w:rsidRPr="000673F8">
        <w:rPr>
          <w:rFonts w:ascii="Calibri" w:hAnsi="Calibri" w:cs="Calibri"/>
          <w:lang w:val="es-ES_tradnl"/>
        </w:rPr>
        <w:t>34</w:t>
      </w:r>
      <w:r w:rsidR="009D0347" w:rsidRPr="000673F8">
        <w:rPr>
          <w:rFonts w:ascii="Calibri" w:hAnsi="Calibri" w:cs="Calibri"/>
          <w:lang w:val="es-ES_tradnl"/>
        </w:rPr>
        <w:t xml:space="preserve"> </w:t>
      </w:r>
      <w:r w:rsidR="000071EA" w:rsidRPr="000673F8">
        <w:rPr>
          <w:rFonts w:ascii="Calibri" w:hAnsi="Calibri" w:cs="Calibri"/>
          <w:lang w:val="es-ES_tradnl"/>
        </w:rPr>
        <w:t>%)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9D0347" w:rsidRPr="000673F8">
        <w:rPr>
          <w:rFonts w:ascii="Calibri" w:hAnsi="Calibri" w:cs="Calibri"/>
          <w:lang w:val="es-ES_tradnl"/>
        </w:rPr>
        <w:t xml:space="preserve">están incluidos en el Registro de Montreux. La resolución de los problemas que </w:t>
      </w:r>
      <w:r w:rsidR="00364FAB" w:rsidRPr="000673F8">
        <w:rPr>
          <w:rFonts w:ascii="Calibri" w:hAnsi="Calibri" w:cs="Calibri"/>
          <w:lang w:val="es-ES_tradnl"/>
        </w:rPr>
        <w:t>afectan</w:t>
      </w:r>
      <w:r w:rsidR="009D0347" w:rsidRPr="000673F8">
        <w:rPr>
          <w:rFonts w:ascii="Calibri" w:hAnsi="Calibri" w:cs="Calibri"/>
          <w:lang w:val="es-ES_tradnl"/>
        </w:rPr>
        <w:t xml:space="preserve"> a estos sitios sigue siendo </w:t>
      </w:r>
      <w:r w:rsidR="00364FAB" w:rsidRPr="000673F8">
        <w:rPr>
          <w:rFonts w:ascii="Calibri" w:hAnsi="Calibri" w:cs="Calibri"/>
          <w:lang w:val="es-ES_tradnl"/>
        </w:rPr>
        <w:t>muy</w:t>
      </w:r>
      <w:r w:rsidR="009D0347" w:rsidRPr="000673F8">
        <w:rPr>
          <w:rFonts w:ascii="Calibri" w:hAnsi="Calibri" w:cs="Calibri"/>
          <w:lang w:val="es-ES_tradnl"/>
        </w:rPr>
        <w:t xml:space="preserve"> lenta, y el </w:t>
      </w:r>
      <w:r w:rsidR="00364FAB" w:rsidRPr="000673F8">
        <w:rPr>
          <w:rFonts w:ascii="Calibri" w:hAnsi="Calibri" w:cs="Calibri"/>
          <w:lang w:val="es-ES_tradnl"/>
        </w:rPr>
        <w:t>último</w:t>
      </w:r>
      <w:r w:rsidR="009D0347" w:rsidRPr="000673F8">
        <w:rPr>
          <w:rFonts w:ascii="Calibri" w:hAnsi="Calibri" w:cs="Calibri"/>
          <w:lang w:val="es-ES_tradnl"/>
        </w:rPr>
        <w:t xml:space="preserve"> sitio que se </w:t>
      </w:r>
      <w:r w:rsidR="00364FAB" w:rsidRPr="000673F8">
        <w:rPr>
          <w:rFonts w:ascii="Calibri" w:hAnsi="Calibri" w:cs="Calibri"/>
          <w:lang w:val="es-ES_tradnl"/>
        </w:rPr>
        <w:t>suprimió</w:t>
      </w:r>
      <w:r w:rsidR="009D0347" w:rsidRPr="000673F8">
        <w:rPr>
          <w:rFonts w:ascii="Calibri" w:hAnsi="Calibri" w:cs="Calibri"/>
          <w:lang w:val="es-ES_tradnl"/>
        </w:rPr>
        <w:t xml:space="preserve"> del Registro fue en 2015.</w:t>
      </w:r>
    </w:p>
    <w:p w14:paraId="56D175E9" w14:textId="77777777" w:rsidR="006C4C10" w:rsidRPr="000673F8" w:rsidRDefault="006C4C10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7EBDE27E" w14:textId="5D01E73C" w:rsidR="00620BA2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49.</w:t>
      </w:r>
      <w:r w:rsidRPr="000673F8">
        <w:rPr>
          <w:rFonts w:ascii="Calibri" w:hAnsi="Calibri" w:cs="Calibri"/>
          <w:lang w:val="es-ES_tradnl"/>
        </w:rPr>
        <w:tab/>
      </w:r>
      <w:r w:rsidR="00A05318" w:rsidRPr="000673F8">
        <w:rPr>
          <w:rFonts w:ascii="Calibri" w:hAnsi="Calibri" w:cs="Calibri"/>
          <w:lang w:val="es-ES_tradnl"/>
        </w:rPr>
        <w:t>Según se indica en el I</w:t>
      </w:r>
      <w:r w:rsidR="009762CE" w:rsidRPr="000673F8">
        <w:rPr>
          <w:rFonts w:ascii="Calibri" w:hAnsi="Calibri" w:cs="Calibri"/>
          <w:lang w:val="es-ES_tradnl"/>
        </w:rPr>
        <w:t xml:space="preserve">nforme de la Secretaria </w:t>
      </w:r>
      <w:r w:rsidR="00364FAB" w:rsidRPr="000673F8">
        <w:rPr>
          <w:rFonts w:ascii="Calibri" w:hAnsi="Calibri" w:cs="Calibri"/>
          <w:lang w:val="es-ES_tradnl"/>
        </w:rPr>
        <w:t>General</w:t>
      </w:r>
      <w:r w:rsidR="009762CE" w:rsidRPr="000673F8">
        <w:rPr>
          <w:rFonts w:ascii="Calibri" w:hAnsi="Calibri" w:cs="Calibri"/>
          <w:lang w:val="es-ES_tradnl"/>
        </w:rPr>
        <w:t xml:space="preserve"> </w:t>
      </w:r>
      <w:r w:rsidR="00A05318" w:rsidRPr="000673F8">
        <w:rPr>
          <w:rFonts w:ascii="Calibri" w:hAnsi="Calibri" w:cs="Calibri"/>
          <w:lang w:val="es-ES_tradnl"/>
        </w:rPr>
        <w:t xml:space="preserve">de conformidad con </w:t>
      </w:r>
      <w:r w:rsidR="00DB6589">
        <w:rPr>
          <w:rFonts w:ascii="Calibri" w:hAnsi="Calibri" w:cs="Calibri"/>
          <w:lang w:val="es-ES_tradnl"/>
        </w:rPr>
        <w:t>el Artículo</w:t>
      </w:r>
      <w:r w:rsidR="009762CE" w:rsidRPr="000673F8">
        <w:rPr>
          <w:rFonts w:ascii="Calibri" w:hAnsi="Calibri" w:cs="Calibri"/>
          <w:lang w:val="es-ES_tradnl"/>
        </w:rPr>
        <w:t xml:space="preserve"> </w:t>
      </w:r>
      <w:r w:rsidR="008C5086" w:rsidRPr="000673F8">
        <w:rPr>
          <w:rFonts w:ascii="Calibri" w:hAnsi="Calibri" w:cs="Calibri"/>
          <w:lang w:val="es-ES_tradnl"/>
        </w:rPr>
        <w:t xml:space="preserve">8.2 </w:t>
      </w:r>
      <w:r w:rsidR="009762CE" w:rsidRPr="000673F8">
        <w:rPr>
          <w:rFonts w:ascii="Calibri" w:hAnsi="Calibri" w:cs="Calibri"/>
          <w:lang w:val="es-ES_tradnl"/>
        </w:rPr>
        <w:t>sobre la Lista de Humedales de Importancia Internacional</w:t>
      </w:r>
      <w:r w:rsidR="00DE1C9C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9762CE" w:rsidRPr="000673F8">
        <w:rPr>
          <w:rFonts w:ascii="Calibri" w:hAnsi="Calibri" w:cs="Calibri"/>
          <w:lang w:val="es-ES_tradnl"/>
        </w:rPr>
        <w:t>el tiempo que se suele tardar como promedio para resolver y cerrar expedientes d</w:t>
      </w:r>
      <w:r w:rsidR="00DB6589">
        <w:rPr>
          <w:rFonts w:ascii="Calibri" w:hAnsi="Calibri" w:cs="Calibri"/>
          <w:lang w:val="es-ES_tradnl"/>
        </w:rPr>
        <w:t>el Artículo</w:t>
      </w:r>
      <w:r w:rsidR="009762CE" w:rsidRPr="000673F8">
        <w:rPr>
          <w:rFonts w:ascii="Calibri" w:hAnsi="Calibri" w:cs="Calibri"/>
          <w:lang w:val="es-ES_tradnl"/>
        </w:rPr>
        <w:t xml:space="preserve"> </w:t>
      </w:r>
      <w:r w:rsidR="00662BBA" w:rsidRPr="000673F8">
        <w:rPr>
          <w:rFonts w:ascii="Calibri" w:hAnsi="Calibri" w:cs="Calibri"/>
          <w:lang w:val="es-ES_tradnl"/>
        </w:rPr>
        <w:t>3.2</w:t>
      </w:r>
      <w:r w:rsidR="009762CE" w:rsidRPr="000673F8">
        <w:rPr>
          <w:rFonts w:ascii="Calibri" w:hAnsi="Calibri" w:cs="Calibri"/>
          <w:lang w:val="es-ES_tradnl"/>
        </w:rPr>
        <w:t xml:space="preserve"> es muy largo y puede oscilar </w:t>
      </w:r>
      <w:r w:rsidR="00A05318" w:rsidRPr="000673F8">
        <w:rPr>
          <w:rFonts w:ascii="Calibri" w:hAnsi="Calibri" w:cs="Calibri"/>
          <w:lang w:val="es-ES_tradnl"/>
        </w:rPr>
        <w:t>entre 1 y</w:t>
      </w:r>
      <w:r w:rsidR="009762CE" w:rsidRPr="000673F8">
        <w:rPr>
          <w:rFonts w:ascii="Calibri" w:hAnsi="Calibri" w:cs="Calibri"/>
          <w:lang w:val="es-ES_tradnl"/>
        </w:rPr>
        <w:t xml:space="preserve"> 26 años. A consecuencia de la falta de </w:t>
      </w:r>
      <w:r w:rsidR="00364FAB" w:rsidRPr="000673F8">
        <w:rPr>
          <w:rFonts w:ascii="Calibri" w:hAnsi="Calibri" w:cs="Calibri"/>
          <w:lang w:val="es-ES_tradnl"/>
        </w:rPr>
        <w:t>actualizaciones</w:t>
      </w:r>
      <w:r w:rsidR="009762CE" w:rsidRPr="000673F8">
        <w:rPr>
          <w:rFonts w:ascii="Calibri" w:hAnsi="Calibri" w:cs="Calibri"/>
          <w:lang w:val="es-ES_tradnl"/>
        </w:rPr>
        <w:t xml:space="preserve"> periódicas e información sobre los expedientes posibles y confirmados d</w:t>
      </w:r>
      <w:r w:rsidR="00DB6589">
        <w:rPr>
          <w:rFonts w:ascii="Calibri" w:hAnsi="Calibri" w:cs="Calibri"/>
          <w:lang w:val="es-ES_tradnl"/>
        </w:rPr>
        <w:t>el Artículo</w:t>
      </w:r>
      <w:r w:rsidR="009762CE" w:rsidRPr="000673F8">
        <w:rPr>
          <w:rFonts w:ascii="Calibri" w:hAnsi="Calibri" w:cs="Calibri"/>
          <w:lang w:val="es-ES_tradnl"/>
        </w:rPr>
        <w:t xml:space="preserve"> </w:t>
      </w:r>
      <w:r w:rsidR="00A14027" w:rsidRPr="000673F8">
        <w:rPr>
          <w:rFonts w:ascii="Calibri" w:hAnsi="Calibri" w:cs="Calibri"/>
          <w:lang w:val="es-ES_tradnl"/>
        </w:rPr>
        <w:t>3.2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9762CE" w:rsidRPr="000673F8">
        <w:rPr>
          <w:rFonts w:ascii="Calibri" w:hAnsi="Calibri" w:cs="Calibri"/>
          <w:lang w:val="es-ES_tradnl"/>
        </w:rPr>
        <w:t>correspondientes a sitios</w:t>
      </w:r>
      <w:r w:rsidR="00CD531A" w:rsidRPr="000673F8">
        <w:rPr>
          <w:rFonts w:ascii="Calibri" w:hAnsi="Calibri" w:cs="Calibri"/>
          <w:lang w:val="es-ES_tradnl"/>
        </w:rPr>
        <w:t xml:space="preserve"> Ramsar</w:t>
      </w:r>
      <w:r w:rsidR="00A14027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2194E" w:rsidRPr="000673F8">
        <w:rPr>
          <w:rFonts w:ascii="Calibri" w:hAnsi="Calibri" w:cs="Calibri"/>
          <w:lang w:val="es-ES_tradnl"/>
        </w:rPr>
        <w:t>el Comité Permanente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2194E" w:rsidRPr="000673F8">
        <w:rPr>
          <w:rFonts w:ascii="Calibri" w:hAnsi="Calibri" w:cs="Calibri"/>
          <w:lang w:val="es-ES_tradnl"/>
        </w:rPr>
        <w:t>encargó a la Secretaría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A14027" w:rsidRPr="000673F8">
        <w:rPr>
          <w:rFonts w:ascii="Calibri" w:hAnsi="Calibri" w:cs="Calibri"/>
          <w:lang w:val="es-ES_tradnl"/>
        </w:rPr>
        <w:t>(</w:t>
      </w:r>
      <w:r w:rsidR="0002194E" w:rsidRPr="000673F8">
        <w:rPr>
          <w:rFonts w:ascii="Calibri" w:hAnsi="Calibri" w:cs="Calibri"/>
          <w:lang w:val="es-ES_tradnl"/>
        </w:rPr>
        <w:t xml:space="preserve">mediante la Decisión </w:t>
      </w:r>
      <w:r w:rsidR="00A14027" w:rsidRPr="000673F8">
        <w:rPr>
          <w:rFonts w:ascii="Calibri" w:hAnsi="Calibri" w:cs="Calibri"/>
          <w:lang w:val="es-ES_tradnl"/>
        </w:rPr>
        <w:t>SC52-03)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2194E" w:rsidRPr="000673F8">
        <w:rPr>
          <w:rFonts w:ascii="Calibri" w:hAnsi="Calibri" w:cs="Calibri"/>
          <w:lang w:val="es-ES_tradnl"/>
        </w:rPr>
        <w:t>que fortaleciera su interacción con las Partes Contrata</w:t>
      </w:r>
      <w:r w:rsidR="00A05318" w:rsidRPr="000673F8">
        <w:rPr>
          <w:rFonts w:ascii="Calibri" w:hAnsi="Calibri" w:cs="Calibri"/>
          <w:lang w:val="es-ES_tradnl"/>
        </w:rPr>
        <w:t>ntes sobre los expedientes d</w:t>
      </w:r>
      <w:r w:rsidR="00DB6589">
        <w:rPr>
          <w:rFonts w:ascii="Calibri" w:hAnsi="Calibri" w:cs="Calibri"/>
          <w:lang w:val="es-ES_tradnl"/>
        </w:rPr>
        <w:t>el Artículo</w:t>
      </w:r>
      <w:r w:rsidR="0002194E" w:rsidRPr="000673F8">
        <w:rPr>
          <w:rFonts w:ascii="Calibri" w:hAnsi="Calibri" w:cs="Calibri"/>
          <w:lang w:val="es-ES_tradnl"/>
        </w:rPr>
        <w:t xml:space="preserve"> 3.2 que llevaban más tiempo sin resolver y en particular aquellos sobre los que no se había recibido información desde hacía mucho tiempo</w:t>
      </w:r>
      <w:r w:rsidR="008C5086" w:rsidRPr="000673F8">
        <w:rPr>
          <w:rFonts w:ascii="Calibri" w:hAnsi="Calibri" w:cs="Calibri"/>
          <w:lang w:val="es-ES_tradnl"/>
        </w:rPr>
        <w:t>.</w:t>
      </w:r>
      <w:r w:rsidR="0002194E" w:rsidRPr="000673F8">
        <w:rPr>
          <w:rFonts w:ascii="Calibri" w:hAnsi="Calibri" w:cs="Calibri"/>
          <w:lang w:val="es-ES_tradnl"/>
        </w:rPr>
        <w:t xml:space="preserve"> Se insta a las Partes a que presenten un informe a la Secretaría en tiempo oportuno para la 57ª reunión del Comité Permanente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2194E" w:rsidRPr="000673F8">
        <w:rPr>
          <w:rFonts w:ascii="Calibri" w:hAnsi="Calibri" w:cs="Calibri"/>
          <w:lang w:val="es-ES_tradnl"/>
        </w:rPr>
        <w:t xml:space="preserve">(2019) y posteriormente a cada reunión de dicho Comité sobre su estado y las medidas que se hayan tomado para </w:t>
      </w:r>
      <w:r w:rsidR="00364FAB" w:rsidRPr="000673F8">
        <w:rPr>
          <w:rFonts w:ascii="Calibri" w:hAnsi="Calibri" w:cs="Calibri"/>
          <w:lang w:val="es-ES_tradnl"/>
        </w:rPr>
        <w:t>hacer</w:t>
      </w:r>
      <w:r w:rsidR="0002194E" w:rsidRPr="000673F8">
        <w:rPr>
          <w:rFonts w:ascii="Calibri" w:hAnsi="Calibri" w:cs="Calibri"/>
          <w:lang w:val="es-ES_tradnl"/>
        </w:rPr>
        <w:t xml:space="preserve"> frente a los cambios o posibles cambios en sus características ecológicas.</w:t>
      </w:r>
    </w:p>
    <w:p w14:paraId="2FFDCDF9" w14:textId="77777777" w:rsidR="00701A1E" w:rsidRPr="000673F8" w:rsidRDefault="00701A1E" w:rsidP="006C4C10">
      <w:pPr>
        <w:pStyle w:val="ListParagraph"/>
        <w:spacing w:after="0" w:line="240" w:lineRule="auto"/>
        <w:ind w:left="0"/>
        <w:rPr>
          <w:lang w:val="es-ES_tradnl"/>
        </w:rPr>
      </w:pPr>
    </w:p>
    <w:p w14:paraId="22343496" w14:textId="069661FC" w:rsidR="00EB58F6" w:rsidRPr="000673F8" w:rsidRDefault="0056154D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Objetivo </w:t>
      </w:r>
      <w:r w:rsidR="00EB58F6" w:rsidRPr="000673F8">
        <w:rPr>
          <w:rFonts w:eastAsia="Times New Roman" w:cstheme="minorHAnsi"/>
          <w:b/>
          <w:lang w:val="es-ES_tradnl" w:eastAsia="fr-FR"/>
        </w:rPr>
        <w:t>3: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02194E" w:rsidRPr="000673F8">
        <w:rPr>
          <w:rFonts w:eastAsia="Times New Roman" w:cstheme="minorHAnsi"/>
          <w:b/>
          <w:lang w:val="es-ES_tradnl" w:eastAsia="fr-FR"/>
        </w:rPr>
        <w:t>Realizar un uso racional de todos los humedales</w:t>
      </w:r>
    </w:p>
    <w:p w14:paraId="47D228BF" w14:textId="77777777" w:rsidR="00EB58F6" w:rsidRPr="000673F8" w:rsidRDefault="00EB58F6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64720173" w14:textId="00BC2E46" w:rsidR="00EB58F6" w:rsidRPr="000673F8" w:rsidRDefault="00EA255F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Meta </w:t>
      </w:r>
      <w:r w:rsidR="00EB58F6" w:rsidRPr="000673F8">
        <w:rPr>
          <w:rFonts w:eastAsia="Times New Roman" w:cstheme="minorHAnsi"/>
          <w:b/>
          <w:lang w:val="es-ES_tradnl" w:eastAsia="fr-FR"/>
        </w:rPr>
        <w:t>8</w:t>
      </w:r>
      <w:r w:rsidR="00AD0CF3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EB58F6" w:rsidRPr="000673F8">
        <w:rPr>
          <w:rFonts w:eastAsia="Times New Roman" w:cstheme="minorHAnsi"/>
          <w:b/>
          <w:lang w:val="es-ES_tradnl" w:eastAsia="fr-FR"/>
        </w:rPr>
        <w:t>-</w:t>
      </w:r>
      <w:r w:rsidR="00AD0CF3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02194E" w:rsidRPr="000673F8">
        <w:rPr>
          <w:rFonts w:eastAsia="Times New Roman" w:cstheme="minorHAnsi"/>
          <w:b/>
          <w:lang w:val="es-ES_tradnl" w:eastAsia="fr-FR"/>
        </w:rPr>
        <w:t xml:space="preserve">Se han iniciado, completado o actualizado, divulgado y utilizado inventarios nacionales de humedales para promover la conservación y el manejo eficaz de todos los humedales </w:t>
      </w:r>
      <w:r w:rsidR="00E95E55" w:rsidRPr="000673F8">
        <w:rPr>
          <w:rFonts w:eastAsia="Times New Roman" w:cstheme="minorHAnsi"/>
          <w:b/>
          <w:lang w:val="es-ES_tradnl" w:eastAsia="fr-FR"/>
        </w:rPr>
        <w:t>(</w:t>
      </w:r>
      <w:r w:rsidRPr="000673F8">
        <w:rPr>
          <w:rFonts w:eastAsia="Times New Roman" w:cstheme="minorHAnsi"/>
          <w:b/>
          <w:lang w:val="es-ES_tradnl" w:eastAsia="fr-FR"/>
        </w:rPr>
        <w:t>Indicadores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E95E55" w:rsidRPr="000673F8">
        <w:rPr>
          <w:rFonts w:eastAsia="Times New Roman" w:cstheme="minorHAnsi"/>
          <w:b/>
          <w:lang w:val="es-ES_tradnl" w:eastAsia="fr-FR"/>
        </w:rPr>
        <w:t>8.1,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E95E55" w:rsidRPr="000673F8">
        <w:rPr>
          <w:rFonts w:eastAsia="Times New Roman" w:cstheme="minorHAnsi"/>
          <w:b/>
          <w:lang w:val="es-ES_tradnl" w:eastAsia="fr-FR"/>
        </w:rPr>
        <w:t>8.5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02194E" w:rsidRPr="000673F8">
        <w:rPr>
          <w:rFonts w:eastAsia="Times New Roman" w:cstheme="minorHAnsi"/>
          <w:b/>
          <w:lang w:val="es-ES_tradnl" w:eastAsia="fr-FR"/>
        </w:rPr>
        <w:t xml:space="preserve">y </w:t>
      </w:r>
      <w:r w:rsidR="00E95E55" w:rsidRPr="000673F8">
        <w:rPr>
          <w:rFonts w:eastAsia="Times New Roman" w:cstheme="minorHAnsi"/>
          <w:b/>
          <w:lang w:val="es-ES_tradnl" w:eastAsia="fr-FR"/>
        </w:rPr>
        <w:t>8.6)</w:t>
      </w:r>
    </w:p>
    <w:p w14:paraId="04AE7F5C" w14:textId="77777777" w:rsidR="00512107" w:rsidRPr="000673F8" w:rsidRDefault="00512107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1D8C4360" w14:textId="08DF1011" w:rsidR="00E95E55" w:rsidRPr="000673F8" w:rsidRDefault="0002194E" w:rsidP="00301262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Los inventarios de humedales han sido objeto de avances </w:t>
      </w:r>
      <w:r w:rsidR="004E01D5">
        <w:rPr>
          <w:rFonts w:eastAsia="Times New Roman" w:cstheme="minorHAnsi"/>
          <w:b/>
          <w:lang w:val="es-ES_tradnl" w:eastAsia="fr-FR"/>
        </w:rPr>
        <w:t>limitados</w:t>
      </w:r>
      <w:r w:rsidRPr="000673F8">
        <w:rPr>
          <w:rFonts w:eastAsia="Times New Roman" w:cstheme="minorHAnsi"/>
          <w:b/>
          <w:lang w:val="es-ES_tradnl" w:eastAsia="fr-FR"/>
        </w:rPr>
        <w:t xml:space="preserve"> pero son fundamentales para los ODS</w:t>
      </w:r>
      <w:r w:rsidR="00AD0CF3" w:rsidRPr="000673F8">
        <w:rPr>
          <w:rFonts w:eastAsia="Times New Roman" w:cstheme="minorHAnsi"/>
          <w:b/>
          <w:lang w:val="es-ES_tradnl" w:eastAsia="fr-FR"/>
        </w:rPr>
        <w:t>.</w:t>
      </w:r>
    </w:p>
    <w:p w14:paraId="37BAAE2B" w14:textId="77777777" w:rsidR="006C4C10" w:rsidRPr="000673F8" w:rsidRDefault="006C4C10" w:rsidP="00301262">
      <w:pPr>
        <w:pStyle w:val="ListParagraph"/>
        <w:spacing w:after="0" w:line="240" w:lineRule="auto"/>
        <w:ind w:left="425"/>
        <w:rPr>
          <w:rFonts w:eastAsia="Times New Roman" w:cstheme="minorHAnsi"/>
          <w:b/>
          <w:lang w:val="es-ES_tradnl" w:eastAsia="fr-FR"/>
        </w:rPr>
      </w:pPr>
    </w:p>
    <w:p w14:paraId="35589316" w14:textId="695DB88F" w:rsidR="006B15E6" w:rsidRPr="000673F8" w:rsidRDefault="0002194E" w:rsidP="00301262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Las </w:t>
      </w:r>
      <w:r w:rsidR="00364FAB" w:rsidRPr="000673F8">
        <w:rPr>
          <w:rFonts w:eastAsia="Times New Roman" w:cstheme="minorHAnsi"/>
          <w:b/>
          <w:lang w:val="es-ES_tradnl" w:eastAsia="fr-FR"/>
        </w:rPr>
        <w:t>amenazas</w:t>
      </w:r>
      <w:r w:rsidRPr="000673F8">
        <w:rPr>
          <w:rFonts w:eastAsia="Times New Roman" w:cstheme="minorHAnsi"/>
          <w:b/>
          <w:lang w:val="es-ES_tradnl" w:eastAsia="fr-FR"/>
        </w:rPr>
        <w:t xml:space="preserve"> para los sitios Ramsar siguen en </w:t>
      </w:r>
      <w:r w:rsidR="00364FAB" w:rsidRPr="000673F8">
        <w:rPr>
          <w:rFonts w:eastAsia="Times New Roman" w:cstheme="minorHAnsi"/>
          <w:b/>
          <w:lang w:val="es-ES_tradnl" w:eastAsia="fr-FR"/>
        </w:rPr>
        <w:t>aumento</w:t>
      </w:r>
      <w:r w:rsidRPr="000673F8">
        <w:rPr>
          <w:rFonts w:eastAsia="Times New Roman" w:cstheme="minorHAnsi"/>
          <w:b/>
          <w:lang w:val="es-ES_tradnl" w:eastAsia="fr-FR"/>
        </w:rPr>
        <w:t>.</w:t>
      </w:r>
    </w:p>
    <w:p w14:paraId="220F8258" w14:textId="77777777" w:rsidR="00D84EE9" w:rsidRPr="000673F8" w:rsidRDefault="00D84EE9" w:rsidP="006C4C10">
      <w:pPr>
        <w:spacing w:after="0" w:line="240" w:lineRule="auto"/>
        <w:rPr>
          <w:rFonts w:eastAsia="Times New Roman" w:cstheme="minorHAnsi"/>
          <w:highlight w:val="green"/>
          <w:lang w:val="es-ES_tradnl" w:eastAsia="fr-FR"/>
        </w:rPr>
      </w:pPr>
    </w:p>
    <w:p w14:paraId="52FC33E7" w14:textId="517D34BD" w:rsidR="006C4C10" w:rsidRPr="000673F8" w:rsidRDefault="00301262" w:rsidP="0002194E">
      <w:p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50.</w:t>
      </w:r>
      <w:r w:rsidRPr="000673F8">
        <w:rPr>
          <w:rFonts w:ascii="Calibri" w:hAnsi="Calibri" w:cs="Calibri"/>
          <w:lang w:val="es-ES_tradnl"/>
        </w:rPr>
        <w:tab/>
      </w:r>
      <w:r w:rsidR="0002194E" w:rsidRPr="000673F8">
        <w:rPr>
          <w:rFonts w:ascii="Calibri" w:hAnsi="Calibri" w:cs="Calibri"/>
          <w:lang w:val="es-ES_tradnl"/>
        </w:rPr>
        <w:t>Según los i</w:t>
      </w:r>
      <w:r w:rsidR="009564F4" w:rsidRPr="000673F8">
        <w:rPr>
          <w:rFonts w:ascii="Calibri" w:hAnsi="Calibri" w:cs="Calibri"/>
          <w:lang w:val="es-ES_tradnl"/>
        </w:rPr>
        <w:t>nformes nacionales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2194E" w:rsidRPr="000673F8">
        <w:rPr>
          <w:rFonts w:ascii="Calibri" w:hAnsi="Calibri" w:cs="Calibri"/>
          <w:lang w:val="es-ES_tradnl"/>
        </w:rPr>
        <w:t xml:space="preserve">recibidos para la </w:t>
      </w:r>
      <w:r w:rsidR="004A1DF0" w:rsidRPr="000673F8">
        <w:rPr>
          <w:rFonts w:ascii="Calibri" w:hAnsi="Calibri" w:cs="Calibri"/>
          <w:lang w:val="es-ES_tradnl"/>
        </w:rPr>
        <w:t>COP13,</w:t>
      </w:r>
      <w:r w:rsidR="0002194E" w:rsidRPr="000673F8">
        <w:rPr>
          <w:rFonts w:ascii="Calibri" w:hAnsi="Calibri" w:cs="Calibri"/>
          <w:lang w:val="es-ES_tradnl"/>
        </w:rPr>
        <w:t xml:space="preserve"> el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A1DF0" w:rsidRPr="000673F8">
        <w:rPr>
          <w:rFonts w:ascii="Calibri" w:hAnsi="Calibri" w:cs="Calibri"/>
          <w:lang w:val="es-ES_tradnl"/>
        </w:rPr>
        <w:t>44</w:t>
      </w:r>
      <w:r w:rsidR="0002194E" w:rsidRPr="000673F8">
        <w:rPr>
          <w:rFonts w:ascii="Calibri" w:hAnsi="Calibri" w:cs="Calibri"/>
          <w:lang w:val="es-ES_tradnl"/>
        </w:rPr>
        <w:t xml:space="preserve"> </w:t>
      </w:r>
      <w:r w:rsidR="004A1DF0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2194E" w:rsidRPr="000673F8">
        <w:rPr>
          <w:rFonts w:ascii="Calibri" w:hAnsi="Calibri" w:cs="Calibri"/>
          <w:lang w:val="es-ES_tradnl"/>
        </w:rPr>
        <w:t xml:space="preserve">de las </w:t>
      </w:r>
      <w:r w:rsidR="009564F4" w:rsidRPr="000673F8">
        <w:rPr>
          <w:rFonts w:ascii="Calibri" w:hAnsi="Calibri" w:cs="Calibri"/>
          <w:lang w:val="es-ES_tradnl"/>
        </w:rPr>
        <w:t>Partes Contratantes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2194E" w:rsidRPr="000673F8">
        <w:rPr>
          <w:rFonts w:ascii="Calibri" w:hAnsi="Calibri" w:cs="Calibri"/>
          <w:lang w:val="es-ES_tradnl"/>
        </w:rPr>
        <w:t xml:space="preserve">han completado sus inventarios nacionales de </w:t>
      </w:r>
      <w:r w:rsidR="00364FAB" w:rsidRPr="000673F8">
        <w:rPr>
          <w:rFonts w:ascii="Calibri" w:hAnsi="Calibri" w:cs="Calibri"/>
          <w:lang w:val="es-ES_tradnl"/>
        </w:rPr>
        <w:t>humedales</w:t>
      </w:r>
      <w:r w:rsidR="0002194E" w:rsidRPr="000673F8">
        <w:rPr>
          <w:rFonts w:ascii="Calibri" w:hAnsi="Calibri" w:cs="Calibri"/>
          <w:lang w:val="es-ES_tradnl"/>
        </w:rPr>
        <w:t xml:space="preserve">. Este resultado es muy similar al de los informes para la </w:t>
      </w:r>
      <w:r w:rsidR="00B23CD6" w:rsidRPr="000673F8">
        <w:rPr>
          <w:rFonts w:ascii="Calibri" w:hAnsi="Calibri" w:cs="Calibri"/>
          <w:lang w:val="es-ES_tradnl"/>
        </w:rPr>
        <w:t>COP12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B45111" w:rsidRPr="000673F8">
        <w:rPr>
          <w:rFonts w:ascii="Calibri" w:hAnsi="Calibri" w:cs="Calibri"/>
          <w:lang w:val="es-ES_tradnl"/>
        </w:rPr>
        <w:t>(</w:t>
      </w:r>
      <w:r w:rsidR="0002194E" w:rsidRPr="000673F8">
        <w:rPr>
          <w:rFonts w:ascii="Calibri" w:hAnsi="Calibri" w:cs="Calibri"/>
          <w:lang w:val="es-ES_tradnl"/>
        </w:rPr>
        <w:t xml:space="preserve">el </w:t>
      </w:r>
      <w:r w:rsidR="00B45111" w:rsidRPr="000673F8">
        <w:rPr>
          <w:rFonts w:ascii="Calibri" w:hAnsi="Calibri" w:cs="Calibri"/>
          <w:lang w:val="es-ES_tradnl"/>
        </w:rPr>
        <w:t>47</w:t>
      </w:r>
      <w:r w:rsidR="0002194E" w:rsidRPr="000673F8">
        <w:rPr>
          <w:rFonts w:ascii="Calibri" w:hAnsi="Calibri" w:cs="Calibri"/>
          <w:lang w:val="es-ES_tradnl"/>
        </w:rPr>
        <w:t xml:space="preserve"> </w:t>
      </w:r>
      <w:r w:rsidR="00B45111" w:rsidRPr="000673F8">
        <w:rPr>
          <w:rFonts w:ascii="Calibri" w:hAnsi="Calibri" w:cs="Calibri"/>
          <w:lang w:val="es-ES_tradnl"/>
        </w:rPr>
        <w:t>%)</w:t>
      </w:r>
      <w:r w:rsidR="00B23CD6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2194E" w:rsidRPr="000673F8">
        <w:rPr>
          <w:rFonts w:ascii="Calibri" w:hAnsi="Calibri" w:cs="Calibri"/>
          <w:lang w:val="es-ES_tradnl"/>
        </w:rPr>
        <w:t xml:space="preserve">América del Norte (el </w:t>
      </w:r>
      <w:r w:rsidR="004A1DF0" w:rsidRPr="000673F8">
        <w:rPr>
          <w:rFonts w:ascii="Calibri" w:hAnsi="Calibri" w:cs="Calibri"/>
          <w:lang w:val="es-ES_tradnl"/>
        </w:rPr>
        <w:t>67</w:t>
      </w:r>
      <w:r w:rsidR="0002194E" w:rsidRPr="000673F8">
        <w:rPr>
          <w:rFonts w:ascii="Calibri" w:hAnsi="Calibri" w:cs="Calibri"/>
          <w:lang w:val="es-ES_tradnl"/>
        </w:rPr>
        <w:t xml:space="preserve"> </w:t>
      </w:r>
      <w:r w:rsidR="004A1DF0" w:rsidRPr="000673F8">
        <w:rPr>
          <w:rFonts w:ascii="Calibri" w:hAnsi="Calibri" w:cs="Calibri"/>
          <w:lang w:val="es-ES_tradnl"/>
        </w:rPr>
        <w:t>%)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2194E" w:rsidRPr="000673F8">
        <w:rPr>
          <w:rFonts w:ascii="Calibri" w:hAnsi="Calibri" w:cs="Calibri"/>
          <w:lang w:val="es-ES_tradnl"/>
        </w:rPr>
        <w:t xml:space="preserve">y Europa </w:t>
      </w:r>
      <w:r w:rsidR="004A1DF0" w:rsidRPr="000673F8">
        <w:rPr>
          <w:rFonts w:ascii="Calibri" w:hAnsi="Calibri" w:cs="Calibri"/>
          <w:lang w:val="es-ES_tradnl"/>
        </w:rPr>
        <w:t>(62%)</w:t>
      </w:r>
      <w:r w:rsidR="0002194E" w:rsidRPr="000673F8">
        <w:rPr>
          <w:rFonts w:ascii="Calibri" w:hAnsi="Calibri" w:cs="Calibri"/>
          <w:lang w:val="es-ES_tradnl"/>
        </w:rPr>
        <w:t xml:space="preserve"> son las regiones con el mayor porcentaje de Partes que han </w:t>
      </w:r>
      <w:r w:rsidR="00364FAB" w:rsidRPr="000673F8">
        <w:rPr>
          <w:rFonts w:ascii="Calibri" w:hAnsi="Calibri" w:cs="Calibri"/>
          <w:lang w:val="es-ES_tradnl"/>
        </w:rPr>
        <w:t>completado</w:t>
      </w:r>
      <w:r w:rsidR="0002194E" w:rsidRPr="000673F8">
        <w:rPr>
          <w:rFonts w:ascii="Calibri" w:hAnsi="Calibri" w:cs="Calibri"/>
          <w:lang w:val="es-ES_tradnl"/>
        </w:rPr>
        <w:t xml:space="preserve"> los inventarios, </w:t>
      </w:r>
      <w:r w:rsidR="005142D4" w:rsidRPr="000673F8">
        <w:rPr>
          <w:rFonts w:ascii="Calibri" w:hAnsi="Calibri" w:cs="Calibri"/>
          <w:lang w:val="es-ES_tradnl"/>
        </w:rPr>
        <w:t>en</w:t>
      </w:r>
      <w:r w:rsidR="00300D6F" w:rsidRPr="000673F8">
        <w:rPr>
          <w:rFonts w:ascii="Calibri" w:hAnsi="Calibri" w:cs="Calibri"/>
          <w:lang w:val="es-ES_tradnl"/>
        </w:rPr>
        <w:t xml:space="preserve"> </w:t>
      </w:r>
      <w:r w:rsidR="0002194E" w:rsidRPr="000673F8">
        <w:rPr>
          <w:rFonts w:ascii="Calibri" w:hAnsi="Calibri" w:cs="Calibri"/>
          <w:lang w:val="es-ES_tradnl"/>
        </w:rPr>
        <w:t xml:space="preserve">América Latina y el Caribe el </w:t>
      </w:r>
      <w:r w:rsidR="001F48B2" w:rsidRPr="000673F8">
        <w:rPr>
          <w:rFonts w:ascii="Calibri" w:hAnsi="Calibri" w:cs="Calibri"/>
          <w:lang w:val="es-ES_tradnl"/>
        </w:rPr>
        <w:t>41</w:t>
      </w:r>
      <w:r w:rsidR="0002194E" w:rsidRPr="000673F8">
        <w:rPr>
          <w:rFonts w:ascii="Calibri" w:hAnsi="Calibri" w:cs="Calibri"/>
          <w:lang w:val="es-ES_tradnl"/>
        </w:rPr>
        <w:t xml:space="preserve"> </w:t>
      </w:r>
      <w:r w:rsidR="001F48B2" w:rsidRPr="000673F8">
        <w:rPr>
          <w:rFonts w:ascii="Calibri" w:hAnsi="Calibri" w:cs="Calibri"/>
          <w:lang w:val="es-ES_tradnl"/>
        </w:rPr>
        <w:t>%</w:t>
      </w:r>
      <w:r w:rsidR="00300D6F" w:rsidRPr="000673F8">
        <w:rPr>
          <w:rFonts w:ascii="Calibri" w:hAnsi="Calibri" w:cs="Calibri"/>
          <w:lang w:val="es-ES_tradnl"/>
        </w:rPr>
        <w:t xml:space="preserve"> </w:t>
      </w:r>
      <w:r w:rsidR="0002194E" w:rsidRPr="000673F8">
        <w:rPr>
          <w:rFonts w:ascii="Calibri" w:hAnsi="Calibri" w:cs="Calibri"/>
          <w:lang w:val="es-ES_tradnl"/>
        </w:rPr>
        <w:t xml:space="preserve">de las Partes lo han hecho, en África el </w:t>
      </w:r>
      <w:r w:rsidR="001F48B2" w:rsidRPr="000673F8">
        <w:rPr>
          <w:rFonts w:ascii="Calibri" w:hAnsi="Calibri" w:cs="Calibri"/>
          <w:lang w:val="es-ES_tradnl"/>
        </w:rPr>
        <w:t>35</w:t>
      </w:r>
      <w:r w:rsidR="0002194E" w:rsidRPr="000673F8">
        <w:rPr>
          <w:rFonts w:ascii="Calibri" w:hAnsi="Calibri" w:cs="Calibri"/>
          <w:lang w:val="es-ES_tradnl"/>
        </w:rPr>
        <w:t xml:space="preserve"> </w:t>
      </w:r>
      <w:r w:rsidR="001F48B2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2194E" w:rsidRPr="000673F8">
        <w:rPr>
          <w:rFonts w:ascii="Calibri" w:hAnsi="Calibri" w:cs="Calibri"/>
          <w:lang w:val="es-ES_tradnl"/>
        </w:rPr>
        <w:t xml:space="preserve">y en </w:t>
      </w:r>
      <w:r w:rsidR="004A1DF0" w:rsidRPr="000673F8">
        <w:rPr>
          <w:rFonts w:ascii="Calibri" w:hAnsi="Calibri" w:cs="Calibri"/>
          <w:lang w:val="es-ES_tradnl"/>
        </w:rPr>
        <w:t>Asia</w:t>
      </w:r>
      <w:r w:rsidR="0002194E" w:rsidRPr="000673F8">
        <w:rPr>
          <w:rFonts w:ascii="Calibri" w:hAnsi="Calibri" w:cs="Calibri"/>
          <w:lang w:val="es-ES_tradnl"/>
        </w:rPr>
        <w:t xml:space="preserve"> el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300D6F" w:rsidRPr="000673F8">
        <w:rPr>
          <w:rFonts w:ascii="Calibri" w:hAnsi="Calibri" w:cs="Calibri"/>
          <w:lang w:val="es-ES_tradnl"/>
        </w:rPr>
        <w:t xml:space="preserve">30%, </w:t>
      </w:r>
      <w:r w:rsidR="0002194E" w:rsidRPr="000673F8">
        <w:rPr>
          <w:rFonts w:ascii="Calibri" w:hAnsi="Calibri" w:cs="Calibri"/>
          <w:lang w:val="es-ES_tradnl"/>
        </w:rPr>
        <w:t>el porcentaje más bajo. Otro 29 % de las Partes señalan que sus inventarios nacionales están en curso de elaboración.</w:t>
      </w:r>
    </w:p>
    <w:p w14:paraId="2EEC5B7A" w14:textId="77777777" w:rsidR="00BD049A" w:rsidRPr="000673F8" w:rsidRDefault="00BD049A" w:rsidP="0002194E">
      <w:p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</w:p>
    <w:p w14:paraId="0CB33A33" w14:textId="2D8FD10A" w:rsidR="004A1DF0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51.</w:t>
      </w:r>
      <w:r w:rsidRPr="000673F8">
        <w:rPr>
          <w:rFonts w:ascii="Calibri" w:hAnsi="Calibri" w:cs="Calibri"/>
          <w:lang w:val="es-ES_tradnl"/>
        </w:rPr>
        <w:tab/>
      </w:r>
      <w:r w:rsidR="00863013" w:rsidRPr="000673F8">
        <w:rPr>
          <w:rFonts w:ascii="Calibri" w:hAnsi="Calibri" w:cs="Calibri"/>
          <w:lang w:val="es-ES_tradnl"/>
        </w:rPr>
        <w:t xml:space="preserve">En noviembre de 2017, el Grupo Interinstitucional y de Expertos </w:t>
      </w:r>
      <w:r w:rsidR="00D30E6C" w:rsidRPr="000673F8">
        <w:rPr>
          <w:rFonts w:ascii="Calibri" w:hAnsi="Calibri" w:cs="Calibri"/>
          <w:lang w:val="es-ES_tradnl"/>
        </w:rPr>
        <w:t>sobre</w:t>
      </w:r>
      <w:r w:rsidR="00863013" w:rsidRPr="000673F8">
        <w:rPr>
          <w:rFonts w:ascii="Calibri" w:hAnsi="Calibri" w:cs="Calibri"/>
          <w:lang w:val="es-ES_tradnl"/>
        </w:rPr>
        <w:t xml:space="preserve"> los Indicadores de los ODS </w:t>
      </w:r>
      <w:r w:rsidR="00D30E6C" w:rsidRPr="000673F8">
        <w:rPr>
          <w:rFonts w:ascii="Calibri" w:hAnsi="Calibri" w:cs="Calibri"/>
          <w:lang w:val="es-ES_tradnl"/>
        </w:rPr>
        <w:t>(IAEG-SDG</w:t>
      </w:r>
      <w:r w:rsidR="00863013" w:rsidRPr="000673F8">
        <w:rPr>
          <w:rFonts w:ascii="Calibri" w:hAnsi="Calibri" w:cs="Calibri"/>
          <w:lang w:val="es-ES_tradnl"/>
        </w:rPr>
        <w:t>, por sus siglas en inglés</w:t>
      </w:r>
      <w:r w:rsidR="004A1DF0" w:rsidRPr="000673F8">
        <w:rPr>
          <w:rFonts w:ascii="Calibri" w:hAnsi="Calibri" w:cs="Calibri"/>
          <w:lang w:val="es-ES_tradnl"/>
        </w:rPr>
        <w:t>)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863013" w:rsidRPr="000673F8">
        <w:rPr>
          <w:rFonts w:ascii="Calibri" w:hAnsi="Calibri" w:cs="Calibri"/>
          <w:lang w:val="es-ES_tradnl"/>
        </w:rPr>
        <w:t xml:space="preserve">designó a la Secretaría de la </w:t>
      </w:r>
      <w:r w:rsidR="00D30E6C" w:rsidRPr="000673F8">
        <w:rPr>
          <w:rFonts w:ascii="Calibri" w:hAnsi="Calibri" w:cs="Calibri"/>
          <w:lang w:val="es-ES_tradnl"/>
        </w:rPr>
        <w:t>Convención</w:t>
      </w:r>
      <w:r w:rsidR="00863013" w:rsidRPr="000673F8">
        <w:rPr>
          <w:rFonts w:ascii="Calibri" w:hAnsi="Calibri" w:cs="Calibri"/>
          <w:lang w:val="es-ES_tradnl"/>
        </w:rPr>
        <w:t xml:space="preserve"> como cocustodio</w:t>
      </w:r>
      <w:r w:rsidR="006C54A4" w:rsidRPr="000673F8">
        <w:rPr>
          <w:rFonts w:ascii="Calibri" w:hAnsi="Calibri" w:cs="Calibri"/>
          <w:lang w:val="es-ES_tradnl"/>
        </w:rPr>
        <w:t xml:space="preserve"> del indicador 6.6.1, “Cambio en la extensión de los ecosistemas relacionados con el agua a lo largo del tiempo”</w:t>
      </w:r>
      <w:r w:rsidR="00863013" w:rsidRPr="000673F8">
        <w:rPr>
          <w:rFonts w:ascii="Calibri" w:hAnsi="Calibri" w:cs="Calibri"/>
          <w:lang w:val="es-ES_tradnl"/>
        </w:rPr>
        <w:t xml:space="preserve">, conjuntamente con el Programa de las Naciones Unidas sobre el Medio </w:t>
      </w:r>
      <w:r w:rsidR="00D30E6C" w:rsidRPr="000673F8">
        <w:rPr>
          <w:rFonts w:ascii="Calibri" w:hAnsi="Calibri" w:cs="Calibri"/>
          <w:lang w:val="es-ES_tradnl"/>
        </w:rPr>
        <w:t>Ambiente</w:t>
      </w:r>
      <w:r w:rsidR="006C54A4" w:rsidRPr="000673F8">
        <w:rPr>
          <w:rFonts w:ascii="Calibri" w:hAnsi="Calibri" w:cs="Calibri"/>
          <w:lang w:val="es-ES_tradnl"/>
        </w:rPr>
        <w:t xml:space="preserve"> (PNUMA)</w:t>
      </w:r>
      <w:r w:rsidR="004A1DF0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863013" w:rsidRPr="000673F8">
        <w:rPr>
          <w:rFonts w:ascii="Calibri" w:hAnsi="Calibri" w:cs="Calibri"/>
          <w:lang w:val="es-ES_tradnl"/>
        </w:rPr>
        <w:t xml:space="preserve">En su 7ª reunión, el </w:t>
      </w:r>
      <w:r w:rsidR="006C54A4" w:rsidRPr="000673F8">
        <w:rPr>
          <w:rFonts w:ascii="Calibri" w:hAnsi="Calibri" w:cs="Calibri"/>
          <w:lang w:val="es-ES_tradnl"/>
        </w:rPr>
        <w:t>IAEG-SDG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D30E6C" w:rsidRPr="000673F8">
        <w:rPr>
          <w:rFonts w:ascii="Calibri" w:hAnsi="Calibri" w:cs="Calibri"/>
          <w:lang w:val="es-ES_tradnl"/>
        </w:rPr>
        <w:t>decidió</w:t>
      </w:r>
      <w:r w:rsidR="00863013" w:rsidRPr="000673F8">
        <w:rPr>
          <w:rFonts w:ascii="Calibri" w:hAnsi="Calibri" w:cs="Calibri"/>
          <w:lang w:val="es-ES_tradnl"/>
        </w:rPr>
        <w:t xml:space="preserve"> que el PNUMA ser</w:t>
      </w:r>
      <w:r w:rsidR="006C54A4" w:rsidRPr="000673F8">
        <w:rPr>
          <w:rFonts w:ascii="Calibri" w:hAnsi="Calibri" w:cs="Calibri"/>
          <w:lang w:val="es-ES_tradnl"/>
        </w:rPr>
        <w:t>á</w:t>
      </w:r>
      <w:r w:rsidR="00863013" w:rsidRPr="000673F8">
        <w:rPr>
          <w:rFonts w:ascii="Calibri" w:hAnsi="Calibri" w:cs="Calibri"/>
          <w:lang w:val="es-ES_tradnl"/>
        </w:rPr>
        <w:t xml:space="preserve"> </w:t>
      </w:r>
      <w:r w:rsidR="00D30E6C" w:rsidRPr="000673F8">
        <w:rPr>
          <w:rFonts w:ascii="Calibri" w:hAnsi="Calibri" w:cs="Calibri"/>
          <w:lang w:val="es-ES_tradnl"/>
        </w:rPr>
        <w:t>responsable</w:t>
      </w:r>
      <w:r w:rsidR="00863013" w:rsidRPr="000673F8">
        <w:rPr>
          <w:rFonts w:ascii="Calibri" w:hAnsi="Calibri" w:cs="Calibri"/>
          <w:lang w:val="es-ES_tradnl"/>
        </w:rPr>
        <w:t xml:space="preserve"> de la metodología comparable a escala internacional con datos nacionales y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6C54A4" w:rsidRPr="000673F8">
        <w:rPr>
          <w:rFonts w:ascii="Calibri" w:hAnsi="Calibri" w:cs="Calibri"/>
          <w:lang w:val="es-ES_tradnl"/>
        </w:rPr>
        <w:t xml:space="preserve">de agrupaciones regionales y mundiales para </w:t>
      </w:r>
      <w:r w:rsidR="00863013" w:rsidRPr="000673F8">
        <w:rPr>
          <w:rFonts w:ascii="Calibri" w:hAnsi="Calibri" w:cs="Calibri"/>
          <w:lang w:val="es-ES_tradnl"/>
        </w:rPr>
        <w:t xml:space="preserve">el </w:t>
      </w:r>
      <w:r w:rsidR="006C54A4" w:rsidRPr="000673F8">
        <w:rPr>
          <w:rFonts w:ascii="Calibri" w:hAnsi="Calibri" w:cs="Calibri"/>
          <w:lang w:val="es-ES_tradnl"/>
        </w:rPr>
        <w:t>i</w:t>
      </w:r>
      <w:r w:rsidR="00BA1775" w:rsidRPr="000673F8">
        <w:rPr>
          <w:rFonts w:ascii="Calibri" w:hAnsi="Calibri" w:cs="Calibri"/>
          <w:lang w:val="es-ES_tradnl"/>
        </w:rPr>
        <w:t xml:space="preserve">ndicador </w:t>
      </w:r>
      <w:r w:rsidR="004A1DF0" w:rsidRPr="000673F8">
        <w:rPr>
          <w:rFonts w:ascii="Calibri" w:hAnsi="Calibri" w:cs="Calibri"/>
          <w:lang w:val="es-ES_tradnl"/>
        </w:rPr>
        <w:t>6.6.1</w:t>
      </w:r>
      <w:r w:rsidR="00A86121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863013" w:rsidRPr="000673F8">
        <w:rPr>
          <w:rFonts w:ascii="Calibri" w:hAnsi="Calibri" w:cs="Calibri"/>
          <w:lang w:val="es-ES_tradnl"/>
        </w:rPr>
        <w:t xml:space="preserve">y que la Convención de Ramsar </w:t>
      </w:r>
      <w:r w:rsidR="006C54A4" w:rsidRPr="000673F8">
        <w:rPr>
          <w:rFonts w:ascii="Calibri" w:hAnsi="Calibri" w:cs="Calibri"/>
          <w:lang w:val="es-ES_tradnl"/>
        </w:rPr>
        <w:t xml:space="preserve">tendrá una presentación separada de informes </w:t>
      </w:r>
      <w:r w:rsidR="00BB41F5">
        <w:rPr>
          <w:rFonts w:ascii="Calibri" w:hAnsi="Calibri" w:cs="Calibri"/>
          <w:lang w:val="es-ES_tradnl"/>
        </w:rPr>
        <w:t>con sus informes nacionales con base en</w:t>
      </w:r>
      <w:r w:rsidR="004E01D5">
        <w:rPr>
          <w:rFonts w:ascii="Calibri" w:hAnsi="Calibri" w:cs="Calibri"/>
          <w:lang w:val="es-ES_tradnl"/>
        </w:rPr>
        <w:t xml:space="preserve"> los requisitos y </w:t>
      </w:r>
      <w:r w:rsidR="00863013" w:rsidRPr="000673F8">
        <w:rPr>
          <w:rFonts w:ascii="Calibri" w:hAnsi="Calibri" w:cs="Calibri"/>
          <w:lang w:val="es-ES_tradnl"/>
        </w:rPr>
        <w:t xml:space="preserve">definiciones de Ramsar. </w:t>
      </w:r>
      <w:r w:rsidR="006C54A4" w:rsidRPr="000673F8">
        <w:rPr>
          <w:rFonts w:ascii="Calibri" w:hAnsi="Calibri" w:cs="Calibri"/>
          <w:lang w:val="es-ES_tradnl"/>
        </w:rPr>
        <w:t xml:space="preserve">Cada una de las </w:t>
      </w:r>
      <w:r w:rsidR="00863013" w:rsidRPr="000673F8">
        <w:rPr>
          <w:rFonts w:ascii="Calibri" w:hAnsi="Calibri" w:cs="Calibri"/>
          <w:lang w:val="es-ES_tradnl"/>
        </w:rPr>
        <w:t>dos</w:t>
      </w:r>
      <w:r w:rsidR="005D0F72" w:rsidRPr="000673F8">
        <w:rPr>
          <w:rFonts w:ascii="Calibri" w:hAnsi="Calibri" w:cs="Calibri"/>
          <w:lang w:val="es-ES_tradnl"/>
        </w:rPr>
        <w:t xml:space="preserve"> líneas </w:t>
      </w:r>
      <w:r w:rsidR="006C54A4" w:rsidRPr="000673F8">
        <w:rPr>
          <w:rFonts w:ascii="Calibri" w:hAnsi="Calibri" w:cs="Calibri"/>
          <w:lang w:val="es-ES_tradnl"/>
        </w:rPr>
        <w:t>distintas</w:t>
      </w:r>
      <w:r w:rsidR="005D0F72" w:rsidRPr="000673F8">
        <w:rPr>
          <w:rFonts w:ascii="Calibri" w:hAnsi="Calibri" w:cs="Calibri"/>
          <w:lang w:val="es-ES_tradnl"/>
        </w:rPr>
        <w:t xml:space="preserve"> de presentación de informes a la base de datos mundial </w:t>
      </w:r>
      <w:r w:rsidR="006C54A4" w:rsidRPr="000673F8">
        <w:rPr>
          <w:rFonts w:ascii="Calibri" w:hAnsi="Calibri" w:cs="Calibri"/>
          <w:lang w:val="es-ES_tradnl"/>
        </w:rPr>
        <w:t>de</w:t>
      </w:r>
      <w:r w:rsidR="005D0F72" w:rsidRPr="000673F8">
        <w:rPr>
          <w:rFonts w:ascii="Calibri" w:hAnsi="Calibri" w:cs="Calibri"/>
          <w:lang w:val="es-ES_tradnl"/>
        </w:rPr>
        <w:t xml:space="preserve"> los ODS </w:t>
      </w:r>
      <w:r w:rsidR="006C54A4" w:rsidRPr="000673F8">
        <w:rPr>
          <w:rFonts w:ascii="Calibri" w:hAnsi="Calibri" w:cs="Calibri"/>
          <w:lang w:val="es-ES_tradnl"/>
        </w:rPr>
        <w:t>para</w:t>
      </w:r>
      <w:r w:rsidR="005D0F72" w:rsidRPr="000673F8">
        <w:rPr>
          <w:rFonts w:ascii="Calibri" w:hAnsi="Calibri" w:cs="Calibri"/>
          <w:lang w:val="es-ES_tradnl"/>
        </w:rPr>
        <w:t xml:space="preserve"> el </w:t>
      </w:r>
      <w:r w:rsidR="006C54A4" w:rsidRPr="000673F8">
        <w:rPr>
          <w:rFonts w:ascii="Calibri" w:hAnsi="Calibri" w:cs="Calibri"/>
          <w:lang w:val="es-ES_tradnl"/>
        </w:rPr>
        <w:t>i</w:t>
      </w:r>
      <w:r w:rsidR="00BA1775" w:rsidRPr="000673F8">
        <w:rPr>
          <w:rFonts w:ascii="Calibri" w:hAnsi="Calibri" w:cs="Calibri"/>
          <w:lang w:val="es-ES_tradnl"/>
        </w:rPr>
        <w:t xml:space="preserve">ndicador </w:t>
      </w:r>
      <w:r w:rsidR="004A1DF0" w:rsidRPr="000673F8">
        <w:rPr>
          <w:rFonts w:ascii="Calibri" w:hAnsi="Calibri" w:cs="Calibri"/>
          <w:lang w:val="es-ES_tradnl"/>
        </w:rPr>
        <w:t>6.6.1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6C54A4" w:rsidRPr="000673F8">
        <w:rPr>
          <w:rFonts w:ascii="Calibri" w:hAnsi="Calibri" w:cs="Calibri"/>
          <w:lang w:val="es-ES_tradnl"/>
        </w:rPr>
        <w:t>tendrá una definición clara del tipo de datos. Cad</w:t>
      </w:r>
      <w:r w:rsidR="005D0F72" w:rsidRPr="000673F8">
        <w:rPr>
          <w:rFonts w:ascii="Calibri" w:hAnsi="Calibri" w:cs="Calibri"/>
          <w:lang w:val="es-ES_tradnl"/>
        </w:rPr>
        <w:t xml:space="preserve">a cocustodio será </w:t>
      </w:r>
      <w:r w:rsidR="00D30E6C" w:rsidRPr="000673F8">
        <w:rPr>
          <w:rFonts w:ascii="Calibri" w:hAnsi="Calibri" w:cs="Calibri"/>
          <w:lang w:val="es-ES_tradnl"/>
        </w:rPr>
        <w:t>responsable</w:t>
      </w:r>
      <w:r w:rsidR="005D0F72" w:rsidRPr="000673F8">
        <w:rPr>
          <w:rFonts w:ascii="Calibri" w:hAnsi="Calibri" w:cs="Calibri"/>
          <w:lang w:val="es-ES_tradnl"/>
        </w:rPr>
        <w:t xml:space="preserve"> de su </w:t>
      </w:r>
      <w:r w:rsidR="006C54A4" w:rsidRPr="000673F8">
        <w:rPr>
          <w:rFonts w:ascii="Calibri" w:hAnsi="Calibri" w:cs="Calibri"/>
          <w:lang w:val="es-ES_tradnl"/>
        </w:rPr>
        <w:t>respectiva</w:t>
      </w:r>
      <w:r w:rsidR="005D0F72" w:rsidRPr="000673F8">
        <w:rPr>
          <w:rFonts w:ascii="Calibri" w:hAnsi="Calibri" w:cs="Calibri"/>
          <w:lang w:val="es-ES_tradnl"/>
        </w:rPr>
        <w:t xml:space="preserve"> línea de presentación de informes y contribuirá a la </w:t>
      </w:r>
      <w:r w:rsidR="006C54A4" w:rsidRPr="000673F8">
        <w:rPr>
          <w:rFonts w:ascii="Calibri" w:hAnsi="Calibri" w:cs="Calibri"/>
          <w:lang w:val="es-ES_tradnl"/>
        </w:rPr>
        <w:t>historia de la m</w:t>
      </w:r>
      <w:r w:rsidR="005D0F72" w:rsidRPr="000673F8">
        <w:rPr>
          <w:rFonts w:ascii="Calibri" w:hAnsi="Calibri" w:cs="Calibri"/>
          <w:lang w:val="es-ES_tradnl"/>
        </w:rPr>
        <w:t xml:space="preserve">eta </w:t>
      </w:r>
      <w:r w:rsidR="004A1DF0" w:rsidRPr="000673F8">
        <w:rPr>
          <w:rFonts w:ascii="Calibri" w:hAnsi="Calibri" w:cs="Calibri"/>
          <w:lang w:val="es-ES_tradnl"/>
        </w:rPr>
        <w:t>6.6</w:t>
      </w:r>
      <w:r w:rsidR="005D0F72" w:rsidRPr="000673F8">
        <w:rPr>
          <w:rFonts w:ascii="Calibri" w:hAnsi="Calibri" w:cs="Calibri"/>
          <w:lang w:val="es-ES_tradnl"/>
        </w:rPr>
        <w:t xml:space="preserve"> de </w:t>
      </w:r>
      <w:r w:rsidR="00D30E6C" w:rsidRPr="000673F8">
        <w:rPr>
          <w:rFonts w:ascii="Calibri" w:hAnsi="Calibri" w:cs="Calibri"/>
          <w:lang w:val="es-ES_tradnl"/>
        </w:rPr>
        <w:t>los</w:t>
      </w:r>
      <w:r w:rsidR="005D0F72" w:rsidRPr="000673F8">
        <w:rPr>
          <w:rFonts w:ascii="Calibri" w:hAnsi="Calibri" w:cs="Calibri"/>
          <w:lang w:val="es-ES_tradnl"/>
        </w:rPr>
        <w:t xml:space="preserve"> ODS</w:t>
      </w:r>
      <w:r w:rsidR="004A1DF0" w:rsidRPr="000673F8">
        <w:rPr>
          <w:rFonts w:ascii="Calibri" w:hAnsi="Calibri" w:cs="Calibri"/>
          <w:lang w:val="es-ES_tradnl"/>
        </w:rPr>
        <w:t>.</w:t>
      </w:r>
    </w:p>
    <w:p w14:paraId="52CC6BF3" w14:textId="77777777" w:rsidR="001F48B2" w:rsidRPr="000673F8" w:rsidRDefault="001F48B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075636AD" w14:textId="30990ACC" w:rsidR="004A1DF0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52.</w:t>
      </w:r>
      <w:r w:rsidRPr="000673F8">
        <w:rPr>
          <w:rFonts w:ascii="Calibri" w:hAnsi="Calibri" w:cs="Calibri"/>
          <w:lang w:val="es-ES_tradnl"/>
        </w:rPr>
        <w:tab/>
      </w:r>
      <w:r w:rsidR="00BD049A" w:rsidRPr="000673F8">
        <w:rPr>
          <w:rFonts w:ascii="Calibri" w:hAnsi="Calibri" w:cs="Calibri"/>
          <w:lang w:val="es-ES_tradnl"/>
        </w:rPr>
        <w:t xml:space="preserve">A partir de los datos sobre la extensión aportados por el 51 % de las Partes Contratantes en sus </w:t>
      </w:r>
      <w:r w:rsidR="009564F4" w:rsidRPr="000673F8">
        <w:rPr>
          <w:rFonts w:ascii="Calibri" w:hAnsi="Calibri" w:cs="Calibri"/>
          <w:lang w:val="es-ES_tradnl"/>
        </w:rPr>
        <w:t>informes nacionales</w:t>
      </w:r>
      <w:r w:rsidR="00353E0A" w:rsidRPr="000673F8">
        <w:rPr>
          <w:rFonts w:ascii="Calibri" w:hAnsi="Calibri" w:cs="Calibri"/>
          <w:lang w:val="es-ES_tradnl"/>
        </w:rPr>
        <w:t xml:space="preserve"> </w:t>
      </w:r>
      <w:r w:rsidR="00BD049A" w:rsidRPr="000673F8">
        <w:rPr>
          <w:rFonts w:ascii="Calibri" w:hAnsi="Calibri" w:cs="Calibri"/>
          <w:lang w:val="es-ES_tradnl"/>
        </w:rPr>
        <w:t>a la C</w:t>
      </w:r>
      <w:r w:rsidR="004A1DF0" w:rsidRPr="000673F8">
        <w:rPr>
          <w:rFonts w:ascii="Calibri" w:hAnsi="Calibri" w:cs="Calibri"/>
          <w:lang w:val="es-ES_tradnl"/>
        </w:rPr>
        <w:t>OP13</w:t>
      </w:r>
      <w:r w:rsidR="001F48B2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BD049A" w:rsidRPr="000673F8">
        <w:rPr>
          <w:rFonts w:ascii="Calibri" w:hAnsi="Calibri" w:cs="Calibri"/>
          <w:lang w:val="es-ES_tradnl"/>
        </w:rPr>
        <w:t xml:space="preserve">la Secretaría está trabajando con las Partes para completar y perfeccionar la información presentada y determinar la </w:t>
      </w:r>
      <w:r w:rsidR="003008EC" w:rsidRPr="000673F8">
        <w:rPr>
          <w:rFonts w:ascii="Calibri" w:hAnsi="Calibri" w:cs="Calibri"/>
          <w:lang w:val="es-ES_tradnl"/>
        </w:rPr>
        <w:t>información</w:t>
      </w:r>
      <w:r w:rsidR="00BD049A" w:rsidRPr="000673F8">
        <w:rPr>
          <w:rFonts w:ascii="Calibri" w:hAnsi="Calibri" w:cs="Calibri"/>
          <w:lang w:val="es-ES_tradnl"/>
        </w:rPr>
        <w:t xml:space="preserve"> que está </w:t>
      </w:r>
      <w:r w:rsidR="003008EC" w:rsidRPr="000673F8">
        <w:rPr>
          <w:rFonts w:ascii="Calibri" w:hAnsi="Calibri" w:cs="Calibri"/>
          <w:lang w:val="es-ES_tradnl"/>
        </w:rPr>
        <w:t>disponible</w:t>
      </w:r>
      <w:r w:rsidR="00BD049A" w:rsidRPr="000673F8">
        <w:rPr>
          <w:rFonts w:ascii="Calibri" w:hAnsi="Calibri" w:cs="Calibri"/>
          <w:lang w:val="es-ES_tradnl"/>
        </w:rPr>
        <w:t xml:space="preserve"> en los inventarios existentes pero no ha sido comunicada en </w:t>
      </w:r>
      <w:r w:rsidR="003008EC" w:rsidRPr="000673F8">
        <w:rPr>
          <w:rFonts w:ascii="Calibri" w:hAnsi="Calibri" w:cs="Calibri"/>
          <w:lang w:val="es-ES_tradnl"/>
        </w:rPr>
        <w:t>los</w:t>
      </w:r>
      <w:r w:rsidR="00BD049A" w:rsidRPr="000673F8">
        <w:rPr>
          <w:rFonts w:ascii="Calibri" w:hAnsi="Calibri" w:cs="Calibri"/>
          <w:lang w:val="es-ES_tradnl"/>
        </w:rPr>
        <w:t xml:space="preserve"> informes. La mejora de los datos incluye la </w:t>
      </w:r>
      <w:r w:rsidR="003008EC" w:rsidRPr="000673F8">
        <w:rPr>
          <w:rFonts w:ascii="Calibri" w:hAnsi="Calibri" w:cs="Calibri"/>
          <w:lang w:val="es-ES_tradnl"/>
        </w:rPr>
        <w:t>comunicación</w:t>
      </w:r>
      <w:r w:rsidR="00BD049A" w:rsidRPr="000673F8">
        <w:rPr>
          <w:rFonts w:ascii="Calibri" w:hAnsi="Calibri" w:cs="Calibri"/>
          <w:lang w:val="es-ES_tradnl"/>
        </w:rPr>
        <w:t xml:space="preserve"> de información </w:t>
      </w:r>
      <w:r w:rsidR="003008EC" w:rsidRPr="000673F8">
        <w:rPr>
          <w:rFonts w:ascii="Calibri" w:hAnsi="Calibri" w:cs="Calibri"/>
          <w:lang w:val="es-ES_tradnl"/>
        </w:rPr>
        <w:t>sobre</w:t>
      </w:r>
      <w:r w:rsidR="00BD049A" w:rsidRPr="000673F8">
        <w:rPr>
          <w:rFonts w:ascii="Calibri" w:hAnsi="Calibri" w:cs="Calibri"/>
          <w:lang w:val="es-ES_tradnl"/>
        </w:rPr>
        <w:t xml:space="preserve"> los tipos de humedal </w:t>
      </w:r>
      <w:r w:rsidR="003008EC" w:rsidRPr="000673F8">
        <w:rPr>
          <w:rFonts w:ascii="Calibri" w:hAnsi="Calibri" w:cs="Calibri"/>
          <w:lang w:val="es-ES_tradnl"/>
        </w:rPr>
        <w:t>utilizando</w:t>
      </w:r>
      <w:r w:rsidR="00BD049A" w:rsidRPr="000673F8">
        <w:rPr>
          <w:rFonts w:ascii="Calibri" w:hAnsi="Calibri" w:cs="Calibri"/>
          <w:lang w:val="es-ES_tradnl"/>
        </w:rPr>
        <w:t xml:space="preserve"> las tres </w:t>
      </w:r>
      <w:r w:rsidR="003008EC" w:rsidRPr="000673F8">
        <w:rPr>
          <w:rFonts w:ascii="Calibri" w:hAnsi="Calibri" w:cs="Calibri"/>
          <w:lang w:val="es-ES_tradnl"/>
        </w:rPr>
        <w:t>categorías</w:t>
      </w:r>
      <w:r w:rsidR="00BD049A" w:rsidRPr="000673F8">
        <w:rPr>
          <w:rFonts w:ascii="Calibri" w:hAnsi="Calibri" w:cs="Calibri"/>
          <w:lang w:val="es-ES_tradnl"/>
        </w:rPr>
        <w:t xml:space="preserve"> </w:t>
      </w:r>
      <w:r w:rsidR="003008EC" w:rsidRPr="000673F8">
        <w:rPr>
          <w:rFonts w:ascii="Calibri" w:hAnsi="Calibri" w:cs="Calibri"/>
          <w:lang w:val="es-ES_tradnl"/>
        </w:rPr>
        <w:t>principales</w:t>
      </w:r>
      <w:r w:rsidR="00BD049A" w:rsidRPr="000673F8">
        <w:rPr>
          <w:rFonts w:ascii="Calibri" w:hAnsi="Calibri" w:cs="Calibri"/>
          <w:lang w:val="es-ES_tradnl"/>
        </w:rPr>
        <w:t xml:space="preserve"> según la clasificación de Ramsar: humedales continentales, marinos y </w:t>
      </w:r>
      <w:r w:rsidR="003008EC" w:rsidRPr="000673F8">
        <w:rPr>
          <w:rFonts w:ascii="Calibri" w:hAnsi="Calibri" w:cs="Calibri"/>
          <w:lang w:val="es-ES_tradnl"/>
        </w:rPr>
        <w:t>costeros</w:t>
      </w:r>
      <w:r w:rsidR="00BD049A" w:rsidRPr="000673F8">
        <w:rPr>
          <w:rFonts w:ascii="Calibri" w:hAnsi="Calibri" w:cs="Calibri"/>
          <w:lang w:val="es-ES_tradnl"/>
        </w:rPr>
        <w:t xml:space="preserve">, y </w:t>
      </w:r>
      <w:r w:rsidR="003008EC" w:rsidRPr="000673F8">
        <w:rPr>
          <w:rFonts w:ascii="Calibri" w:hAnsi="Calibri" w:cs="Calibri"/>
          <w:lang w:val="es-ES_tradnl"/>
        </w:rPr>
        <w:t>artificiales</w:t>
      </w:r>
      <w:r w:rsidR="00BD049A" w:rsidRPr="000673F8">
        <w:rPr>
          <w:rFonts w:ascii="Calibri" w:hAnsi="Calibri" w:cs="Calibri"/>
          <w:lang w:val="es-ES_tradnl"/>
        </w:rPr>
        <w:t xml:space="preserve">. Mediante este mecanismo, se facilitarán datos validados a escala nacional utilizando definiciones de humedales aceptadas internacionalmente para medir la extensión de los ecosistemas relacionados con el agua con arreglo al ODS </w:t>
      </w:r>
      <w:r w:rsidR="00D84EE9" w:rsidRPr="000673F8">
        <w:rPr>
          <w:rFonts w:ascii="Calibri" w:hAnsi="Calibri" w:cs="Calibri"/>
          <w:lang w:val="es-ES_tradnl"/>
        </w:rPr>
        <w:t>6.</w:t>
      </w:r>
    </w:p>
    <w:p w14:paraId="117C45D2" w14:textId="77777777" w:rsidR="00D84EE9" w:rsidRPr="000673F8" w:rsidRDefault="00D84EE9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2720E285" w14:textId="21AAF516" w:rsidR="006C4C10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53.</w:t>
      </w:r>
      <w:r w:rsidRPr="000673F8">
        <w:rPr>
          <w:rFonts w:ascii="Calibri" w:hAnsi="Calibri" w:cs="Calibri"/>
          <w:lang w:val="es-ES_tradnl"/>
        </w:rPr>
        <w:tab/>
      </w:r>
      <w:r w:rsidR="00BD049A" w:rsidRPr="000673F8">
        <w:rPr>
          <w:rFonts w:ascii="Calibri" w:hAnsi="Calibri" w:cs="Calibri"/>
          <w:lang w:val="es-ES_tradnl"/>
        </w:rPr>
        <w:t xml:space="preserve">El 61 % de las partes </w:t>
      </w:r>
      <w:r w:rsidR="0003475C" w:rsidRPr="000673F8">
        <w:rPr>
          <w:rFonts w:ascii="Calibri" w:hAnsi="Calibri" w:cs="Calibri"/>
          <w:lang w:val="es-ES_tradnl"/>
        </w:rPr>
        <w:t>informan</w:t>
      </w:r>
      <w:r w:rsidR="00BD049A" w:rsidRPr="000673F8">
        <w:rPr>
          <w:rFonts w:ascii="Calibri" w:hAnsi="Calibri" w:cs="Calibri"/>
          <w:lang w:val="es-ES_tradnl"/>
        </w:rPr>
        <w:t xml:space="preserve"> a la </w:t>
      </w:r>
      <w:r w:rsidR="007B31F6" w:rsidRPr="000673F8">
        <w:rPr>
          <w:rFonts w:ascii="Calibri" w:hAnsi="Calibri" w:cs="Calibri"/>
          <w:lang w:val="es-ES_tradnl"/>
        </w:rPr>
        <w:t xml:space="preserve">COP13 </w:t>
      </w:r>
      <w:r w:rsidR="00BD049A" w:rsidRPr="000673F8">
        <w:rPr>
          <w:rFonts w:ascii="Calibri" w:hAnsi="Calibri" w:cs="Calibri"/>
          <w:lang w:val="es-ES_tradnl"/>
        </w:rPr>
        <w:t xml:space="preserve">de que el estado de sus sitios </w:t>
      </w:r>
      <w:r w:rsidR="00CD531A" w:rsidRPr="000673F8">
        <w:rPr>
          <w:rFonts w:ascii="Calibri" w:hAnsi="Calibri" w:cs="Calibri"/>
          <w:lang w:val="es-ES_tradnl"/>
        </w:rPr>
        <w:t>Ramsar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BF5E4B" w:rsidRPr="000673F8">
        <w:rPr>
          <w:rFonts w:ascii="Calibri" w:hAnsi="Calibri" w:cs="Calibri"/>
          <w:lang w:val="es-ES_tradnl"/>
        </w:rPr>
        <w:t>no ha cambiado durante el último trienio</w:t>
      </w:r>
      <w:r w:rsidR="004F46B9" w:rsidRPr="000673F8">
        <w:rPr>
          <w:rFonts w:ascii="Calibri" w:hAnsi="Calibri" w:cs="Calibri"/>
          <w:lang w:val="es-ES_tradnl"/>
        </w:rPr>
        <w:t>,</w:t>
      </w:r>
      <w:r w:rsidR="00BF5E4B" w:rsidRPr="000673F8">
        <w:rPr>
          <w:rFonts w:ascii="Calibri" w:hAnsi="Calibri" w:cs="Calibri"/>
          <w:lang w:val="es-ES_tradnl"/>
        </w:rPr>
        <w:t xml:space="preserve"> el </w:t>
      </w:r>
      <w:r w:rsidR="004F46B9" w:rsidRPr="000673F8">
        <w:rPr>
          <w:rFonts w:ascii="Calibri" w:hAnsi="Calibri" w:cs="Calibri"/>
          <w:lang w:val="es-ES_tradnl"/>
        </w:rPr>
        <w:t xml:space="preserve">18 % señalan que se está </w:t>
      </w:r>
      <w:r w:rsidR="0003475C" w:rsidRPr="000673F8">
        <w:rPr>
          <w:rFonts w:ascii="Calibri" w:hAnsi="Calibri" w:cs="Calibri"/>
          <w:lang w:val="es-ES_tradnl"/>
        </w:rPr>
        <w:t>deteriorando</w:t>
      </w:r>
      <w:r w:rsidR="004F46B9" w:rsidRPr="000673F8">
        <w:rPr>
          <w:rFonts w:ascii="Calibri" w:hAnsi="Calibri" w:cs="Calibri"/>
          <w:lang w:val="es-ES_tradnl"/>
        </w:rPr>
        <w:t xml:space="preserve"> y el 19 % indican que está mejorando. En</w:t>
      </w:r>
      <w:r w:rsidR="003667E2" w:rsidRPr="000673F8">
        <w:rPr>
          <w:rFonts w:ascii="Calibri" w:hAnsi="Calibri" w:cs="Calibri"/>
          <w:lang w:val="es-ES_tradnl"/>
        </w:rPr>
        <w:t xml:space="preserve"> la COP</w:t>
      </w:r>
      <w:r w:rsidR="00850684" w:rsidRPr="000673F8">
        <w:rPr>
          <w:rFonts w:ascii="Calibri" w:hAnsi="Calibri" w:cs="Calibri"/>
          <w:lang w:val="es-ES_tradnl"/>
        </w:rPr>
        <w:t>12</w:t>
      </w:r>
      <w:r w:rsidR="001800D9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F46B9" w:rsidRPr="000673F8">
        <w:rPr>
          <w:rFonts w:ascii="Calibri" w:hAnsi="Calibri" w:cs="Calibri"/>
          <w:lang w:val="es-ES_tradnl"/>
        </w:rPr>
        <w:t xml:space="preserve">el </w:t>
      </w:r>
      <w:r w:rsidR="00867C54" w:rsidRPr="000673F8">
        <w:rPr>
          <w:rFonts w:ascii="Calibri" w:hAnsi="Calibri" w:cs="Calibri"/>
          <w:lang w:val="es-ES_tradnl"/>
        </w:rPr>
        <w:t>53</w:t>
      </w:r>
      <w:r w:rsidR="004F46B9" w:rsidRPr="000673F8">
        <w:rPr>
          <w:rFonts w:ascii="Calibri" w:hAnsi="Calibri" w:cs="Calibri"/>
          <w:lang w:val="es-ES_tradnl"/>
        </w:rPr>
        <w:t xml:space="preserve"> </w:t>
      </w:r>
      <w:r w:rsidR="00867C54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F46B9" w:rsidRPr="000673F8">
        <w:rPr>
          <w:rFonts w:ascii="Calibri" w:hAnsi="Calibri" w:cs="Calibri"/>
          <w:lang w:val="es-ES_tradnl"/>
        </w:rPr>
        <w:t xml:space="preserve">de las Partes señalaron la ausencia de </w:t>
      </w:r>
      <w:r w:rsidR="0003475C" w:rsidRPr="000673F8">
        <w:rPr>
          <w:rFonts w:ascii="Calibri" w:hAnsi="Calibri" w:cs="Calibri"/>
          <w:lang w:val="es-ES_tradnl"/>
        </w:rPr>
        <w:t>cambios</w:t>
      </w:r>
      <w:r w:rsidR="004F46B9" w:rsidRPr="000673F8">
        <w:rPr>
          <w:rFonts w:ascii="Calibri" w:hAnsi="Calibri" w:cs="Calibri"/>
          <w:lang w:val="es-ES_tradnl"/>
        </w:rPr>
        <w:t xml:space="preserve"> y </w:t>
      </w:r>
      <w:r w:rsidR="00AC3992" w:rsidRPr="000673F8">
        <w:rPr>
          <w:rFonts w:ascii="Calibri" w:hAnsi="Calibri" w:cs="Calibri"/>
          <w:lang w:val="es-ES_tradnl"/>
        </w:rPr>
        <w:t>el</w:t>
      </w:r>
      <w:r w:rsidR="004F46B9" w:rsidRPr="000673F8">
        <w:rPr>
          <w:rFonts w:ascii="Calibri" w:hAnsi="Calibri" w:cs="Calibri"/>
          <w:lang w:val="es-ES_tradnl"/>
        </w:rPr>
        <w:t xml:space="preserve"> </w:t>
      </w:r>
      <w:r w:rsidR="00652694" w:rsidRPr="000673F8">
        <w:rPr>
          <w:rFonts w:ascii="Calibri" w:hAnsi="Calibri" w:cs="Calibri"/>
          <w:lang w:val="es-ES_tradnl"/>
        </w:rPr>
        <w:t>19</w:t>
      </w:r>
      <w:r w:rsidR="00AC3992" w:rsidRPr="000673F8">
        <w:rPr>
          <w:rFonts w:ascii="Calibri" w:hAnsi="Calibri" w:cs="Calibri"/>
          <w:lang w:val="es-ES_tradnl"/>
        </w:rPr>
        <w:t xml:space="preserve"> </w:t>
      </w:r>
      <w:r w:rsidR="00652694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3475C" w:rsidRPr="000673F8">
        <w:rPr>
          <w:rFonts w:ascii="Calibri" w:hAnsi="Calibri" w:cs="Calibri"/>
          <w:lang w:val="es-ES_tradnl"/>
        </w:rPr>
        <w:t>indicaron</w:t>
      </w:r>
      <w:r w:rsidR="004F46B9" w:rsidRPr="000673F8">
        <w:rPr>
          <w:rFonts w:ascii="Calibri" w:hAnsi="Calibri" w:cs="Calibri"/>
          <w:lang w:val="es-ES_tradnl"/>
        </w:rPr>
        <w:t xml:space="preserve"> que el estado se estaba deteriorando</w:t>
      </w:r>
      <w:r w:rsidR="00CC5C19" w:rsidRPr="000673F8">
        <w:rPr>
          <w:rFonts w:ascii="Calibri" w:hAnsi="Calibri" w:cs="Calibri"/>
          <w:lang w:val="es-ES_tradnl"/>
        </w:rPr>
        <w:t>.</w:t>
      </w:r>
    </w:p>
    <w:p w14:paraId="1023B135" w14:textId="77777777" w:rsidR="006C4C10" w:rsidRPr="000673F8" w:rsidRDefault="006C4C10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4A839F7F" w14:textId="19F3A77E" w:rsidR="008D0EFB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54.</w:t>
      </w:r>
      <w:r w:rsidRPr="000673F8">
        <w:rPr>
          <w:rFonts w:ascii="Calibri" w:hAnsi="Calibri" w:cs="Calibri"/>
          <w:lang w:val="es-ES_tradnl"/>
        </w:rPr>
        <w:tab/>
      </w:r>
      <w:r w:rsidR="004F46B9" w:rsidRPr="000673F8">
        <w:rPr>
          <w:rFonts w:ascii="Calibri" w:hAnsi="Calibri" w:cs="Calibri"/>
          <w:lang w:val="es-ES_tradnl"/>
        </w:rPr>
        <w:t xml:space="preserve">En el caso de los </w:t>
      </w:r>
      <w:r w:rsidR="0003475C" w:rsidRPr="000673F8">
        <w:rPr>
          <w:rFonts w:ascii="Calibri" w:hAnsi="Calibri" w:cs="Calibri"/>
          <w:lang w:val="es-ES_tradnl"/>
        </w:rPr>
        <w:t>humedales</w:t>
      </w:r>
      <w:r w:rsidR="004F46B9" w:rsidRPr="000673F8">
        <w:rPr>
          <w:rFonts w:ascii="Calibri" w:hAnsi="Calibri" w:cs="Calibri"/>
          <w:lang w:val="es-ES_tradnl"/>
        </w:rPr>
        <w:t xml:space="preserve"> en </w:t>
      </w:r>
      <w:r w:rsidR="008D0EFB" w:rsidRPr="000673F8">
        <w:rPr>
          <w:rFonts w:ascii="Calibri" w:hAnsi="Calibri" w:cs="Calibri"/>
          <w:lang w:val="es-ES_tradnl"/>
        </w:rPr>
        <w:t>general,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F46B9" w:rsidRPr="000673F8">
        <w:rPr>
          <w:rFonts w:ascii="Calibri" w:hAnsi="Calibri" w:cs="Calibri"/>
          <w:lang w:val="es-ES_tradnl"/>
        </w:rPr>
        <w:t xml:space="preserve">el </w:t>
      </w:r>
      <w:r w:rsidR="008D0EFB" w:rsidRPr="000673F8">
        <w:rPr>
          <w:rFonts w:ascii="Calibri" w:hAnsi="Calibri" w:cs="Calibri"/>
          <w:lang w:val="es-ES_tradnl"/>
        </w:rPr>
        <w:t>50</w:t>
      </w:r>
      <w:r w:rsidR="004F46B9" w:rsidRPr="000673F8">
        <w:rPr>
          <w:rFonts w:ascii="Calibri" w:hAnsi="Calibri" w:cs="Calibri"/>
          <w:lang w:val="es-ES_tradnl"/>
        </w:rPr>
        <w:t xml:space="preserve"> </w:t>
      </w:r>
      <w:r w:rsidR="008D0EFB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F46B9" w:rsidRPr="000673F8">
        <w:rPr>
          <w:rFonts w:ascii="Calibri" w:hAnsi="Calibri" w:cs="Calibri"/>
          <w:lang w:val="es-ES_tradnl"/>
        </w:rPr>
        <w:t xml:space="preserve">de las Partes señalan que no hay cambios en el estado, el </w:t>
      </w:r>
      <w:r w:rsidR="008D0EFB" w:rsidRPr="000673F8">
        <w:rPr>
          <w:rFonts w:ascii="Calibri" w:hAnsi="Calibri" w:cs="Calibri"/>
          <w:lang w:val="es-ES_tradnl"/>
        </w:rPr>
        <w:t>38</w:t>
      </w:r>
      <w:r w:rsidR="004F46B9" w:rsidRPr="000673F8">
        <w:rPr>
          <w:rFonts w:ascii="Calibri" w:hAnsi="Calibri" w:cs="Calibri"/>
          <w:lang w:val="es-ES_tradnl"/>
        </w:rPr>
        <w:t xml:space="preserve"> % afirman </w:t>
      </w:r>
      <w:r w:rsidR="0003475C" w:rsidRPr="000673F8">
        <w:rPr>
          <w:rFonts w:ascii="Calibri" w:hAnsi="Calibri" w:cs="Calibri"/>
          <w:lang w:val="es-ES_tradnl"/>
        </w:rPr>
        <w:t>que</w:t>
      </w:r>
      <w:r w:rsidR="004F46B9" w:rsidRPr="000673F8">
        <w:rPr>
          <w:rFonts w:ascii="Calibri" w:hAnsi="Calibri" w:cs="Calibri"/>
          <w:lang w:val="es-ES_tradnl"/>
        </w:rPr>
        <w:t xml:space="preserve"> se está deteriorando y el </w:t>
      </w:r>
      <w:r w:rsidR="00DE1C9C" w:rsidRPr="000673F8">
        <w:rPr>
          <w:rFonts w:ascii="Calibri" w:hAnsi="Calibri" w:cs="Calibri"/>
          <w:lang w:val="es-ES_tradnl"/>
        </w:rPr>
        <w:t>9</w:t>
      </w:r>
      <w:r w:rsidR="004F46B9" w:rsidRPr="000673F8">
        <w:rPr>
          <w:rFonts w:ascii="Calibri" w:hAnsi="Calibri" w:cs="Calibri"/>
          <w:lang w:val="es-ES_tradnl"/>
        </w:rPr>
        <w:t xml:space="preserve"> </w:t>
      </w:r>
      <w:r w:rsidR="00DE1C9C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F46B9" w:rsidRPr="000673F8">
        <w:rPr>
          <w:rFonts w:ascii="Calibri" w:hAnsi="Calibri" w:cs="Calibri"/>
          <w:lang w:val="es-ES_tradnl"/>
        </w:rPr>
        <w:t xml:space="preserve">indican que está mejorando. En la </w:t>
      </w:r>
      <w:r w:rsidR="003667E2" w:rsidRPr="000673F8">
        <w:rPr>
          <w:rFonts w:ascii="Calibri" w:hAnsi="Calibri" w:cs="Calibri"/>
          <w:lang w:val="es-ES_tradnl"/>
        </w:rPr>
        <w:t>COP</w:t>
      </w:r>
      <w:r w:rsidR="00F402CA" w:rsidRPr="000673F8">
        <w:rPr>
          <w:rFonts w:ascii="Calibri" w:hAnsi="Calibri" w:cs="Calibri"/>
          <w:lang w:val="es-ES_tradnl"/>
        </w:rPr>
        <w:t>12,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F46B9" w:rsidRPr="000673F8">
        <w:rPr>
          <w:rFonts w:ascii="Calibri" w:hAnsi="Calibri" w:cs="Calibri"/>
          <w:lang w:val="es-ES_tradnl"/>
        </w:rPr>
        <w:t xml:space="preserve">el 41 </w:t>
      </w:r>
      <w:r w:rsidR="00DE7883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F46B9" w:rsidRPr="000673F8">
        <w:rPr>
          <w:rFonts w:ascii="Calibri" w:hAnsi="Calibri" w:cs="Calibri"/>
          <w:lang w:val="es-ES_tradnl"/>
        </w:rPr>
        <w:t xml:space="preserve">de las Partes señalaron que no había </w:t>
      </w:r>
      <w:r w:rsidR="0003475C" w:rsidRPr="000673F8">
        <w:rPr>
          <w:rFonts w:ascii="Calibri" w:hAnsi="Calibri" w:cs="Calibri"/>
          <w:lang w:val="es-ES_tradnl"/>
        </w:rPr>
        <w:t>cambios</w:t>
      </w:r>
      <w:r w:rsidR="004F46B9" w:rsidRPr="000673F8">
        <w:rPr>
          <w:rFonts w:ascii="Calibri" w:hAnsi="Calibri" w:cs="Calibri"/>
          <w:lang w:val="es-ES_tradnl"/>
        </w:rPr>
        <w:t xml:space="preserve">, otro </w:t>
      </w:r>
      <w:r w:rsidR="000260A0" w:rsidRPr="000673F8">
        <w:rPr>
          <w:rFonts w:ascii="Calibri" w:hAnsi="Calibri" w:cs="Calibri"/>
          <w:lang w:val="es-ES_tradnl"/>
        </w:rPr>
        <w:t>41</w:t>
      </w:r>
      <w:r w:rsidR="004F46B9" w:rsidRPr="000673F8">
        <w:rPr>
          <w:rFonts w:ascii="Calibri" w:hAnsi="Calibri" w:cs="Calibri"/>
          <w:lang w:val="es-ES_tradnl"/>
        </w:rPr>
        <w:t xml:space="preserve"> </w:t>
      </w:r>
      <w:r w:rsidR="000260A0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F46B9" w:rsidRPr="000673F8">
        <w:rPr>
          <w:rFonts w:ascii="Calibri" w:hAnsi="Calibri" w:cs="Calibri"/>
          <w:lang w:val="es-ES_tradnl"/>
        </w:rPr>
        <w:t xml:space="preserve">indicaron que su estado se estaba deteriorando y el </w:t>
      </w:r>
      <w:r w:rsidR="00DE7883" w:rsidRPr="000673F8">
        <w:rPr>
          <w:rFonts w:ascii="Calibri" w:hAnsi="Calibri" w:cs="Calibri"/>
          <w:lang w:val="es-ES_tradnl"/>
        </w:rPr>
        <w:t>11</w:t>
      </w:r>
      <w:r w:rsidR="004F46B9" w:rsidRPr="000673F8">
        <w:rPr>
          <w:rFonts w:ascii="Calibri" w:hAnsi="Calibri" w:cs="Calibri"/>
          <w:lang w:val="es-ES_tradnl"/>
        </w:rPr>
        <w:t xml:space="preserve"> % manifestó que el estado estaba mejorando.</w:t>
      </w:r>
    </w:p>
    <w:p w14:paraId="368AB65C" w14:textId="77777777" w:rsidR="003C75C8" w:rsidRPr="000673F8" w:rsidRDefault="003C75C8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0282BE7E" w14:textId="769D5DAB" w:rsidR="003C75C8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55.</w:t>
      </w:r>
      <w:r w:rsidRPr="000673F8">
        <w:rPr>
          <w:rFonts w:ascii="Calibri" w:hAnsi="Calibri" w:cs="Calibri"/>
          <w:lang w:val="es-ES_tradnl"/>
        </w:rPr>
        <w:tab/>
      </w:r>
      <w:r w:rsidR="00AC3992" w:rsidRPr="000673F8">
        <w:rPr>
          <w:rFonts w:ascii="Calibri" w:hAnsi="Calibri" w:cs="Calibri"/>
          <w:lang w:val="es-ES_tradnl"/>
        </w:rPr>
        <w:t>Según se indica</w:t>
      </w:r>
      <w:r w:rsidR="004F46B9" w:rsidRPr="000673F8">
        <w:rPr>
          <w:rFonts w:ascii="Calibri" w:hAnsi="Calibri" w:cs="Calibri"/>
          <w:lang w:val="es-ES_tradnl"/>
        </w:rPr>
        <w:t xml:space="preserve"> en la </w:t>
      </w:r>
      <w:r w:rsidR="00EA255F" w:rsidRPr="000673F8">
        <w:rPr>
          <w:rFonts w:ascii="Calibri" w:hAnsi="Calibri" w:cs="Calibri"/>
          <w:lang w:val="es-ES_tradnl"/>
        </w:rPr>
        <w:t xml:space="preserve">Meta </w:t>
      </w:r>
      <w:r w:rsidR="003F5825" w:rsidRPr="000673F8">
        <w:rPr>
          <w:rFonts w:ascii="Calibri" w:hAnsi="Calibri" w:cs="Calibri"/>
          <w:lang w:val="es-ES_tradnl"/>
        </w:rPr>
        <w:t>7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F46B9" w:rsidRPr="000673F8">
        <w:rPr>
          <w:rFonts w:ascii="Calibri" w:hAnsi="Calibri" w:cs="Calibri"/>
          <w:lang w:val="es-ES_tradnl"/>
        </w:rPr>
        <w:t xml:space="preserve">y en el </w:t>
      </w:r>
      <w:r w:rsidR="00AC3992" w:rsidRPr="000673F8">
        <w:rPr>
          <w:rFonts w:ascii="Calibri" w:hAnsi="Calibri" w:cs="Calibri"/>
          <w:lang w:val="es-ES_tradnl"/>
        </w:rPr>
        <w:t xml:space="preserve">Informe de la Secretaria General de conformidad con </w:t>
      </w:r>
      <w:r w:rsidR="00DB6589">
        <w:rPr>
          <w:rFonts w:ascii="Calibri" w:hAnsi="Calibri" w:cs="Calibri"/>
          <w:lang w:val="es-ES_tradnl"/>
        </w:rPr>
        <w:t>el Artículo</w:t>
      </w:r>
      <w:r w:rsidR="00AC3992" w:rsidRPr="000673F8">
        <w:rPr>
          <w:rFonts w:ascii="Calibri" w:hAnsi="Calibri" w:cs="Calibri"/>
          <w:lang w:val="es-ES_tradnl"/>
        </w:rPr>
        <w:t xml:space="preserve"> 8.2 sobre la Lista de Humedales de Importancia Internacional</w:t>
      </w:r>
      <w:r w:rsidR="00870033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F46B9" w:rsidRPr="000673F8">
        <w:rPr>
          <w:rFonts w:ascii="Calibri" w:hAnsi="Calibri" w:cs="Calibri"/>
          <w:lang w:val="es-ES_tradnl"/>
        </w:rPr>
        <w:t xml:space="preserve">hay muchas amenazas para los sitios Ramsar que </w:t>
      </w:r>
      <w:r w:rsidR="00AC3992" w:rsidRPr="000673F8">
        <w:rPr>
          <w:rFonts w:ascii="Calibri" w:hAnsi="Calibri" w:cs="Calibri"/>
          <w:lang w:val="es-ES_tradnl"/>
        </w:rPr>
        <w:t>indican</w:t>
      </w:r>
      <w:r w:rsidR="004F46B9" w:rsidRPr="000673F8">
        <w:rPr>
          <w:rFonts w:ascii="Calibri" w:hAnsi="Calibri" w:cs="Calibri"/>
          <w:lang w:val="es-ES_tradnl"/>
        </w:rPr>
        <w:t xml:space="preserve"> que el </w:t>
      </w:r>
      <w:r w:rsidR="0003475C" w:rsidRPr="000673F8">
        <w:rPr>
          <w:rFonts w:ascii="Calibri" w:hAnsi="Calibri" w:cs="Calibri"/>
          <w:lang w:val="es-ES_tradnl"/>
        </w:rPr>
        <w:t>número</w:t>
      </w:r>
      <w:r w:rsidR="004F46B9" w:rsidRPr="000673F8">
        <w:rPr>
          <w:rFonts w:ascii="Calibri" w:hAnsi="Calibri" w:cs="Calibri"/>
          <w:lang w:val="es-ES_tradnl"/>
        </w:rPr>
        <w:t xml:space="preserve"> de sitios Ramsar </w:t>
      </w:r>
      <w:r w:rsidR="0003475C" w:rsidRPr="000673F8">
        <w:rPr>
          <w:rFonts w:ascii="Calibri" w:hAnsi="Calibri" w:cs="Calibri"/>
          <w:lang w:val="es-ES_tradnl"/>
        </w:rPr>
        <w:t>amenazados</w:t>
      </w:r>
      <w:r w:rsidR="004F46B9" w:rsidRPr="000673F8">
        <w:rPr>
          <w:rFonts w:ascii="Calibri" w:hAnsi="Calibri" w:cs="Calibri"/>
          <w:lang w:val="es-ES_tradnl"/>
        </w:rPr>
        <w:t xml:space="preserve"> es </w:t>
      </w:r>
      <w:r w:rsidR="0003475C" w:rsidRPr="000673F8">
        <w:rPr>
          <w:rFonts w:ascii="Calibri" w:hAnsi="Calibri" w:cs="Calibri"/>
          <w:lang w:val="es-ES_tradnl"/>
        </w:rPr>
        <w:lastRenderedPageBreak/>
        <w:t>considerablemente</w:t>
      </w:r>
      <w:r w:rsidR="004F46B9" w:rsidRPr="000673F8">
        <w:rPr>
          <w:rFonts w:ascii="Calibri" w:hAnsi="Calibri" w:cs="Calibri"/>
          <w:lang w:val="es-ES_tradnl"/>
        </w:rPr>
        <w:t xml:space="preserve"> más elevado de lo que se señala en los informes y por lo tanto que, en términos generales, una gran </w:t>
      </w:r>
      <w:r w:rsidR="0003475C" w:rsidRPr="000673F8">
        <w:rPr>
          <w:rFonts w:ascii="Calibri" w:hAnsi="Calibri" w:cs="Calibri"/>
          <w:lang w:val="es-ES_tradnl"/>
        </w:rPr>
        <w:t>proporción</w:t>
      </w:r>
      <w:r w:rsidR="004F46B9" w:rsidRPr="000673F8">
        <w:rPr>
          <w:rFonts w:ascii="Calibri" w:hAnsi="Calibri" w:cs="Calibri"/>
          <w:lang w:val="es-ES_tradnl"/>
        </w:rPr>
        <w:t xml:space="preserve"> de humedales </w:t>
      </w:r>
      <w:r w:rsidR="0003475C" w:rsidRPr="000673F8">
        <w:rPr>
          <w:rFonts w:ascii="Calibri" w:hAnsi="Calibri" w:cs="Calibri"/>
          <w:lang w:val="es-ES_tradnl"/>
        </w:rPr>
        <w:t>están</w:t>
      </w:r>
      <w:r w:rsidR="004F46B9" w:rsidRPr="000673F8">
        <w:rPr>
          <w:rFonts w:ascii="Calibri" w:hAnsi="Calibri" w:cs="Calibri"/>
          <w:lang w:val="es-ES_tradnl"/>
        </w:rPr>
        <w:t xml:space="preserve"> amenazados</w:t>
      </w:r>
      <w:r w:rsidR="0067782E" w:rsidRPr="000673F8">
        <w:rPr>
          <w:rFonts w:ascii="Calibri" w:hAnsi="Calibri" w:cs="Calibri"/>
          <w:lang w:val="es-ES_tradnl"/>
        </w:rPr>
        <w:t>.</w:t>
      </w:r>
    </w:p>
    <w:p w14:paraId="66FC7386" w14:textId="77777777" w:rsidR="00516CF1" w:rsidRPr="000673F8" w:rsidRDefault="00516CF1" w:rsidP="006C4C10">
      <w:pPr>
        <w:spacing w:after="0" w:line="240" w:lineRule="auto"/>
        <w:ind w:hanging="426"/>
        <w:rPr>
          <w:rFonts w:cstheme="minorHAnsi"/>
          <w:lang w:val="es-ES_tradnl"/>
        </w:rPr>
      </w:pPr>
    </w:p>
    <w:p w14:paraId="3C25CCD9" w14:textId="5FA4D09B" w:rsidR="000260A0" w:rsidRPr="000673F8" w:rsidRDefault="00EA255F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Meta </w:t>
      </w:r>
      <w:r w:rsidR="00EB58F6" w:rsidRPr="000673F8">
        <w:rPr>
          <w:rFonts w:eastAsia="Times New Roman" w:cstheme="minorHAnsi"/>
          <w:b/>
          <w:lang w:val="es-ES_tradnl" w:eastAsia="fr-FR"/>
        </w:rPr>
        <w:t>9</w:t>
      </w:r>
      <w:r w:rsidR="000260A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EB58F6" w:rsidRPr="000673F8">
        <w:rPr>
          <w:rFonts w:eastAsia="Times New Roman" w:cstheme="minorHAnsi"/>
          <w:b/>
          <w:lang w:val="es-ES_tradnl" w:eastAsia="fr-FR"/>
        </w:rPr>
        <w:t>-</w:t>
      </w:r>
      <w:r w:rsidR="000260A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4F46B9" w:rsidRPr="000673F8">
        <w:rPr>
          <w:rFonts w:eastAsia="Times New Roman" w:cstheme="minorHAnsi"/>
          <w:b/>
          <w:lang w:val="es-ES_tradnl" w:eastAsia="fr-FR"/>
        </w:rPr>
        <w:t>El uso racional de los humedales se refuerza a través del manejo integrado de los recursos a la escala adecuada, por ejemplo, en una cuenca hidrográfica o una zona costera</w:t>
      </w:r>
    </w:p>
    <w:p w14:paraId="7DE8D97B" w14:textId="488BAC3A" w:rsidR="00EB58F6" w:rsidRPr="000673F8" w:rsidRDefault="00A7051D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(</w:t>
      </w:r>
      <w:r w:rsidR="00EA255F" w:rsidRPr="000673F8">
        <w:rPr>
          <w:rFonts w:eastAsia="Times New Roman" w:cstheme="minorHAnsi"/>
          <w:b/>
          <w:lang w:val="es-ES_tradnl" w:eastAsia="fr-FR"/>
        </w:rPr>
        <w:t>Indicadores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Pr="000673F8">
        <w:rPr>
          <w:rFonts w:eastAsia="Times New Roman" w:cstheme="minorHAnsi"/>
          <w:b/>
          <w:lang w:val="es-ES_tradnl" w:eastAsia="fr-FR"/>
        </w:rPr>
        <w:t>9.1,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AC3992" w:rsidRPr="000673F8">
        <w:rPr>
          <w:rFonts w:eastAsia="Times New Roman" w:cstheme="minorHAnsi"/>
          <w:b/>
          <w:lang w:val="es-ES_tradnl" w:eastAsia="fr-FR"/>
        </w:rPr>
        <w:t>9.3 y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Pr="000673F8">
        <w:rPr>
          <w:rFonts w:eastAsia="Times New Roman" w:cstheme="minorHAnsi"/>
          <w:b/>
          <w:lang w:val="es-ES_tradnl" w:eastAsia="fr-FR"/>
        </w:rPr>
        <w:t>9.5)</w:t>
      </w:r>
    </w:p>
    <w:p w14:paraId="68EC42E9" w14:textId="77777777" w:rsidR="00727090" w:rsidRPr="000673F8" w:rsidRDefault="00727090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03EC5546" w14:textId="138AC694" w:rsidR="002452F1" w:rsidRPr="000673F8" w:rsidRDefault="004071E8" w:rsidP="00301262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Aunque la </w:t>
      </w:r>
      <w:r w:rsidR="0003475C" w:rsidRPr="000673F8">
        <w:rPr>
          <w:rFonts w:eastAsia="Times New Roman" w:cstheme="minorHAnsi"/>
          <w:b/>
          <w:lang w:val="es-ES_tradnl" w:eastAsia="fr-FR"/>
        </w:rPr>
        <w:t>elaboración</w:t>
      </w:r>
      <w:r w:rsidRPr="000673F8">
        <w:rPr>
          <w:rFonts w:eastAsia="Times New Roman" w:cstheme="minorHAnsi"/>
          <w:b/>
          <w:lang w:val="es-ES_tradnl" w:eastAsia="fr-FR"/>
        </w:rPr>
        <w:t xml:space="preserve"> de </w:t>
      </w:r>
      <w:r w:rsidR="0003475C" w:rsidRPr="000673F8">
        <w:rPr>
          <w:rFonts w:eastAsia="Times New Roman" w:cstheme="minorHAnsi"/>
          <w:b/>
          <w:lang w:val="es-ES_tradnl" w:eastAsia="fr-FR"/>
        </w:rPr>
        <w:t>políticas</w:t>
      </w:r>
      <w:r w:rsidRPr="000673F8">
        <w:rPr>
          <w:rFonts w:eastAsia="Times New Roman" w:cstheme="minorHAnsi"/>
          <w:b/>
          <w:lang w:val="es-ES_tradnl" w:eastAsia="fr-FR"/>
        </w:rPr>
        <w:t xml:space="preserve"> sobre humedales ha </w:t>
      </w:r>
      <w:r w:rsidR="0003475C" w:rsidRPr="000673F8">
        <w:rPr>
          <w:rFonts w:eastAsia="Times New Roman" w:cstheme="minorHAnsi"/>
          <w:b/>
          <w:lang w:val="es-ES_tradnl" w:eastAsia="fr-FR"/>
        </w:rPr>
        <w:t>aumentado</w:t>
      </w:r>
      <w:r w:rsidRPr="000673F8">
        <w:rPr>
          <w:rFonts w:eastAsia="Times New Roman" w:cstheme="minorHAnsi"/>
          <w:b/>
          <w:lang w:val="es-ES_tradnl" w:eastAsia="fr-FR"/>
        </w:rPr>
        <w:t>, no todas las Partes parecen contar todavía con una política de este tipo o un instrumento similar</w:t>
      </w:r>
      <w:r w:rsidR="00AC3992" w:rsidRPr="000673F8">
        <w:rPr>
          <w:rFonts w:eastAsia="Times New Roman" w:cstheme="minorHAnsi"/>
          <w:b/>
          <w:lang w:val="es-ES_tradnl" w:eastAsia="fr-FR"/>
        </w:rPr>
        <w:t xml:space="preserve"> que estén plenamente en funcionamiento</w:t>
      </w:r>
      <w:r w:rsidR="002452F1" w:rsidRPr="000673F8">
        <w:rPr>
          <w:rFonts w:eastAsia="Times New Roman" w:cstheme="minorHAnsi"/>
          <w:b/>
          <w:lang w:val="es-ES_tradnl" w:eastAsia="fr-FR"/>
        </w:rPr>
        <w:t>.</w:t>
      </w:r>
    </w:p>
    <w:p w14:paraId="14D8341D" w14:textId="77777777" w:rsidR="002452F1" w:rsidRPr="000673F8" w:rsidRDefault="002452F1" w:rsidP="00301262">
      <w:pPr>
        <w:pStyle w:val="ListParagraph"/>
        <w:spacing w:after="0" w:line="240" w:lineRule="auto"/>
        <w:ind w:left="425"/>
        <w:rPr>
          <w:rFonts w:eastAsia="Times New Roman" w:cstheme="minorHAnsi"/>
          <w:b/>
          <w:lang w:val="es-ES_tradnl" w:eastAsia="fr-FR"/>
        </w:rPr>
      </w:pPr>
    </w:p>
    <w:p w14:paraId="34F5239C" w14:textId="7042A787" w:rsidR="001833C3" w:rsidRPr="000673F8" w:rsidRDefault="004071E8" w:rsidP="00301262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La gobernanza y gestión hídrica de los humedales como infraestructuras naturales </w:t>
      </w:r>
      <w:r w:rsidR="00CD5130" w:rsidRPr="000673F8">
        <w:rPr>
          <w:rFonts w:eastAsia="Times New Roman" w:cstheme="minorHAnsi"/>
          <w:b/>
          <w:lang w:val="es-ES_tradnl" w:eastAsia="fr-FR"/>
        </w:rPr>
        <w:t xml:space="preserve">integradas en </w:t>
      </w:r>
      <w:r w:rsidRPr="000673F8">
        <w:rPr>
          <w:rFonts w:eastAsia="Times New Roman" w:cstheme="minorHAnsi"/>
          <w:b/>
          <w:lang w:val="es-ES_tradnl" w:eastAsia="fr-FR"/>
        </w:rPr>
        <w:t xml:space="preserve">la gestión de los recursos </w:t>
      </w:r>
      <w:r w:rsidR="0003475C" w:rsidRPr="000673F8">
        <w:rPr>
          <w:rFonts w:eastAsia="Times New Roman" w:cstheme="minorHAnsi"/>
          <w:b/>
          <w:lang w:val="es-ES_tradnl" w:eastAsia="fr-FR"/>
        </w:rPr>
        <w:t>hídricos</w:t>
      </w:r>
      <w:r w:rsidRPr="000673F8">
        <w:rPr>
          <w:rFonts w:eastAsia="Times New Roman" w:cstheme="minorHAnsi"/>
          <w:b/>
          <w:lang w:val="es-ES_tradnl" w:eastAsia="fr-FR"/>
        </w:rPr>
        <w:t xml:space="preserve"> a escala de las cuencas hidrográficas está disminuyendo.</w:t>
      </w:r>
    </w:p>
    <w:p w14:paraId="6E55756F" w14:textId="77777777" w:rsidR="001833C3" w:rsidRPr="000673F8" w:rsidRDefault="001833C3" w:rsidP="00301262">
      <w:pPr>
        <w:pStyle w:val="ListParagraph"/>
        <w:spacing w:after="0" w:line="240" w:lineRule="auto"/>
        <w:ind w:left="425"/>
        <w:rPr>
          <w:rFonts w:eastAsia="Times New Roman" w:cstheme="minorHAnsi"/>
          <w:b/>
          <w:lang w:val="es-ES_tradnl" w:eastAsia="fr-FR"/>
        </w:rPr>
      </w:pPr>
    </w:p>
    <w:p w14:paraId="4ACFCEF8" w14:textId="07F9BEF6" w:rsidR="00870033" w:rsidRPr="000673F8" w:rsidRDefault="004071E8" w:rsidP="00301262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Los humedales </w:t>
      </w:r>
      <w:r w:rsidR="0003475C" w:rsidRPr="000673F8">
        <w:rPr>
          <w:rFonts w:eastAsia="Times New Roman" w:cstheme="minorHAnsi"/>
          <w:b/>
          <w:lang w:val="es-ES_tradnl" w:eastAsia="fr-FR"/>
        </w:rPr>
        <w:t>desempeñan</w:t>
      </w:r>
      <w:r w:rsidRPr="000673F8">
        <w:rPr>
          <w:rFonts w:eastAsia="Times New Roman" w:cstheme="minorHAnsi"/>
          <w:b/>
          <w:lang w:val="es-ES_tradnl" w:eastAsia="fr-FR"/>
        </w:rPr>
        <w:t xml:space="preserve"> una función crucial en la adaptación al cambio climático y la mitigación de este y representan una </w:t>
      </w:r>
      <w:r w:rsidR="00662E14" w:rsidRPr="000673F8">
        <w:rPr>
          <w:rFonts w:eastAsia="Times New Roman" w:cstheme="minorHAnsi"/>
          <w:b/>
          <w:lang w:val="es-ES_tradnl" w:eastAsia="fr-FR"/>
        </w:rPr>
        <w:t>importante</w:t>
      </w:r>
      <w:r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662E14" w:rsidRPr="000673F8">
        <w:rPr>
          <w:rFonts w:eastAsia="Times New Roman" w:cstheme="minorHAnsi"/>
          <w:b/>
          <w:lang w:val="es-ES_tradnl" w:eastAsia="fr-FR"/>
        </w:rPr>
        <w:t>oportunidad</w:t>
      </w:r>
      <w:r w:rsidRPr="000673F8">
        <w:rPr>
          <w:rFonts w:eastAsia="Times New Roman" w:cstheme="minorHAnsi"/>
          <w:b/>
          <w:lang w:val="es-ES_tradnl" w:eastAsia="fr-FR"/>
        </w:rPr>
        <w:t xml:space="preserve"> para los </w:t>
      </w:r>
      <w:r w:rsidR="00662E14" w:rsidRPr="000673F8">
        <w:rPr>
          <w:rFonts w:eastAsia="Times New Roman" w:cstheme="minorHAnsi"/>
          <w:b/>
          <w:lang w:val="es-ES_tradnl" w:eastAsia="fr-FR"/>
        </w:rPr>
        <w:t>países</w:t>
      </w:r>
      <w:r w:rsidRPr="000673F8">
        <w:rPr>
          <w:rFonts w:eastAsia="Times New Roman" w:cstheme="minorHAnsi"/>
          <w:b/>
          <w:lang w:val="es-ES_tradnl" w:eastAsia="fr-FR"/>
        </w:rPr>
        <w:t xml:space="preserve"> que </w:t>
      </w:r>
      <w:r w:rsidR="00AC3992" w:rsidRPr="000673F8">
        <w:rPr>
          <w:rFonts w:eastAsia="Times New Roman" w:cstheme="minorHAnsi"/>
          <w:b/>
          <w:lang w:val="es-ES_tradnl" w:eastAsia="fr-FR"/>
        </w:rPr>
        <w:t>intentan</w:t>
      </w:r>
      <w:r w:rsidRPr="000673F8">
        <w:rPr>
          <w:rFonts w:eastAsia="Times New Roman" w:cstheme="minorHAnsi"/>
          <w:b/>
          <w:lang w:val="es-ES_tradnl" w:eastAsia="fr-FR"/>
        </w:rPr>
        <w:t xml:space="preserve"> cumplir sus metas en el marco del Acuerdo de París sobre el cambio climático.</w:t>
      </w:r>
    </w:p>
    <w:p w14:paraId="2143D045" w14:textId="77777777" w:rsidR="00870033" w:rsidRPr="000673F8" w:rsidRDefault="00870033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31F03541" w14:textId="17DC7DA8" w:rsidR="000A6178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56.</w:t>
      </w:r>
      <w:r w:rsidRPr="000673F8">
        <w:rPr>
          <w:rFonts w:ascii="Calibri" w:hAnsi="Calibri" w:cs="Calibri"/>
          <w:lang w:val="es-ES_tradnl"/>
        </w:rPr>
        <w:tab/>
      </w:r>
      <w:r w:rsidR="004071E8" w:rsidRPr="000673F8">
        <w:rPr>
          <w:rFonts w:ascii="Calibri" w:hAnsi="Calibri" w:cs="Calibri"/>
          <w:lang w:val="es-ES_tradnl"/>
        </w:rPr>
        <w:t>Para la C</w:t>
      </w:r>
      <w:r w:rsidR="001C3753" w:rsidRPr="000673F8">
        <w:rPr>
          <w:rFonts w:ascii="Calibri" w:hAnsi="Calibri" w:cs="Calibri"/>
          <w:lang w:val="es-ES_tradnl"/>
        </w:rPr>
        <w:t>OP13,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071E8" w:rsidRPr="000673F8">
        <w:rPr>
          <w:rFonts w:ascii="Calibri" w:hAnsi="Calibri" w:cs="Calibri"/>
          <w:lang w:val="es-ES_tradnl"/>
        </w:rPr>
        <w:t xml:space="preserve">el </w:t>
      </w:r>
      <w:r w:rsidR="001C3753" w:rsidRPr="000673F8">
        <w:rPr>
          <w:rFonts w:ascii="Calibri" w:hAnsi="Calibri" w:cs="Calibri"/>
          <w:lang w:val="es-ES_tradnl"/>
        </w:rPr>
        <w:t>52</w:t>
      </w:r>
      <w:r w:rsidR="004071E8" w:rsidRPr="000673F8">
        <w:rPr>
          <w:rFonts w:ascii="Calibri" w:hAnsi="Calibri" w:cs="Calibri"/>
          <w:lang w:val="es-ES_tradnl"/>
        </w:rPr>
        <w:t xml:space="preserve"> </w:t>
      </w:r>
      <w:r w:rsidR="001C3753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181915" w:rsidRPr="000673F8">
        <w:rPr>
          <w:rFonts w:ascii="Calibri" w:hAnsi="Calibri" w:cs="Calibri"/>
          <w:lang w:val="es-ES_tradnl"/>
        </w:rPr>
        <w:t>de las Partes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071E8" w:rsidRPr="000673F8">
        <w:rPr>
          <w:rFonts w:ascii="Calibri" w:hAnsi="Calibri" w:cs="Calibri"/>
          <w:lang w:val="es-ES_tradnl"/>
        </w:rPr>
        <w:t xml:space="preserve">señala que </w:t>
      </w:r>
      <w:r w:rsidR="00AC3992" w:rsidRPr="000673F8">
        <w:rPr>
          <w:rFonts w:ascii="Calibri" w:hAnsi="Calibri" w:cs="Calibri"/>
          <w:lang w:val="es-ES_tradnl"/>
        </w:rPr>
        <w:t>cuenta con</w:t>
      </w:r>
      <w:r w:rsidR="004071E8" w:rsidRPr="000673F8">
        <w:rPr>
          <w:rFonts w:ascii="Calibri" w:hAnsi="Calibri" w:cs="Calibri"/>
          <w:lang w:val="es-ES_tradnl"/>
        </w:rPr>
        <w:t xml:space="preserve"> una política </w:t>
      </w:r>
      <w:r w:rsidR="00AC3992" w:rsidRPr="000673F8">
        <w:rPr>
          <w:rFonts w:ascii="Calibri" w:hAnsi="Calibri" w:cs="Calibri"/>
          <w:lang w:val="es-ES_tradnl"/>
        </w:rPr>
        <w:t>de</w:t>
      </w:r>
      <w:r w:rsidR="004071E8" w:rsidRPr="000673F8">
        <w:rPr>
          <w:rFonts w:ascii="Calibri" w:hAnsi="Calibri" w:cs="Calibri"/>
          <w:lang w:val="es-ES_tradnl"/>
        </w:rPr>
        <w:t xml:space="preserve"> humedales o un</w:t>
      </w:r>
      <w:r w:rsidR="00662E14" w:rsidRPr="000673F8">
        <w:rPr>
          <w:rFonts w:ascii="Calibri" w:hAnsi="Calibri" w:cs="Calibri"/>
          <w:lang w:val="es-ES_tradnl"/>
        </w:rPr>
        <w:t xml:space="preserve"> instrumento</w:t>
      </w:r>
      <w:r w:rsidR="004071E8" w:rsidRPr="000673F8">
        <w:rPr>
          <w:rFonts w:ascii="Calibri" w:hAnsi="Calibri" w:cs="Calibri"/>
          <w:lang w:val="es-ES_tradnl"/>
        </w:rPr>
        <w:t xml:space="preserve"> </w:t>
      </w:r>
      <w:r w:rsidR="00662E14" w:rsidRPr="000673F8">
        <w:rPr>
          <w:rFonts w:ascii="Calibri" w:hAnsi="Calibri" w:cs="Calibri"/>
          <w:lang w:val="es-ES_tradnl"/>
        </w:rPr>
        <w:t>equivalente</w:t>
      </w:r>
      <w:r w:rsidR="004071E8" w:rsidRPr="000673F8">
        <w:rPr>
          <w:rFonts w:ascii="Calibri" w:hAnsi="Calibri" w:cs="Calibri"/>
          <w:lang w:val="es-ES_tradnl"/>
        </w:rPr>
        <w:t xml:space="preserve"> que </w:t>
      </w:r>
      <w:r w:rsidR="00662E14" w:rsidRPr="000673F8">
        <w:rPr>
          <w:rFonts w:ascii="Calibri" w:hAnsi="Calibri" w:cs="Calibri"/>
          <w:lang w:val="es-ES_tradnl"/>
        </w:rPr>
        <w:t>promueve</w:t>
      </w:r>
      <w:r w:rsidR="004071E8" w:rsidRPr="000673F8">
        <w:rPr>
          <w:rFonts w:ascii="Calibri" w:hAnsi="Calibri" w:cs="Calibri"/>
          <w:lang w:val="es-ES_tradnl"/>
        </w:rPr>
        <w:t xml:space="preserve"> el uso racional de los humedales </w:t>
      </w:r>
      <w:r w:rsidR="004F4737" w:rsidRPr="000673F8">
        <w:rPr>
          <w:rFonts w:ascii="Calibri" w:hAnsi="Calibri" w:cs="Calibri"/>
          <w:lang w:val="es-ES_tradnl"/>
        </w:rPr>
        <w:t>(</w:t>
      </w:r>
      <w:r w:rsidR="001C3753" w:rsidRPr="000673F8">
        <w:rPr>
          <w:rFonts w:ascii="Calibri" w:hAnsi="Calibri" w:cs="Calibri"/>
          <w:lang w:val="es-ES_tradnl"/>
        </w:rPr>
        <w:t>COP12</w:t>
      </w:r>
      <w:r w:rsidR="004F4737" w:rsidRPr="000673F8">
        <w:rPr>
          <w:rFonts w:ascii="Calibri" w:hAnsi="Calibri" w:cs="Calibri"/>
          <w:lang w:val="es-ES_tradnl"/>
        </w:rPr>
        <w:t xml:space="preserve">: </w:t>
      </w:r>
      <w:r w:rsidR="004071E8" w:rsidRPr="000673F8">
        <w:rPr>
          <w:rFonts w:ascii="Calibri" w:hAnsi="Calibri" w:cs="Calibri"/>
          <w:lang w:val="es-ES_tradnl"/>
        </w:rPr>
        <w:t xml:space="preserve">el </w:t>
      </w:r>
      <w:r w:rsidR="00A7051D" w:rsidRPr="000673F8">
        <w:rPr>
          <w:rFonts w:ascii="Calibri" w:hAnsi="Calibri" w:cs="Calibri"/>
          <w:lang w:val="es-ES_tradnl"/>
        </w:rPr>
        <w:t>55</w:t>
      </w:r>
      <w:r w:rsidR="004071E8" w:rsidRPr="000673F8">
        <w:rPr>
          <w:rFonts w:ascii="Calibri" w:hAnsi="Calibri" w:cs="Calibri"/>
          <w:lang w:val="es-ES_tradnl"/>
        </w:rPr>
        <w:t xml:space="preserve"> </w:t>
      </w:r>
      <w:r w:rsidR="00A7051D" w:rsidRPr="000673F8">
        <w:rPr>
          <w:rFonts w:ascii="Calibri" w:hAnsi="Calibri" w:cs="Calibri"/>
          <w:lang w:val="es-ES_tradnl"/>
        </w:rPr>
        <w:t>%)</w:t>
      </w:r>
      <w:r w:rsidR="00D3274D" w:rsidRPr="000673F8">
        <w:rPr>
          <w:rFonts w:ascii="Calibri" w:hAnsi="Calibri" w:cs="Calibri"/>
          <w:lang w:val="es-ES_tradnl"/>
        </w:rPr>
        <w:t>.</w:t>
      </w:r>
    </w:p>
    <w:p w14:paraId="30B7B429" w14:textId="77777777" w:rsidR="00A56176" w:rsidRPr="000673F8" w:rsidRDefault="00A56176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3E52863F" w14:textId="0613509C" w:rsidR="00222BFB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57.</w:t>
      </w:r>
      <w:r w:rsidRPr="000673F8">
        <w:rPr>
          <w:rFonts w:ascii="Calibri" w:hAnsi="Calibri" w:cs="Calibri"/>
          <w:lang w:val="es-ES_tradnl"/>
        </w:rPr>
        <w:tab/>
      </w:r>
      <w:r w:rsidR="004071E8" w:rsidRPr="000673F8">
        <w:rPr>
          <w:rFonts w:ascii="Calibri" w:hAnsi="Calibri" w:cs="Calibri"/>
          <w:lang w:val="es-ES_tradnl"/>
        </w:rPr>
        <w:t xml:space="preserve">El número de Partes que cuentan con políticas </w:t>
      </w:r>
      <w:r w:rsidR="00AC3992" w:rsidRPr="000673F8">
        <w:rPr>
          <w:rFonts w:ascii="Calibri" w:hAnsi="Calibri" w:cs="Calibri"/>
          <w:lang w:val="es-ES_tradnl"/>
        </w:rPr>
        <w:t>de</w:t>
      </w:r>
      <w:r w:rsidR="004071E8" w:rsidRPr="000673F8">
        <w:rPr>
          <w:rFonts w:ascii="Calibri" w:hAnsi="Calibri" w:cs="Calibri"/>
          <w:lang w:val="es-ES_tradnl"/>
        </w:rPr>
        <w:t xml:space="preserve"> humedales o instrumentos similares se ha incrementado desde la </w:t>
      </w:r>
      <w:r w:rsidR="00EE5553" w:rsidRPr="000673F8">
        <w:rPr>
          <w:rFonts w:ascii="Calibri" w:hAnsi="Calibri" w:cs="Calibri"/>
          <w:lang w:val="es-ES_tradnl"/>
        </w:rPr>
        <w:t>COP10</w:t>
      </w:r>
      <w:r w:rsidR="00222BFB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071E8" w:rsidRPr="000673F8">
        <w:rPr>
          <w:rFonts w:ascii="Calibri" w:hAnsi="Calibri" w:cs="Calibri"/>
          <w:lang w:val="es-ES_tradnl"/>
        </w:rPr>
        <w:t xml:space="preserve">El número de </w:t>
      </w:r>
      <w:r w:rsidR="009564F4" w:rsidRPr="000673F8">
        <w:rPr>
          <w:rFonts w:ascii="Calibri" w:hAnsi="Calibri" w:cs="Calibri"/>
          <w:lang w:val="es-ES_tradnl"/>
        </w:rPr>
        <w:t>Partes Contratantes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EE5553" w:rsidRPr="000673F8">
        <w:rPr>
          <w:rFonts w:ascii="Calibri" w:hAnsi="Calibri" w:cs="Calibri"/>
          <w:lang w:val="es-ES_tradnl"/>
        </w:rPr>
        <w:t>(18</w:t>
      </w:r>
      <w:r w:rsidR="004071E8" w:rsidRPr="000673F8">
        <w:rPr>
          <w:rFonts w:ascii="Calibri" w:hAnsi="Calibri" w:cs="Calibri"/>
          <w:lang w:val="es-ES_tradnl"/>
        </w:rPr>
        <w:t xml:space="preserve"> </w:t>
      </w:r>
      <w:r w:rsidR="00EE5553" w:rsidRPr="000673F8">
        <w:rPr>
          <w:rFonts w:ascii="Calibri" w:hAnsi="Calibri" w:cs="Calibri"/>
          <w:lang w:val="es-ES_tradnl"/>
        </w:rPr>
        <w:t>%)</w:t>
      </w:r>
      <w:r w:rsidR="004071E8" w:rsidRPr="000673F8">
        <w:rPr>
          <w:rFonts w:ascii="Calibri" w:hAnsi="Calibri" w:cs="Calibri"/>
          <w:lang w:val="es-ES_tradnl"/>
        </w:rPr>
        <w:t xml:space="preserve"> que </w:t>
      </w:r>
      <w:r w:rsidR="00AC3992" w:rsidRPr="000673F8">
        <w:rPr>
          <w:rFonts w:ascii="Calibri" w:hAnsi="Calibri" w:cs="Calibri"/>
          <w:lang w:val="es-ES_tradnl"/>
        </w:rPr>
        <w:t>están trabajando</w:t>
      </w:r>
      <w:r w:rsidR="004071E8" w:rsidRPr="000673F8">
        <w:rPr>
          <w:rFonts w:ascii="Calibri" w:hAnsi="Calibri" w:cs="Calibri"/>
          <w:lang w:val="es-ES_tradnl"/>
        </w:rPr>
        <w:t xml:space="preserve"> en la </w:t>
      </w:r>
      <w:r w:rsidR="00662E14" w:rsidRPr="000673F8">
        <w:rPr>
          <w:rFonts w:ascii="Calibri" w:hAnsi="Calibri" w:cs="Calibri"/>
          <w:lang w:val="es-ES_tradnl"/>
        </w:rPr>
        <w:t>preparación</w:t>
      </w:r>
      <w:r w:rsidR="004071E8" w:rsidRPr="000673F8">
        <w:rPr>
          <w:rFonts w:ascii="Calibri" w:hAnsi="Calibri" w:cs="Calibri"/>
          <w:lang w:val="es-ES_tradnl"/>
        </w:rPr>
        <w:t xml:space="preserve"> de políticas concretas </w:t>
      </w:r>
      <w:r w:rsidR="00AC3992" w:rsidRPr="000673F8">
        <w:rPr>
          <w:rFonts w:ascii="Calibri" w:hAnsi="Calibri" w:cs="Calibri"/>
          <w:lang w:val="es-ES_tradnl"/>
        </w:rPr>
        <w:t>de humedales</w:t>
      </w:r>
      <w:r w:rsidR="004071E8" w:rsidRPr="000673F8">
        <w:rPr>
          <w:rFonts w:ascii="Calibri" w:hAnsi="Calibri" w:cs="Calibri"/>
          <w:lang w:val="es-ES_tradnl"/>
        </w:rPr>
        <w:t xml:space="preserve"> parece haberse </w:t>
      </w:r>
      <w:r w:rsidR="00662E14" w:rsidRPr="000673F8">
        <w:rPr>
          <w:rFonts w:ascii="Calibri" w:hAnsi="Calibri" w:cs="Calibri"/>
          <w:lang w:val="es-ES_tradnl"/>
        </w:rPr>
        <w:t>mantenido</w:t>
      </w:r>
      <w:r w:rsidR="004071E8" w:rsidRPr="000673F8">
        <w:rPr>
          <w:rFonts w:ascii="Calibri" w:hAnsi="Calibri" w:cs="Calibri"/>
          <w:lang w:val="es-ES_tradnl"/>
        </w:rPr>
        <w:t xml:space="preserve"> estable desde la </w:t>
      </w:r>
      <w:r w:rsidR="00222BFB" w:rsidRPr="000673F8">
        <w:rPr>
          <w:rFonts w:ascii="Calibri" w:hAnsi="Calibri" w:cs="Calibri"/>
          <w:lang w:val="es-ES_tradnl"/>
        </w:rPr>
        <w:t>COP11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4071E8" w:rsidRPr="000673F8">
        <w:rPr>
          <w:rFonts w:ascii="Calibri" w:hAnsi="Calibri" w:cs="Calibri"/>
          <w:lang w:val="es-ES_tradnl"/>
        </w:rPr>
        <w:t>(Anexo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073ED8" w:rsidRPr="000673F8">
        <w:rPr>
          <w:rFonts w:ascii="Calibri" w:hAnsi="Calibri" w:cs="Calibri"/>
          <w:lang w:val="es-ES_tradnl"/>
        </w:rPr>
        <w:t>1</w:t>
      </w:r>
      <w:r w:rsidR="00C10A5C" w:rsidRPr="000673F8">
        <w:rPr>
          <w:rFonts w:ascii="Calibri" w:hAnsi="Calibri" w:cs="Calibri"/>
          <w:lang w:val="es-ES_tradnl"/>
        </w:rPr>
        <w:t>)</w:t>
      </w:r>
      <w:r w:rsidR="00222BFB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</w:p>
    <w:p w14:paraId="1D957909" w14:textId="77777777" w:rsidR="00222BFB" w:rsidRPr="000673F8" w:rsidRDefault="00222BFB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4F774B41" w14:textId="71115528" w:rsidR="006277A2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58.</w:t>
      </w:r>
      <w:r w:rsidRPr="000673F8">
        <w:rPr>
          <w:rFonts w:ascii="Calibri" w:hAnsi="Calibri" w:cs="Calibri"/>
          <w:lang w:val="es-ES_tradnl"/>
        </w:rPr>
        <w:tab/>
      </w:r>
      <w:r w:rsidR="00AB6847" w:rsidRPr="000673F8">
        <w:rPr>
          <w:rFonts w:ascii="Calibri" w:hAnsi="Calibri" w:cs="Calibri"/>
          <w:lang w:val="es-ES_tradnl"/>
        </w:rPr>
        <w:t>Para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DE1C9C" w:rsidRPr="000673F8">
        <w:rPr>
          <w:rFonts w:ascii="Calibri" w:hAnsi="Calibri" w:cs="Calibri"/>
          <w:lang w:val="es-ES_tradnl"/>
        </w:rPr>
        <w:t>2015,</w:t>
      </w:r>
      <w:r w:rsidR="00AC3992" w:rsidRPr="000673F8">
        <w:rPr>
          <w:rFonts w:ascii="Calibri" w:hAnsi="Calibri" w:cs="Calibri"/>
          <w:lang w:val="es-ES_tradnl"/>
        </w:rPr>
        <w:t xml:space="preserve"> estaba previsto </w:t>
      </w:r>
      <w:r w:rsidR="00AB6847" w:rsidRPr="000673F8">
        <w:rPr>
          <w:rFonts w:ascii="Calibri" w:hAnsi="Calibri" w:cs="Calibri"/>
          <w:lang w:val="es-ES_tradnl"/>
        </w:rPr>
        <w:t xml:space="preserve">que las Partes </w:t>
      </w:r>
      <w:r w:rsidR="00AC3992" w:rsidRPr="000673F8">
        <w:rPr>
          <w:rFonts w:ascii="Calibri" w:hAnsi="Calibri" w:cs="Calibri"/>
          <w:lang w:val="es-ES_tradnl"/>
        </w:rPr>
        <w:t>contaran con</w:t>
      </w:r>
      <w:r w:rsidR="00AB6847" w:rsidRPr="000673F8">
        <w:rPr>
          <w:rFonts w:ascii="Calibri" w:hAnsi="Calibri" w:cs="Calibri"/>
          <w:lang w:val="es-ES_tradnl"/>
        </w:rPr>
        <w:t xml:space="preserve"> una política nacional sobre hume</w:t>
      </w:r>
      <w:r w:rsidR="00AC3992" w:rsidRPr="000673F8">
        <w:rPr>
          <w:rFonts w:ascii="Calibri" w:hAnsi="Calibri" w:cs="Calibri"/>
          <w:lang w:val="es-ES_tradnl"/>
        </w:rPr>
        <w:t>dales o un instrumento similar que estuviera plenamente en funcionamiento</w:t>
      </w:r>
      <w:r w:rsidR="00DE1C9C" w:rsidRPr="000673F8">
        <w:rPr>
          <w:rFonts w:ascii="Calibri" w:hAnsi="Calibri" w:cs="Calibri"/>
          <w:lang w:val="es-ES_tradnl"/>
        </w:rPr>
        <w:t>;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AB6847" w:rsidRPr="000673F8">
        <w:rPr>
          <w:rFonts w:ascii="Calibri" w:hAnsi="Calibri" w:cs="Calibri"/>
          <w:lang w:val="es-ES_tradnl"/>
        </w:rPr>
        <w:t xml:space="preserve">no obstante, en torno al </w:t>
      </w:r>
      <w:r w:rsidR="00C10A5C" w:rsidRPr="000673F8">
        <w:rPr>
          <w:rFonts w:ascii="Calibri" w:hAnsi="Calibri" w:cs="Calibri"/>
          <w:lang w:val="es-ES_tradnl"/>
        </w:rPr>
        <w:t>17</w:t>
      </w:r>
      <w:r w:rsidR="00AB6847" w:rsidRPr="000673F8">
        <w:rPr>
          <w:rFonts w:ascii="Calibri" w:hAnsi="Calibri" w:cs="Calibri"/>
          <w:lang w:val="es-ES_tradnl"/>
        </w:rPr>
        <w:t xml:space="preserve"> </w:t>
      </w:r>
      <w:r w:rsidR="00222BFB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AB6847" w:rsidRPr="000673F8">
        <w:rPr>
          <w:rFonts w:ascii="Calibri" w:hAnsi="Calibri" w:cs="Calibri"/>
          <w:lang w:val="es-ES_tradnl"/>
        </w:rPr>
        <w:t xml:space="preserve">de todas las Partes parecen no contar aún con una política de este tipo. Con la pérdida </w:t>
      </w:r>
      <w:r w:rsidR="00662E14" w:rsidRPr="000673F8">
        <w:rPr>
          <w:rFonts w:ascii="Calibri" w:hAnsi="Calibri" w:cs="Calibri"/>
          <w:lang w:val="es-ES_tradnl"/>
        </w:rPr>
        <w:t>continuada</w:t>
      </w:r>
      <w:r w:rsidR="00AB6847" w:rsidRPr="000673F8">
        <w:rPr>
          <w:rFonts w:ascii="Calibri" w:hAnsi="Calibri" w:cs="Calibri"/>
          <w:lang w:val="es-ES_tradnl"/>
        </w:rPr>
        <w:t xml:space="preserve"> de humedales (en los últimos 40 años se ha perdido un 40 % de los humedales), para lograr el </w:t>
      </w:r>
      <w:r w:rsidR="0056154D" w:rsidRPr="000673F8">
        <w:rPr>
          <w:rFonts w:ascii="Calibri" w:hAnsi="Calibri" w:cs="Calibri"/>
          <w:lang w:val="es-ES_tradnl"/>
        </w:rPr>
        <w:t xml:space="preserve">Objetivo </w:t>
      </w:r>
      <w:r w:rsidR="000A6178" w:rsidRPr="000673F8">
        <w:rPr>
          <w:rFonts w:ascii="Calibri" w:hAnsi="Calibri" w:cs="Calibri"/>
          <w:lang w:val="es-ES_tradnl"/>
        </w:rPr>
        <w:t>1</w:t>
      </w:r>
      <w:r w:rsidR="00BB41F5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D33F23" w:rsidRPr="000673F8">
        <w:rPr>
          <w:rFonts w:ascii="Calibri" w:hAnsi="Calibri" w:cs="Calibri"/>
          <w:lang w:val="es-ES_tradnl"/>
        </w:rPr>
        <w:t>“</w:t>
      </w:r>
      <w:r w:rsidR="00AB6847" w:rsidRPr="000673F8">
        <w:rPr>
          <w:rFonts w:ascii="Calibri" w:hAnsi="Calibri" w:cs="Calibri"/>
          <w:lang w:val="es-ES_tradnl"/>
        </w:rPr>
        <w:t>Hacer frente a los factores que impulsan la pérdida y degradación de los humedales”</w:t>
      </w:r>
      <w:r w:rsidR="00BB41F5">
        <w:rPr>
          <w:rFonts w:ascii="Calibri" w:hAnsi="Calibri" w:cs="Calibri"/>
          <w:lang w:val="es-ES_tradnl"/>
        </w:rPr>
        <w:t>,</w:t>
      </w:r>
      <w:r w:rsidR="00AB6847" w:rsidRPr="000673F8">
        <w:rPr>
          <w:rFonts w:ascii="Calibri" w:hAnsi="Calibri" w:cs="Calibri"/>
          <w:lang w:val="es-ES_tradnl"/>
        </w:rPr>
        <w:t xml:space="preserve"> del </w:t>
      </w:r>
      <w:r w:rsidR="00D45310" w:rsidRPr="000673F8">
        <w:rPr>
          <w:rFonts w:ascii="Calibri" w:hAnsi="Calibri" w:cs="Calibri"/>
          <w:lang w:val="es-ES_tradnl"/>
        </w:rPr>
        <w:t>Plan Estratégico de Ramsar</w:t>
      </w:r>
      <w:r w:rsidR="00AB6847" w:rsidRPr="000673F8">
        <w:rPr>
          <w:rFonts w:ascii="Calibri" w:hAnsi="Calibri" w:cs="Calibri"/>
          <w:lang w:val="es-ES_tradnl"/>
        </w:rPr>
        <w:t xml:space="preserve"> es necesario </w:t>
      </w:r>
      <w:r w:rsidR="00662E14" w:rsidRPr="000673F8">
        <w:rPr>
          <w:rFonts w:ascii="Calibri" w:hAnsi="Calibri" w:cs="Calibri"/>
          <w:lang w:val="es-ES_tradnl"/>
        </w:rPr>
        <w:t>que</w:t>
      </w:r>
      <w:r w:rsidR="00AB6847" w:rsidRPr="000673F8">
        <w:rPr>
          <w:rFonts w:ascii="Calibri" w:hAnsi="Calibri" w:cs="Calibri"/>
          <w:lang w:val="es-ES_tradnl"/>
        </w:rPr>
        <w:t xml:space="preserve"> las </w:t>
      </w:r>
      <w:r w:rsidR="009564F4" w:rsidRPr="000673F8">
        <w:rPr>
          <w:rFonts w:ascii="Calibri" w:hAnsi="Calibri" w:cs="Calibri"/>
          <w:lang w:val="es-ES_tradnl"/>
        </w:rPr>
        <w:t>Partes Contratantes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AB6847" w:rsidRPr="000673F8">
        <w:rPr>
          <w:rFonts w:ascii="Calibri" w:hAnsi="Calibri" w:cs="Calibri"/>
          <w:lang w:val="es-ES_tradnl"/>
        </w:rPr>
        <w:t xml:space="preserve">tomen medidas urgentes para elaborar y aplicar una política y/o estrategia de humedales que reconozca los </w:t>
      </w:r>
      <w:r w:rsidR="00662E14" w:rsidRPr="000673F8">
        <w:rPr>
          <w:rFonts w:ascii="Calibri" w:hAnsi="Calibri" w:cs="Calibri"/>
          <w:lang w:val="es-ES_tradnl"/>
        </w:rPr>
        <w:t>problemas</w:t>
      </w:r>
      <w:r w:rsidR="00AB6847" w:rsidRPr="000673F8">
        <w:rPr>
          <w:rFonts w:ascii="Calibri" w:hAnsi="Calibri" w:cs="Calibri"/>
          <w:lang w:val="es-ES_tradnl"/>
        </w:rPr>
        <w:t xml:space="preserve"> de los </w:t>
      </w:r>
      <w:r w:rsidR="00662E14" w:rsidRPr="000673F8">
        <w:rPr>
          <w:rFonts w:ascii="Calibri" w:hAnsi="Calibri" w:cs="Calibri"/>
          <w:lang w:val="es-ES_tradnl"/>
        </w:rPr>
        <w:t>humedales</w:t>
      </w:r>
      <w:r w:rsidR="00AB6847" w:rsidRPr="000673F8">
        <w:rPr>
          <w:rFonts w:ascii="Calibri" w:hAnsi="Calibri" w:cs="Calibri"/>
          <w:lang w:val="es-ES_tradnl"/>
        </w:rPr>
        <w:t xml:space="preserve"> e incluya acciones dirigidas para atajarlos. Una política de humedales también atrae bastante la atención hacia las cuestiones sobre humedales, sobre todo de los legisladores y el público</w:t>
      </w:r>
      <w:r w:rsidR="006C4C10" w:rsidRPr="000673F8">
        <w:rPr>
          <w:rFonts w:ascii="Calibri" w:hAnsi="Calibri" w:cs="Calibri"/>
          <w:lang w:val="es-ES_tradnl"/>
        </w:rPr>
        <w:t>.</w:t>
      </w:r>
    </w:p>
    <w:p w14:paraId="2E66A8EF" w14:textId="77777777" w:rsidR="006277A2" w:rsidRPr="000673F8" w:rsidRDefault="006277A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6C152266" w14:textId="68D3B318" w:rsidR="004510BC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59.</w:t>
      </w:r>
      <w:r w:rsidRPr="000673F8">
        <w:rPr>
          <w:rFonts w:ascii="Calibri" w:hAnsi="Calibri" w:cs="Calibri"/>
          <w:lang w:val="es-ES_tradnl"/>
        </w:rPr>
        <w:tab/>
      </w:r>
      <w:r w:rsidR="003667E2" w:rsidRPr="000673F8">
        <w:rPr>
          <w:rFonts w:ascii="Calibri" w:hAnsi="Calibri" w:cs="Calibri"/>
          <w:lang w:val="es-ES_tradnl"/>
        </w:rPr>
        <w:t>En la COP</w:t>
      </w:r>
      <w:r w:rsidR="00305510" w:rsidRPr="000673F8">
        <w:rPr>
          <w:rFonts w:ascii="Calibri" w:hAnsi="Calibri" w:cs="Calibri"/>
          <w:lang w:val="es-ES_tradnl"/>
        </w:rPr>
        <w:t>13,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AB6847" w:rsidRPr="000673F8">
        <w:rPr>
          <w:rFonts w:ascii="Calibri" w:hAnsi="Calibri" w:cs="Calibri"/>
          <w:lang w:val="es-ES_tradnl"/>
        </w:rPr>
        <w:t xml:space="preserve">el </w:t>
      </w:r>
      <w:r w:rsidR="00A44EE2" w:rsidRPr="000673F8">
        <w:rPr>
          <w:rFonts w:ascii="Calibri" w:hAnsi="Calibri" w:cs="Calibri"/>
          <w:lang w:val="es-ES_tradnl"/>
        </w:rPr>
        <w:t>63%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181915" w:rsidRPr="000673F8">
        <w:rPr>
          <w:rFonts w:ascii="Calibri" w:hAnsi="Calibri" w:cs="Calibri"/>
          <w:lang w:val="es-ES_tradnl"/>
        </w:rPr>
        <w:t>de las Partes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AB6847" w:rsidRPr="000673F8">
        <w:rPr>
          <w:rFonts w:ascii="Calibri" w:hAnsi="Calibri" w:cs="Calibri"/>
          <w:lang w:val="es-ES_tradnl"/>
        </w:rPr>
        <w:t xml:space="preserve">señalan que los </w:t>
      </w:r>
      <w:r w:rsidR="00642A06" w:rsidRPr="000673F8">
        <w:rPr>
          <w:rFonts w:ascii="Calibri" w:hAnsi="Calibri" w:cs="Calibri"/>
          <w:lang w:val="es-ES_tradnl"/>
        </w:rPr>
        <w:t>humedales</w:t>
      </w:r>
      <w:r w:rsidR="00AB6847" w:rsidRPr="000673F8">
        <w:rPr>
          <w:rFonts w:ascii="Calibri" w:hAnsi="Calibri" w:cs="Calibri"/>
          <w:lang w:val="es-ES_tradnl"/>
        </w:rPr>
        <w:t xml:space="preserve"> se consideran como infraestructuras hídricas naturales integradas en la </w:t>
      </w:r>
      <w:r w:rsidR="00642A06" w:rsidRPr="000673F8">
        <w:rPr>
          <w:rFonts w:ascii="Calibri" w:hAnsi="Calibri" w:cs="Calibri"/>
          <w:lang w:val="es-ES_tradnl"/>
        </w:rPr>
        <w:t>gestión</w:t>
      </w:r>
      <w:r w:rsidR="00AB6847" w:rsidRPr="000673F8">
        <w:rPr>
          <w:rFonts w:ascii="Calibri" w:hAnsi="Calibri" w:cs="Calibri"/>
          <w:lang w:val="es-ES_tradnl"/>
        </w:rPr>
        <w:t xml:space="preserve"> de los recursos </w:t>
      </w:r>
      <w:r w:rsidR="00642A06" w:rsidRPr="000673F8">
        <w:rPr>
          <w:rFonts w:ascii="Calibri" w:hAnsi="Calibri" w:cs="Calibri"/>
          <w:lang w:val="es-ES_tradnl"/>
        </w:rPr>
        <w:t>hídricos</w:t>
      </w:r>
      <w:r w:rsidR="00AB6847" w:rsidRPr="000673F8">
        <w:rPr>
          <w:rFonts w:ascii="Calibri" w:hAnsi="Calibri" w:cs="Calibri"/>
          <w:lang w:val="es-ES_tradnl"/>
        </w:rPr>
        <w:t xml:space="preserve"> a escala de las cuencas hidrográficas, mientras que el 19 % indica</w:t>
      </w:r>
      <w:r w:rsidR="00BB41F5">
        <w:rPr>
          <w:rFonts w:ascii="Calibri" w:hAnsi="Calibri" w:cs="Calibri"/>
          <w:lang w:val="es-ES_tradnl"/>
        </w:rPr>
        <w:t>n que su gobierno tiene prevista esta integración</w:t>
      </w:r>
      <w:r w:rsidR="00A44EE2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3667E2" w:rsidRPr="000673F8">
        <w:rPr>
          <w:rFonts w:ascii="Calibri" w:hAnsi="Calibri" w:cs="Calibri"/>
          <w:lang w:val="es-ES_tradnl"/>
        </w:rPr>
        <w:t>En la COP</w:t>
      </w:r>
      <w:r w:rsidR="00A44EE2" w:rsidRPr="000673F8">
        <w:rPr>
          <w:rFonts w:ascii="Calibri" w:hAnsi="Calibri" w:cs="Calibri"/>
          <w:lang w:val="es-ES_tradnl"/>
        </w:rPr>
        <w:t>12</w:t>
      </w:r>
      <w:r w:rsidR="0032790A" w:rsidRPr="000673F8">
        <w:rPr>
          <w:rFonts w:ascii="Calibri" w:hAnsi="Calibri" w:cs="Calibri"/>
          <w:lang w:val="es-ES_tradnl"/>
        </w:rPr>
        <w:t>,</w:t>
      </w:r>
      <w:r w:rsidR="00AB6847" w:rsidRPr="000673F8">
        <w:rPr>
          <w:rFonts w:ascii="Calibri" w:hAnsi="Calibri" w:cs="Calibri"/>
          <w:lang w:val="es-ES_tradnl"/>
        </w:rPr>
        <w:t xml:space="preserve"> el porcentaje de Partes que respondieron </w:t>
      </w:r>
      <w:r w:rsidR="00642A06" w:rsidRPr="000673F8">
        <w:rPr>
          <w:rFonts w:ascii="Calibri" w:hAnsi="Calibri" w:cs="Calibri"/>
          <w:lang w:val="es-ES_tradnl"/>
        </w:rPr>
        <w:t>positivamente</w:t>
      </w:r>
      <w:r w:rsidR="00AB6847" w:rsidRPr="000673F8">
        <w:rPr>
          <w:rFonts w:ascii="Calibri" w:hAnsi="Calibri" w:cs="Calibri"/>
          <w:lang w:val="es-ES_tradnl"/>
        </w:rPr>
        <w:t xml:space="preserve"> a este indicador era más elevado (el </w:t>
      </w:r>
      <w:r w:rsidR="00A44EE2" w:rsidRPr="000673F8">
        <w:rPr>
          <w:rFonts w:ascii="Calibri" w:hAnsi="Calibri" w:cs="Calibri"/>
          <w:lang w:val="es-ES_tradnl"/>
        </w:rPr>
        <w:t>71</w:t>
      </w:r>
      <w:r w:rsidR="00AB6847" w:rsidRPr="000673F8">
        <w:rPr>
          <w:rFonts w:ascii="Calibri" w:hAnsi="Calibri" w:cs="Calibri"/>
          <w:lang w:val="es-ES_tradnl"/>
        </w:rPr>
        <w:t xml:space="preserve"> %). Sin embargo, estos </w:t>
      </w:r>
      <w:r w:rsidR="00642A06" w:rsidRPr="000673F8">
        <w:rPr>
          <w:rFonts w:ascii="Calibri" w:hAnsi="Calibri" w:cs="Calibri"/>
          <w:lang w:val="es-ES_tradnl"/>
        </w:rPr>
        <w:t>informes</w:t>
      </w:r>
      <w:r w:rsidR="00AB6847" w:rsidRPr="000673F8">
        <w:rPr>
          <w:rFonts w:ascii="Calibri" w:hAnsi="Calibri" w:cs="Calibri"/>
          <w:lang w:val="es-ES_tradnl"/>
        </w:rPr>
        <w:t xml:space="preserve"> se contradicen con las </w:t>
      </w:r>
      <w:r w:rsidR="00642A06" w:rsidRPr="000673F8">
        <w:rPr>
          <w:rFonts w:ascii="Calibri" w:hAnsi="Calibri" w:cs="Calibri"/>
          <w:lang w:val="es-ES_tradnl"/>
        </w:rPr>
        <w:t>respuestas</w:t>
      </w:r>
      <w:r w:rsidR="00AB6847" w:rsidRPr="000673F8">
        <w:rPr>
          <w:rFonts w:ascii="Calibri" w:hAnsi="Calibri" w:cs="Calibri"/>
          <w:lang w:val="es-ES_tradnl"/>
        </w:rPr>
        <w:t xml:space="preserve"> </w:t>
      </w:r>
      <w:r w:rsidR="00642A06" w:rsidRPr="000673F8">
        <w:rPr>
          <w:rFonts w:ascii="Calibri" w:hAnsi="Calibri" w:cs="Calibri"/>
          <w:lang w:val="es-ES_tradnl"/>
        </w:rPr>
        <w:t>proporcionadas</w:t>
      </w:r>
      <w:r w:rsidR="00AB6847" w:rsidRPr="000673F8">
        <w:rPr>
          <w:rFonts w:ascii="Calibri" w:hAnsi="Calibri" w:cs="Calibri"/>
          <w:lang w:val="es-ES_tradnl"/>
        </w:rPr>
        <w:t xml:space="preserve"> </w:t>
      </w:r>
      <w:r w:rsidR="00642A06" w:rsidRPr="000673F8">
        <w:rPr>
          <w:rFonts w:ascii="Calibri" w:hAnsi="Calibri" w:cs="Calibri"/>
          <w:lang w:val="es-ES_tradnl"/>
        </w:rPr>
        <w:t>sobre</w:t>
      </w:r>
      <w:r w:rsidR="00AB6847" w:rsidRPr="000673F8">
        <w:rPr>
          <w:rFonts w:ascii="Calibri" w:hAnsi="Calibri" w:cs="Calibri"/>
          <w:lang w:val="es-ES_tradnl"/>
        </w:rPr>
        <w:t xml:space="preserve"> la inclusión de los </w:t>
      </w:r>
      <w:r w:rsidR="00642A06" w:rsidRPr="000673F8">
        <w:rPr>
          <w:rFonts w:ascii="Calibri" w:hAnsi="Calibri" w:cs="Calibri"/>
          <w:lang w:val="es-ES_tradnl"/>
        </w:rPr>
        <w:t>humedales</w:t>
      </w:r>
      <w:r w:rsidR="00AB6847" w:rsidRPr="000673F8">
        <w:rPr>
          <w:rFonts w:ascii="Calibri" w:hAnsi="Calibri" w:cs="Calibri"/>
          <w:lang w:val="es-ES_tradnl"/>
        </w:rPr>
        <w:t xml:space="preserve"> en las estrategias sobre la gestión de los recursos hídricos </w:t>
      </w:r>
      <w:r w:rsidR="00AA6851" w:rsidRPr="000673F8">
        <w:rPr>
          <w:rFonts w:ascii="Calibri" w:hAnsi="Calibri" w:cs="Calibri"/>
          <w:lang w:val="es-ES_tradnl"/>
        </w:rPr>
        <w:t>(</w:t>
      </w:r>
      <w:r w:rsidR="00EA255F" w:rsidRPr="000673F8">
        <w:rPr>
          <w:rFonts w:ascii="Calibri" w:hAnsi="Calibri" w:cs="Calibri"/>
          <w:lang w:val="es-ES_tradnl"/>
        </w:rPr>
        <w:t xml:space="preserve">Meta </w:t>
      </w:r>
      <w:r w:rsidR="00AA6851" w:rsidRPr="000673F8">
        <w:rPr>
          <w:rFonts w:ascii="Calibri" w:hAnsi="Calibri" w:cs="Calibri"/>
          <w:lang w:val="es-ES_tradnl"/>
        </w:rPr>
        <w:t>1)</w:t>
      </w:r>
      <w:r w:rsidR="00781C85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AB6847" w:rsidRPr="000673F8">
        <w:rPr>
          <w:rFonts w:ascii="Calibri" w:hAnsi="Calibri" w:cs="Calibri"/>
          <w:lang w:val="es-ES_tradnl"/>
        </w:rPr>
        <w:t>en las que el</w:t>
      </w:r>
      <w:r w:rsidR="00781C85" w:rsidRPr="000673F8">
        <w:rPr>
          <w:rFonts w:ascii="Calibri" w:hAnsi="Calibri" w:cs="Calibri"/>
          <w:lang w:val="es-ES_tradnl"/>
        </w:rPr>
        <w:t xml:space="preserve"> </w:t>
      </w:r>
      <w:r w:rsidR="00BB41F5">
        <w:rPr>
          <w:rFonts w:ascii="Calibri" w:hAnsi="Calibri" w:cs="Calibri"/>
          <w:lang w:val="es-ES_tradnl"/>
        </w:rPr>
        <w:t>5</w:t>
      </w:r>
      <w:r w:rsidR="00311715" w:rsidRPr="000673F8">
        <w:rPr>
          <w:rFonts w:ascii="Calibri" w:hAnsi="Calibri" w:cs="Calibri"/>
          <w:lang w:val="es-ES_tradnl"/>
        </w:rPr>
        <w:t>9</w:t>
      </w:r>
      <w:r w:rsidR="00AB6847" w:rsidRPr="000673F8">
        <w:rPr>
          <w:rFonts w:ascii="Calibri" w:hAnsi="Calibri" w:cs="Calibri"/>
          <w:lang w:val="es-ES_tradnl"/>
        </w:rPr>
        <w:t xml:space="preserve"> </w:t>
      </w:r>
      <w:r w:rsidR="00311715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AB6847" w:rsidRPr="000673F8">
        <w:rPr>
          <w:rFonts w:ascii="Calibri" w:hAnsi="Calibri" w:cs="Calibri"/>
          <w:lang w:val="es-ES_tradnl"/>
        </w:rPr>
        <w:t>de las Partes i</w:t>
      </w:r>
      <w:r w:rsidR="00926F0A" w:rsidRPr="000673F8">
        <w:rPr>
          <w:rFonts w:ascii="Calibri" w:hAnsi="Calibri" w:cs="Calibri"/>
          <w:lang w:val="es-ES_tradnl"/>
        </w:rPr>
        <w:t>ndican</w:t>
      </w:r>
      <w:r w:rsidR="00AB6847" w:rsidRPr="000673F8">
        <w:rPr>
          <w:rFonts w:ascii="Calibri" w:hAnsi="Calibri" w:cs="Calibri"/>
          <w:lang w:val="es-ES_tradnl"/>
        </w:rPr>
        <w:t xml:space="preserve"> </w:t>
      </w:r>
      <w:r w:rsidR="00BB41F5">
        <w:rPr>
          <w:rFonts w:ascii="Calibri" w:hAnsi="Calibri" w:cs="Calibri"/>
          <w:lang w:val="es-ES_tradnl"/>
        </w:rPr>
        <w:t>que han tomado medidas para integrar los humedales en la gestión de los recuos hídricos</w:t>
      </w:r>
      <w:r w:rsidR="00675EC7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</w:p>
    <w:p w14:paraId="4D4A9BB8" w14:textId="77777777" w:rsidR="004510BC" w:rsidRPr="000673F8" w:rsidRDefault="004510BC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743D3466" w14:textId="74FD3D7B" w:rsidR="00BE0AD2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60.</w:t>
      </w:r>
      <w:r w:rsidRPr="000673F8">
        <w:rPr>
          <w:rFonts w:ascii="Calibri" w:hAnsi="Calibri" w:cs="Calibri"/>
          <w:lang w:val="es-ES_tradnl"/>
        </w:rPr>
        <w:tab/>
      </w:r>
      <w:r w:rsidR="00C323F4" w:rsidRPr="000673F8">
        <w:rPr>
          <w:rFonts w:ascii="Calibri" w:hAnsi="Calibri" w:cs="Calibri"/>
          <w:lang w:val="es-ES_tradnl"/>
        </w:rPr>
        <w:t xml:space="preserve">Para 2015, todas las Partes se habían comprometido, en el </w:t>
      </w:r>
      <w:r w:rsidR="00642A06" w:rsidRPr="000673F8">
        <w:rPr>
          <w:rFonts w:ascii="Calibri" w:hAnsi="Calibri" w:cs="Calibri"/>
          <w:lang w:val="es-ES_tradnl"/>
        </w:rPr>
        <w:t>marco</w:t>
      </w:r>
      <w:r w:rsidR="00C323F4" w:rsidRPr="000673F8">
        <w:rPr>
          <w:rFonts w:ascii="Calibri" w:hAnsi="Calibri" w:cs="Calibri"/>
          <w:lang w:val="es-ES_tradnl"/>
        </w:rPr>
        <w:t xml:space="preserve"> de su </w:t>
      </w:r>
      <w:r w:rsidR="00642A06" w:rsidRPr="000673F8">
        <w:rPr>
          <w:rFonts w:ascii="Calibri" w:hAnsi="Calibri" w:cs="Calibri"/>
          <w:lang w:val="es-ES_tradnl"/>
        </w:rPr>
        <w:t>gobernanza</w:t>
      </w:r>
      <w:r w:rsidR="00856938" w:rsidRPr="000673F8">
        <w:rPr>
          <w:rFonts w:ascii="Calibri" w:hAnsi="Calibri" w:cs="Calibri"/>
          <w:lang w:val="es-ES_tradnl"/>
        </w:rPr>
        <w:t xml:space="preserve"> y gestión del agua</w:t>
      </w:r>
      <w:r w:rsidR="00C323F4" w:rsidRPr="000673F8">
        <w:rPr>
          <w:rFonts w:ascii="Calibri" w:hAnsi="Calibri" w:cs="Calibri"/>
          <w:lang w:val="es-ES_tradnl"/>
        </w:rPr>
        <w:t xml:space="preserve">, a gestionar los </w:t>
      </w:r>
      <w:r w:rsidR="00642A06" w:rsidRPr="000673F8">
        <w:rPr>
          <w:rFonts w:ascii="Calibri" w:hAnsi="Calibri" w:cs="Calibri"/>
          <w:lang w:val="es-ES_tradnl"/>
        </w:rPr>
        <w:t>humedales</w:t>
      </w:r>
      <w:r w:rsidR="00C323F4" w:rsidRPr="000673F8">
        <w:rPr>
          <w:rFonts w:ascii="Calibri" w:hAnsi="Calibri" w:cs="Calibri"/>
          <w:lang w:val="es-ES_tradnl"/>
        </w:rPr>
        <w:t xml:space="preserve"> como infraestructuras naturales </w:t>
      </w:r>
      <w:r w:rsidR="00856938" w:rsidRPr="000673F8">
        <w:rPr>
          <w:rFonts w:ascii="Calibri" w:hAnsi="Calibri" w:cs="Calibri"/>
          <w:lang w:val="es-ES_tradnl"/>
        </w:rPr>
        <w:t>integradas en l</w:t>
      </w:r>
      <w:r w:rsidR="00C323F4" w:rsidRPr="000673F8">
        <w:rPr>
          <w:rFonts w:ascii="Calibri" w:hAnsi="Calibri" w:cs="Calibri"/>
          <w:lang w:val="es-ES_tradnl"/>
        </w:rPr>
        <w:t xml:space="preserve">a gestión de los recursos </w:t>
      </w:r>
      <w:r w:rsidR="00642A06" w:rsidRPr="000673F8">
        <w:rPr>
          <w:rFonts w:ascii="Calibri" w:hAnsi="Calibri" w:cs="Calibri"/>
          <w:lang w:val="es-ES_tradnl"/>
        </w:rPr>
        <w:t>hídricos</w:t>
      </w:r>
      <w:r w:rsidR="00C323F4" w:rsidRPr="000673F8">
        <w:rPr>
          <w:rFonts w:ascii="Calibri" w:hAnsi="Calibri" w:cs="Calibri"/>
          <w:lang w:val="es-ES_tradnl"/>
        </w:rPr>
        <w:t xml:space="preserve"> a escala de las cuencas. Es importante que las Partes sigan haciendo </w:t>
      </w:r>
      <w:r w:rsidR="00642A06" w:rsidRPr="000673F8">
        <w:rPr>
          <w:rFonts w:ascii="Calibri" w:hAnsi="Calibri" w:cs="Calibri"/>
          <w:lang w:val="es-ES_tradnl"/>
        </w:rPr>
        <w:t>esfuerzos</w:t>
      </w:r>
      <w:r w:rsidR="00C323F4" w:rsidRPr="000673F8">
        <w:rPr>
          <w:rFonts w:ascii="Calibri" w:hAnsi="Calibri" w:cs="Calibri"/>
          <w:lang w:val="es-ES_tradnl"/>
        </w:rPr>
        <w:t xml:space="preserve"> para asegurarse de incluir en sus actividades de </w:t>
      </w:r>
      <w:r w:rsidR="00642A06" w:rsidRPr="000673F8">
        <w:rPr>
          <w:rFonts w:ascii="Calibri" w:hAnsi="Calibri" w:cs="Calibri"/>
          <w:lang w:val="es-ES_tradnl"/>
        </w:rPr>
        <w:t>planificación</w:t>
      </w:r>
      <w:r w:rsidR="00C323F4" w:rsidRPr="000673F8">
        <w:rPr>
          <w:rFonts w:ascii="Calibri" w:hAnsi="Calibri" w:cs="Calibri"/>
          <w:lang w:val="es-ES_tradnl"/>
        </w:rPr>
        <w:t xml:space="preserve"> y sus procesos de toma de </w:t>
      </w:r>
      <w:r w:rsidR="00642A06" w:rsidRPr="000673F8">
        <w:rPr>
          <w:rFonts w:ascii="Calibri" w:hAnsi="Calibri" w:cs="Calibri"/>
          <w:lang w:val="es-ES_tradnl"/>
        </w:rPr>
        <w:t>decisiones</w:t>
      </w:r>
      <w:r w:rsidR="00C323F4" w:rsidRPr="000673F8">
        <w:rPr>
          <w:rFonts w:ascii="Calibri" w:hAnsi="Calibri" w:cs="Calibri"/>
          <w:lang w:val="es-ES_tradnl"/>
        </w:rPr>
        <w:t xml:space="preserve"> </w:t>
      </w:r>
      <w:r w:rsidR="00642A06" w:rsidRPr="000673F8">
        <w:rPr>
          <w:rFonts w:ascii="Calibri" w:hAnsi="Calibri" w:cs="Calibri"/>
          <w:lang w:val="es-ES_tradnl"/>
        </w:rPr>
        <w:t>políticas</w:t>
      </w:r>
      <w:r w:rsidR="00C323F4" w:rsidRPr="000673F8">
        <w:rPr>
          <w:rFonts w:ascii="Calibri" w:hAnsi="Calibri" w:cs="Calibri"/>
          <w:lang w:val="es-ES_tradnl"/>
        </w:rPr>
        <w:t xml:space="preserve"> y la </w:t>
      </w:r>
      <w:r w:rsidR="00642A06" w:rsidRPr="000673F8">
        <w:rPr>
          <w:rFonts w:ascii="Calibri" w:hAnsi="Calibri" w:cs="Calibri"/>
          <w:lang w:val="es-ES_tradnl"/>
        </w:rPr>
        <w:t>aplicación</w:t>
      </w:r>
      <w:r w:rsidR="00C323F4" w:rsidRPr="000673F8">
        <w:rPr>
          <w:rFonts w:ascii="Calibri" w:hAnsi="Calibri" w:cs="Calibri"/>
          <w:lang w:val="es-ES_tradnl"/>
        </w:rPr>
        <w:t xml:space="preserve"> de la gestión </w:t>
      </w:r>
      <w:r w:rsidR="00067F7F" w:rsidRPr="000673F8">
        <w:rPr>
          <w:rFonts w:ascii="Calibri" w:hAnsi="Calibri" w:cs="Calibri"/>
          <w:lang w:val="es-ES_tradnl"/>
        </w:rPr>
        <w:t>integrada</w:t>
      </w:r>
      <w:r w:rsidR="00C323F4" w:rsidRPr="000673F8">
        <w:rPr>
          <w:rFonts w:ascii="Calibri" w:hAnsi="Calibri" w:cs="Calibri"/>
          <w:lang w:val="es-ES_tradnl"/>
        </w:rPr>
        <w:t xml:space="preserve"> de los recursos hídricos</w:t>
      </w:r>
      <w:r w:rsidR="00067F7F" w:rsidRPr="000673F8">
        <w:rPr>
          <w:rFonts w:ascii="Calibri" w:hAnsi="Calibri" w:cs="Calibri"/>
          <w:lang w:val="es-ES_tradnl"/>
        </w:rPr>
        <w:t xml:space="preserve"> </w:t>
      </w:r>
      <w:r w:rsidR="009C7030" w:rsidRPr="000673F8">
        <w:rPr>
          <w:rFonts w:ascii="Calibri" w:hAnsi="Calibri" w:cs="Calibri"/>
          <w:lang w:val="es-ES_tradnl"/>
        </w:rPr>
        <w:t>ap</w:t>
      </w:r>
      <w:r w:rsidR="00C323F4" w:rsidRPr="000673F8">
        <w:rPr>
          <w:rFonts w:ascii="Calibri" w:hAnsi="Calibri" w:cs="Calibri"/>
          <w:lang w:val="es-ES_tradnl"/>
        </w:rPr>
        <w:t xml:space="preserve">licando </w:t>
      </w:r>
      <w:r w:rsidR="00C323F4" w:rsidRPr="000673F8">
        <w:rPr>
          <w:rFonts w:ascii="Calibri" w:hAnsi="Calibri" w:cs="Calibri"/>
          <w:lang w:val="es-ES_tradnl"/>
        </w:rPr>
        <w:lastRenderedPageBreak/>
        <w:t xml:space="preserve">un enfoque basado en los ecosistemas, particularmente </w:t>
      </w:r>
      <w:r w:rsidR="00C9428A" w:rsidRPr="000673F8">
        <w:rPr>
          <w:rFonts w:ascii="Calibri" w:hAnsi="Calibri" w:cs="Calibri"/>
          <w:lang w:val="es-ES_tradnl"/>
        </w:rPr>
        <w:t>en relación con la gestión de los acu</w:t>
      </w:r>
      <w:r w:rsidR="00642A06" w:rsidRPr="000673F8">
        <w:rPr>
          <w:rFonts w:ascii="Calibri" w:hAnsi="Calibri" w:cs="Calibri"/>
          <w:lang w:val="es-ES_tradnl"/>
        </w:rPr>
        <w:t>íf</w:t>
      </w:r>
      <w:r w:rsidR="00C9428A" w:rsidRPr="000673F8">
        <w:rPr>
          <w:rFonts w:ascii="Calibri" w:hAnsi="Calibri" w:cs="Calibri"/>
          <w:lang w:val="es-ES_tradnl"/>
        </w:rPr>
        <w:t>eros, la gestión de</w:t>
      </w:r>
      <w:r w:rsidR="00067F7F" w:rsidRPr="000673F8">
        <w:rPr>
          <w:rFonts w:ascii="Calibri" w:hAnsi="Calibri" w:cs="Calibri"/>
          <w:lang w:val="es-ES_tradnl"/>
        </w:rPr>
        <w:t xml:space="preserve"> las cuencas hidrográficas</w:t>
      </w:r>
      <w:r w:rsidR="00C9428A" w:rsidRPr="000673F8">
        <w:rPr>
          <w:rFonts w:ascii="Calibri" w:hAnsi="Calibri" w:cs="Calibri"/>
          <w:lang w:val="es-ES_tradnl"/>
        </w:rPr>
        <w:t xml:space="preserve">, la </w:t>
      </w:r>
      <w:r w:rsidR="00642A06" w:rsidRPr="000673F8">
        <w:rPr>
          <w:rFonts w:ascii="Calibri" w:hAnsi="Calibri" w:cs="Calibri"/>
          <w:lang w:val="es-ES_tradnl"/>
        </w:rPr>
        <w:t>planificación</w:t>
      </w:r>
      <w:r w:rsidR="00C9428A" w:rsidRPr="000673F8">
        <w:rPr>
          <w:rFonts w:ascii="Calibri" w:hAnsi="Calibri" w:cs="Calibri"/>
          <w:lang w:val="es-ES_tradnl"/>
        </w:rPr>
        <w:t xml:space="preserve"> de </w:t>
      </w:r>
      <w:r w:rsidR="00067F7F" w:rsidRPr="000673F8">
        <w:rPr>
          <w:rFonts w:ascii="Calibri" w:hAnsi="Calibri" w:cs="Calibri"/>
          <w:lang w:val="es-ES_tradnl"/>
        </w:rPr>
        <w:t xml:space="preserve">las </w:t>
      </w:r>
      <w:r w:rsidR="00C9428A" w:rsidRPr="000673F8">
        <w:rPr>
          <w:rFonts w:ascii="Calibri" w:hAnsi="Calibri" w:cs="Calibri"/>
          <w:lang w:val="es-ES_tradnl"/>
        </w:rPr>
        <w:t xml:space="preserve">zonas marinas costeras y cercanas a la costa y las </w:t>
      </w:r>
      <w:r w:rsidR="00642A06" w:rsidRPr="000673F8">
        <w:rPr>
          <w:rFonts w:ascii="Calibri" w:hAnsi="Calibri" w:cs="Calibri"/>
          <w:lang w:val="es-ES_tradnl"/>
        </w:rPr>
        <w:t>actividades</w:t>
      </w:r>
      <w:r w:rsidR="00C9428A" w:rsidRPr="000673F8">
        <w:rPr>
          <w:rFonts w:ascii="Calibri" w:hAnsi="Calibri" w:cs="Calibri"/>
          <w:lang w:val="es-ES_tradnl"/>
        </w:rPr>
        <w:t xml:space="preserve"> de mitigación del cambio climático y/o adaptación a </w:t>
      </w:r>
      <w:r w:rsidR="00067F7F" w:rsidRPr="000673F8">
        <w:rPr>
          <w:rFonts w:ascii="Calibri" w:hAnsi="Calibri" w:cs="Calibri"/>
          <w:lang w:val="es-ES_tradnl"/>
        </w:rPr>
        <w:t>este</w:t>
      </w:r>
      <w:r w:rsidR="00BE0AD2" w:rsidRPr="000673F8">
        <w:rPr>
          <w:rFonts w:ascii="Calibri" w:hAnsi="Calibri" w:cs="Calibri"/>
          <w:lang w:val="es-ES_tradnl"/>
        </w:rPr>
        <w:t>.</w:t>
      </w:r>
    </w:p>
    <w:p w14:paraId="2D6BF665" w14:textId="77777777" w:rsidR="00BE0AD2" w:rsidRPr="000673F8" w:rsidRDefault="00BE0AD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33AF6A60" w14:textId="6779FBD1" w:rsidR="00276C86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61.</w:t>
      </w:r>
      <w:r w:rsidRPr="000673F8">
        <w:rPr>
          <w:rFonts w:ascii="Calibri" w:hAnsi="Calibri" w:cs="Calibri"/>
          <w:lang w:val="es-ES_tradnl"/>
        </w:rPr>
        <w:tab/>
      </w:r>
      <w:r w:rsidR="00C9428A" w:rsidRPr="000673F8">
        <w:rPr>
          <w:rFonts w:ascii="Calibri" w:hAnsi="Calibri" w:cs="Calibri"/>
          <w:lang w:val="es-ES_tradnl"/>
        </w:rPr>
        <w:t xml:space="preserve">En los </w:t>
      </w:r>
      <w:r w:rsidR="009564F4" w:rsidRPr="000673F8">
        <w:rPr>
          <w:rFonts w:ascii="Calibri" w:hAnsi="Calibri" w:cs="Calibri"/>
          <w:lang w:val="es-ES_tradnl"/>
        </w:rPr>
        <w:t>informes nacionales</w:t>
      </w:r>
      <w:r w:rsidR="00C9428A" w:rsidRPr="000673F8">
        <w:rPr>
          <w:rFonts w:ascii="Calibri" w:hAnsi="Calibri" w:cs="Calibri"/>
          <w:lang w:val="es-ES_tradnl"/>
        </w:rPr>
        <w:t xml:space="preserve"> a la COP13</w:t>
      </w:r>
      <w:r w:rsidR="0036032D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C9428A" w:rsidRPr="000673F8">
        <w:rPr>
          <w:rFonts w:ascii="Calibri" w:hAnsi="Calibri" w:cs="Calibri"/>
          <w:lang w:val="es-ES_tradnl"/>
        </w:rPr>
        <w:t xml:space="preserve">el </w:t>
      </w:r>
      <w:r w:rsidR="00276C86" w:rsidRPr="000673F8">
        <w:rPr>
          <w:rFonts w:ascii="Calibri" w:hAnsi="Calibri" w:cs="Calibri"/>
          <w:lang w:val="es-ES_tradnl"/>
        </w:rPr>
        <w:t>42</w:t>
      </w:r>
      <w:r w:rsidR="00C9428A" w:rsidRPr="000673F8">
        <w:rPr>
          <w:rFonts w:ascii="Calibri" w:hAnsi="Calibri" w:cs="Calibri"/>
          <w:lang w:val="es-ES_tradnl"/>
        </w:rPr>
        <w:t xml:space="preserve"> </w:t>
      </w:r>
      <w:r w:rsidR="00276C86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C9428A" w:rsidRPr="000673F8">
        <w:rPr>
          <w:rFonts w:ascii="Calibri" w:hAnsi="Calibri" w:cs="Calibri"/>
          <w:lang w:val="es-ES_tradnl"/>
        </w:rPr>
        <w:t xml:space="preserve">de las Partes indican que han establecido </w:t>
      </w:r>
      <w:r w:rsidR="00642A06" w:rsidRPr="000673F8">
        <w:rPr>
          <w:rFonts w:ascii="Calibri" w:hAnsi="Calibri" w:cs="Calibri"/>
          <w:lang w:val="es-ES_tradnl"/>
        </w:rPr>
        <w:t>políticas</w:t>
      </w:r>
      <w:r w:rsidR="00C9428A" w:rsidRPr="000673F8">
        <w:rPr>
          <w:rFonts w:ascii="Calibri" w:hAnsi="Calibri" w:cs="Calibri"/>
          <w:lang w:val="es-ES_tradnl"/>
        </w:rPr>
        <w:t xml:space="preserve"> o directrices para </w:t>
      </w:r>
      <w:r w:rsidR="00067F7F" w:rsidRPr="000673F8">
        <w:rPr>
          <w:rFonts w:ascii="Calibri" w:hAnsi="Calibri" w:cs="Calibri"/>
          <w:lang w:val="es-ES_tradnl"/>
        </w:rPr>
        <w:t>reforzar la función</w:t>
      </w:r>
      <w:r w:rsidR="00C9428A" w:rsidRPr="000673F8">
        <w:rPr>
          <w:rFonts w:ascii="Calibri" w:hAnsi="Calibri" w:cs="Calibri"/>
          <w:lang w:val="es-ES_tradnl"/>
        </w:rPr>
        <w:t xml:space="preserve"> de los humedales en la mitigación del cambio climático o la adaptación a </w:t>
      </w:r>
      <w:r w:rsidR="00067F7F" w:rsidRPr="000673F8">
        <w:rPr>
          <w:rFonts w:ascii="Calibri" w:hAnsi="Calibri" w:cs="Calibri"/>
          <w:lang w:val="es-ES_tradnl"/>
        </w:rPr>
        <w:t>este</w:t>
      </w:r>
      <w:r w:rsidR="00C9428A" w:rsidRPr="000673F8">
        <w:rPr>
          <w:rFonts w:ascii="Calibri" w:hAnsi="Calibri" w:cs="Calibri"/>
          <w:lang w:val="es-ES_tradnl"/>
        </w:rPr>
        <w:t xml:space="preserve">, </w:t>
      </w:r>
      <w:r w:rsidR="00642A06" w:rsidRPr="000673F8">
        <w:rPr>
          <w:rFonts w:ascii="Calibri" w:hAnsi="Calibri" w:cs="Calibri"/>
          <w:lang w:val="es-ES_tradnl"/>
        </w:rPr>
        <w:t>mientras</w:t>
      </w:r>
      <w:r w:rsidR="00C9428A" w:rsidRPr="000673F8">
        <w:rPr>
          <w:rFonts w:ascii="Calibri" w:hAnsi="Calibri" w:cs="Calibri"/>
          <w:lang w:val="es-ES_tradnl"/>
        </w:rPr>
        <w:t xml:space="preserve"> que el </w:t>
      </w:r>
      <w:r w:rsidR="00276C86" w:rsidRPr="000673F8">
        <w:rPr>
          <w:rFonts w:ascii="Calibri" w:hAnsi="Calibri" w:cs="Calibri"/>
          <w:lang w:val="es-ES_tradnl"/>
        </w:rPr>
        <w:t>29</w:t>
      </w:r>
      <w:r w:rsidR="00C9428A" w:rsidRPr="000673F8">
        <w:rPr>
          <w:rFonts w:ascii="Calibri" w:hAnsi="Calibri" w:cs="Calibri"/>
          <w:lang w:val="es-ES_tradnl"/>
        </w:rPr>
        <w:t xml:space="preserve"> </w:t>
      </w:r>
      <w:r w:rsidR="00276C86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C9428A" w:rsidRPr="000673F8">
        <w:rPr>
          <w:rFonts w:ascii="Calibri" w:hAnsi="Calibri" w:cs="Calibri"/>
          <w:lang w:val="es-ES_tradnl"/>
        </w:rPr>
        <w:t xml:space="preserve">lo han hecho en parte. Estos resultados representan una ligera </w:t>
      </w:r>
      <w:r w:rsidR="005B4204" w:rsidRPr="000673F8">
        <w:rPr>
          <w:rFonts w:ascii="Calibri" w:hAnsi="Calibri" w:cs="Calibri"/>
          <w:lang w:val="es-ES_tradnl"/>
        </w:rPr>
        <w:t>mejoría</w:t>
      </w:r>
      <w:r w:rsidR="00C9428A" w:rsidRPr="000673F8">
        <w:rPr>
          <w:rFonts w:ascii="Calibri" w:hAnsi="Calibri" w:cs="Calibri"/>
          <w:lang w:val="es-ES_tradnl"/>
        </w:rPr>
        <w:t xml:space="preserve"> en comparación con los informes presentados a la COP</w:t>
      </w:r>
      <w:r w:rsidR="0036032D" w:rsidRPr="000673F8">
        <w:rPr>
          <w:rFonts w:ascii="Calibri" w:hAnsi="Calibri" w:cs="Calibri"/>
          <w:lang w:val="es-ES_tradnl"/>
        </w:rPr>
        <w:t>12</w:t>
      </w:r>
      <w:r w:rsidR="00D53990" w:rsidRPr="000673F8">
        <w:rPr>
          <w:rFonts w:ascii="Calibri" w:hAnsi="Calibri" w:cs="Calibri"/>
          <w:lang w:val="es-ES_tradnl"/>
        </w:rPr>
        <w:t xml:space="preserve">, </w:t>
      </w:r>
      <w:r w:rsidR="00C9428A" w:rsidRPr="000673F8">
        <w:rPr>
          <w:rFonts w:ascii="Calibri" w:hAnsi="Calibri" w:cs="Calibri"/>
          <w:lang w:val="es-ES_tradnl"/>
        </w:rPr>
        <w:t>en los que un</w:t>
      </w:r>
      <w:r w:rsidR="00D53990" w:rsidRPr="000673F8">
        <w:rPr>
          <w:rFonts w:ascii="Calibri" w:hAnsi="Calibri" w:cs="Calibri"/>
          <w:lang w:val="es-ES_tradnl"/>
        </w:rPr>
        <w:t xml:space="preserve"> </w:t>
      </w:r>
      <w:r w:rsidR="00276C86" w:rsidRPr="000673F8">
        <w:rPr>
          <w:rFonts w:ascii="Calibri" w:hAnsi="Calibri" w:cs="Calibri"/>
          <w:lang w:val="es-ES_tradnl"/>
        </w:rPr>
        <w:t>40</w:t>
      </w:r>
      <w:r w:rsidR="00C9428A" w:rsidRPr="000673F8">
        <w:rPr>
          <w:rFonts w:ascii="Calibri" w:hAnsi="Calibri" w:cs="Calibri"/>
          <w:lang w:val="es-ES_tradnl"/>
        </w:rPr>
        <w:t xml:space="preserve"> </w:t>
      </w:r>
      <w:r w:rsidR="0032790A" w:rsidRPr="000673F8">
        <w:rPr>
          <w:rFonts w:ascii="Calibri" w:hAnsi="Calibri" w:cs="Calibri"/>
          <w:lang w:val="es-ES_tradnl"/>
        </w:rPr>
        <w:t>%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C9428A" w:rsidRPr="000673F8">
        <w:rPr>
          <w:rFonts w:ascii="Calibri" w:hAnsi="Calibri" w:cs="Calibri"/>
          <w:lang w:val="es-ES_tradnl"/>
        </w:rPr>
        <w:t xml:space="preserve">de las Partes </w:t>
      </w:r>
      <w:r w:rsidR="00067F7F" w:rsidRPr="000673F8">
        <w:rPr>
          <w:rFonts w:ascii="Calibri" w:hAnsi="Calibri" w:cs="Calibri"/>
          <w:lang w:val="es-ES_tradnl"/>
        </w:rPr>
        <w:t>respondieron</w:t>
      </w:r>
      <w:r w:rsidR="00C9428A" w:rsidRPr="000673F8">
        <w:rPr>
          <w:rFonts w:ascii="Calibri" w:hAnsi="Calibri" w:cs="Calibri"/>
          <w:lang w:val="es-ES_tradnl"/>
        </w:rPr>
        <w:t xml:space="preserve"> </w:t>
      </w:r>
      <w:r w:rsidR="005B4204" w:rsidRPr="000673F8">
        <w:rPr>
          <w:rFonts w:ascii="Calibri" w:hAnsi="Calibri" w:cs="Calibri"/>
          <w:lang w:val="es-ES_tradnl"/>
        </w:rPr>
        <w:t>positivamente</w:t>
      </w:r>
      <w:r w:rsidR="00055172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</w:p>
    <w:p w14:paraId="3ABAD904" w14:textId="1B50B8B4" w:rsidR="0089716D" w:rsidRPr="000673F8" w:rsidRDefault="0089716D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001E6320" w14:textId="36E07010" w:rsidR="00847010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62.</w:t>
      </w:r>
      <w:r w:rsidRPr="000673F8">
        <w:rPr>
          <w:rFonts w:ascii="Calibri" w:hAnsi="Calibri" w:cs="Calibri"/>
          <w:lang w:val="es-ES_tradnl"/>
        </w:rPr>
        <w:tab/>
      </w:r>
      <w:r w:rsidR="00B422C7" w:rsidRPr="000673F8">
        <w:rPr>
          <w:rFonts w:ascii="Calibri" w:hAnsi="Calibri" w:cs="Calibri"/>
          <w:lang w:val="es-ES_tradnl"/>
        </w:rPr>
        <w:t xml:space="preserve">Un total de </w:t>
      </w:r>
      <w:r w:rsidR="00847010" w:rsidRPr="000673F8">
        <w:rPr>
          <w:rFonts w:ascii="Calibri" w:hAnsi="Calibri" w:cs="Calibri"/>
          <w:lang w:val="es-ES_tradnl"/>
        </w:rPr>
        <w:t>42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B422C7" w:rsidRPr="000673F8">
        <w:rPr>
          <w:rFonts w:ascii="Calibri" w:hAnsi="Calibri" w:cs="Calibri"/>
          <w:lang w:val="es-ES_tradnl"/>
        </w:rPr>
        <w:t xml:space="preserve">de las </w:t>
      </w:r>
      <w:r w:rsidR="00847010" w:rsidRPr="000673F8">
        <w:rPr>
          <w:rFonts w:ascii="Calibri" w:hAnsi="Calibri" w:cs="Calibri"/>
          <w:lang w:val="es-ES_tradnl"/>
        </w:rPr>
        <w:t>174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B422C7" w:rsidRPr="000673F8">
        <w:rPr>
          <w:rFonts w:ascii="Calibri" w:hAnsi="Calibri" w:cs="Calibri"/>
          <w:lang w:val="es-ES_tradnl"/>
        </w:rPr>
        <w:t xml:space="preserve">Partes que presentaron sus contribuciones determinadas a nivel nacional (NDC) a la Convención Marco de las Naciones Unidas sobre el Cambio Climático (CMNUCC) en </w:t>
      </w:r>
      <w:r w:rsidR="00847010" w:rsidRPr="000673F8">
        <w:rPr>
          <w:rFonts w:ascii="Calibri" w:hAnsi="Calibri" w:cs="Calibri"/>
          <w:lang w:val="es-ES_tradnl"/>
        </w:rPr>
        <w:t>2015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B422C7" w:rsidRPr="000673F8">
        <w:rPr>
          <w:rFonts w:ascii="Calibri" w:hAnsi="Calibri" w:cs="Calibri"/>
          <w:lang w:val="es-ES_tradnl"/>
        </w:rPr>
        <w:t xml:space="preserve">incluyeron medidas de mitigación y adaptación relacionadas con los humedales en sus NDC. </w:t>
      </w:r>
      <w:r w:rsidR="008D58F1" w:rsidRPr="000673F8">
        <w:rPr>
          <w:rFonts w:eastAsia="Times New Roman" w:cstheme="minorHAnsi"/>
          <w:lang w:val="es-ES_tradnl" w:eastAsia="fr-FR"/>
        </w:rPr>
        <w:t xml:space="preserve">Los humedales </w:t>
      </w:r>
      <w:r w:rsidR="005B4204" w:rsidRPr="000673F8">
        <w:rPr>
          <w:rFonts w:eastAsia="Times New Roman" w:cstheme="minorHAnsi"/>
          <w:lang w:val="es-ES_tradnl" w:eastAsia="fr-FR"/>
        </w:rPr>
        <w:t>desempeñan</w:t>
      </w:r>
      <w:r w:rsidR="008D58F1" w:rsidRPr="000673F8">
        <w:rPr>
          <w:rFonts w:eastAsia="Times New Roman" w:cstheme="minorHAnsi"/>
          <w:lang w:val="es-ES_tradnl" w:eastAsia="fr-FR"/>
        </w:rPr>
        <w:t xml:space="preserve"> una función crucial en la adaptación al cambio climático y la mitigación de este y representan una </w:t>
      </w:r>
      <w:r w:rsidR="005B4204" w:rsidRPr="000673F8">
        <w:rPr>
          <w:rFonts w:eastAsia="Times New Roman" w:cstheme="minorHAnsi"/>
          <w:lang w:val="es-ES_tradnl" w:eastAsia="fr-FR"/>
        </w:rPr>
        <w:t>importante</w:t>
      </w:r>
      <w:r w:rsidR="008D58F1" w:rsidRPr="000673F8">
        <w:rPr>
          <w:rFonts w:eastAsia="Times New Roman" w:cstheme="minorHAnsi"/>
          <w:lang w:val="es-ES_tradnl" w:eastAsia="fr-FR"/>
        </w:rPr>
        <w:t xml:space="preserve"> </w:t>
      </w:r>
      <w:r w:rsidR="005B4204" w:rsidRPr="000673F8">
        <w:rPr>
          <w:rFonts w:eastAsia="Times New Roman" w:cstheme="minorHAnsi"/>
          <w:lang w:val="es-ES_tradnl" w:eastAsia="fr-FR"/>
        </w:rPr>
        <w:t>oportunidad</w:t>
      </w:r>
      <w:r w:rsidR="008D58F1" w:rsidRPr="000673F8">
        <w:rPr>
          <w:rFonts w:eastAsia="Times New Roman" w:cstheme="minorHAnsi"/>
          <w:lang w:val="es-ES_tradnl" w:eastAsia="fr-FR"/>
        </w:rPr>
        <w:t xml:space="preserve"> para los </w:t>
      </w:r>
      <w:r w:rsidR="005B4204" w:rsidRPr="000673F8">
        <w:rPr>
          <w:rFonts w:eastAsia="Times New Roman" w:cstheme="minorHAnsi"/>
          <w:lang w:val="es-ES_tradnl" w:eastAsia="fr-FR"/>
        </w:rPr>
        <w:t>países</w:t>
      </w:r>
      <w:r w:rsidR="008D58F1" w:rsidRPr="000673F8">
        <w:rPr>
          <w:rFonts w:eastAsia="Times New Roman" w:cstheme="minorHAnsi"/>
          <w:lang w:val="es-ES_tradnl" w:eastAsia="fr-FR"/>
        </w:rPr>
        <w:t xml:space="preserve"> que procuran cumplir sus metas en el marco del Acuerdo de París sobre el cambio climático</w:t>
      </w:r>
      <w:r w:rsidR="0032790A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</w:p>
    <w:p w14:paraId="3EC3D4F6" w14:textId="77777777" w:rsidR="006C4C10" w:rsidRPr="000673F8" w:rsidRDefault="006C4C10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1DE84E6A" w14:textId="0AA20F61" w:rsidR="00685DAC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63.</w:t>
      </w:r>
      <w:r w:rsidRPr="000673F8">
        <w:rPr>
          <w:rFonts w:ascii="Calibri" w:hAnsi="Calibri" w:cs="Calibri"/>
          <w:lang w:val="es-ES_tradnl"/>
        </w:rPr>
        <w:tab/>
      </w:r>
      <w:r w:rsidR="008D58F1" w:rsidRPr="000673F8">
        <w:rPr>
          <w:rFonts w:ascii="Calibri" w:hAnsi="Calibri" w:cs="Calibri"/>
          <w:lang w:val="es-ES_tradnl"/>
        </w:rPr>
        <w:t xml:space="preserve">Las Partes han adoptado varias resoluciones relativas al </w:t>
      </w:r>
      <w:r w:rsidR="005B4204" w:rsidRPr="000673F8">
        <w:rPr>
          <w:rFonts w:ascii="Calibri" w:hAnsi="Calibri" w:cs="Calibri"/>
          <w:lang w:val="es-ES_tradnl"/>
        </w:rPr>
        <w:t>cambio</w:t>
      </w:r>
      <w:r w:rsidR="008D58F1" w:rsidRPr="000673F8">
        <w:rPr>
          <w:rFonts w:ascii="Calibri" w:hAnsi="Calibri" w:cs="Calibri"/>
          <w:lang w:val="es-ES_tradnl"/>
        </w:rPr>
        <w:t xml:space="preserve"> climático (p. ej., la </w:t>
      </w:r>
      <w:r w:rsidR="00DE2324" w:rsidRPr="000673F8">
        <w:rPr>
          <w:rFonts w:ascii="Calibri" w:hAnsi="Calibri" w:cs="Calibri"/>
          <w:lang w:val="es-ES_tradnl"/>
        </w:rPr>
        <w:t xml:space="preserve">Resolución </w:t>
      </w:r>
      <w:r w:rsidR="00A0330A" w:rsidRPr="000673F8">
        <w:rPr>
          <w:rFonts w:ascii="Calibri" w:hAnsi="Calibri" w:cs="Calibri"/>
          <w:lang w:val="es-ES_tradnl"/>
        </w:rPr>
        <w:t>X.24</w:t>
      </w:r>
      <w:r w:rsidR="008D58F1" w:rsidRPr="000673F8">
        <w:rPr>
          <w:rFonts w:ascii="Calibri" w:hAnsi="Calibri" w:cs="Calibri"/>
          <w:lang w:val="es-ES_tradnl"/>
        </w:rPr>
        <w:t xml:space="preserve">, </w:t>
      </w:r>
      <w:r w:rsidR="008D58F1" w:rsidRPr="000673F8">
        <w:rPr>
          <w:rFonts w:ascii="Calibri" w:hAnsi="Calibri" w:cs="Calibri"/>
          <w:i/>
          <w:lang w:val="es-ES_tradnl"/>
        </w:rPr>
        <w:t>Cambio climático y humedales</w:t>
      </w:r>
      <w:r w:rsidR="00BB41F5">
        <w:rPr>
          <w:rFonts w:ascii="Calibri" w:hAnsi="Calibri" w:cs="Calibri"/>
          <w:lang w:val="es-ES_tradnl"/>
        </w:rPr>
        <w:t xml:space="preserve">, </w:t>
      </w:r>
      <w:r w:rsidR="00D433CE" w:rsidRPr="000673F8">
        <w:rPr>
          <w:rFonts w:ascii="Calibri" w:hAnsi="Calibri" w:cs="Calibri"/>
          <w:lang w:val="es-ES_tradnl"/>
        </w:rPr>
        <w:t>y</w:t>
      </w:r>
      <w:r w:rsidR="008D58F1" w:rsidRPr="000673F8">
        <w:rPr>
          <w:rFonts w:ascii="Calibri" w:hAnsi="Calibri" w:cs="Calibri"/>
          <w:lang w:val="es-ES_tradnl"/>
        </w:rPr>
        <w:t xml:space="preserve"> la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2133A7" w:rsidRPr="000673F8">
        <w:rPr>
          <w:rFonts w:ascii="Calibri" w:hAnsi="Calibri" w:cs="Calibri"/>
          <w:lang w:val="es-ES_tradnl"/>
        </w:rPr>
        <w:t>Resolu</w:t>
      </w:r>
      <w:r w:rsidR="008D58F1" w:rsidRPr="000673F8">
        <w:rPr>
          <w:rFonts w:ascii="Calibri" w:hAnsi="Calibri" w:cs="Calibri"/>
          <w:lang w:val="es-ES_tradnl"/>
        </w:rPr>
        <w:t xml:space="preserve">ción </w:t>
      </w:r>
      <w:r w:rsidR="002133A7" w:rsidRPr="000673F8">
        <w:rPr>
          <w:rFonts w:ascii="Calibri" w:hAnsi="Calibri" w:cs="Calibri"/>
          <w:lang w:val="es-ES_tradnl"/>
        </w:rPr>
        <w:t>XI.14</w:t>
      </w:r>
      <w:r w:rsidR="008D58F1" w:rsidRPr="000673F8">
        <w:rPr>
          <w:rFonts w:ascii="Calibri" w:hAnsi="Calibri" w:cs="Calibri"/>
          <w:lang w:val="es-ES_tradnl"/>
        </w:rPr>
        <w:t xml:space="preserve">, </w:t>
      </w:r>
      <w:r w:rsidR="008D58F1" w:rsidRPr="000673F8">
        <w:rPr>
          <w:rFonts w:ascii="Calibri" w:hAnsi="Calibri" w:cs="Calibri"/>
          <w:i/>
          <w:lang w:val="es-ES_tradnl"/>
        </w:rPr>
        <w:t>Cambio climático y humedales</w:t>
      </w:r>
      <w:r w:rsidR="002133A7" w:rsidRPr="000673F8">
        <w:rPr>
          <w:rFonts w:ascii="Calibri" w:hAnsi="Calibri" w:cs="Calibri"/>
          <w:i/>
          <w:lang w:val="es-ES_tradnl"/>
        </w:rPr>
        <w:t>:</w:t>
      </w:r>
      <w:r w:rsidR="000C2880" w:rsidRPr="000673F8">
        <w:rPr>
          <w:rFonts w:ascii="Calibri" w:hAnsi="Calibri" w:cs="Calibri"/>
          <w:i/>
          <w:lang w:val="es-ES_tradnl"/>
        </w:rPr>
        <w:t xml:space="preserve"> </w:t>
      </w:r>
      <w:r w:rsidR="008D58F1" w:rsidRPr="000673F8">
        <w:rPr>
          <w:rFonts w:ascii="Calibri" w:hAnsi="Calibri" w:cs="Calibri"/>
          <w:i/>
          <w:lang w:val="es-ES_tradnl"/>
        </w:rPr>
        <w:t>consecuencias para la Convención de Ramsar sobre los Humedales</w:t>
      </w:r>
      <w:r w:rsidR="002133A7" w:rsidRPr="000673F8">
        <w:rPr>
          <w:rFonts w:ascii="Calibri" w:hAnsi="Calibri" w:cs="Calibri"/>
          <w:lang w:val="es-ES_tradnl"/>
        </w:rPr>
        <w:t>)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8D58F1" w:rsidRPr="000673F8">
        <w:rPr>
          <w:rFonts w:ascii="Calibri" w:hAnsi="Calibri" w:cs="Calibri"/>
          <w:lang w:val="es-ES_tradnl"/>
        </w:rPr>
        <w:t>y</w:t>
      </w:r>
      <w:r w:rsidR="00D433CE" w:rsidRPr="000673F8">
        <w:rPr>
          <w:rFonts w:ascii="Calibri" w:hAnsi="Calibri" w:cs="Calibri"/>
          <w:lang w:val="es-ES_tradnl"/>
        </w:rPr>
        <w:t xml:space="preserve"> a</w:t>
      </w:r>
      <w:r w:rsidR="008D58F1" w:rsidRPr="000673F8">
        <w:rPr>
          <w:rFonts w:ascii="Calibri" w:hAnsi="Calibri" w:cs="Calibri"/>
          <w:lang w:val="es-ES_tradnl"/>
        </w:rPr>
        <w:t xml:space="preserve"> la reducción del riesgo de desastres </w:t>
      </w:r>
      <w:r w:rsidR="000819A2" w:rsidRPr="000673F8">
        <w:rPr>
          <w:rFonts w:ascii="Calibri" w:hAnsi="Calibri" w:cs="Calibri"/>
          <w:lang w:val="es-ES_tradnl"/>
        </w:rPr>
        <w:t>(</w:t>
      </w:r>
      <w:r w:rsidR="00DE2324" w:rsidRPr="000673F8">
        <w:rPr>
          <w:rFonts w:ascii="Calibri" w:hAnsi="Calibri" w:cs="Calibri"/>
          <w:lang w:val="es-ES_tradnl"/>
        </w:rPr>
        <w:t xml:space="preserve">la Resolución </w:t>
      </w:r>
      <w:r w:rsidR="00685DAC" w:rsidRPr="000673F8">
        <w:rPr>
          <w:rFonts w:ascii="Calibri" w:hAnsi="Calibri" w:cs="Calibri"/>
          <w:lang w:val="es-ES_tradnl"/>
        </w:rPr>
        <w:t>XII.13</w:t>
      </w:r>
      <w:r w:rsidR="008D58F1" w:rsidRPr="000673F8">
        <w:rPr>
          <w:rFonts w:ascii="Calibri" w:hAnsi="Calibri" w:cs="Calibri"/>
          <w:lang w:val="es-ES_tradnl"/>
        </w:rPr>
        <w:t xml:space="preserve">, </w:t>
      </w:r>
      <w:r w:rsidR="008D58F1" w:rsidRPr="000673F8">
        <w:rPr>
          <w:rFonts w:ascii="Calibri" w:hAnsi="Calibri" w:cs="Calibri"/>
          <w:i/>
          <w:lang w:val="es-ES_tradnl"/>
        </w:rPr>
        <w:t>Humedales y reducción del riesgo de desastres</w:t>
      </w:r>
      <w:r w:rsidR="000819A2" w:rsidRPr="000673F8">
        <w:rPr>
          <w:rFonts w:ascii="Calibri" w:hAnsi="Calibri" w:cs="Calibri"/>
          <w:lang w:val="es-ES_tradnl"/>
        </w:rPr>
        <w:t>)</w:t>
      </w:r>
      <w:r w:rsidR="008D58F1" w:rsidRPr="000673F8">
        <w:rPr>
          <w:rFonts w:ascii="Calibri" w:hAnsi="Calibri" w:cs="Calibri"/>
          <w:lang w:val="es-ES_tradnl"/>
        </w:rPr>
        <w:t xml:space="preserve">, en las que se afirma el papel de los humedales </w:t>
      </w:r>
      <w:r w:rsidR="009B4D69" w:rsidRPr="000673F8">
        <w:rPr>
          <w:rFonts w:ascii="Calibri" w:hAnsi="Calibri" w:cs="Calibri"/>
          <w:lang w:val="es-ES_tradnl"/>
        </w:rPr>
        <w:t>saludables</w:t>
      </w:r>
      <w:r w:rsidR="008D58F1" w:rsidRPr="000673F8">
        <w:rPr>
          <w:rFonts w:ascii="Calibri" w:hAnsi="Calibri" w:cs="Calibri"/>
          <w:lang w:val="es-ES_tradnl"/>
        </w:rPr>
        <w:t xml:space="preserve"> en el </w:t>
      </w:r>
      <w:r w:rsidR="009B4D69" w:rsidRPr="000673F8">
        <w:rPr>
          <w:rFonts w:ascii="Calibri" w:hAnsi="Calibri" w:cs="Calibri"/>
          <w:lang w:val="es-ES_tradnl"/>
        </w:rPr>
        <w:t>aumento</w:t>
      </w:r>
      <w:r w:rsidR="008D58F1" w:rsidRPr="000673F8">
        <w:rPr>
          <w:rFonts w:ascii="Calibri" w:hAnsi="Calibri" w:cs="Calibri"/>
          <w:lang w:val="es-ES_tradnl"/>
        </w:rPr>
        <w:t xml:space="preserve"> de la resiliencia al cambio climático y a los </w:t>
      </w:r>
      <w:r w:rsidR="009B4D69" w:rsidRPr="000673F8">
        <w:rPr>
          <w:rFonts w:ascii="Calibri" w:hAnsi="Calibri" w:cs="Calibri"/>
          <w:lang w:val="es-ES_tradnl"/>
        </w:rPr>
        <w:t>fenómenos</w:t>
      </w:r>
      <w:r w:rsidR="008D58F1" w:rsidRPr="000673F8">
        <w:rPr>
          <w:rFonts w:ascii="Calibri" w:hAnsi="Calibri" w:cs="Calibri"/>
          <w:lang w:val="es-ES_tradnl"/>
        </w:rPr>
        <w:t xml:space="preserve"> climáticos externos y en </w:t>
      </w:r>
      <w:r w:rsidR="00D4697F" w:rsidRPr="000673F8">
        <w:rPr>
          <w:rFonts w:ascii="Calibri" w:hAnsi="Calibri" w:cs="Calibri"/>
          <w:lang w:val="es-ES_tradnl"/>
        </w:rPr>
        <w:t>velar</w:t>
      </w:r>
      <w:r w:rsidR="008D58F1" w:rsidRPr="000673F8">
        <w:rPr>
          <w:rFonts w:ascii="Calibri" w:hAnsi="Calibri" w:cs="Calibri"/>
          <w:lang w:val="es-ES_tradnl"/>
        </w:rPr>
        <w:t xml:space="preserve"> por que las respuestas al cambio climático no </w:t>
      </w:r>
      <w:r w:rsidR="009B4D69" w:rsidRPr="000673F8">
        <w:rPr>
          <w:rFonts w:ascii="Calibri" w:hAnsi="Calibri" w:cs="Calibri"/>
          <w:lang w:val="es-ES_tradnl"/>
        </w:rPr>
        <w:t>redunden</w:t>
      </w:r>
      <w:r w:rsidR="008D58F1" w:rsidRPr="000673F8">
        <w:rPr>
          <w:rFonts w:ascii="Calibri" w:hAnsi="Calibri" w:cs="Calibri"/>
          <w:lang w:val="es-ES_tradnl"/>
        </w:rPr>
        <w:t xml:space="preserve"> en perjuicio grave de las características </w:t>
      </w:r>
      <w:r w:rsidR="00D4697F" w:rsidRPr="000673F8">
        <w:rPr>
          <w:rFonts w:ascii="Calibri" w:hAnsi="Calibri" w:cs="Calibri"/>
          <w:lang w:val="es-ES_tradnl"/>
        </w:rPr>
        <w:t>ecológicas</w:t>
      </w:r>
      <w:r w:rsidR="008D58F1" w:rsidRPr="000673F8">
        <w:rPr>
          <w:rFonts w:ascii="Calibri" w:hAnsi="Calibri" w:cs="Calibri"/>
          <w:lang w:val="es-ES_tradnl"/>
        </w:rPr>
        <w:t xml:space="preserve"> de los humedales. La </w:t>
      </w:r>
      <w:r w:rsidR="00DE2324" w:rsidRPr="000673F8">
        <w:rPr>
          <w:rFonts w:ascii="Calibri" w:hAnsi="Calibri" w:cs="Calibri"/>
          <w:lang w:val="es-ES_tradnl"/>
        </w:rPr>
        <w:t xml:space="preserve">Resolución </w:t>
      </w:r>
      <w:r w:rsidR="00E239C9" w:rsidRPr="000673F8">
        <w:rPr>
          <w:rFonts w:ascii="Calibri" w:hAnsi="Calibri" w:cs="Calibri"/>
          <w:lang w:val="es-ES_tradnl"/>
        </w:rPr>
        <w:t>XII.13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D4697F" w:rsidRPr="000673F8">
        <w:rPr>
          <w:rFonts w:ascii="Calibri" w:hAnsi="Calibri" w:cs="Calibri"/>
          <w:lang w:val="es-ES_tradnl"/>
        </w:rPr>
        <w:t>alienta a las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9564F4" w:rsidRPr="000673F8">
        <w:rPr>
          <w:rFonts w:ascii="Calibri" w:hAnsi="Calibri" w:cs="Calibri"/>
          <w:lang w:val="es-ES_tradnl"/>
        </w:rPr>
        <w:t>Partes Contratantes</w:t>
      </w:r>
      <w:r w:rsidR="00A0330A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8D58F1" w:rsidRPr="000673F8">
        <w:rPr>
          <w:rFonts w:ascii="Calibri" w:hAnsi="Calibri" w:cs="Calibri"/>
          <w:lang w:val="es-ES_tradnl"/>
        </w:rPr>
        <w:t xml:space="preserve">según proceda, a integrar la </w:t>
      </w:r>
      <w:r w:rsidR="00D4697F" w:rsidRPr="000673F8">
        <w:rPr>
          <w:rFonts w:ascii="Calibri" w:hAnsi="Calibri" w:cs="Calibri"/>
          <w:lang w:val="es-ES_tradnl"/>
        </w:rPr>
        <w:t>reducción</w:t>
      </w:r>
      <w:r w:rsidR="008D58F1" w:rsidRPr="000673F8">
        <w:rPr>
          <w:rFonts w:ascii="Calibri" w:hAnsi="Calibri" w:cs="Calibri"/>
          <w:lang w:val="es-ES_tradnl"/>
        </w:rPr>
        <w:t xml:space="preserve"> y gestión del riesgo de desastres basadas en los humedales en los planes estratégicos nacionales y todos los procesos de </w:t>
      </w:r>
      <w:r w:rsidR="00D4697F" w:rsidRPr="000673F8">
        <w:rPr>
          <w:rFonts w:ascii="Calibri" w:hAnsi="Calibri" w:cs="Calibri"/>
          <w:lang w:val="es-ES_tradnl"/>
        </w:rPr>
        <w:t>planificación</w:t>
      </w:r>
      <w:r w:rsidR="008D58F1" w:rsidRPr="000673F8">
        <w:rPr>
          <w:rFonts w:ascii="Calibri" w:hAnsi="Calibri" w:cs="Calibri"/>
          <w:lang w:val="es-ES_tradnl"/>
        </w:rPr>
        <w:t xml:space="preserve"> y las políticas pertinentes y </w:t>
      </w:r>
      <w:r w:rsidR="00D4697F" w:rsidRPr="000673F8">
        <w:rPr>
          <w:rFonts w:ascii="Calibri" w:hAnsi="Calibri" w:cs="Calibri"/>
          <w:lang w:val="es-ES_tradnl"/>
        </w:rPr>
        <w:t>también</w:t>
      </w:r>
      <w:r w:rsidR="008D58F1" w:rsidRPr="000673F8">
        <w:rPr>
          <w:rFonts w:ascii="Calibri" w:hAnsi="Calibri" w:cs="Calibri"/>
          <w:lang w:val="es-ES_tradnl"/>
        </w:rPr>
        <w:t xml:space="preserve"> en la gestión medioambiental y del agua en todos los niveles de gobierno</w:t>
      </w:r>
      <w:r w:rsidR="00A0330A" w:rsidRPr="000673F8">
        <w:rPr>
          <w:rFonts w:ascii="Calibri" w:hAnsi="Calibri" w:cs="Calibri"/>
          <w:lang w:val="es-ES_tradnl"/>
        </w:rPr>
        <w:t>.</w:t>
      </w:r>
      <w:r w:rsidR="000C2880" w:rsidRPr="000673F8">
        <w:rPr>
          <w:rFonts w:ascii="Calibri" w:hAnsi="Calibri" w:cs="Calibri"/>
          <w:lang w:val="es-ES_tradnl"/>
        </w:rPr>
        <w:t xml:space="preserve"> </w:t>
      </w:r>
    </w:p>
    <w:p w14:paraId="417820D4" w14:textId="77777777" w:rsidR="00685DAC" w:rsidRPr="000673F8" w:rsidRDefault="00685DAC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3F779A94" w14:textId="1DE31AEE" w:rsidR="002133A7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64.</w:t>
      </w:r>
      <w:r w:rsidRPr="000673F8">
        <w:rPr>
          <w:rFonts w:ascii="Calibri" w:hAnsi="Calibri" w:cs="Calibri"/>
          <w:lang w:val="es-ES_tradnl"/>
        </w:rPr>
        <w:tab/>
      </w:r>
      <w:r w:rsidR="008D58F1" w:rsidRPr="000673F8">
        <w:rPr>
          <w:rFonts w:ascii="Calibri" w:hAnsi="Calibri" w:cs="Calibri"/>
          <w:lang w:val="es-ES_tradnl"/>
        </w:rPr>
        <w:t xml:space="preserve">Las medidas encaminadas a potenciar el papel de los humedales en la mitigación del cambio </w:t>
      </w:r>
      <w:r w:rsidR="00D4697F" w:rsidRPr="000673F8">
        <w:rPr>
          <w:rFonts w:ascii="Calibri" w:hAnsi="Calibri" w:cs="Calibri"/>
          <w:lang w:val="es-ES_tradnl"/>
        </w:rPr>
        <w:t>climático</w:t>
      </w:r>
      <w:r w:rsidR="008D58F1" w:rsidRPr="000673F8">
        <w:rPr>
          <w:rFonts w:ascii="Calibri" w:hAnsi="Calibri" w:cs="Calibri"/>
          <w:lang w:val="es-ES_tradnl"/>
        </w:rPr>
        <w:t xml:space="preserve"> o la adaptación a este </w:t>
      </w:r>
      <w:r w:rsidR="00D4697F" w:rsidRPr="000673F8">
        <w:rPr>
          <w:rFonts w:ascii="Calibri" w:hAnsi="Calibri" w:cs="Calibri"/>
          <w:lang w:val="es-ES_tradnl"/>
        </w:rPr>
        <w:t>también</w:t>
      </w:r>
      <w:r w:rsidR="008D58F1" w:rsidRPr="000673F8">
        <w:rPr>
          <w:rFonts w:ascii="Calibri" w:hAnsi="Calibri" w:cs="Calibri"/>
          <w:lang w:val="es-ES_tradnl"/>
        </w:rPr>
        <w:t xml:space="preserve"> contribuyen a la Meta 10 de Aichi</w:t>
      </w:r>
      <w:r w:rsidR="00E239C9" w:rsidRPr="000673F8">
        <w:rPr>
          <w:rFonts w:ascii="Calibri" w:hAnsi="Calibri" w:cs="Calibri"/>
          <w:lang w:val="es-ES_tradnl"/>
        </w:rPr>
        <w:t>: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6D2F6D" w:rsidRPr="000673F8">
        <w:rPr>
          <w:rFonts w:ascii="Calibri" w:hAnsi="Calibri" w:cs="Calibri"/>
          <w:lang w:val="es-ES_tradnl"/>
        </w:rPr>
        <w:t>“</w:t>
      </w:r>
      <w:r w:rsidR="0030657F" w:rsidRPr="000673F8">
        <w:rPr>
          <w:rFonts w:ascii="Calibri" w:hAnsi="Calibri" w:cs="Calibri"/>
          <w:lang w:val="es-ES_tradnl"/>
        </w:rPr>
        <w:t>Para 2015, se habrán reducido al mínimo las múltiples presiones antropógenas sobre los arrecifes de coral y otros ecosistemas vulnerables afectados por el cambio climático o la acidificación de los océanos, a fin de mantener su integridad y funcionamiento</w:t>
      </w:r>
      <w:r w:rsidR="006D2F6D" w:rsidRPr="000673F8">
        <w:rPr>
          <w:rFonts w:ascii="Calibri" w:hAnsi="Calibri" w:cs="Calibri"/>
          <w:lang w:val="es-ES_tradnl"/>
        </w:rPr>
        <w:t>”</w:t>
      </w:r>
      <w:r w:rsidR="0030657F" w:rsidRPr="000673F8">
        <w:rPr>
          <w:rFonts w:ascii="Calibri" w:hAnsi="Calibri" w:cs="Calibri"/>
          <w:lang w:val="es-ES_tradnl"/>
        </w:rPr>
        <w:t>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30657F" w:rsidRPr="000673F8">
        <w:rPr>
          <w:rFonts w:ascii="Calibri" w:hAnsi="Calibri" w:cs="Calibri"/>
          <w:lang w:val="es-ES_tradnl"/>
        </w:rPr>
        <w:t xml:space="preserve">al ODS </w:t>
      </w:r>
      <w:r w:rsidR="00F3204B" w:rsidRPr="000673F8">
        <w:rPr>
          <w:rFonts w:ascii="Calibri" w:hAnsi="Calibri" w:cs="Calibri"/>
          <w:lang w:val="es-ES_tradnl"/>
        </w:rPr>
        <w:t>13</w:t>
      </w:r>
      <w:r w:rsidR="00E239C9" w:rsidRPr="000673F8">
        <w:rPr>
          <w:rFonts w:ascii="Calibri" w:hAnsi="Calibri" w:cs="Calibri"/>
          <w:lang w:val="es-ES_tradnl"/>
        </w:rPr>
        <w:t>: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6D2F6D" w:rsidRPr="000673F8">
        <w:rPr>
          <w:rFonts w:ascii="Calibri" w:hAnsi="Calibri" w:cs="Calibri"/>
          <w:lang w:val="es-ES_tradnl"/>
        </w:rPr>
        <w:t>“</w:t>
      </w:r>
      <w:r w:rsidR="0030657F" w:rsidRPr="000673F8">
        <w:rPr>
          <w:rFonts w:ascii="Calibri" w:hAnsi="Calibri" w:cs="Calibri"/>
          <w:lang w:val="es-ES_tradnl"/>
        </w:rPr>
        <w:t xml:space="preserve">Adoptar medidas urgentes para combatir el </w:t>
      </w:r>
      <w:r w:rsidR="00D4697F" w:rsidRPr="000673F8">
        <w:rPr>
          <w:rFonts w:ascii="Calibri" w:hAnsi="Calibri" w:cs="Calibri"/>
          <w:lang w:val="es-ES_tradnl"/>
        </w:rPr>
        <w:t>cambio</w:t>
      </w:r>
      <w:r w:rsidR="0030657F" w:rsidRPr="000673F8">
        <w:rPr>
          <w:rFonts w:ascii="Calibri" w:hAnsi="Calibri" w:cs="Calibri"/>
          <w:lang w:val="es-ES_tradnl"/>
        </w:rPr>
        <w:t xml:space="preserve"> </w:t>
      </w:r>
      <w:r w:rsidR="00D4697F" w:rsidRPr="000673F8">
        <w:rPr>
          <w:rFonts w:ascii="Calibri" w:hAnsi="Calibri" w:cs="Calibri"/>
          <w:lang w:val="es-ES_tradnl"/>
        </w:rPr>
        <w:t>climático</w:t>
      </w:r>
      <w:r w:rsidR="0030657F" w:rsidRPr="000673F8">
        <w:rPr>
          <w:rFonts w:ascii="Calibri" w:hAnsi="Calibri" w:cs="Calibri"/>
          <w:lang w:val="es-ES_tradnl"/>
        </w:rPr>
        <w:t xml:space="preserve"> y sus efectos</w:t>
      </w:r>
      <w:r w:rsidR="006D2F6D" w:rsidRPr="000673F8">
        <w:rPr>
          <w:rFonts w:ascii="Calibri" w:hAnsi="Calibri" w:cs="Calibri"/>
          <w:lang w:val="es-ES_tradnl"/>
        </w:rPr>
        <w:t>”</w:t>
      </w:r>
      <w:r w:rsidR="0030657F" w:rsidRPr="000673F8">
        <w:rPr>
          <w:rFonts w:ascii="Calibri" w:hAnsi="Calibri" w:cs="Calibri"/>
          <w:lang w:val="es-ES_tradnl"/>
        </w:rPr>
        <w:t>, y a la M</w:t>
      </w:r>
      <w:r w:rsidR="00EA255F" w:rsidRPr="000673F8">
        <w:rPr>
          <w:rFonts w:ascii="Calibri" w:hAnsi="Calibri" w:cs="Calibri"/>
          <w:lang w:val="es-ES_tradnl"/>
        </w:rPr>
        <w:t xml:space="preserve">eta </w:t>
      </w:r>
      <w:r w:rsidR="002133A7" w:rsidRPr="000673F8">
        <w:rPr>
          <w:rFonts w:ascii="Calibri" w:hAnsi="Calibri" w:cs="Calibri"/>
          <w:lang w:val="es-ES_tradnl"/>
        </w:rPr>
        <w:t>13.2</w:t>
      </w:r>
      <w:r w:rsidR="0030657F" w:rsidRPr="000673F8">
        <w:rPr>
          <w:rFonts w:ascii="Calibri" w:hAnsi="Calibri" w:cs="Calibri"/>
          <w:lang w:val="es-ES_tradnl"/>
        </w:rPr>
        <w:t xml:space="preserve"> de los ODS: </w:t>
      </w:r>
      <w:r w:rsidR="00D4697F" w:rsidRPr="000673F8">
        <w:rPr>
          <w:rFonts w:ascii="Calibri" w:hAnsi="Calibri" w:cs="Calibri"/>
          <w:lang w:val="es-ES_tradnl"/>
        </w:rPr>
        <w:t>Incorporar</w:t>
      </w:r>
      <w:r w:rsidR="0030657F" w:rsidRPr="000673F8">
        <w:rPr>
          <w:rFonts w:ascii="Calibri" w:hAnsi="Calibri" w:cs="Calibri"/>
          <w:lang w:val="es-ES_tradnl"/>
        </w:rPr>
        <w:t xml:space="preserve"> medidas relativas al cambio climático en las </w:t>
      </w:r>
      <w:r w:rsidR="00D4697F" w:rsidRPr="000673F8">
        <w:rPr>
          <w:rFonts w:ascii="Calibri" w:hAnsi="Calibri" w:cs="Calibri"/>
          <w:lang w:val="es-ES_tradnl"/>
        </w:rPr>
        <w:t>políticas</w:t>
      </w:r>
      <w:r w:rsidR="0030657F" w:rsidRPr="000673F8">
        <w:rPr>
          <w:rFonts w:ascii="Calibri" w:hAnsi="Calibri" w:cs="Calibri"/>
          <w:lang w:val="es-ES_tradnl"/>
        </w:rPr>
        <w:t xml:space="preserve">, </w:t>
      </w:r>
      <w:r w:rsidR="00D4697F" w:rsidRPr="000673F8">
        <w:rPr>
          <w:rFonts w:ascii="Calibri" w:hAnsi="Calibri" w:cs="Calibri"/>
          <w:lang w:val="es-ES_tradnl"/>
        </w:rPr>
        <w:t>estrategias</w:t>
      </w:r>
      <w:r w:rsidR="0030657F" w:rsidRPr="000673F8">
        <w:rPr>
          <w:rFonts w:ascii="Calibri" w:hAnsi="Calibri" w:cs="Calibri"/>
          <w:lang w:val="es-ES_tradnl"/>
        </w:rPr>
        <w:t xml:space="preserve"> y planes nacionales”.</w:t>
      </w:r>
    </w:p>
    <w:p w14:paraId="6B90A430" w14:textId="77777777" w:rsidR="00276C86" w:rsidRPr="000673F8" w:rsidRDefault="00276C86" w:rsidP="006C4C10">
      <w:pPr>
        <w:spacing w:after="0" w:line="240" w:lineRule="auto"/>
        <w:rPr>
          <w:rFonts w:eastAsia="Times New Roman" w:cs="Arial"/>
          <w:lang w:val="es-ES_tradnl" w:eastAsia="en-GB"/>
        </w:rPr>
      </w:pPr>
    </w:p>
    <w:p w14:paraId="690445AD" w14:textId="46E1F192" w:rsidR="00B7745B" w:rsidRPr="000673F8" w:rsidRDefault="00EA255F" w:rsidP="006C4C1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Meta </w:t>
      </w:r>
      <w:r w:rsidR="00EB58F6" w:rsidRPr="000673F8">
        <w:rPr>
          <w:rFonts w:eastAsia="Times New Roman" w:cstheme="minorHAnsi"/>
          <w:b/>
          <w:lang w:val="es-ES_tradnl" w:eastAsia="fr-FR"/>
        </w:rPr>
        <w:t>10</w:t>
      </w:r>
      <w:r w:rsidR="00B7745B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EB58F6" w:rsidRPr="000673F8">
        <w:rPr>
          <w:rFonts w:eastAsia="Times New Roman" w:cstheme="minorHAnsi"/>
          <w:b/>
          <w:lang w:val="es-ES_tradnl" w:eastAsia="fr-FR"/>
        </w:rPr>
        <w:t>-</w:t>
      </w:r>
      <w:r w:rsidR="00B7745B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30657F" w:rsidRPr="000673F8">
        <w:rPr>
          <w:rFonts w:eastAsia="Times New Roman" w:cstheme="minorHAnsi"/>
          <w:b/>
          <w:lang w:val="es-ES_tradnl" w:eastAsia="fr-FR"/>
        </w:rPr>
        <w:t>El conocimiento tradicional, las innovaciones y las prácticas de los pueblos indígenas y las comunidades locales relevantes para el uso racional de los humedales y su uso consuetudinario de los recursos de los humedales son documentados y respetados, están sujetos a la legislación nacional y las obligaciones internacionales y están plenamente integrados y reflejados en la aplicación de la Convención, con la participación plena y real de los pueblos indígenas y las comunidades locales a todos los niveles pertinentes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</w:p>
    <w:p w14:paraId="0D970B08" w14:textId="64A329E4" w:rsidR="001833C3" w:rsidRPr="000673F8" w:rsidRDefault="001833C3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(</w:t>
      </w:r>
      <w:r w:rsidR="00EA255F" w:rsidRPr="000673F8">
        <w:rPr>
          <w:rFonts w:eastAsia="Times New Roman" w:cstheme="minorHAnsi"/>
          <w:b/>
          <w:lang w:val="es-ES_tradnl" w:eastAsia="fr-FR"/>
        </w:rPr>
        <w:t>Indicadores</w:t>
      </w:r>
      <w:r w:rsidR="000C288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D433CE" w:rsidRPr="000673F8">
        <w:rPr>
          <w:rFonts w:eastAsia="Times New Roman" w:cstheme="minorHAnsi"/>
          <w:b/>
          <w:lang w:val="es-ES_tradnl" w:eastAsia="fr-FR"/>
        </w:rPr>
        <w:t xml:space="preserve">10.1 y </w:t>
      </w:r>
      <w:r w:rsidRPr="000673F8">
        <w:rPr>
          <w:rFonts w:eastAsia="Times New Roman" w:cstheme="minorHAnsi"/>
          <w:b/>
          <w:lang w:val="es-ES_tradnl" w:eastAsia="fr-FR"/>
        </w:rPr>
        <w:t>11.3)</w:t>
      </w:r>
    </w:p>
    <w:p w14:paraId="7E4BA16F" w14:textId="77777777" w:rsidR="00635A20" w:rsidRPr="000673F8" w:rsidRDefault="00635A20" w:rsidP="00301262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367D2CA4" w14:textId="1D5343CD" w:rsidR="00635A20" w:rsidRPr="000673F8" w:rsidRDefault="0030657F" w:rsidP="00301262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La aplicación de </w:t>
      </w:r>
      <w:r w:rsidR="00D433CE" w:rsidRPr="000673F8">
        <w:rPr>
          <w:rFonts w:eastAsia="Times New Roman" w:cstheme="minorHAnsi"/>
          <w:b/>
          <w:lang w:val="es-ES_tradnl" w:eastAsia="fr-FR"/>
        </w:rPr>
        <w:t>orientaciones</w:t>
      </w:r>
      <w:r w:rsidRPr="000673F8">
        <w:rPr>
          <w:rFonts w:eastAsia="Times New Roman" w:cstheme="minorHAnsi"/>
          <w:b/>
          <w:lang w:val="es-ES_tradnl" w:eastAsia="fr-FR"/>
        </w:rPr>
        <w:t xml:space="preserve"> para tener en cuenta los valores culturales de los humedales, incluido el conocimiento tradicional, para </w:t>
      </w:r>
      <w:r w:rsidR="00D433CE" w:rsidRPr="000673F8">
        <w:rPr>
          <w:rFonts w:eastAsia="Times New Roman" w:cstheme="minorHAnsi"/>
          <w:b/>
          <w:lang w:val="es-ES_tradnl" w:eastAsia="fr-FR"/>
        </w:rPr>
        <w:t>el manejo efectivo</w:t>
      </w:r>
      <w:r w:rsidRPr="000673F8">
        <w:rPr>
          <w:rFonts w:eastAsia="Times New Roman" w:cstheme="minorHAnsi"/>
          <w:b/>
          <w:lang w:val="es-ES_tradnl" w:eastAsia="fr-FR"/>
        </w:rPr>
        <w:t xml:space="preserve"> de los sitio</w:t>
      </w:r>
      <w:r w:rsidR="00D433CE" w:rsidRPr="000673F8">
        <w:rPr>
          <w:rFonts w:eastAsia="Times New Roman" w:cstheme="minorHAnsi"/>
          <w:b/>
          <w:lang w:val="es-ES_tradnl" w:eastAsia="fr-FR"/>
        </w:rPr>
        <w:t>s</w:t>
      </w:r>
      <w:r w:rsidRPr="000673F8">
        <w:rPr>
          <w:rFonts w:eastAsia="Times New Roman" w:cstheme="minorHAnsi"/>
          <w:b/>
          <w:lang w:val="es-ES_tradnl" w:eastAsia="fr-FR"/>
        </w:rPr>
        <w:t xml:space="preserve"> parece ser limitada</w:t>
      </w:r>
      <w:r w:rsidR="001833C3" w:rsidRPr="000673F8">
        <w:rPr>
          <w:rFonts w:eastAsia="Times New Roman" w:cstheme="minorHAnsi"/>
          <w:b/>
          <w:lang w:val="es-ES_tradnl" w:eastAsia="fr-FR"/>
        </w:rPr>
        <w:t>.</w:t>
      </w:r>
    </w:p>
    <w:p w14:paraId="153CF8A8" w14:textId="77777777" w:rsidR="00CA028A" w:rsidRPr="000673F8" w:rsidRDefault="00CA028A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57604DAD" w14:textId="6A24D1D8" w:rsidR="00C95D8A" w:rsidRPr="000673F8" w:rsidRDefault="00301262" w:rsidP="00301262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lastRenderedPageBreak/>
        <w:t>65.</w:t>
      </w:r>
      <w:r w:rsidRPr="000673F8">
        <w:rPr>
          <w:rFonts w:ascii="Calibri" w:hAnsi="Calibri" w:cs="Calibri"/>
          <w:lang w:val="es-ES_tradnl"/>
        </w:rPr>
        <w:tab/>
      </w:r>
      <w:r w:rsidR="0030657F" w:rsidRPr="000673F8">
        <w:rPr>
          <w:rFonts w:ascii="Calibri" w:hAnsi="Calibri" w:cs="Calibri"/>
          <w:lang w:val="es-ES_tradnl"/>
        </w:rPr>
        <w:t xml:space="preserve">El </w:t>
      </w:r>
      <w:r w:rsidR="00C95D8A" w:rsidRPr="000673F8">
        <w:rPr>
          <w:rFonts w:ascii="Calibri" w:hAnsi="Calibri" w:cs="Calibri"/>
          <w:lang w:val="es-ES_tradnl"/>
        </w:rPr>
        <w:t>36</w:t>
      </w:r>
      <w:r w:rsidR="0030657F" w:rsidRPr="000673F8">
        <w:rPr>
          <w:rFonts w:ascii="Calibri" w:hAnsi="Calibri" w:cs="Calibri"/>
          <w:lang w:val="es-ES_tradnl"/>
        </w:rPr>
        <w:t xml:space="preserve"> </w:t>
      </w:r>
      <w:r w:rsidR="00C210F8" w:rsidRPr="000673F8">
        <w:rPr>
          <w:rFonts w:ascii="Calibri" w:hAnsi="Calibri" w:cs="Calibri"/>
          <w:lang w:val="es-ES_tradnl"/>
        </w:rPr>
        <w:t xml:space="preserve">% de </w:t>
      </w:r>
      <w:r w:rsidR="0030657F" w:rsidRPr="000673F8">
        <w:rPr>
          <w:rFonts w:ascii="Calibri" w:hAnsi="Calibri" w:cs="Calibri"/>
          <w:lang w:val="es-ES_tradnl"/>
        </w:rPr>
        <w:t xml:space="preserve">las </w:t>
      </w:r>
      <w:r w:rsidR="00C210F8" w:rsidRPr="000673F8">
        <w:rPr>
          <w:rFonts w:ascii="Calibri" w:hAnsi="Calibri" w:cs="Calibri"/>
          <w:lang w:val="es-ES_tradnl"/>
        </w:rPr>
        <w:t xml:space="preserve">Partes </w:t>
      </w:r>
      <w:r w:rsidR="0030657F" w:rsidRPr="000673F8">
        <w:rPr>
          <w:rFonts w:ascii="Calibri" w:hAnsi="Calibri" w:cs="Calibri"/>
          <w:lang w:val="es-ES_tradnl"/>
        </w:rPr>
        <w:t xml:space="preserve">han tenido en cuenta los principios orientadores sobre los valores culturales de los humedales, incluido el </w:t>
      </w:r>
      <w:r w:rsidR="00D4697F" w:rsidRPr="000673F8">
        <w:rPr>
          <w:rFonts w:ascii="Calibri" w:hAnsi="Calibri" w:cs="Calibri"/>
          <w:lang w:val="es-ES_tradnl"/>
        </w:rPr>
        <w:t>conocimiento</w:t>
      </w:r>
      <w:r w:rsidR="0030657F" w:rsidRPr="000673F8">
        <w:rPr>
          <w:rFonts w:ascii="Calibri" w:hAnsi="Calibri" w:cs="Calibri"/>
          <w:lang w:val="es-ES_tradnl"/>
        </w:rPr>
        <w:t xml:space="preserve"> tradicional (publicados en </w:t>
      </w:r>
      <w:r w:rsidR="00C95D8A" w:rsidRPr="000673F8">
        <w:rPr>
          <w:rFonts w:ascii="Calibri" w:hAnsi="Calibri" w:cs="Calibri"/>
          <w:lang w:val="es-ES_tradnl"/>
        </w:rPr>
        <w:t>2002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30657F" w:rsidRPr="000673F8">
        <w:rPr>
          <w:rFonts w:ascii="Calibri" w:hAnsi="Calibri" w:cs="Calibri"/>
          <w:lang w:val="es-ES_tradnl"/>
        </w:rPr>
        <w:t xml:space="preserve">a través de la </w:t>
      </w:r>
      <w:r w:rsidR="00DE2324" w:rsidRPr="000673F8">
        <w:rPr>
          <w:rFonts w:ascii="Calibri" w:hAnsi="Calibri" w:cs="Calibri"/>
          <w:lang w:val="es-ES_tradnl"/>
        </w:rPr>
        <w:t xml:space="preserve">Resolución </w:t>
      </w:r>
      <w:r w:rsidR="00C95D8A" w:rsidRPr="000673F8">
        <w:rPr>
          <w:rFonts w:ascii="Calibri" w:hAnsi="Calibri" w:cs="Calibri"/>
          <w:lang w:val="es-ES_tradnl"/>
        </w:rPr>
        <w:t>VIII.19),</w:t>
      </w:r>
      <w:r w:rsidR="000C2880" w:rsidRPr="000673F8">
        <w:rPr>
          <w:rFonts w:ascii="Calibri" w:hAnsi="Calibri" w:cs="Calibri"/>
          <w:lang w:val="es-ES_tradnl"/>
        </w:rPr>
        <w:t xml:space="preserve"> </w:t>
      </w:r>
      <w:r w:rsidR="0030657F" w:rsidRPr="000673F8">
        <w:rPr>
          <w:rFonts w:ascii="Calibri" w:hAnsi="Calibri" w:cs="Calibri"/>
          <w:lang w:val="es-ES_tradnl"/>
        </w:rPr>
        <w:t xml:space="preserve">para </w:t>
      </w:r>
      <w:r w:rsidR="00D433CE" w:rsidRPr="000673F8">
        <w:rPr>
          <w:rFonts w:ascii="Calibri" w:hAnsi="Calibri" w:cs="Calibri"/>
          <w:lang w:val="es-ES_tradnl"/>
        </w:rPr>
        <w:t>el manejo efectivo</w:t>
      </w:r>
      <w:r w:rsidR="0030657F" w:rsidRPr="000673F8">
        <w:rPr>
          <w:rFonts w:ascii="Calibri" w:hAnsi="Calibri" w:cs="Calibri"/>
          <w:lang w:val="es-ES_tradnl"/>
        </w:rPr>
        <w:t xml:space="preserve"> de los sitios de </w:t>
      </w:r>
      <w:r w:rsidR="00D4697F" w:rsidRPr="000673F8">
        <w:rPr>
          <w:rFonts w:ascii="Calibri" w:hAnsi="Calibri" w:cs="Calibri"/>
          <w:lang w:val="es-ES_tradnl"/>
        </w:rPr>
        <w:t>humedales</w:t>
      </w:r>
      <w:r w:rsidR="0030657F" w:rsidRPr="000673F8">
        <w:rPr>
          <w:rFonts w:ascii="Calibri" w:hAnsi="Calibri" w:cs="Calibri"/>
          <w:lang w:val="es-ES_tradnl"/>
        </w:rPr>
        <w:t>. No obstante, el 45 % de las Partes indica que ha incluido los valores socio</w:t>
      </w:r>
      <w:r w:rsidR="00D433CE" w:rsidRPr="000673F8">
        <w:rPr>
          <w:rFonts w:ascii="Calibri" w:hAnsi="Calibri" w:cs="Calibri"/>
          <w:lang w:val="es-ES_tradnl"/>
        </w:rPr>
        <w:t>económicos y culturales de los h</w:t>
      </w:r>
      <w:r w:rsidR="0030657F" w:rsidRPr="000673F8">
        <w:rPr>
          <w:rFonts w:ascii="Calibri" w:hAnsi="Calibri" w:cs="Calibri"/>
          <w:lang w:val="es-ES_tradnl"/>
        </w:rPr>
        <w:t xml:space="preserve">umedales en la </w:t>
      </w:r>
      <w:r w:rsidR="00D4697F" w:rsidRPr="000673F8">
        <w:rPr>
          <w:rFonts w:ascii="Calibri" w:hAnsi="Calibri" w:cs="Calibri"/>
          <w:lang w:val="es-ES_tradnl"/>
        </w:rPr>
        <w:t>planificación</w:t>
      </w:r>
      <w:r w:rsidR="00D433CE" w:rsidRPr="000673F8">
        <w:rPr>
          <w:rFonts w:ascii="Calibri" w:hAnsi="Calibri" w:cs="Calibri"/>
          <w:lang w:val="es-ES_tradnl"/>
        </w:rPr>
        <w:t xml:space="preserve"> del manejo </w:t>
      </w:r>
      <w:r w:rsidR="0030657F" w:rsidRPr="000673F8">
        <w:rPr>
          <w:rFonts w:ascii="Calibri" w:hAnsi="Calibri" w:cs="Calibri"/>
          <w:lang w:val="es-ES_tradnl"/>
        </w:rPr>
        <w:t xml:space="preserve">de los sitios Ramsar y otros </w:t>
      </w:r>
      <w:r w:rsidR="00D4697F" w:rsidRPr="000673F8">
        <w:rPr>
          <w:rFonts w:ascii="Calibri" w:hAnsi="Calibri" w:cs="Calibri"/>
          <w:lang w:val="es-ES_tradnl"/>
        </w:rPr>
        <w:t>humedales</w:t>
      </w:r>
      <w:r w:rsidR="0030657F" w:rsidRPr="000673F8">
        <w:rPr>
          <w:rFonts w:ascii="Calibri" w:hAnsi="Calibri" w:cs="Calibri"/>
          <w:lang w:val="es-ES_tradnl"/>
        </w:rPr>
        <w:t xml:space="preserve">. Esta diferencia hace suponer que los valores socioeconómicos y culturales se suelen tener en cuenta sin hacer referencia específicamente a los principios orientadores de Ramsar. El </w:t>
      </w:r>
      <w:r w:rsidR="00C95D8A" w:rsidRPr="000673F8">
        <w:rPr>
          <w:rFonts w:ascii="Calibri" w:hAnsi="Calibri" w:cs="Calibri"/>
          <w:lang w:val="es-ES_tradnl"/>
        </w:rPr>
        <w:t>61</w:t>
      </w:r>
      <w:r w:rsidR="0030657F" w:rsidRPr="000673F8">
        <w:rPr>
          <w:rFonts w:ascii="Calibri" w:hAnsi="Calibri" w:cs="Calibri"/>
          <w:lang w:val="es-ES_tradnl"/>
        </w:rPr>
        <w:t xml:space="preserve"> </w:t>
      </w:r>
      <w:r w:rsidR="00C210F8" w:rsidRPr="000673F8">
        <w:rPr>
          <w:rFonts w:ascii="Calibri" w:hAnsi="Calibri" w:cs="Calibri"/>
          <w:lang w:val="es-ES_tradnl"/>
        </w:rPr>
        <w:t xml:space="preserve">% </w:t>
      </w:r>
      <w:r w:rsidR="0030657F" w:rsidRPr="000673F8">
        <w:rPr>
          <w:rFonts w:ascii="Calibri" w:hAnsi="Calibri" w:cs="Calibri"/>
          <w:lang w:val="es-ES_tradnl"/>
        </w:rPr>
        <w:t>de las Par</w:t>
      </w:r>
      <w:r w:rsidR="00C210F8" w:rsidRPr="000673F8">
        <w:rPr>
          <w:rFonts w:ascii="Calibri" w:hAnsi="Calibri" w:cs="Calibri"/>
          <w:lang w:val="es-ES_tradnl"/>
        </w:rPr>
        <w:t>tes</w:t>
      </w:r>
      <w:r w:rsidR="0030657F" w:rsidRPr="000673F8">
        <w:rPr>
          <w:rFonts w:ascii="Calibri" w:hAnsi="Calibri" w:cs="Calibri"/>
          <w:lang w:val="es-ES_tradnl"/>
        </w:rPr>
        <w:t xml:space="preserve"> señalaron a la COP12 que habían incluido los valores socioeconómicos y culturales de los humedales en la planificación </w:t>
      </w:r>
      <w:r w:rsidR="0029062E" w:rsidRPr="000673F8">
        <w:rPr>
          <w:rFonts w:ascii="Calibri" w:hAnsi="Calibri" w:cs="Calibri"/>
          <w:lang w:val="es-ES_tradnl"/>
        </w:rPr>
        <w:t>del manejo de los sitios</w:t>
      </w:r>
      <w:r w:rsidR="00CD531A" w:rsidRPr="000673F8">
        <w:rPr>
          <w:rFonts w:ascii="Calibri" w:hAnsi="Calibri" w:cs="Calibri"/>
          <w:lang w:val="es-ES_tradnl"/>
        </w:rPr>
        <w:t xml:space="preserve"> Ramsar</w:t>
      </w:r>
      <w:r w:rsidR="005A1FC0" w:rsidRPr="000673F8">
        <w:rPr>
          <w:rFonts w:ascii="Calibri" w:hAnsi="Calibri" w:cs="Calibri"/>
          <w:lang w:val="es-ES_tradnl"/>
        </w:rPr>
        <w:t xml:space="preserve"> </w:t>
      </w:r>
      <w:r w:rsidR="0030657F" w:rsidRPr="000673F8">
        <w:rPr>
          <w:rFonts w:ascii="Calibri" w:hAnsi="Calibri" w:cs="Calibri"/>
          <w:lang w:val="es-ES_tradnl"/>
        </w:rPr>
        <w:t>y otros humedales. No está claro por qué ha disminuido la inclusión de dichos valores en la planificación de</w:t>
      </w:r>
      <w:r w:rsidR="0029062E" w:rsidRPr="000673F8">
        <w:rPr>
          <w:rFonts w:ascii="Calibri" w:hAnsi="Calibri" w:cs="Calibri"/>
          <w:lang w:val="es-ES_tradnl"/>
        </w:rPr>
        <w:t>l manejo</w:t>
      </w:r>
      <w:r w:rsidR="0030657F" w:rsidRPr="000673F8">
        <w:rPr>
          <w:rFonts w:ascii="Calibri" w:hAnsi="Calibri" w:cs="Calibri"/>
          <w:lang w:val="es-ES_tradnl"/>
        </w:rPr>
        <w:t>.</w:t>
      </w:r>
    </w:p>
    <w:p w14:paraId="2490D112" w14:textId="51995A3A" w:rsidR="00C95D8A" w:rsidRPr="000673F8" w:rsidRDefault="00C95D8A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7ACBE945" w14:textId="18DDEE5C" w:rsidR="00CC19A4" w:rsidRPr="000673F8" w:rsidRDefault="00EA255F" w:rsidP="00CC19A4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Meta </w:t>
      </w:r>
      <w:r w:rsidR="00CC19A4" w:rsidRPr="000673F8">
        <w:rPr>
          <w:rFonts w:eastAsia="Times New Roman" w:cstheme="minorHAnsi"/>
          <w:b/>
          <w:lang w:val="es-ES_tradnl" w:eastAsia="fr-FR"/>
        </w:rPr>
        <w:t xml:space="preserve">11 - </w:t>
      </w:r>
      <w:r w:rsidR="0030657F" w:rsidRPr="000673F8">
        <w:rPr>
          <w:rFonts w:eastAsia="Times New Roman" w:cstheme="minorHAnsi"/>
          <w:b/>
          <w:lang w:val="es-ES_tradnl" w:eastAsia="fr-FR"/>
        </w:rPr>
        <w:t>Se demuestran, documentan y divulgan ampliamente las funciones, los servicios y los beneficios de los humedales</w:t>
      </w:r>
      <w:r w:rsidR="00CC19A4" w:rsidRPr="000673F8">
        <w:rPr>
          <w:rFonts w:eastAsia="Times New Roman" w:cstheme="minorHAnsi"/>
          <w:b/>
          <w:lang w:val="es-ES_tradnl" w:eastAsia="fr-FR"/>
        </w:rPr>
        <w:t xml:space="preserve"> </w:t>
      </w:r>
    </w:p>
    <w:p w14:paraId="7BC0EDCE" w14:textId="29B123D5" w:rsidR="00CC19A4" w:rsidRPr="000673F8" w:rsidRDefault="00CC19A4" w:rsidP="00CC19A4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(</w:t>
      </w:r>
      <w:r w:rsidR="00EA255F" w:rsidRPr="000673F8">
        <w:rPr>
          <w:rFonts w:eastAsia="Times New Roman" w:cstheme="minorHAnsi"/>
          <w:b/>
          <w:lang w:val="es-ES_tradnl" w:eastAsia="fr-FR"/>
        </w:rPr>
        <w:t>Indicadores</w:t>
      </w:r>
      <w:r w:rsidR="0029062E" w:rsidRPr="000673F8">
        <w:rPr>
          <w:rFonts w:eastAsia="Times New Roman" w:cstheme="minorHAnsi"/>
          <w:b/>
          <w:lang w:val="es-ES_tradnl" w:eastAsia="fr-FR"/>
        </w:rPr>
        <w:t xml:space="preserve"> 11.1 y</w:t>
      </w:r>
      <w:r w:rsidRPr="000673F8">
        <w:rPr>
          <w:rFonts w:eastAsia="Times New Roman" w:cstheme="minorHAnsi"/>
          <w:b/>
          <w:lang w:val="es-ES_tradnl" w:eastAsia="fr-FR"/>
        </w:rPr>
        <w:t xml:space="preserve"> 11.2)</w:t>
      </w:r>
    </w:p>
    <w:p w14:paraId="336FEDD9" w14:textId="77777777" w:rsidR="00CC19A4" w:rsidRPr="000673F8" w:rsidRDefault="00CC19A4" w:rsidP="00CC19A4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68047AF7" w14:textId="20E7AF9D" w:rsidR="00CC19A4" w:rsidRPr="000673F8" w:rsidRDefault="0030657F" w:rsidP="00CC19A4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Se está avanzando lentamente en la evaluación de las funciones, los servicios y los beneficios de los humedales.</w:t>
      </w:r>
    </w:p>
    <w:p w14:paraId="0EEE4D78" w14:textId="77777777" w:rsidR="00CC19A4" w:rsidRPr="000673F8" w:rsidRDefault="00CC19A4" w:rsidP="00CC19A4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671EB21C" w14:textId="631B9CE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66.</w:t>
      </w:r>
      <w:r w:rsidRPr="000673F8">
        <w:rPr>
          <w:rFonts w:ascii="Calibri" w:hAnsi="Calibri" w:cs="Calibri"/>
          <w:lang w:val="es-ES_tradnl"/>
        </w:rPr>
        <w:tab/>
      </w:r>
      <w:r w:rsidR="0030657F" w:rsidRPr="000673F8">
        <w:rPr>
          <w:rFonts w:ascii="Calibri" w:hAnsi="Calibri" w:cs="Calibri"/>
          <w:lang w:val="es-ES_tradnl"/>
        </w:rPr>
        <w:t xml:space="preserve">El </w:t>
      </w:r>
      <w:r w:rsidRPr="000673F8">
        <w:rPr>
          <w:rFonts w:ascii="Calibri" w:hAnsi="Calibri" w:cs="Calibri"/>
          <w:lang w:val="es-ES_tradnl"/>
        </w:rPr>
        <w:t>24</w:t>
      </w:r>
      <w:r w:rsidR="0030657F" w:rsidRPr="000673F8">
        <w:rPr>
          <w:rFonts w:ascii="Calibri" w:hAnsi="Calibri" w:cs="Calibri"/>
          <w:lang w:val="es-ES_tradnl"/>
        </w:rPr>
        <w:t xml:space="preserve"> </w:t>
      </w:r>
      <w:r w:rsidRPr="000673F8">
        <w:rPr>
          <w:rFonts w:ascii="Calibri" w:hAnsi="Calibri" w:cs="Calibri"/>
          <w:lang w:val="es-ES_tradnl"/>
        </w:rPr>
        <w:t xml:space="preserve">% </w:t>
      </w:r>
      <w:r w:rsidR="0030657F" w:rsidRPr="000673F8">
        <w:rPr>
          <w:rFonts w:ascii="Calibri" w:hAnsi="Calibri" w:cs="Calibri"/>
          <w:lang w:val="es-ES_tradnl"/>
        </w:rPr>
        <w:t xml:space="preserve">de las </w:t>
      </w:r>
      <w:r w:rsidR="009564F4" w:rsidRPr="000673F8">
        <w:rPr>
          <w:rFonts w:ascii="Calibri" w:hAnsi="Calibri" w:cs="Calibri"/>
          <w:lang w:val="es-ES_tradnl"/>
        </w:rPr>
        <w:t>Partes Contratantes</w:t>
      </w:r>
      <w:r w:rsidR="0030657F" w:rsidRPr="000673F8">
        <w:rPr>
          <w:rFonts w:ascii="Calibri" w:hAnsi="Calibri" w:cs="Calibri"/>
          <w:lang w:val="es-ES_tradnl"/>
        </w:rPr>
        <w:t xml:space="preserve"> que han presentado sus informes a la </w:t>
      </w:r>
      <w:r w:rsidR="0024574F" w:rsidRPr="000673F8">
        <w:rPr>
          <w:rFonts w:ascii="Calibri" w:hAnsi="Calibri" w:cs="Calibri"/>
          <w:lang w:val="es-ES_tradnl"/>
        </w:rPr>
        <w:t xml:space="preserve">COP13 </w:t>
      </w:r>
      <w:r w:rsidR="0030657F" w:rsidRPr="000673F8">
        <w:rPr>
          <w:rFonts w:ascii="Calibri" w:hAnsi="Calibri" w:cs="Calibri"/>
          <w:lang w:val="es-ES_tradnl"/>
        </w:rPr>
        <w:t xml:space="preserve">han realizado una evaluación de los servicios de los </w:t>
      </w:r>
      <w:r w:rsidR="00D4697F" w:rsidRPr="000673F8">
        <w:rPr>
          <w:rFonts w:ascii="Calibri" w:hAnsi="Calibri" w:cs="Calibri"/>
          <w:lang w:val="es-ES_tradnl"/>
        </w:rPr>
        <w:t>ecosistemas</w:t>
      </w:r>
      <w:r w:rsidR="0030657F" w:rsidRPr="000673F8">
        <w:rPr>
          <w:rFonts w:ascii="Calibri" w:hAnsi="Calibri" w:cs="Calibri"/>
          <w:lang w:val="es-ES_tradnl"/>
        </w:rPr>
        <w:t xml:space="preserve"> </w:t>
      </w:r>
      <w:r w:rsidR="0029062E" w:rsidRPr="000673F8">
        <w:rPr>
          <w:rFonts w:ascii="Calibri" w:hAnsi="Calibri" w:cs="Calibri"/>
          <w:lang w:val="es-ES_tradnl"/>
        </w:rPr>
        <w:t>que brindan</w:t>
      </w:r>
      <w:r w:rsidR="0030657F" w:rsidRPr="000673F8">
        <w:rPr>
          <w:rFonts w:ascii="Calibri" w:hAnsi="Calibri" w:cs="Calibri"/>
          <w:lang w:val="es-ES_tradnl"/>
        </w:rPr>
        <w:t xml:space="preserve"> los </w:t>
      </w:r>
      <w:r w:rsidR="00CD531A" w:rsidRPr="000673F8">
        <w:rPr>
          <w:rFonts w:ascii="Calibri" w:hAnsi="Calibri" w:cs="Calibri"/>
          <w:lang w:val="es-ES_tradnl"/>
        </w:rPr>
        <w:t>sitios Ramsar</w:t>
      </w:r>
      <w:r w:rsidRPr="000673F8">
        <w:rPr>
          <w:rFonts w:ascii="Calibri" w:hAnsi="Calibri" w:cs="Calibri"/>
          <w:lang w:val="es-ES_tradnl"/>
        </w:rPr>
        <w:t xml:space="preserve"> </w:t>
      </w:r>
      <w:r w:rsidR="002415AA" w:rsidRPr="000673F8">
        <w:rPr>
          <w:rFonts w:ascii="Calibri" w:hAnsi="Calibri" w:cs="Calibri"/>
          <w:lang w:val="es-ES_tradnl"/>
        </w:rPr>
        <w:t>y otros humedales</w:t>
      </w:r>
      <w:r w:rsidR="00D4168D" w:rsidRPr="000673F8">
        <w:rPr>
          <w:rFonts w:ascii="Calibri" w:hAnsi="Calibri" w:cs="Calibri"/>
          <w:lang w:val="es-ES_tradnl"/>
        </w:rPr>
        <w:t xml:space="preserve"> (COP12: </w:t>
      </w:r>
      <w:r w:rsidR="0029062E" w:rsidRPr="000673F8">
        <w:rPr>
          <w:rFonts w:ascii="Calibri" w:hAnsi="Calibri" w:cs="Calibri"/>
          <w:lang w:val="es-ES_tradnl"/>
        </w:rPr>
        <w:t xml:space="preserve">el </w:t>
      </w:r>
      <w:r w:rsidRPr="000673F8">
        <w:rPr>
          <w:rFonts w:ascii="Calibri" w:hAnsi="Calibri" w:cs="Calibri"/>
          <w:lang w:val="es-ES_tradnl"/>
        </w:rPr>
        <w:t>19</w:t>
      </w:r>
      <w:r w:rsidR="002415AA" w:rsidRPr="000673F8">
        <w:rPr>
          <w:rFonts w:ascii="Calibri" w:hAnsi="Calibri" w:cs="Calibri"/>
          <w:lang w:val="es-ES_tradnl"/>
        </w:rPr>
        <w:t xml:space="preserve"> </w:t>
      </w:r>
      <w:r w:rsidRPr="000673F8">
        <w:rPr>
          <w:rFonts w:ascii="Calibri" w:hAnsi="Calibri" w:cs="Calibri"/>
          <w:lang w:val="es-ES_tradnl"/>
        </w:rPr>
        <w:t>%</w:t>
      </w:r>
      <w:r w:rsidR="00D4168D" w:rsidRPr="000673F8">
        <w:rPr>
          <w:rFonts w:ascii="Calibri" w:hAnsi="Calibri" w:cs="Calibri"/>
          <w:lang w:val="es-ES_tradnl"/>
        </w:rPr>
        <w:t>)</w:t>
      </w:r>
      <w:r w:rsidRPr="000673F8">
        <w:rPr>
          <w:rFonts w:ascii="Calibri" w:hAnsi="Calibri" w:cs="Calibri"/>
          <w:lang w:val="es-ES_tradnl"/>
        </w:rPr>
        <w:t xml:space="preserve">. </w:t>
      </w:r>
      <w:r w:rsidR="002415AA" w:rsidRPr="000673F8">
        <w:rPr>
          <w:rFonts w:ascii="Calibri" w:hAnsi="Calibri" w:cs="Calibri"/>
          <w:lang w:val="es-ES_tradnl"/>
        </w:rPr>
        <w:t xml:space="preserve">Otro </w:t>
      </w:r>
      <w:r w:rsidRPr="000673F8">
        <w:rPr>
          <w:rFonts w:ascii="Calibri" w:hAnsi="Calibri" w:cs="Calibri"/>
          <w:lang w:val="es-ES_tradnl"/>
        </w:rPr>
        <w:t>44</w:t>
      </w:r>
      <w:r w:rsidR="002415AA" w:rsidRPr="000673F8">
        <w:rPr>
          <w:rFonts w:ascii="Calibri" w:hAnsi="Calibri" w:cs="Calibri"/>
          <w:lang w:val="es-ES_tradnl"/>
        </w:rPr>
        <w:t xml:space="preserve"> </w:t>
      </w:r>
      <w:r w:rsidRPr="000673F8">
        <w:rPr>
          <w:rFonts w:ascii="Calibri" w:hAnsi="Calibri" w:cs="Calibri"/>
          <w:lang w:val="es-ES_tradnl"/>
        </w:rPr>
        <w:t xml:space="preserve">% </w:t>
      </w:r>
      <w:r w:rsidR="002415AA" w:rsidRPr="000673F8">
        <w:rPr>
          <w:rFonts w:ascii="Calibri" w:hAnsi="Calibri" w:cs="Calibri"/>
          <w:lang w:val="es-ES_tradnl"/>
        </w:rPr>
        <w:t xml:space="preserve">informa a la </w:t>
      </w:r>
      <w:r w:rsidRPr="000673F8">
        <w:rPr>
          <w:rFonts w:ascii="Calibri" w:hAnsi="Calibri" w:cs="Calibri"/>
          <w:lang w:val="es-ES_tradnl"/>
        </w:rPr>
        <w:t>COP13</w:t>
      </w:r>
      <w:r w:rsidR="002415AA" w:rsidRPr="000673F8">
        <w:rPr>
          <w:rFonts w:ascii="Calibri" w:hAnsi="Calibri" w:cs="Calibri"/>
          <w:lang w:val="es-ES_tradnl"/>
        </w:rPr>
        <w:t xml:space="preserve"> de que está en proceso de hacerlo </w:t>
      </w:r>
      <w:r w:rsidR="00D4168D" w:rsidRPr="000673F8">
        <w:rPr>
          <w:rFonts w:ascii="Calibri" w:hAnsi="Calibri" w:cs="Calibri"/>
          <w:lang w:val="es-ES_tradnl"/>
        </w:rPr>
        <w:t>(</w:t>
      </w:r>
      <w:r w:rsidRPr="000673F8">
        <w:rPr>
          <w:rFonts w:ascii="Calibri" w:hAnsi="Calibri" w:cs="Calibri"/>
          <w:lang w:val="es-ES_tradnl"/>
        </w:rPr>
        <w:t>COP12</w:t>
      </w:r>
      <w:r w:rsidR="00D4168D" w:rsidRPr="000673F8">
        <w:rPr>
          <w:rFonts w:ascii="Calibri" w:hAnsi="Calibri" w:cs="Calibri"/>
          <w:lang w:val="es-ES_tradnl"/>
        </w:rPr>
        <w:t xml:space="preserve">: </w:t>
      </w:r>
      <w:r w:rsidR="002415AA" w:rsidRPr="000673F8">
        <w:rPr>
          <w:rFonts w:ascii="Calibri" w:hAnsi="Calibri" w:cs="Calibri"/>
          <w:lang w:val="es-ES_tradnl"/>
        </w:rPr>
        <w:t xml:space="preserve">el </w:t>
      </w:r>
      <w:r w:rsidRPr="000673F8">
        <w:rPr>
          <w:rFonts w:ascii="Calibri" w:hAnsi="Calibri" w:cs="Calibri"/>
          <w:lang w:val="es-ES_tradnl"/>
        </w:rPr>
        <w:t>42</w:t>
      </w:r>
      <w:r w:rsidR="002415AA" w:rsidRPr="000673F8">
        <w:rPr>
          <w:rFonts w:ascii="Calibri" w:hAnsi="Calibri" w:cs="Calibri"/>
          <w:lang w:val="es-ES_tradnl"/>
        </w:rPr>
        <w:t xml:space="preserve"> </w:t>
      </w:r>
      <w:r w:rsidRPr="000673F8">
        <w:rPr>
          <w:rFonts w:ascii="Calibri" w:hAnsi="Calibri" w:cs="Calibri"/>
          <w:lang w:val="es-ES_tradnl"/>
        </w:rPr>
        <w:t xml:space="preserve">%). </w:t>
      </w:r>
      <w:r w:rsidR="002415AA" w:rsidRPr="000673F8">
        <w:rPr>
          <w:rFonts w:ascii="Calibri" w:hAnsi="Calibri" w:cs="Calibri"/>
          <w:lang w:val="es-ES_tradnl"/>
        </w:rPr>
        <w:t xml:space="preserve">Sin embargo, estaba previsto que todas las Partes hubieran realizado una evaluación de los servicios de los ecosistemas y valores de los </w:t>
      </w:r>
      <w:r w:rsidR="00CD531A" w:rsidRPr="000673F8">
        <w:rPr>
          <w:rFonts w:ascii="Calibri" w:hAnsi="Calibri" w:cs="Calibri"/>
          <w:lang w:val="es-ES_tradnl"/>
        </w:rPr>
        <w:t>sitios Ramsar</w:t>
      </w:r>
      <w:r w:rsidRPr="000673F8">
        <w:rPr>
          <w:rFonts w:ascii="Calibri" w:hAnsi="Calibri" w:cs="Calibri"/>
          <w:lang w:val="es-ES_tradnl"/>
        </w:rPr>
        <w:t xml:space="preserve"> </w:t>
      </w:r>
      <w:r w:rsidR="002415AA" w:rsidRPr="000673F8">
        <w:rPr>
          <w:rFonts w:ascii="Calibri" w:hAnsi="Calibri" w:cs="Calibri"/>
          <w:lang w:val="es-ES_tradnl"/>
        </w:rPr>
        <w:t>y otros humedales</w:t>
      </w:r>
      <w:r w:rsidR="00D4168D" w:rsidRPr="000673F8">
        <w:rPr>
          <w:rFonts w:ascii="Calibri" w:hAnsi="Calibri" w:cs="Calibri"/>
          <w:lang w:val="es-ES_tradnl"/>
        </w:rPr>
        <w:t xml:space="preserve"> </w:t>
      </w:r>
      <w:r w:rsidR="0029062E" w:rsidRPr="000673F8">
        <w:rPr>
          <w:rFonts w:ascii="Calibri" w:hAnsi="Calibri" w:cs="Calibri"/>
          <w:lang w:val="es-ES_tradnl"/>
        </w:rPr>
        <w:t>a más tard</w:t>
      </w:r>
      <w:r w:rsidR="002415AA" w:rsidRPr="000673F8">
        <w:rPr>
          <w:rFonts w:ascii="Calibri" w:hAnsi="Calibri" w:cs="Calibri"/>
          <w:lang w:val="es-ES_tradnl"/>
        </w:rPr>
        <w:t>ar en 2015</w:t>
      </w:r>
      <w:r w:rsidRPr="000673F8">
        <w:rPr>
          <w:rFonts w:ascii="Calibri" w:hAnsi="Calibri" w:cs="Calibri"/>
          <w:lang w:val="es-ES_tradnl"/>
        </w:rPr>
        <w:t>.</w:t>
      </w:r>
    </w:p>
    <w:p w14:paraId="1FA3BAE2" w14:textId="7777777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67453A5A" w14:textId="75291802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67.</w:t>
      </w:r>
      <w:r w:rsidRPr="000673F8">
        <w:rPr>
          <w:rFonts w:ascii="Calibri" w:hAnsi="Calibri" w:cs="Calibri"/>
          <w:lang w:val="es-ES_tradnl"/>
        </w:rPr>
        <w:tab/>
      </w:r>
      <w:r w:rsidR="002415AA" w:rsidRPr="000673F8">
        <w:rPr>
          <w:rFonts w:ascii="Calibri" w:hAnsi="Calibri" w:cs="Calibri"/>
          <w:lang w:val="es-ES_tradnl"/>
        </w:rPr>
        <w:t xml:space="preserve">Como indica el informe </w:t>
      </w:r>
      <w:r w:rsidR="002415AA" w:rsidRPr="000673F8">
        <w:rPr>
          <w:rFonts w:ascii="Calibri" w:hAnsi="Calibri" w:cs="Calibri"/>
          <w:i/>
          <w:lang w:val="es-ES_tradnl"/>
        </w:rPr>
        <w:t xml:space="preserve">La economía </w:t>
      </w:r>
      <w:r w:rsidR="001F3D2A" w:rsidRPr="000673F8">
        <w:rPr>
          <w:rFonts w:ascii="Calibri" w:hAnsi="Calibri" w:cs="Calibri"/>
          <w:i/>
          <w:lang w:val="es-ES_tradnl"/>
        </w:rPr>
        <w:t xml:space="preserve">de los ecosistemas y la biodiversidad relativa al agua y los </w:t>
      </w:r>
      <w:r w:rsidR="005D78A0" w:rsidRPr="000673F8">
        <w:rPr>
          <w:rFonts w:ascii="Calibri" w:hAnsi="Calibri" w:cs="Calibri"/>
          <w:i/>
          <w:lang w:val="es-ES_tradnl"/>
        </w:rPr>
        <w:t>humedales</w:t>
      </w:r>
      <w:r w:rsidR="001F3D2A" w:rsidRPr="000673F8">
        <w:rPr>
          <w:rFonts w:ascii="Calibri" w:hAnsi="Calibri" w:cs="Calibri"/>
          <w:i/>
          <w:lang w:val="es-ES_tradnl"/>
        </w:rPr>
        <w:t xml:space="preserve"> </w:t>
      </w:r>
      <w:r w:rsidRPr="000673F8">
        <w:rPr>
          <w:rFonts w:ascii="Calibri" w:hAnsi="Calibri" w:cs="Calibri"/>
          <w:lang w:val="es-ES_tradnl"/>
        </w:rPr>
        <w:t>(</w:t>
      </w:r>
      <w:r w:rsidR="001F3D2A" w:rsidRPr="000673F8">
        <w:rPr>
          <w:rFonts w:ascii="Calibri" w:hAnsi="Calibri" w:cs="Calibri"/>
          <w:lang w:val="es-ES_tradnl"/>
        </w:rPr>
        <w:t>o “Informe TEEB</w:t>
      </w:r>
      <w:r w:rsidRPr="000673F8">
        <w:rPr>
          <w:rFonts w:ascii="Calibri" w:hAnsi="Calibri" w:cs="Calibri"/>
          <w:lang w:val="es-ES_tradnl"/>
        </w:rPr>
        <w:t>”, 2013)</w:t>
      </w:r>
      <w:r w:rsidR="001F3D2A" w:rsidRPr="000673F8">
        <w:rPr>
          <w:rFonts w:ascii="Calibri" w:hAnsi="Calibri" w:cs="Calibri"/>
          <w:lang w:val="es-ES_tradnl"/>
        </w:rPr>
        <w:t xml:space="preserve">, los humedales proporcionan servicios </w:t>
      </w:r>
      <w:r w:rsidR="005D78A0" w:rsidRPr="000673F8">
        <w:rPr>
          <w:rFonts w:ascii="Calibri" w:hAnsi="Calibri" w:cs="Calibri"/>
          <w:lang w:val="es-ES_tradnl"/>
        </w:rPr>
        <w:t>esenciales</w:t>
      </w:r>
      <w:r w:rsidR="001F3D2A" w:rsidRPr="000673F8">
        <w:rPr>
          <w:rFonts w:ascii="Calibri" w:hAnsi="Calibri" w:cs="Calibri"/>
          <w:lang w:val="es-ES_tradnl"/>
        </w:rPr>
        <w:t xml:space="preserve"> relacionados con el agua, como son el suministro de agua potable para el consumo, agua para la </w:t>
      </w:r>
      <w:r w:rsidR="005D78A0" w:rsidRPr="000673F8">
        <w:rPr>
          <w:rFonts w:ascii="Calibri" w:hAnsi="Calibri" w:cs="Calibri"/>
          <w:lang w:val="es-ES_tradnl"/>
        </w:rPr>
        <w:t>agricultura</w:t>
      </w:r>
      <w:r w:rsidR="001F3D2A" w:rsidRPr="000673F8">
        <w:rPr>
          <w:rFonts w:ascii="Calibri" w:hAnsi="Calibri" w:cs="Calibri"/>
          <w:lang w:val="es-ES_tradnl"/>
        </w:rPr>
        <w:t xml:space="preserve">, agua de </w:t>
      </w:r>
      <w:r w:rsidR="005D78A0" w:rsidRPr="000673F8">
        <w:rPr>
          <w:rFonts w:ascii="Calibri" w:hAnsi="Calibri" w:cs="Calibri"/>
          <w:lang w:val="es-ES_tradnl"/>
        </w:rPr>
        <w:t>refrigeración</w:t>
      </w:r>
      <w:r w:rsidR="001F3D2A" w:rsidRPr="000673F8">
        <w:rPr>
          <w:rFonts w:ascii="Calibri" w:hAnsi="Calibri" w:cs="Calibri"/>
          <w:lang w:val="es-ES_tradnl"/>
        </w:rPr>
        <w:t xml:space="preserve"> para el sector energético y regulación del caudal del agua (p. ej., mediante la regulación de crecidas)</w:t>
      </w:r>
      <w:r w:rsidRPr="000673F8">
        <w:rPr>
          <w:rFonts w:ascii="Calibri" w:hAnsi="Calibri" w:cs="Calibri"/>
          <w:lang w:val="es-ES_tradnl"/>
        </w:rPr>
        <w:t xml:space="preserve">. </w:t>
      </w:r>
      <w:r w:rsidR="001F3D2A" w:rsidRPr="000673F8">
        <w:rPr>
          <w:rFonts w:ascii="Calibri" w:hAnsi="Calibri" w:cs="Calibri"/>
          <w:lang w:val="es-ES_tradnl"/>
        </w:rPr>
        <w:t xml:space="preserve">No obstante, los servicios de los </w:t>
      </w:r>
      <w:r w:rsidR="005D78A0" w:rsidRPr="000673F8">
        <w:rPr>
          <w:rFonts w:ascii="Calibri" w:hAnsi="Calibri" w:cs="Calibri"/>
          <w:lang w:val="es-ES_tradnl"/>
        </w:rPr>
        <w:t>ecosistemas</w:t>
      </w:r>
      <w:r w:rsidR="001F3D2A" w:rsidRPr="000673F8">
        <w:rPr>
          <w:rFonts w:ascii="Calibri" w:hAnsi="Calibri" w:cs="Calibri"/>
          <w:lang w:val="es-ES_tradnl"/>
        </w:rPr>
        <w:t xml:space="preserve"> y</w:t>
      </w:r>
      <w:r w:rsidR="005D78A0" w:rsidRPr="000673F8">
        <w:rPr>
          <w:rFonts w:ascii="Calibri" w:hAnsi="Calibri" w:cs="Calibri"/>
          <w:lang w:val="es-ES_tradnl"/>
        </w:rPr>
        <w:t xml:space="preserve"> </w:t>
      </w:r>
      <w:r w:rsidR="001F3D2A" w:rsidRPr="000673F8">
        <w:rPr>
          <w:rFonts w:ascii="Calibri" w:hAnsi="Calibri" w:cs="Calibri"/>
          <w:lang w:val="es-ES_tradnl"/>
        </w:rPr>
        <w:t>los humedales se están degradando a un ritmo alarmante, con un impacto social y económico enorme (p. ej., mayor riesgo de inundaciones, menor calidad del agua y consecuencias sobre la salud, la identidad cultural y los medios de vida</w:t>
      </w:r>
      <w:r w:rsidRPr="000673F8">
        <w:rPr>
          <w:rFonts w:ascii="Calibri" w:hAnsi="Calibri" w:cs="Calibri"/>
          <w:lang w:val="es-ES_tradnl"/>
        </w:rPr>
        <w:t xml:space="preserve">). </w:t>
      </w:r>
    </w:p>
    <w:p w14:paraId="65DC8F1F" w14:textId="7777777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596B7ED6" w14:textId="2644E5A2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68.</w:t>
      </w:r>
      <w:r w:rsidRPr="000673F8">
        <w:rPr>
          <w:rFonts w:ascii="Calibri" w:hAnsi="Calibri" w:cs="Calibri"/>
          <w:lang w:val="es-ES_tradnl"/>
        </w:rPr>
        <w:tab/>
      </w:r>
      <w:r w:rsidR="009D1489" w:rsidRPr="000673F8">
        <w:rPr>
          <w:rFonts w:ascii="Calibri" w:hAnsi="Calibri" w:cs="Calibri"/>
          <w:lang w:val="es-ES_tradnl"/>
        </w:rPr>
        <w:t xml:space="preserve">Los humedales desempeñan un papel fundamental en los esfuerzos para cumplir los Objetivos de Desarrollo </w:t>
      </w:r>
      <w:r w:rsidR="005D78A0" w:rsidRPr="000673F8">
        <w:rPr>
          <w:rFonts w:ascii="Calibri" w:hAnsi="Calibri" w:cs="Calibri"/>
          <w:lang w:val="es-ES_tradnl"/>
        </w:rPr>
        <w:t>Sostenible</w:t>
      </w:r>
      <w:r w:rsidR="009D1489" w:rsidRPr="000673F8">
        <w:rPr>
          <w:rFonts w:ascii="Calibri" w:hAnsi="Calibri" w:cs="Calibri"/>
          <w:lang w:val="es-ES_tradnl"/>
        </w:rPr>
        <w:t xml:space="preserve">. Por lo tanto, es necesario reconocer todo el valor del agua y los humedales e integrarlo en la toma de </w:t>
      </w:r>
      <w:r w:rsidR="005D78A0" w:rsidRPr="000673F8">
        <w:rPr>
          <w:rFonts w:ascii="Calibri" w:hAnsi="Calibri" w:cs="Calibri"/>
          <w:lang w:val="es-ES_tradnl"/>
        </w:rPr>
        <w:t>decisiones</w:t>
      </w:r>
      <w:r w:rsidR="009D1489" w:rsidRPr="000673F8">
        <w:rPr>
          <w:rFonts w:ascii="Calibri" w:hAnsi="Calibri" w:cs="Calibri"/>
          <w:lang w:val="es-ES_tradnl"/>
        </w:rPr>
        <w:t xml:space="preserve"> para poder satisfacer las necesidades sociales, económicas y </w:t>
      </w:r>
      <w:r w:rsidR="005D78A0" w:rsidRPr="000673F8">
        <w:rPr>
          <w:rFonts w:ascii="Calibri" w:hAnsi="Calibri" w:cs="Calibri"/>
          <w:lang w:val="es-ES_tradnl"/>
        </w:rPr>
        <w:t>ambientales</w:t>
      </w:r>
      <w:r w:rsidR="009D1489" w:rsidRPr="000673F8">
        <w:rPr>
          <w:rFonts w:ascii="Calibri" w:hAnsi="Calibri" w:cs="Calibri"/>
          <w:lang w:val="es-ES_tradnl"/>
        </w:rPr>
        <w:t>.</w:t>
      </w:r>
    </w:p>
    <w:p w14:paraId="0BEDCB23" w14:textId="7777777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3C96A6B3" w14:textId="1EAA995F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69.</w:t>
      </w:r>
      <w:r w:rsidRPr="000673F8">
        <w:rPr>
          <w:rFonts w:ascii="Calibri" w:hAnsi="Calibri" w:cs="Calibri"/>
          <w:lang w:val="es-ES_tradnl"/>
        </w:rPr>
        <w:tab/>
      </w:r>
      <w:r w:rsidR="00CB4AFB" w:rsidRPr="000673F8">
        <w:rPr>
          <w:rFonts w:ascii="Calibri" w:hAnsi="Calibri" w:cs="Calibri"/>
          <w:lang w:val="es-ES_tradnl"/>
        </w:rPr>
        <w:t xml:space="preserve">Este indicador también está </w:t>
      </w:r>
      <w:r w:rsidR="005D78A0" w:rsidRPr="000673F8">
        <w:rPr>
          <w:rFonts w:ascii="Calibri" w:hAnsi="Calibri" w:cs="Calibri"/>
          <w:lang w:val="es-ES_tradnl"/>
        </w:rPr>
        <w:t>directamente</w:t>
      </w:r>
      <w:r w:rsidR="00CB4AFB" w:rsidRPr="000673F8">
        <w:rPr>
          <w:rFonts w:ascii="Calibri" w:hAnsi="Calibri" w:cs="Calibri"/>
          <w:lang w:val="es-ES_tradnl"/>
        </w:rPr>
        <w:t xml:space="preserve"> relacionado con la Meta 2 de Aichi</w:t>
      </w:r>
      <w:r w:rsidRPr="000673F8">
        <w:rPr>
          <w:rFonts w:ascii="Calibri" w:hAnsi="Calibri" w:cs="Calibri"/>
          <w:lang w:val="es-ES_tradnl"/>
        </w:rPr>
        <w:t>: “</w:t>
      </w:r>
      <w:r w:rsidR="00CB4AFB" w:rsidRPr="000673F8">
        <w:rPr>
          <w:rFonts w:ascii="Calibri" w:hAnsi="Calibri" w:cs="Calibri"/>
          <w:lang w:val="es-ES_tradnl"/>
        </w:rPr>
        <w:t>Para 2020, a más tardar, los valores de la diversidad biológica habrán sido integrados en las estrategias y los procesos de planificación de desarrollo y reducción de la pobreza nacionales y locales</w:t>
      </w:r>
      <w:r w:rsidR="00C968EB" w:rsidRPr="000673F8">
        <w:rPr>
          <w:rFonts w:ascii="Calibri" w:hAnsi="Calibri" w:cs="Calibri"/>
          <w:lang w:val="es-ES_tradnl"/>
        </w:rPr>
        <w:t>”.</w:t>
      </w:r>
      <w:r w:rsidRPr="000673F8">
        <w:rPr>
          <w:rFonts w:ascii="Calibri" w:hAnsi="Calibri" w:cs="Calibri"/>
          <w:lang w:val="es-ES_tradnl"/>
        </w:rPr>
        <w:t xml:space="preserve"> </w:t>
      </w:r>
      <w:r w:rsidR="00B766DC" w:rsidRPr="000673F8">
        <w:rPr>
          <w:rFonts w:ascii="Calibri" w:hAnsi="Calibri" w:cs="Calibri"/>
          <w:lang w:val="es-ES_tradnl"/>
        </w:rPr>
        <w:t>Po</w:t>
      </w:r>
      <w:r w:rsidR="0029062E" w:rsidRPr="000673F8">
        <w:rPr>
          <w:rFonts w:ascii="Calibri" w:hAnsi="Calibri" w:cs="Calibri"/>
          <w:lang w:val="es-ES_tradnl"/>
        </w:rPr>
        <w:t>r lo tanto, las medidas que tome</w:t>
      </w:r>
      <w:r w:rsidR="00B766DC" w:rsidRPr="000673F8">
        <w:rPr>
          <w:rFonts w:ascii="Calibri" w:hAnsi="Calibri" w:cs="Calibri"/>
          <w:lang w:val="es-ES_tradnl"/>
        </w:rPr>
        <w:t xml:space="preserve">n las Partes sobre esta cuestión contribuyen no solo a los compromisos del </w:t>
      </w:r>
      <w:r w:rsidR="00D45310" w:rsidRPr="000673F8">
        <w:rPr>
          <w:rFonts w:ascii="Calibri" w:hAnsi="Calibri" w:cs="Calibri"/>
          <w:lang w:val="es-ES_tradnl"/>
        </w:rPr>
        <w:t>Plan Estratégico de Ramsar</w:t>
      </w:r>
      <w:r w:rsidRPr="000673F8">
        <w:rPr>
          <w:rFonts w:ascii="Calibri" w:hAnsi="Calibri" w:cs="Calibri"/>
          <w:lang w:val="es-ES_tradnl"/>
        </w:rPr>
        <w:t xml:space="preserve"> </w:t>
      </w:r>
      <w:r w:rsidR="00B766DC" w:rsidRPr="000673F8">
        <w:rPr>
          <w:rFonts w:ascii="Calibri" w:hAnsi="Calibri" w:cs="Calibri"/>
          <w:lang w:val="es-ES_tradnl"/>
        </w:rPr>
        <w:t xml:space="preserve">sino también a los del </w:t>
      </w:r>
      <w:r w:rsidR="00CD531A" w:rsidRPr="000673F8">
        <w:rPr>
          <w:rFonts w:ascii="Calibri" w:hAnsi="Calibri" w:cs="Calibri"/>
          <w:lang w:val="es-ES_tradnl"/>
        </w:rPr>
        <w:t xml:space="preserve">Plan Estratégico </w:t>
      </w:r>
      <w:r w:rsidR="006D66F8" w:rsidRPr="000673F8">
        <w:rPr>
          <w:rFonts w:ascii="Calibri" w:hAnsi="Calibri" w:cs="Calibri"/>
          <w:lang w:val="es-ES_tradnl"/>
        </w:rPr>
        <w:t xml:space="preserve">para la Diversidad </w:t>
      </w:r>
      <w:r w:rsidR="005D78A0" w:rsidRPr="000673F8">
        <w:rPr>
          <w:rFonts w:ascii="Calibri" w:hAnsi="Calibri" w:cs="Calibri"/>
          <w:lang w:val="es-ES_tradnl"/>
        </w:rPr>
        <w:t>Biológica</w:t>
      </w:r>
      <w:r w:rsidR="006D66F8" w:rsidRPr="000673F8">
        <w:rPr>
          <w:rFonts w:ascii="Calibri" w:hAnsi="Calibri" w:cs="Calibri"/>
          <w:lang w:val="es-ES_tradnl"/>
        </w:rPr>
        <w:t xml:space="preserve"> </w:t>
      </w:r>
      <w:r w:rsidRPr="000673F8">
        <w:rPr>
          <w:rFonts w:ascii="Calibri" w:hAnsi="Calibri" w:cs="Calibri"/>
          <w:lang w:val="es-ES_tradnl"/>
        </w:rPr>
        <w:t xml:space="preserve">2011-2020 </w:t>
      </w:r>
      <w:r w:rsidR="006D66F8" w:rsidRPr="000673F8">
        <w:rPr>
          <w:rFonts w:ascii="Calibri" w:hAnsi="Calibri" w:cs="Calibri"/>
          <w:lang w:val="es-ES_tradnl"/>
        </w:rPr>
        <w:t>del CDB</w:t>
      </w:r>
      <w:r w:rsidRPr="000673F8">
        <w:rPr>
          <w:rFonts w:ascii="Calibri" w:hAnsi="Calibri" w:cs="Calibri"/>
          <w:lang w:val="es-ES_tradnl"/>
        </w:rPr>
        <w:t>.</w:t>
      </w:r>
    </w:p>
    <w:p w14:paraId="7A860893" w14:textId="7777777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0303F0A8" w14:textId="53C716E6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70.</w:t>
      </w:r>
      <w:r w:rsidRPr="000673F8">
        <w:rPr>
          <w:rFonts w:ascii="Calibri" w:hAnsi="Calibri" w:cs="Calibri"/>
          <w:lang w:val="es-ES_tradnl"/>
        </w:rPr>
        <w:tab/>
      </w:r>
      <w:r w:rsidR="00111C16" w:rsidRPr="000673F8">
        <w:rPr>
          <w:rFonts w:ascii="Calibri" w:hAnsi="Calibri" w:cs="Calibri"/>
          <w:lang w:val="es-ES_tradnl"/>
        </w:rPr>
        <w:t xml:space="preserve">Sigue siendo un desafío la aplicación de </w:t>
      </w:r>
      <w:r w:rsidR="0029062E" w:rsidRPr="000673F8">
        <w:rPr>
          <w:rFonts w:ascii="Calibri" w:hAnsi="Calibri" w:cs="Calibri"/>
          <w:lang w:val="es-ES_tradnl"/>
        </w:rPr>
        <w:t xml:space="preserve">programas o proyectos sobre los humedales que contribuyan a la reducción de la pobreza o a planes de </w:t>
      </w:r>
      <w:r w:rsidR="00111C16" w:rsidRPr="000673F8">
        <w:rPr>
          <w:rFonts w:ascii="Calibri" w:hAnsi="Calibri" w:cs="Calibri"/>
          <w:lang w:val="es-ES_tradnl"/>
        </w:rPr>
        <w:t xml:space="preserve">seguridad alimentaria e hídrica. Para la </w:t>
      </w:r>
      <w:r w:rsidR="00737A90" w:rsidRPr="000673F8">
        <w:rPr>
          <w:rFonts w:ascii="Calibri" w:hAnsi="Calibri" w:cs="Calibri"/>
          <w:lang w:val="es-ES_tradnl"/>
        </w:rPr>
        <w:t xml:space="preserve">COP13, </w:t>
      </w:r>
      <w:r w:rsidR="00111C16" w:rsidRPr="000673F8">
        <w:rPr>
          <w:rFonts w:ascii="Calibri" w:hAnsi="Calibri" w:cs="Calibri"/>
          <w:lang w:val="es-ES_tradnl"/>
        </w:rPr>
        <w:t xml:space="preserve">el </w:t>
      </w:r>
      <w:r w:rsidRPr="000673F8">
        <w:rPr>
          <w:rFonts w:ascii="Calibri" w:hAnsi="Calibri" w:cs="Calibri"/>
          <w:lang w:val="es-ES_tradnl"/>
        </w:rPr>
        <w:t>33</w:t>
      </w:r>
      <w:r w:rsidR="00111C16" w:rsidRPr="000673F8">
        <w:rPr>
          <w:rFonts w:ascii="Calibri" w:hAnsi="Calibri" w:cs="Calibri"/>
          <w:lang w:val="es-ES_tradnl"/>
        </w:rPr>
        <w:t xml:space="preserve"> </w:t>
      </w:r>
      <w:r w:rsidR="00C210F8" w:rsidRPr="000673F8">
        <w:rPr>
          <w:rFonts w:ascii="Calibri" w:hAnsi="Calibri" w:cs="Calibri"/>
          <w:lang w:val="es-ES_tradnl"/>
        </w:rPr>
        <w:t>% de</w:t>
      </w:r>
      <w:r w:rsidR="00111C16" w:rsidRPr="000673F8">
        <w:rPr>
          <w:rFonts w:ascii="Calibri" w:hAnsi="Calibri" w:cs="Calibri"/>
          <w:lang w:val="es-ES_tradnl"/>
        </w:rPr>
        <w:t xml:space="preserve"> las</w:t>
      </w:r>
      <w:r w:rsidR="00C210F8" w:rsidRPr="000673F8">
        <w:rPr>
          <w:rFonts w:ascii="Calibri" w:hAnsi="Calibri" w:cs="Calibri"/>
          <w:lang w:val="es-ES_tradnl"/>
        </w:rPr>
        <w:t xml:space="preserve"> Partes </w:t>
      </w:r>
      <w:r w:rsidR="00111C16" w:rsidRPr="000673F8">
        <w:rPr>
          <w:rFonts w:ascii="Calibri" w:hAnsi="Calibri" w:cs="Calibri"/>
          <w:lang w:val="es-ES_tradnl"/>
        </w:rPr>
        <w:t>ha señalado que lleva esto a cabo</w:t>
      </w:r>
      <w:r w:rsidR="00737A90" w:rsidRPr="000673F8">
        <w:rPr>
          <w:rFonts w:ascii="Calibri" w:hAnsi="Calibri" w:cs="Calibri"/>
          <w:lang w:val="es-ES_tradnl"/>
        </w:rPr>
        <w:t xml:space="preserve"> (COP12: </w:t>
      </w:r>
      <w:r w:rsidR="00111C16" w:rsidRPr="000673F8">
        <w:rPr>
          <w:rFonts w:ascii="Calibri" w:hAnsi="Calibri" w:cs="Calibri"/>
          <w:lang w:val="es-ES_tradnl"/>
        </w:rPr>
        <w:t xml:space="preserve">el </w:t>
      </w:r>
      <w:r w:rsidRPr="000673F8">
        <w:rPr>
          <w:rFonts w:ascii="Calibri" w:hAnsi="Calibri" w:cs="Calibri"/>
          <w:lang w:val="es-ES_tradnl"/>
        </w:rPr>
        <w:t>42</w:t>
      </w:r>
      <w:r w:rsidR="00111C16" w:rsidRPr="000673F8">
        <w:rPr>
          <w:rFonts w:ascii="Calibri" w:hAnsi="Calibri" w:cs="Calibri"/>
          <w:lang w:val="es-ES_tradnl"/>
        </w:rPr>
        <w:t xml:space="preserve"> </w:t>
      </w:r>
      <w:r w:rsidRPr="000673F8">
        <w:rPr>
          <w:rFonts w:ascii="Calibri" w:hAnsi="Calibri" w:cs="Calibri"/>
          <w:lang w:val="es-ES_tradnl"/>
        </w:rPr>
        <w:t>%</w:t>
      </w:r>
      <w:r w:rsidR="00737A90" w:rsidRPr="000673F8">
        <w:rPr>
          <w:rFonts w:ascii="Calibri" w:hAnsi="Calibri" w:cs="Calibri"/>
          <w:lang w:val="es-ES_tradnl"/>
        </w:rPr>
        <w:t>).</w:t>
      </w:r>
      <w:r w:rsidRPr="000673F8">
        <w:rPr>
          <w:rFonts w:ascii="Calibri" w:hAnsi="Calibri" w:cs="Calibri"/>
          <w:lang w:val="es-ES_tradnl"/>
        </w:rPr>
        <w:t xml:space="preserve"> </w:t>
      </w:r>
      <w:r w:rsidR="00111C16" w:rsidRPr="000673F8">
        <w:rPr>
          <w:rFonts w:ascii="Calibri" w:hAnsi="Calibri" w:cs="Calibri"/>
          <w:lang w:val="es-ES_tradnl"/>
        </w:rPr>
        <w:t>No está clara la razón de esta disminución</w:t>
      </w:r>
      <w:r w:rsidR="00737A90" w:rsidRPr="000673F8">
        <w:rPr>
          <w:rFonts w:ascii="Calibri" w:hAnsi="Calibri" w:cs="Calibri"/>
          <w:lang w:val="es-ES_tradnl"/>
        </w:rPr>
        <w:t>.</w:t>
      </w:r>
    </w:p>
    <w:p w14:paraId="49341D3F" w14:textId="7777777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6F52C6EA" w14:textId="5F22C483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lastRenderedPageBreak/>
        <w:t>71.</w:t>
      </w:r>
      <w:r w:rsidRPr="000673F8">
        <w:rPr>
          <w:rFonts w:ascii="Calibri" w:hAnsi="Calibri" w:cs="Calibri"/>
          <w:lang w:val="es-ES_tradnl"/>
        </w:rPr>
        <w:tab/>
      </w:r>
      <w:r w:rsidR="001F4D7B" w:rsidRPr="000673F8">
        <w:rPr>
          <w:rFonts w:ascii="Calibri" w:hAnsi="Calibri" w:cs="Calibri"/>
          <w:lang w:val="es-ES_tradnl"/>
        </w:rPr>
        <w:t xml:space="preserve">Las medidas adoptadas por las Partes para elaborar y aplicar programas y proyectos sobre los </w:t>
      </w:r>
      <w:r w:rsidR="005D78A0" w:rsidRPr="000673F8">
        <w:rPr>
          <w:rFonts w:ascii="Calibri" w:hAnsi="Calibri" w:cs="Calibri"/>
          <w:lang w:val="es-ES_tradnl"/>
        </w:rPr>
        <w:t>humedales</w:t>
      </w:r>
      <w:r w:rsidR="0029062E" w:rsidRPr="000673F8">
        <w:rPr>
          <w:rFonts w:ascii="Calibri" w:hAnsi="Calibri" w:cs="Calibri"/>
          <w:lang w:val="es-ES_tradnl"/>
        </w:rPr>
        <w:t xml:space="preserve"> que contribuya</w:t>
      </w:r>
      <w:r w:rsidR="001F4D7B" w:rsidRPr="000673F8">
        <w:rPr>
          <w:rFonts w:ascii="Calibri" w:hAnsi="Calibri" w:cs="Calibri"/>
          <w:lang w:val="es-ES_tradnl"/>
        </w:rPr>
        <w:t>n a objetivos de erradicación de la pobreza a escala local o nacional y planes de seguridad</w:t>
      </w:r>
      <w:r w:rsidR="0029062E" w:rsidRPr="000673F8">
        <w:rPr>
          <w:rFonts w:ascii="Calibri" w:hAnsi="Calibri" w:cs="Calibri"/>
          <w:lang w:val="es-ES_tradnl"/>
        </w:rPr>
        <w:t xml:space="preserve"> alimentaria e</w:t>
      </w:r>
      <w:r w:rsidR="001F4D7B" w:rsidRPr="000673F8">
        <w:rPr>
          <w:rFonts w:ascii="Calibri" w:hAnsi="Calibri" w:cs="Calibri"/>
          <w:lang w:val="es-ES_tradnl"/>
        </w:rPr>
        <w:t xml:space="preserve"> hídrica son importantes, ya que están directamente relacionados con el ODS 2</w:t>
      </w:r>
      <w:r w:rsidR="0024574F" w:rsidRPr="000673F8">
        <w:rPr>
          <w:rFonts w:ascii="Calibri" w:hAnsi="Calibri" w:cs="Calibri"/>
          <w:lang w:val="es-ES_tradnl"/>
        </w:rPr>
        <w:t>:</w:t>
      </w:r>
      <w:r w:rsidRPr="000673F8">
        <w:rPr>
          <w:rFonts w:ascii="Calibri" w:hAnsi="Calibri" w:cs="Calibri"/>
          <w:lang w:val="es-ES_tradnl"/>
        </w:rPr>
        <w:t xml:space="preserve"> “</w:t>
      </w:r>
      <w:r w:rsidR="001F4D7B" w:rsidRPr="000673F8">
        <w:rPr>
          <w:rFonts w:ascii="Calibri" w:hAnsi="Calibri" w:cs="Calibri"/>
          <w:lang w:val="es-ES_tradnl"/>
        </w:rPr>
        <w:t>Poner fin</w:t>
      </w:r>
      <w:r w:rsidR="003E2AAF" w:rsidRPr="000673F8">
        <w:rPr>
          <w:rFonts w:ascii="Calibri" w:hAnsi="Calibri" w:cs="Calibri"/>
          <w:lang w:val="es-ES_tradnl"/>
        </w:rPr>
        <w:t xml:space="preserve"> al </w:t>
      </w:r>
      <w:r w:rsidR="001F4D7B" w:rsidRPr="000673F8">
        <w:rPr>
          <w:rFonts w:ascii="Calibri" w:hAnsi="Calibri" w:cs="Calibri"/>
          <w:lang w:val="es-ES_tradnl"/>
        </w:rPr>
        <w:t xml:space="preserve">hambre, lograr la seguridad alimentaria y la mejora de la nutrición y promover la </w:t>
      </w:r>
      <w:r w:rsidR="005D78A0" w:rsidRPr="000673F8">
        <w:rPr>
          <w:rFonts w:ascii="Calibri" w:hAnsi="Calibri" w:cs="Calibri"/>
          <w:lang w:val="es-ES_tradnl"/>
        </w:rPr>
        <w:t>agricultura</w:t>
      </w:r>
      <w:r w:rsidR="001F4D7B" w:rsidRPr="000673F8">
        <w:rPr>
          <w:rFonts w:ascii="Calibri" w:hAnsi="Calibri" w:cs="Calibri"/>
          <w:lang w:val="es-ES_tradnl"/>
        </w:rPr>
        <w:t xml:space="preserve"> sostenible</w:t>
      </w:r>
      <w:r w:rsidRPr="000673F8">
        <w:rPr>
          <w:rFonts w:ascii="Calibri" w:hAnsi="Calibri" w:cs="Calibri"/>
          <w:lang w:val="es-ES_tradnl"/>
        </w:rPr>
        <w:t>”</w:t>
      </w:r>
      <w:r w:rsidR="001F4D7B" w:rsidRPr="000673F8">
        <w:rPr>
          <w:rFonts w:ascii="Calibri" w:hAnsi="Calibri" w:cs="Calibri"/>
          <w:lang w:val="es-ES_tradnl"/>
        </w:rPr>
        <w:t xml:space="preserve"> y la Meta 2 de </w:t>
      </w:r>
      <w:r w:rsidRPr="000673F8">
        <w:rPr>
          <w:rFonts w:ascii="Calibri" w:hAnsi="Calibri" w:cs="Calibri"/>
          <w:lang w:val="es-ES_tradnl"/>
        </w:rPr>
        <w:t>Aichi</w:t>
      </w:r>
      <w:r w:rsidR="0024574F" w:rsidRPr="000673F8">
        <w:rPr>
          <w:rFonts w:ascii="Calibri" w:hAnsi="Calibri" w:cs="Calibri"/>
          <w:lang w:val="es-ES_tradnl"/>
        </w:rPr>
        <w:t>:</w:t>
      </w:r>
      <w:r w:rsidRPr="000673F8">
        <w:rPr>
          <w:rFonts w:ascii="Calibri" w:hAnsi="Calibri" w:cs="Calibri"/>
          <w:lang w:val="es-ES_tradnl"/>
        </w:rPr>
        <w:t xml:space="preserve"> “</w:t>
      </w:r>
      <w:r w:rsidR="001F4D7B" w:rsidRPr="000673F8">
        <w:rPr>
          <w:rFonts w:ascii="Calibri" w:hAnsi="Calibri" w:cs="Calibri"/>
          <w:lang w:val="es-ES_tradnl"/>
        </w:rPr>
        <w:t>Para 2020, a más tardar, los valores de la diversidad biológica habrán sido integrados en las estrategias y los procesos de planificación de desarrollo y reducción de la pobreza nacionales y locales</w:t>
      </w:r>
      <w:r w:rsidRPr="000673F8">
        <w:rPr>
          <w:rFonts w:ascii="Calibri" w:hAnsi="Calibri" w:cs="Calibri"/>
          <w:lang w:val="es-ES_tradnl"/>
        </w:rPr>
        <w:t>”.</w:t>
      </w:r>
    </w:p>
    <w:p w14:paraId="1587B21F" w14:textId="77777777" w:rsidR="002B2B55" w:rsidRPr="000673F8" w:rsidRDefault="002B2B55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5A653459" w14:textId="43D45406" w:rsidR="00CC19A4" w:rsidRPr="000673F8" w:rsidRDefault="00EA255F" w:rsidP="00CC19A4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Meta </w:t>
      </w:r>
      <w:r w:rsidR="00CC19A4" w:rsidRPr="000673F8">
        <w:rPr>
          <w:rFonts w:eastAsia="Times New Roman" w:cstheme="minorHAnsi"/>
          <w:b/>
          <w:lang w:val="es-ES_tradnl" w:eastAsia="fr-FR"/>
        </w:rPr>
        <w:t xml:space="preserve">12 - </w:t>
      </w:r>
      <w:r w:rsidR="001F4D7B" w:rsidRPr="000673F8">
        <w:rPr>
          <w:rFonts w:eastAsia="Times New Roman" w:cstheme="minorHAnsi"/>
          <w:b/>
          <w:lang w:val="es-ES_tradnl" w:eastAsia="fr-FR"/>
        </w:rPr>
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</w:t>
      </w:r>
    </w:p>
    <w:p w14:paraId="77961A3D" w14:textId="63B86346" w:rsidR="00CC19A4" w:rsidRPr="000673F8" w:rsidRDefault="00CC19A4" w:rsidP="00CC19A4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(</w:t>
      </w:r>
      <w:r w:rsidR="00EA255F" w:rsidRPr="000673F8">
        <w:rPr>
          <w:rFonts w:eastAsia="Times New Roman" w:cstheme="minorHAnsi"/>
          <w:b/>
          <w:lang w:val="es-ES_tradnl" w:eastAsia="fr-FR"/>
        </w:rPr>
        <w:t>Indicadores</w:t>
      </w:r>
      <w:r w:rsidR="003E2AAF" w:rsidRPr="000673F8">
        <w:rPr>
          <w:rFonts w:eastAsia="Times New Roman" w:cstheme="minorHAnsi"/>
          <w:b/>
          <w:lang w:val="es-ES_tradnl" w:eastAsia="fr-FR"/>
        </w:rPr>
        <w:t xml:space="preserve"> 12.1 y</w:t>
      </w:r>
      <w:r w:rsidRPr="000673F8">
        <w:rPr>
          <w:rFonts w:eastAsia="Times New Roman" w:cstheme="minorHAnsi"/>
          <w:b/>
          <w:lang w:val="es-ES_tradnl" w:eastAsia="fr-FR"/>
        </w:rPr>
        <w:t xml:space="preserve"> 12.2)</w:t>
      </w:r>
    </w:p>
    <w:p w14:paraId="5479832E" w14:textId="77777777" w:rsidR="00CC19A4" w:rsidRPr="000673F8" w:rsidRDefault="00CC19A4" w:rsidP="00CC19A4">
      <w:pPr>
        <w:spacing w:after="0" w:line="240" w:lineRule="auto"/>
        <w:rPr>
          <w:rFonts w:cstheme="minorHAnsi"/>
          <w:b/>
          <w:lang w:val="es-ES_tradnl"/>
        </w:rPr>
      </w:pPr>
    </w:p>
    <w:p w14:paraId="54AA60A3" w14:textId="4B967674" w:rsidR="00CC19A4" w:rsidRPr="000673F8" w:rsidRDefault="001F4D7B" w:rsidP="00CC19A4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Los avances en materia de restauración están disminuyendo.</w:t>
      </w:r>
    </w:p>
    <w:p w14:paraId="274A40C2" w14:textId="77777777" w:rsidR="00CC19A4" w:rsidRPr="000673F8" w:rsidRDefault="00CC19A4" w:rsidP="00CC19A4">
      <w:pPr>
        <w:spacing w:after="0" w:line="240" w:lineRule="auto"/>
        <w:rPr>
          <w:rFonts w:cstheme="minorHAnsi"/>
          <w:lang w:val="es-ES_tradnl"/>
        </w:rPr>
      </w:pPr>
    </w:p>
    <w:p w14:paraId="66A30966" w14:textId="703355BC" w:rsidR="00CC19A4" w:rsidRPr="000673F8" w:rsidRDefault="00CC19A4" w:rsidP="0024574F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72.</w:t>
      </w:r>
      <w:r w:rsidRPr="000673F8">
        <w:rPr>
          <w:rFonts w:ascii="Calibri" w:hAnsi="Calibri" w:cs="Calibri"/>
          <w:lang w:val="es-ES_tradnl"/>
        </w:rPr>
        <w:tab/>
      </w:r>
      <w:r w:rsidR="001F4D7B" w:rsidRPr="000673F8">
        <w:rPr>
          <w:rFonts w:ascii="Calibri" w:hAnsi="Calibri" w:cs="Calibri"/>
          <w:lang w:val="es-ES_tradnl"/>
        </w:rPr>
        <w:t>Para la C</w:t>
      </w:r>
      <w:r w:rsidRPr="000673F8">
        <w:rPr>
          <w:rFonts w:ascii="Calibri" w:hAnsi="Calibri" w:cs="Calibri"/>
          <w:lang w:val="es-ES_tradnl"/>
        </w:rPr>
        <w:t xml:space="preserve">OP13, </w:t>
      </w:r>
      <w:r w:rsidR="001F4D7B" w:rsidRPr="000673F8">
        <w:rPr>
          <w:rFonts w:ascii="Calibri" w:hAnsi="Calibri" w:cs="Calibri"/>
          <w:lang w:val="es-ES_tradnl"/>
        </w:rPr>
        <w:t xml:space="preserve">el </w:t>
      </w:r>
      <w:r w:rsidRPr="000673F8">
        <w:rPr>
          <w:rFonts w:ascii="Calibri" w:hAnsi="Calibri" w:cs="Calibri"/>
          <w:lang w:val="es-ES_tradnl"/>
        </w:rPr>
        <w:t>54</w:t>
      </w:r>
      <w:r w:rsidR="001F4D7B" w:rsidRPr="000673F8">
        <w:rPr>
          <w:rFonts w:ascii="Calibri" w:hAnsi="Calibri" w:cs="Calibri"/>
          <w:lang w:val="es-ES_tradnl"/>
        </w:rPr>
        <w:t xml:space="preserve"> </w:t>
      </w:r>
      <w:r w:rsidR="00C210F8" w:rsidRPr="000673F8">
        <w:rPr>
          <w:rFonts w:ascii="Calibri" w:hAnsi="Calibri" w:cs="Calibri"/>
          <w:lang w:val="es-ES_tradnl"/>
        </w:rPr>
        <w:t xml:space="preserve">% de </w:t>
      </w:r>
      <w:r w:rsidR="001F4D7B" w:rsidRPr="000673F8">
        <w:rPr>
          <w:rFonts w:ascii="Calibri" w:hAnsi="Calibri" w:cs="Calibri"/>
          <w:lang w:val="es-ES_tradnl"/>
        </w:rPr>
        <w:t xml:space="preserve">las </w:t>
      </w:r>
      <w:r w:rsidR="00C210F8" w:rsidRPr="000673F8">
        <w:rPr>
          <w:rFonts w:ascii="Calibri" w:hAnsi="Calibri" w:cs="Calibri"/>
          <w:lang w:val="es-ES_tradnl"/>
        </w:rPr>
        <w:t>Partes</w:t>
      </w:r>
      <w:r w:rsidR="001F4D7B" w:rsidRPr="000673F8">
        <w:rPr>
          <w:rFonts w:ascii="Calibri" w:hAnsi="Calibri" w:cs="Calibri"/>
          <w:lang w:val="es-ES_tradnl"/>
        </w:rPr>
        <w:t xml:space="preserve"> señalan que han identificado los sitios prioritarios para la restauración de los </w:t>
      </w:r>
      <w:r w:rsidR="005D78A0" w:rsidRPr="000673F8">
        <w:rPr>
          <w:rFonts w:ascii="Calibri" w:hAnsi="Calibri" w:cs="Calibri"/>
          <w:lang w:val="es-ES_tradnl"/>
        </w:rPr>
        <w:t>humedales</w:t>
      </w:r>
      <w:r w:rsidR="001F4D7B" w:rsidRPr="000673F8">
        <w:rPr>
          <w:rFonts w:ascii="Calibri" w:hAnsi="Calibri" w:cs="Calibri"/>
          <w:lang w:val="es-ES_tradnl"/>
        </w:rPr>
        <w:t xml:space="preserve"> </w:t>
      </w:r>
      <w:r w:rsidR="00737A90" w:rsidRPr="000673F8">
        <w:rPr>
          <w:rFonts w:ascii="Calibri" w:hAnsi="Calibri" w:cs="Calibri"/>
          <w:lang w:val="es-ES_tradnl"/>
        </w:rPr>
        <w:t>(</w:t>
      </w:r>
      <w:r w:rsidRPr="000673F8">
        <w:rPr>
          <w:rFonts w:ascii="Calibri" w:hAnsi="Calibri" w:cs="Calibri"/>
          <w:lang w:val="es-ES_tradnl"/>
        </w:rPr>
        <w:t>COP12</w:t>
      </w:r>
      <w:r w:rsidR="00737A90" w:rsidRPr="000673F8">
        <w:rPr>
          <w:rFonts w:ascii="Calibri" w:hAnsi="Calibri" w:cs="Calibri"/>
          <w:lang w:val="es-ES_tradnl"/>
        </w:rPr>
        <w:t>:</w:t>
      </w:r>
      <w:r w:rsidR="001F4D7B" w:rsidRPr="000673F8">
        <w:rPr>
          <w:rFonts w:ascii="Calibri" w:hAnsi="Calibri" w:cs="Calibri"/>
          <w:lang w:val="es-ES_tradnl"/>
        </w:rPr>
        <w:t xml:space="preserve"> el</w:t>
      </w:r>
      <w:r w:rsidR="00737A90" w:rsidRPr="000673F8">
        <w:rPr>
          <w:rFonts w:ascii="Calibri" w:hAnsi="Calibri" w:cs="Calibri"/>
          <w:lang w:val="es-ES_tradnl"/>
        </w:rPr>
        <w:t xml:space="preserve"> 70</w:t>
      </w:r>
      <w:r w:rsidR="001F4D7B" w:rsidRPr="000673F8">
        <w:rPr>
          <w:rFonts w:ascii="Calibri" w:hAnsi="Calibri" w:cs="Calibri"/>
          <w:lang w:val="es-ES_tradnl"/>
        </w:rPr>
        <w:t xml:space="preserve"> </w:t>
      </w:r>
      <w:r w:rsidR="00737A90" w:rsidRPr="000673F8">
        <w:rPr>
          <w:rFonts w:ascii="Calibri" w:hAnsi="Calibri" w:cs="Calibri"/>
          <w:lang w:val="es-ES_tradnl"/>
        </w:rPr>
        <w:t>%)</w:t>
      </w:r>
      <w:r w:rsidRPr="000673F8">
        <w:rPr>
          <w:rFonts w:ascii="Calibri" w:hAnsi="Calibri" w:cs="Calibri"/>
          <w:lang w:val="es-ES_tradnl"/>
        </w:rPr>
        <w:t>.</w:t>
      </w:r>
      <w:r w:rsidR="001F4D7B" w:rsidRPr="000673F8">
        <w:rPr>
          <w:rFonts w:ascii="Calibri" w:hAnsi="Calibri" w:cs="Calibri"/>
          <w:lang w:val="es-ES_tradnl"/>
        </w:rPr>
        <w:t xml:space="preserve"> El </w:t>
      </w:r>
      <w:r w:rsidRPr="000673F8">
        <w:rPr>
          <w:rFonts w:ascii="Calibri" w:hAnsi="Calibri" w:cs="Calibri"/>
          <w:lang w:val="es-ES_tradnl"/>
        </w:rPr>
        <w:t>25</w:t>
      </w:r>
      <w:r w:rsidR="001F4D7B" w:rsidRPr="000673F8">
        <w:rPr>
          <w:rFonts w:ascii="Calibri" w:hAnsi="Calibri" w:cs="Calibri"/>
          <w:lang w:val="es-ES_tradnl"/>
        </w:rPr>
        <w:t xml:space="preserve"> </w:t>
      </w:r>
      <w:r w:rsidR="00C210F8" w:rsidRPr="000673F8">
        <w:rPr>
          <w:rFonts w:ascii="Calibri" w:hAnsi="Calibri" w:cs="Calibri"/>
          <w:lang w:val="es-ES_tradnl"/>
        </w:rPr>
        <w:t xml:space="preserve">% de </w:t>
      </w:r>
      <w:r w:rsidR="001F4D7B" w:rsidRPr="000673F8">
        <w:rPr>
          <w:rFonts w:ascii="Calibri" w:hAnsi="Calibri" w:cs="Calibri"/>
          <w:lang w:val="es-ES_tradnl"/>
        </w:rPr>
        <w:t xml:space="preserve">las </w:t>
      </w:r>
      <w:r w:rsidR="00C210F8" w:rsidRPr="000673F8">
        <w:rPr>
          <w:rFonts w:ascii="Calibri" w:hAnsi="Calibri" w:cs="Calibri"/>
          <w:lang w:val="es-ES_tradnl"/>
        </w:rPr>
        <w:t>Partes</w:t>
      </w:r>
      <w:r w:rsidR="003E2AAF" w:rsidRPr="000673F8">
        <w:rPr>
          <w:rFonts w:ascii="Calibri" w:hAnsi="Calibri" w:cs="Calibri"/>
          <w:lang w:val="es-ES_tradnl"/>
        </w:rPr>
        <w:t xml:space="preserve"> señalan </w:t>
      </w:r>
      <w:r w:rsidR="001F4D7B" w:rsidRPr="000673F8">
        <w:rPr>
          <w:rFonts w:ascii="Calibri" w:hAnsi="Calibri" w:cs="Calibri"/>
          <w:lang w:val="es-ES_tradnl"/>
        </w:rPr>
        <w:t>que ha</w:t>
      </w:r>
      <w:r w:rsidR="003E2AAF" w:rsidRPr="000673F8">
        <w:rPr>
          <w:rFonts w:ascii="Calibri" w:hAnsi="Calibri" w:cs="Calibri"/>
          <w:lang w:val="es-ES_tradnl"/>
        </w:rPr>
        <w:t>n</w:t>
      </w:r>
      <w:r w:rsidR="001F4D7B" w:rsidRPr="000673F8">
        <w:rPr>
          <w:rFonts w:ascii="Calibri" w:hAnsi="Calibri" w:cs="Calibri"/>
          <w:lang w:val="es-ES_tradnl"/>
        </w:rPr>
        <w:t xml:space="preserve"> adoptado medidas parciales sobre esta </w:t>
      </w:r>
      <w:r w:rsidR="005D78A0" w:rsidRPr="000673F8">
        <w:rPr>
          <w:rFonts w:ascii="Calibri" w:hAnsi="Calibri" w:cs="Calibri"/>
          <w:lang w:val="es-ES_tradnl"/>
        </w:rPr>
        <w:t>cuestión</w:t>
      </w:r>
      <w:r w:rsidR="001F4D7B" w:rsidRPr="000673F8">
        <w:rPr>
          <w:rFonts w:ascii="Calibri" w:hAnsi="Calibri" w:cs="Calibri"/>
          <w:lang w:val="es-ES_tradnl"/>
        </w:rPr>
        <w:t xml:space="preserve"> y el </w:t>
      </w:r>
      <w:r w:rsidRPr="000673F8">
        <w:rPr>
          <w:rFonts w:ascii="Calibri" w:hAnsi="Calibri" w:cs="Calibri"/>
          <w:lang w:val="es-ES_tradnl"/>
        </w:rPr>
        <w:t>5</w:t>
      </w:r>
      <w:r w:rsidR="001F4D7B" w:rsidRPr="000673F8">
        <w:rPr>
          <w:rFonts w:ascii="Calibri" w:hAnsi="Calibri" w:cs="Calibri"/>
          <w:lang w:val="es-ES_tradnl"/>
        </w:rPr>
        <w:t xml:space="preserve"> </w:t>
      </w:r>
      <w:r w:rsidRPr="000673F8">
        <w:rPr>
          <w:rFonts w:ascii="Calibri" w:hAnsi="Calibri" w:cs="Calibri"/>
          <w:lang w:val="es-ES_tradnl"/>
        </w:rPr>
        <w:t xml:space="preserve">% </w:t>
      </w:r>
      <w:r w:rsidR="001F4D7B" w:rsidRPr="000673F8">
        <w:rPr>
          <w:rFonts w:ascii="Calibri" w:hAnsi="Calibri" w:cs="Calibri"/>
          <w:lang w:val="es-ES_tradnl"/>
        </w:rPr>
        <w:t>ha</w:t>
      </w:r>
      <w:r w:rsidR="003E2AAF" w:rsidRPr="000673F8">
        <w:rPr>
          <w:rFonts w:ascii="Calibri" w:hAnsi="Calibri" w:cs="Calibri"/>
          <w:lang w:val="es-ES_tradnl"/>
        </w:rPr>
        <w:t>n</w:t>
      </w:r>
      <w:r w:rsidR="001F4D7B" w:rsidRPr="000673F8">
        <w:rPr>
          <w:rFonts w:ascii="Calibri" w:hAnsi="Calibri" w:cs="Calibri"/>
          <w:lang w:val="es-ES_tradnl"/>
        </w:rPr>
        <w:t xml:space="preserve"> planificado acciones. A partir de la </w:t>
      </w:r>
      <w:r w:rsidR="005D78A0" w:rsidRPr="000673F8">
        <w:rPr>
          <w:rFonts w:ascii="Calibri" w:hAnsi="Calibri" w:cs="Calibri"/>
          <w:lang w:val="es-ES_tradnl"/>
        </w:rPr>
        <w:t>información</w:t>
      </w:r>
      <w:r w:rsidR="001F4D7B" w:rsidRPr="000673F8">
        <w:rPr>
          <w:rFonts w:ascii="Calibri" w:hAnsi="Calibri" w:cs="Calibri"/>
          <w:lang w:val="es-ES_tradnl"/>
        </w:rPr>
        <w:t xml:space="preserve"> aportada en los informes nacionales no queda cla</w:t>
      </w:r>
      <w:r w:rsidR="003E2AAF" w:rsidRPr="000673F8">
        <w:rPr>
          <w:rFonts w:ascii="Calibri" w:hAnsi="Calibri" w:cs="Calibri"/>
          <w:lang w:val="es-ES_tradnl"/>
        </w:rPr>
        <w:t>ra la razón de esta disminución</w:t>
      </w:r>
      <w:r w:rsidR="001F4D7B" w:rsidRPr="000673F8">
        <w:rPr>
          <w:rFonts w:ascii="Calibri" w:hAnsi="Calibri" w:cs="Calibri"/>
          <w:lang w:val="es-ES_tradnl"/>
        </w:rPr>
        <w:t xml:space="preserve">, particularmente dado que estaba previsto que </w:t>
      </w:r>
      <w:r w:rsidR="007F2314" w:rsidRPr="000673F8">
        <w:rPr>
          <w:rFonts w:ascii="Calibri" w:hAnsi="Calibri" w:cs="Calibri"/>
          <w:lang w:val="es-ES_tradnl"/>
        </w:rPr>
        <w:t xml:space="preserve">para 2015 </w:t>
      </w:r>
      <w:r w:rsidR="001F4D7B" w:rsidRPr="000673F8">
        <w:rPr>
          <w:rFonts w:ascii="Calibri" w:hAnsi="Calibri" w:cs="Calibri"/>
          <w:lang w:val="es-ES_tradnl"/>
        </w:rPr>
        <w:t>todas las Partes hubieran identificado los sitios prioritarios para su restauración y que al menos la mitad de las Partes contaran con proyectos de restauración en curso o finalizados</w:t>
      </w:r>
      <w:r w:rsidR="0024574F" w:rsidRPr="000673F8">
        <w:rPr>
          <w:rFonts w:ascii="Calibri" w:hAnsi="Calibri" w:cs="Calibri"/>
          <w:lang w:val="es-ES_tradnl"/>
        </w:rPr>
        <w:t>.</w:t>
      </w:r>
    </w:p>
    <w:p w14:paraId="17AC6D5E" w14:textId="7777777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4CEC646C" w14:textId="38A24CA9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73.</w:t>
      </w:r>
      <w:r w:rsidRPr="000673F8">
        <w:rPr>
          <w:rFonts w:ascii="Calibri" w:hAnsi="Calibri" w:cs="Calibri"/>
          <w:lang w:val="es-ES_tradnl"/>
        </w:rPr>
        <w:tab/>
      </w:r>
      <w:r w:rsidR="001F4D7B" w:rsidRPr="000673F8">
        <w:rPr>
          <w:rFonts w:ascii="Calibri" w:hAnsi="Calibri" w:cs="Calibri"/>
          <w:lang w:val="es-ES_tradnl"/>
        </w:rPr>
        <w:t xml:space="preserve">La aplicación de </w:t>
      </w:r>
      <w:r w:rsidR="005D78A0" w:rsidRPr="000673F8">
        <w:rPr>
          <w:rFonts w:ascii="Calibri" w:hAnsi="Calibri" w:cs="Calibri"/>
          <w:lang w:val="es-ES_tradnl"/>
        </w:rPr>
        <w:t>proyectos</w:t>
      </w:r>
      <w:r w:rsidR="001F4D7B" w:rsidRPr="000673F8">
        <w:rPr>
          <w:rFonts w:ascii="Calibri" w:hAnsi="Calibri" w:cs="Calibri"/>
          <w:lang w:val="es-ES_tradnl"/>
        </w:rPr>
        <w:t xml:space="preserve"> efectivos de </w:t>
      </w:r>
      <w:r w:rsidR="005D78A0" w:rsidRPr="000673F8">
        <w:rPr>
          <w:rFonts w:ascii="Calibri" w:hAnsi="Calibri" w:cs="Calibri"/>
          <w:lang w:val="es-ES_tradnl"/>
        </w:rPr>
        <w:t>restauración</w:t>
      </w:r>
      <w:r w:rsidR="001F4D7B" w:rsidRPr="000673F8">
        <w:rPr>
          <w:rFonts w:ascii="Calibri" w:hAnsi="Calibri" w:cs="Calibri"/>
          <w:lang w:val="es-ES_tradnl"/>
        </w:rPr>
        <w:t xml:space="preserve"> o rehabilitación también está disminuyendo, ya que el </w:t>
      </w:r>
      <w:r w:rsidRPr="000673F8">
        <w:rPr>
          <w:rFonts w:ascii="Calibri" w:hAnsi="Calibri" w:cs="Calibri"/>
          <w:lang w:val="es-ES_tradnl"/>
        </w:rPr>
        <w:t>43</w:t>
      </w:r>
      <w:r w:rsidR="001F4D7B" w:rsidRPr="000673F8">
        <w:rPr>
          <w:rFonts w:ascii="Calibri" w:hAnsi="Calibri" w:cs="Calibri"/>
          <w:lang w:val="es-ES_tradnl"/>
        </w:rPr>
        <w:t xml:space="preserve"> % de las Pa</w:t>
      </w:r>
      <w:r w:rsidR="009564F4" w:rsidRPr="000673F8">
        <w:rPr>
          <w:rFonts w:ascii="Calibri" w:hAnsi="Calibri" w:cs="Calibri"/>
          <w:lang w:val="es-ES_tradnl"/>
        </w:rPr>
        <w:t>rtes Contratantes</w:t>
      </w:r>
      <w:r w:rsidR="005C3245" w:rsidRPr="000673F8">
        <w:rPr>
          <w:rFonts w:ascii="Calibri" w:hAnsi="Calibri" w:cs="Calibri"/>
          <w:lang w:val="es-ES_tradnl"/>
        </w:rPr>
        <w:t xml:space="preserve"> indican la aplicación efectiva de proyectos de restauración, en</w:t>
      </w:r>
      <w:r w:rsidR="005D78A0" w:rsidRPr="000673F8">
        <w:rPr>
          <w:rFonts w:ascii="Calibri" w:hAnsi="Calibri" w:cs="Calibri"/>
          <w:lang w:val="es-ES_tradnl"/>
        </w:rPr>
        <w:t xml:space="preserve"> </w:t>
      </w:r>
      <w:r w:rsidR="005C3245" w:rsidRPr="000673F8">
        <w:rPr>
          <w:rFonts w:ascii="Calibri" w:hAnsi="Calibri" w:cs="Calibri"/>
          <w:lang w:val="es-ES_tradnl"/>
        </w:rPr>
        <w:t xml:space="preserve">comparación con el 70 % de las Partes, que señalaron esto a la COP12. A partir de la </w:t>
      </w:r>
      <w:r w:rsidR="005D78A0" w:rsidRPr="000673F8">
        <w:rPr>
          <w:rFonts w:ascii="Calibri" w:hAnsi="Calibri" w:cs="Calibri"/>
          <w:lang w:val="es-ES_tradnl"/>
        </w:rPr>
        <w:t>información</w:t>
      </w:r>
      <w:r w:rsidR="005C3245" w:rsidRPr="000673F8">
        <w:rPr>
          <w:rFonts w:ascii="Calibri" w:hAnsi="Calibri" w:cs="Calibri"/>
          <w:lang w:val="es-ES_tradnl"/>
        </w:rPr>
        <w:t xml:space="preserve"> aportada en los </w:t>
      </w:r>
      <w:r w:rsidR="005D78A0" w:rsidRPr="000673F8">
        <w:rPr>
          <w:rFonts w:ascii="Calibri" w:hAnsi="Calibri" w:cs="Calibri"/>
          <w:lang w:val="es-ES_tradnl"/>
        </w:rPr>
        <w:t>informes</w:t>
      </w:r>
      <w:r w:rsidR="005C3245" w:rsidRPr="000673F8">
        <w:rPr>
          <w:rFonts w:ascii="Calibri" w:hAnsi="Calibri" w:cs="Calibri"/>
          <w:lang w:val="es-ES_tradnl"/>
        </w:rPr>
        <w:t xml:space="preserve"> nacionales </w:t>
      </w:r>
      <w:r w:rsidR="005D78A0" w:rsidRPr="000673F8">
        <w:rPr>
          <w:rFonts w:ascii="Calibri" w:hAnsi="Calibri" w:cs="Calibri"/>
          <w:lang w:val="es-ES_tradnl"/>
        </w:rPr>
        <w:t>tampoco</w:t>
      </w:r>
      <w:r w:rsidR="005C3245" w:rsidRPr="000673F8">
        <w:rPr>
          <w:rFonts w:ascii="Calibri" w:hAnsi="Calibri" w:cs="Calibri"/>
          <w:lang w:val="es-ES_tradnl"/>
        </w:rPr>
        <w:t xml:space="preserve"> está clara la razón de esta disminución.</w:t>
      </w:r>
    </w:p>
    <w:p w14:paraId="23D562B2" w14:textId="7777777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4C3809E0" w14:textId="6C8E7F16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74.</w:t>
      </w:r>
      <w:r w:rsidRPr="000673F8">
        <w:rPr>
          <w:rFonts w:ascii="Calibri" w:hAnsi="Calibri" w:cs="Calibri"/>
          <w:lang w:val="es-ES_tradnl"/>
        </w:rPr>
        <w:tab/>
      </w:r>
      <w:r w:rsidR="005C3245" w:rsidRPr="000673F8">
        <w:rPr>
          <w:rFonts w:ascii="Calibri" w:hAnsi="Calibri" w:cs="Calibri"/>
          <w:lang w:val="es-ES_tradnl"/>
        </w:rPr>
        <w:t xml:space="preserve">Los compromisos y obligaciones en el marco de la Convención de Ramsar identifican claramente el uso racional y la prevención de la </w:t>
      </w:r>
      <w:r w:rsidR="005D78A0" w:rsidRPr="000673F8">
        <w:rPr>
          <w:rFonts w:ascii="Calibri" w:hAnsi="Calibri" w:cs="Calibri"/>
          <w:lang w:val="es-ES_tradnl"/>
        </w:rPr>
        <w:t>pérdida</w:t>
      </w:r>
      <w:r w:rsidR="005C3245" w:rsidRPr="000673F8">
        <w:rPr>
          <w:rFonts w:ascii="Calibri" w:hAnsi="Calibri" w:cs="Calibri"/>
          <w:lang w:val="es-ES_tradnl"/>
        </w:rPr>
        <w:t xml:space="preserve"> y </w:t>
      </w:r>
      <w:r w:rsidR="005D78A0" w:rsidRPr="000673F8">
        <w:rPr>
          <w:rFonts w:ascii="Calibri" w:hAnsi="Calibri" w:cs="Calibri"/>
          <w:lang w:val="es-ES_tradnl"/>
        </w:rPr>
        <w:t>degradación</w:t>
      </w:r>
      <w:r w:rsidR="005C3245" w:rsidRPr="000673F8">
        <w:rPr>
          <w:rFonts w:ascii="Calibri" w:hAnsi="Calibri" w:cs="Calibri"/>
          <w:lang w:val="es-ES_tradnl"/>
        </w:rPr>
        <w:t xml:space="preserve"> de los h</w:t>
      </w:r>
      <w:r w:rsidR="00AF4CED" w:rsidRPr="000673F8">
        <w:rPr>
          <w:rFonts w:ascii="Calibri" w:hAnsi="Calibri" w:cs="Calibri"/>
          <w:lang w:val="es-ES_tradnl"/>
        </w:rPr>
        <w:t>umedales como prioridades principales</w:t>
      </w:r>
      <w:r w:rsidR="005C3245" w:rsidRPr="000673F8">
        <w:rPr>
          <w:rFonts w:ascii="Calibri" w:hAnsi="Calibri" w:cs="Calibri"/>
          <w:lang w:val="es-ES_tradnl"/>
        </w:rPr>
        <w:t xml:space="preserve">. El marco existente en la Convención incluye </w:t>
      </w:r>
      <w:r w:rsidR="00AF4CED" w:rsidRPr="000673F8">
        <w:rPr>
          <w:rFonts w:ascii="Calibri" w:hAnsi="Calibri" w:cs="Calibri"/>
          <w:lang w:val="es-ES_tradnl"/>
        </w:rPr>
        <w:t>orientaciones</w:t>
      </w:r>
      <w:r w:rsidR="005C3245" w:rsidRPr="000673F8">
        <w:rPr>
          <w:rFonts w:ascii="Calibri" w:hAnsi="Calibri" w:cs="Calibri"/>
          <w:lang w:val="es-ES_tradnl"/>
        </w:rPr>
        <w:t xml:space="preserve"> para evitar, mitigar y compensar la pérdida y degradación de los </w:t>
      </w:r>
      <w:r w:rsidR="005D78A0" w:rsidRPr="000673F8">
        <w:rPr>
          <w:rFonts w:ascii="Calibri" w:hAnsi="Calibri" w:cs="Calibri"/>
          <w:lang w:val="es-ES_tradnl"/>
        </w:rPr>
        <w:t>humedales</w:t>
      </w:r>
      <w:r w:rsidR="005C3245" w:rsidRPr="000673F8">
        <w:rPr>
          <w:rFonts w:ascii="Calibri" w:hAnsi="Calibri" w:cs="Calibri"/>
          <w:lang w:val="es-ES_tradnl"/>
        </w:rPr>
        <w:t xml:space="preserve"> en las que se señalan las </w:t>
      </w:r>
      <w:r w:rsidR="005D78A0" w:rsidRPr="000673F8">
        <w:rPr>
          <w:rFonts w:ascii="Calibri" w:hAnsi="Calibri" w:cs="Calibri"/>
          <w:lang w:val="es-ES_tradnl"/>
        </w:rPr>
        <w:t>opciones</w:t>
      </w:r>
      <w:r w:rsidR="005C3245" w:rsidRPr="000673F8">
        <w:rPr>
          <w:rFonts w:ascii="Calibri" w:hAnsi="Calibri" w:cs="Calibri"/>
          <w:lang w:val="es-ES_tradnl"/>
        </w:rPr>
        <w:t xml:space="preserve"> para la </w:t>
      </w:r>
      <w:r w:rsidR="005D78A0" w:rsidRPr="000673F8">
        <w:rPr>
          <w:rFonts w:ascii="Calibri" w:hAnsi="Calibri" w:cs="Calibri"/>
          <w:lang w:val="es-ES_tradnl"/>
        </w:rPr>
        <w:t>restauración</w:t>
      </w:r>
      <w:r w:rsidR="005C3245" w:rsidRPr="000673F8">
        <w:rPr>
          <w:rFonts w:ascii="Calibri" w:hAnsi="Calibri" w:cs="Calibri"/>
          <w:lang w:val="es-ES_tradnl"/>
        </w:rPr>
        <w:t xml:space="preserve"> de humedales.</w:t>
      </w:r>
    </w:p>
    <w:p w14:paraId="1CDFAD98" w14:textId="7777777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4C13642E" w14:textId="4911AA6C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75.</w:t>
      </w:r>
      <w:r w:rsidRPr="000673F8">
        <w:rPr>
          <w:rFonts w:ascii="Calibri" w:hAnsi="Calibri" w:cs="Calibri"/>
          <w:lang w:val="es-ES_tradnl"/>
        </w:rPr>
        <w:tab/>
      </w:r>
      <w:r w:rsidR="005C3245" w:rsidRPr="000673F8">
        <w:rPr>
          <w:rFonts w:ascii="Calibri" w:hAnsi="Calibri" w:cs="Calibri"/>
          <w:lang w:val="es-ES_tradnl"/>
        </w:rPr>
        <w:t xml:space="preserve">La </w:t>
      </w:r>
      <w:r w:rsidR="005D78A0" w:rsidRPr="000673F8">
        <w:rPr>
          <w:rFonts w:ascii="Calibri" w:hAnsi="Calibri" w:cs="Calibri"/>
          <w:lang w:val="es-ES_tradnl"/>
        </w:rPr>
        <w:t>restauración</w:t>
      </w:r>
      <w:r w:rsidR="005C3245" w:rsidRPr="000673F8">
        <w:rPr>
          <w:rFonts w:ascii="Calibri" w:hAnsi="Calibri" w:cs="Calibri"/>
          <w:lang w:val="es-ES_tradnl"/>
        </w:rPr>
        <w:t xml:space="preserve"> de los humedales y de sus servicios relacionados con el agua ofrece importantes oportunidades para atajar problemas relativos a la gestión del agua con soluciones sostenibles y </w:t>
      </w:r>
      <w:r w:rsidR="00AD07B9" w:rsidRPr="000673F8">
        <w:rPr>
          <w:rFonts w:ascii="Calibri" w:hAnsi="Calibri" w:cs="Calibri"/>
          <w:lang w:val="es-ES_tradnl"/>
        </w:rPr>
        <w:t>eficaces en función de los costos</w:t>
      </w:r>
      <w:r w:rsidR="005C3245" w:rsidRPr="000673F8">
        <w:rPr>
          <w:rFonts w:ascii="Calibri" w:hAnsi="Calibri" w:cs="Calibri"/>
          <w:lang w:val="es-ES_tradnl"/>
        </w:rPr>
        <w:t xml:space="preserve">. El uso racional de los humedales, que incluye la conservación y restauración de las funciones </w:t>
      </w:r>
      <w:r w:rsidR="00AD07B9" w:rsidRPr="000673F8">
        <w:rPr>
          <w:rFonts w:ascii="Calibri" w:hAnsi="Calibri" w:cs="Calibri"/>
          <w:lang w:val="es-ES_tradnl"/>
        </w:rPr>
        <w:t>hidrol</w:t>
      </w:r>
      <w:r w:rsidR="005D78A0" w:rsidRPr="000673F8">
        <w:rPr>
          <w:rFonts w:ascii="Calibri" w:hAnsi="Calibri" w:cs="Calibri"/>
          <w:lang w:val="es-ES_tradnl"/>
        </w:rPr>
        <w:t>ógicas</w:t>
      </w:r>
      <w:r w:rsidR="005C3245" w:rsidRPr="000673F8">
        <w:rPr>
          <w:rFonts w:ascii="Calibri" w:hAnsi="Calibri" w:cs="Calibri"/>
          <w:lang w:val="es-ES_tradnl"/>
        </w:rPr>
        <w:t xml:space="preserve">, es esencial para </w:t>
      </w:r>
      <w:r w:rsidR="005D78A0" w:rsidRPr="000673F8">
        <w:rPr>
          <w:rFonts w:ascii="Calibri" w:hAnsi="Calibri" w:cs="Calibri"/>
          <w:lang w:val="es-ES_tradnl"/>
        </w:rPr>
        <w:t>mantener</w:t>
      </w:r>
      <w:r w:rsidR="005C3245" w:rsidRPr="000673F8">
        <w:rPr>
          <w:rFonts w:ascii="Calibri" w:hAnsi="Calibri" w:cs="Calibri"/>
          <w:lang w:val="es-ES_tradnl"/>
        </w:rPr>
        <w:t xml:space="preserve"> una</w:t>
      </w:r>
      <w:r w:rsidR="00AD07B9" w:rsidRPr="000673F8">
        <w:rPr>
          <w:rFonts w:ascii="Calibri" w:hAnsi="Calibri" w:cs="Calibri"/>
          <w:lang w:val="es-ES_tradnl"/>
        </w:rPr>
        <w:t>s</w:t>
      </w:r>
      <w:r w:rsidR="005C3245" w:rsidRPr="000673F8">
        <w:rPr>
          <w:rFonts w:ascii="Calibri" w:hAnsi="Calibri" w:cs="Calibri"/>
          <w:lang w:val="es-ES_tradnl"/>
        </w:rPr>
        <w:t xml:space="preserve"> </w:t>
      </w:r>
      <w:r w:rsidR="005D78A0" w:rsidRPr="000673F8">
        <w:rPr>
          <w:rFonts w:ascii="Calibri" w:hAnsi="Calibri" w:cs="Calibri"/>
          <w:lang w:val="es-ES_tradnl"/>
        </w:rPr>
        <w:t>infraestructura</w:t>
      </w:r>
      <w:r w:rsidR="00AD07B9" w:rsidRPr="000673F8">
        <w:rPr>
          <w:rFonts w:ascii="Calibri" w:hAnsi="Calibri" w:cs="Calibri"/>
          <w:lang w:val="es-ES_tradnl"/>
        </w:rPr>
        <w:t>s</w:t>
      </w:r>
      <w:r w:rsidR="005C3245" w:rsidRPr="000673F8">
        <w:rPr>
          <w:rFonts w:ascii="Calibri" w:hAnsi="Calibri" w:cs="Calibri"/>
          <w:lang w:val="es-ES_tradnl"/>
        </w:rPr>
        <w:t xml:space="preserve"> que pueda</w:t>
      </w:r>
      <w:r w:rsidR="00AD07B9" w:rsidRPr="000673F8">
        <w:rPr>
          <w:rFonts w:ascii="Calibri" w:hAnsi="Calibri" w:cs="Calibri"/>
          <w:lang w:val="es-ES_tradnl"/>
        </w:rPr>
        <w:t>n</w:t>
      </w:r>
      <w:r w:rsidR="005C3245" w:rsidRPr="000673F8">
        <w:rPr>
          <w:rFonts w:ascii="Calibri" w:hAnsi="Calibri" w:cs="Calibri"/>
          <w:lang w:val="es-ES_tradnl"/>
        </w:rPr>
        <w:t xml:space="preserve"> contribuir a cumplir una amplia gama de objetivos de </w:t>
      </w:r>
      <w:r w:rsidR="005D78A0" w:rsidRPr="000673F8">
        <w:rPr>
          <w:rFonts w:ascii="Calibri" w:hAnsi="Calibri" w:cs="Calibri"/>
          <w:lang w:val="es-ES_tradnl"/>
        </w:rPr>
        <w:t>políticas</w:t>
      </w:r>
      <w:r w:rsidR="005C3245" w:rsidRPr="000673F8">
        <w:rPr>
          <w:rFonts w:ascii="Calibri" w:hAnsi="Calibri" w:cs="Calibri"/>
          <w:lang w:val="es-ES_tradnl"/>
        </w:rPr>
        <w:t xml:space="preserve">, tales como la seguridad hídrica, </w:t>
      </w:r>
      <w:r w:rsidR="005D78A0" w:rsidRPr="000673F8">
        <w:rPr>
          <w:rFonts w:ascii="Calibri" w:hAnsi="Calibri" w:cs="Calibri"/>
          <w:lang w:val="es-ES_tradnl"/>
        </w:rPr>
        <w:t>alimentaria</w:t>
      </w:r>
      <w:r w:rsidR="005C3245" w:rsidRPr="000673F8">
        <w:rPr>
          <w:rFonts w:ascii="Calibri" w:hAnsi="Calibri" w:cs="Calibri"/>
          <w:lang w:val="es-ES_tradnl"/>
        </w:rPr>
        <w:t xml:space="preserve"> y energética, y garantizar los medios de vida de las comunidades locales </w:t>
      </w:r>
      <w:r w:rsidRPr="000673F8">
        <w:rPr>
          <w:rFonts w:ascii="Calibri" w:hAnsi="Calibri" w:cs="Calibri"/>
          <w:lang w:val="es-ES_tradnl"/>
        </w:rPr>
        <w:t>(</w:t>
      </w:r>
      <w:r w:rsidR="005C3245" w:rsidRPr="000673F8">
        <w:rPr>
          <w:rFonts w:ascii="Calibri" w:hAnsi="Calibri" w:cs="Calibri"/>
          <w:lang w:val="es-ES_tradnl"/>
        </w:rPr>
        <w:t xml:space="preserve">Informe </w:t>
      </w:r>
      <w:r w:rsidRPr="000673F8">
        <w:rPr>
          <w:rFonts w:ascii="Calibri" w:hAnsi="Calibri" w:cs="Calibri"/>
          <w:lang w:val="es-ES_tradnl"/>
        </w:rPr>
        <w:t>TEEB).</w:t>
      </w:r>
    </w:p>
    <w:p w14:paraId="1EF708E3" w14:textId="7777777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061CAD95" w14:textId="66AD9DBC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76.</w:t>
      </w:r>
      <w:r w:rsidRPr="000673F8">
        <w:rPr>
          <w:rFonts w:ascii="Calibri" w:hAnsi="Calibri" w:cs="Calibri"/>
          <w:lang w:val="es-ES_tradnl"/>
        </w:rPr>
        <w:tab/>
      </w:r>
      <w:r w:rsidR="005C3245" w:rsidRPr="000673F8">
        <w:rPr>
          <w:rFonts w:ascii="Calibri" w:hAnsi="Calibri" w:cs="Calibri"/>
          <w:lang w:val="es-ES_tradnl"/>
        </w:rPr>
        <w:t xml:space="preserve">Los compromisos y las medidas </w:t>
      </w:r>
      <w:r w:rsidR="005D78A0" w:rsidRPr="000673F8">
        <w:rPr>
          <w:rFonts w:ascii="Calibri" w:hAnsi="Calibri" w:cs="Calibri"/>
          <w:lang w:val="es-ES_tradnl"/>
        </w:rPr>
        <w:t>adoptadas</w:t>
      </w:r>
      <w:r w:rsidR="005C3245" w:rsidRPr="000673F8">
        <w:rPr>
          <w:rFonts w:ascii="Calibri" w:hAnsi="Calibri" w:cs="Calibri"/>
          <w:lang w:val="es-ES_tradnl"/>
        </w:rPr>
        <w:t xml:space="preserve"> por las Partes en materia de restauración contribuyen a la Meta 15 de Aichi</w:t>
      </w:r>
      <w:r w:rsidRPr="000673F8">
        <w:rPr>
          <w:rFonts w:ascii="Calibri" w:hAnsi="Calibri" w:cs="Calibri"/>
          <w:lang w:val="es-ES_tradnl"/>
        </w:rPr>
        <w:t>: “</w:t>
      </w:r>
      <w:r w:rsidR="005C3245" w:rsidRPr="000673F8">
        <w:rPr>
          <w:rFonts w:ascii="Calibri" w:hAnsi="Calibri" w:cs="Calibri"/>
          <w:lang w:val="es-ES_tradnl"/>
        </w:rPr>
        <w:t>Para 2020, se habrá incrementado la resiliencia de los ecosistemas y la contribución de la diversidad biológica a las reservas de carbono, mediante la conservación y la restauración, incluida la restauración de por lo menos el 15 por ciento de las tierras degradadas, contribuyendo así a la mitigación del cambio climático y a la adaptación a este, así como a la lucha contra la desertificación</w:t>
      </w:r>
      <w:r w:rsidR="00C968EB" w:rsidRPr="000673F8">
        <w:rPr>
          <w:rFonts w:ascii="Calibri" w:hAnsi="Calibri" w:cs="Calibri"/>
          <w:lang w:val="es-ES_tradnl"/>
        </w:rPr>
        <w:t>”.</w:t>
      </w:r>
      <w:r w:rsidRPr="000673F8">
        <w:rPr>
          <w:rFonts w:ascii="Calibri" w:hAnsi="Calibri" w:cs="Calibri"/>
          <w:lang w:val="es-ES_tradnl"/>
        </w:rPr>
        <w:t xml:space="preserve"> </w:t>
      </w:r>
    </w:p>
    <w:p w14:paraId="03D1B391" w14:textId="7C80909E" w:rsidR="005E0DF4" w:rsidRPr="000673F8" w:rsidRDefault="005E0DF4" w:rsidP="006C4C10">
      <w:pPr>
        <w:autoSpaceDE w:val="0"/>
        <w:autoSpaceDN w:val="0"/>
        <w:adjustRightInd w:val="0"/>
        <w:spacing w:after="0" w:line="240" w:lineRule="auto"/>
        <w:ind w:hanging="426"/>
        <w:rPr>
          <w:rFonts w:cstheme="minorHAnsi"/>
          <w:lang w:val="es-ES_tradnl"/>
        </w:rPr>
      </w:pPr>
    </w:p>
    <w:p w14:paraId="30AC3444" w14:textId="564DC39F" w:rsidR="00CC19A4" w:rsidRPr="000673F8" w:rsidRDefault="00EA255F" w:rsidP="00CC19A4">
      <w:pPr>
        <w:keepNext/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lastRenderedPageBreak/>
        <w:t xml:space="preserve">Meta </w:t>
      </w:r>
      <w:r w:rsidR="00CC19A4" w:rsidRPr="000673F8">
        <w:rPr>
          <w:rFonts w:eastAsia="Times New Roman" w:cstheme="minorHAnsi"/>
          <w:b/>
          <w:lang w:val="es-ES_tradnl" w:eastAsia="fr-FR"/>
        </w:rPr>
        <w:t xml:space="preserve">13 - </w:t>
      </w:r>
      <w:r w:rsidR="005C3245" w:rsidRPr="000673F8">
        <w:rPr>
          <w:rFonts w:eastAsia="Times New Roman" w:cstheme="minorHAnsi"/>
          <w:b/>
          <w:lang w:val="es-ES_tradnl" w:eastAsia="fr-FR"/>
        </w:rPr>
        <w:t>Mayor sostenibilidad de sectores clave como el agua, la energía, la minería, la agricultura, el turismo, el desarrollo urbano, las infraestructuras, la industria, la silvicultura, la acuicultura y la pesca cuando estos afectan a los humedales, contribuyendo a la conservación de la biodiversidad y a los medios de vida de las personas</w:t>
      </w:r>
    </w:p>
    <w:p w14:paraId="595DD01F" w14:textId="35523F04" w:rsidR="00CC19A4" w:rsidRPr="000673F8" w:rsidRDefault="00CC19A4" w:rsidP="00CC19A4">
      <w:pPr>
        <w:keepNext/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(</w:t>
      </w:r>
      <w:r w:rsidR="00EA255F" w:rsidRPr="000673F8">
        <w:rPr>
          <w:rFonts w:eastAsia="Times New Roman" w:cstheme="minorHAnsi"/>
          <w:b/>
          <w:lang w:val="es-ES_tradnl" w:eastAsia="fr-FR"/>
        </w:rPr>
        <w:t>Indicadores</w:t>
      </w:r>
      <w:r w:rsidRPr="000673F8">
        <w:rPr>
          <w:rFonts w:eastAsia="Times New Roman" w:cstheme="minorHAnsi"/>
          <w:b/>
          <w:lang w:val="es-ES_tradnl" w:eastAsia="fr-FR"/>
        </w:rPr>
        <w:t xml:space="preserve"> 13.1, 13.2</w:t>
      </w:r>
      <w:r w:rsidR="005B46BB" w:rsidRPr="000673F8">
        <w:rPr>
          <w:rFonts w:eastAsia="Times New Roman" w:cstheme="minorHAnsi"/>
          <w:b/>
          <w:lang w:val="es-ES_tradnl" w:eastAsia="fr-FR"/>
        </w:rPr>
        <w:t xml:space="preserve"> y</w:t>
      </w:r>
      <w:r w:rsidRPr="000673F8">
        <w:rPr>
          <w:rFonts w:eastAsia="Times New Roman" w:cstheme="minorHAnsi"/>
          <w:b/>
          <w:lang w:val="es-ES_tradnl" w:eastAsia="fr-FR"/>
        </w:rPr>
        <w:t xml:space="preserve"> 13.3)</w:t>
      </w:r>
    </w:p>
    <w:p w14:paraId="7F0610AC" w14:textId="77777777" w:rsidR="00CC19A4" w:rsidRPr="000673F8" w:rsidRDefault="00CC19A4" w:rsidP="00CC19A4">
      <w:pPr>
        <w:keepNext/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26BA8767" w14:textId="028863B2" w:rsidR="00CC19A4" w:rsidRPr="000673F8" w:rsidRDefault="005B46BB" w:rsidP="00CC19A4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Se está avanzando lentamente en</w:t>
      </w:r>
      <w:r w:rsidR="005C3245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Pr="000673F8">
        <w:rPr>
          <w:rFonts w:eastAsia="Times New Roman" w:cstheme="minorHAnsi"/>
          <w:b/>
          <w:lang w:val="es-ES_tradnl" w:eastAsia="fr-FR"/>
        </w:rPr>
        <w:t xml:space="preserve">lo que atañe a garantizar </w:t>
      </w:r>
      <w:r w:rsidR="005C3245" w:rsidRPr="000673F8">
        <w:rPr>
          <w:rFonts w:eastAsia="Times New Roman" w:cstheme="minorHAnsi"/>
          <w:b/>
          <w:lang w:val="es-ES_tradnl" w:eastAsia="fr-FR"/>
        </w:rPr>
        <w:t xml:space="preserve">la </w:t>
      </w:r>
      <w:r w:rsidR="005D78A0" w:rsidRPr="000673F8">
        <w:rPr>
          <w:rFonts w:eastAsia="Times New Roman" w:cstheme="minorHAnsi"/>
          <w:b/>
          <w:lang w:val="es-ES_tradnl" w:eastAsia="fr-FR"/>
        </w:rPr>
        <w:t>sostenibilidad</w:t>
      </w:r>
      <w:r w:rsidR="005C3245" w:rsidRPr="000673F8">
        <w:rPr>
          <w:rFonts w:eastAsia="Times New Roman" w:cstheme="minorHAnsi"/>
          <w:b/>
          <w:lang w:val="es-ES_tradnl" w:eastAsia="fr-FR"/>
        </w:rPr>
        <w:t xml:space="preserve"> de los principales se</w:t>
      </w:r>
      <w:r w:rsidRPr="000673F8">
        <w:rPr>
          <w:rFonts w:eastAsia="Times New Roman" w:cstheme="minorHAnsi"/>
          <w:b/>
          <w:lang w:val="es-ES_tradnl" w:eastAsia="fr-FR"/>
        </w:rPr>
        <w:t>ctores productivos.</w:t>
      </w:r>
    </w:p>
    <w:p w14:paraId="5CE94A11" w14:textId="77777777" w:rsidR="00CC19A4" w:rsidRPr="000673F8" w:rsidRDefault="00CC19A4" w:rsidP="00CC19A4">
      <w:pPr>
        <w:keepNext/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7CCB4B3C" w14:textId="2F3C4760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77.</w:t>
      </w:r>
      <w:r w:rsidRPr="000673F8">
        <w:rPr>
          <w:rFonts w:ascii="Calibri" w:hAnsi="Calibri" w:cs="Calibri"/>
          <w:lang w:val="es-ES_tradnl"/>
        </w:rPr>
        <w:tab/>
      </w:r>
      <w:r w:rsidR="005C3245" w:rsidRPr="000673F8">
        <w:rPr>
          <w:rFonts w:ascii="Calibri" w:hAnsi="Calibri" w:cs="Calibri"/>
          <w:lang w:val="es-ES_tradnl"/>
        </w:rPr>
        <w:t xml:space="preserve">Para la </w:t>
      </w:r>
      <w:r w:rsidRPr="000673F8">
        <w:rPr>
          <w:rFonts w:ascii="Calibri" w:hAnsi="Calibri" w:cs="Calibri"/>
          <w:lang w:val="es-ES_tradnl"/>
        </w:rPr>
        <w:t>COP13</w:t>
      </w:r>
      <w:r w:rsidR="005C3245" w:rsidRPr="000673F8">
        <w:rPr>
          <w:rFonts w:ascii="Calibri" w:hAnsi="Calibri" w:cs="Calibri"/>
          <w:lang w:val="es-ES_tradnl"/>
        </w:rPr>
        <w:t>, el</w:t>
      </w:r>
      <w:r w:rsidRPr="000673F8">
        <w:rPr>
          <w:rFonts w:ascii="Calibri" w:hAnsi="Calibri" w:cs="Calibri"/>
          <w:lang w:val="es-ES_tradnl"/>
        </w:rPr>
        <w:t xml:space="preserve"> 63</w:t>
      </w:r>
      <w:r w:rsidR="005C3245" w:rsidRPr="000673F8">
        <w:rPr>
          <w:rFonts w:ascii="Calibri" w:hAnsi="Calibri" w:cs="Calibri"/>
          <w:lang w:val="es-ES_tradnl"/>
        </w:rPr>
        <w:t xml:space="preserve"> </w:t>
      </w:r>
      <w:r w:rsidR="00C210F8" w:rsidRPr="000673F8">
        <w:rPr>
          <w:rFonts w:ascii="Calibri" w:hAnsi="Calibri" w:cs="Calibri"/>
          <w:lang w:val="es-ES_tradnl"/>
        </w:rPr>
        <w:t>% de</w:t>
      </w:r>
      <w:r w:rsidR="005C3245" w:rsidRPr="000673F8">
        <w:rPr>
          <w:rFonts w:ascii="Calibri" w:hAnsi="Calibri" w:cs="Calibri"/>
          <w:lang w:val="es-ES_tradnl"/>
        </w:rPr>
        <w:t xml:space="preserve"> las</w:t>
      </w:r>
      <w:r w:rsidR="00C210F8" w:rsidRPr="000673F8">
        <w:rPr>
          <w:rFonts w:ascii="Calibri" w:hAnsi="Calibri" w:cs="Calibri"/>
          <w:lang w:val="es-ES_tradnl"/>
        </w:rPr>
        <w:t xml:space="preserve"> Partes </w:t>
      </w:r>
      <w:r w:rsidR="005C3245" w:rsidRPr="000673F8">
        <w:rPr>
          <w:rFonts w:ascii="Calibri" w:hAnsi="Calibri" w:cs="Calibri"/>
          <w:lang w:val="es-ES_tradnl"/>
        </w:rPr>
        <w:t xml:space="preserve">señalan que han tomado medidas </w:t>
      </w:r>
      <w:r w:rsidR="005C3245" w:rsidRPr="000673F8">
        <w:rPr>
          <w:rFonts w:cs="Arial"/>
          <w:lang w:val="es-ES_tradnl"/>
        </w:rPr>
        <w:t>para aumentar la sostenibilidad de sectores clave como el agua, la energía, la minería, la agricultura, el turismo, el desarrollo urbano, las infraestructuras, la industria, la silvicultura, la acuicultura y la pesca cuando estos afectan a los humedales. Entre las medidas señaladas se incluyen el desarrollo de políticas sectoriales, la aplicación de políticas y mecanismos de regulación ambiental</w:t>
      </w:r>
      <w:r w:rsidR="005D78A0" w:rsidRPr="000673F8">
        <w:rPr>
          <w:rFonts w:cs="Arial"/>
          <w:lang w:val="es-ES_tradnl"/>
        </w:rPr>
        <w:t xml:space="preserve">, la </w:t>
      </w:r>
      <w:r w:rsidR="005B46BB" w:rsidRPr="000673F8">
        <w:rPr>
          <w:rFonts w:cs="Arial"/>
          <w:lang w:val="es-ES_tradnl"/>
        </w:rPr>
        <w:t xml:space="preserve">utilización </w:t>
      </w:r>
      <w:r w:rsidR="005D78A0" w:rsidRPr="000673F8">
        <w:rPr>
          <w:rFonts w:cs="Arial"/>
          <w:lang w:val="es-ES_tradnl"/>
        </w:rPr>
        <w:t xml:space="preserve">de evaluaciones </w:t>
      </w:r>
      <w:r w:rsidR="005C3245" w:rsidRPr="000673F8">
        <w:rPr>
          <w:rFonts w:cs="Arial"/>
          <w:lang w:val="es-ES_tradnl"/>
        </w:rPr>
        <w:t xml:space="preserve">de impacto ambiental (EIA) y evaluaciones </w:t>
      </w:r>
      <w:r w:rsidR="005D78A0" w:rsidRPr="000673F8">
        <w:rPr>
          <w:rFonts w:cs="Arial"/>
          <w:lang w:val="es-ES_tradnl"/>
        </w:rPr>
        <w:t>ambientales</w:t>
      </w:r>
      <w:r w:rsidR="005C3245" w:rsidRPr="000673F8">
        <w:rPr>
          <w:rFonts w:cs="Arial"/>
          <w:lang w:val="es-ES_tradnl"/>
        </w:rPr>
        <w:t xml:space="preserve"> </w:t>
      </w:r>
      <w:r w:rsidR="005D78A0" w:rsidRPr="000673F8">
        <w:rPr>
          <w:rFonts w:cs="Arial"/>
          <w:lang w:val="es-ES_tradnl"/>
        </w:rPr>
        <w:t>estratégicas</w:t>
      </w:r>
      <w:r w:rsidR="005C3245" w:rsidRPr="000673F8">
        <w:rPr>
          <w:rFonts w:cs="Arial"/>
          <w:lang w:val="es-ES_tradnl"/>
        </w:rPr>
        <w:t xml:space="preserve"> </w:t>
      </w:r>
      <w:r w:rsidRPr="000673F8">
        <w:rPr>
          <w:rFonts w:ascii="Calibri" w:hAnsi="Calibri" w:cs="Calibri"/>
          <w:lang w:val="es-ES_tradnl"/>
        </w:rPr>
        <w:t>(</w:t>
      </w:r>
      <w:r w:rsidR="005C3245" w:rsidRPr="000673F8">
        <w:rPr>
          <w:rFonts w:ascii="Calibri" w:hAnsi="Calibri" w:cs="Calibri"/>
          <w:lang w:val="es-ES_tradnl"/>
        </w:rPr>
        <w:t>EA</w:t>
      </w:r>
      <w:r w:rsidR="005D5DC5" w:rsidRPr="000673F8">
        <w:rPr>
          <w:rFonts w:ascii="Calibri" w:hAnsi="Calibri" w:cs="Calibri"/>
          <w:lang w:val="es-ES_tradnl"/>
        </w:rPr>
        <w:t>E</w:t>
      </w:r>
      <w:r w:rsidR="005C3245" w:rsidRPr="000673F8">
        <w:rPr>
          <w:rFonts w:ascii="Calibri" w:hAnsi="Calibri" w:cs="Calibri"/>
          <w:lang w:val="es-ES_tradnl"/>
        </w:rPr>
        <w:t xml:space="preserve">) </w:t>
      </w:r>
      <w:r w:rsidR="005B46BB" w:rsidRPr="000673F8">
        <w:rPr>
          <w:rFonts w:ascii="Calibri" w:hAnsi="Calibri" w:cs="Calibri"/>
          <w:lang w:val="es-ES_tradnl"/>
        </w:rPr>
        <w:t>en</w:t>
      </w:r>
      <w:r w:rsidR="005C3245" w:rsidRPr="000673F8">
        <w:rPr>
          <w:rFonts w:ascii="Calibri" w:hAnsi="Calibri" w:cs="Calibri"/>
          <w:lang w:val="es-ES_tradnl"/>
        </w:rPr>
        <w:t xml:space="preserve"> los sectores minero y agrícola, </w:t>
      </w:r>
      <w:r w:rsidR="009D0F2C" w:rsidRPr="000673F8">
        <w:rPr>
          <w:rFonts w:ascii="Calibri" w:hAnsi="Calibri" w:cs="Calibri"/>
          <w:lang w:val="es-ES_tradnl"/>
        </w:rPr>
        <w:t>la adopción de medidas de mitigación y compensación y</w:t>
      </w:r>
      <w:r w:rsidR="005B46BB" w:rsidRPr="000673F8">
        <w:rPr>
          <w:rFonts w:ascii="Calibri" w:hAnsi="Calibri" w:cs="Calibri"/>
          <w:lang w:val="es-ES_tradnl"/>
        </w:rPr>
        <w:t xml:space="preserve"> los</w:t>
      </w:r>
      <w:r w:rsidR="009D0F2C" w:rsidRPr="000673F8">
        <w:rPr>
          <w:rFonts w:ascii="Calibri" w:hAnsi="Calibri" w:cs="Calibri"/>
          <w:lang w:val="es-ES_tradnl"/>
        </w:rPr>
        <w:t xml:space="preserve"> </w:t>
      </w:r>
      <w:r w:rsidR="005B46BB" w:rsidRPr="000673F8">
        <w:rPr>
          <w:rFonts w:ascii="Calibri" w:hAnsi="Calibri" w:cs="Calibri"/>
          <w:lang w:val="es-ES_tradnl"/>
        </w:rPr>
        <w:t>acuerdos sectoriales</w:t>
      </w:r>
      <w:r w:rsidR="009D0F2C" w:rsidRPr="000673F8">
        <w:rPr>
          <w:rFonts w:ascii="Calibri" w:hAnsi="Calibri" w:cs="Calibri"/>
          <w:lang w:val="es-ES_tradnl"/>
        </w:rPr>
        <w:t>.</w:t>
      </w:r>
    </w:p>
    <w:p w14:paraId="1E122D91" w14:textId="7777777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3A6AD563" w14:textId="554E5D65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78.</w:t>
      </w:r>
      <w:r w:rsidRPr="000673F8">
        <w:rPr>
          <w:rFonts w:ascii="Calibri" w:hAnsi="Calibri" w:cs="Calibri"/>
          <w:lang w:val="es-ES_tradnl"/>
        </w:rPr>
        <w:tab/>
      </w:r>
      <w:r w:rsidR="009D0F2C" w:rsidRPr="000673F8">
        <w:rPr>
          <w:rFonts w:cstheme="minorHAnsi"/>
          <w:lang w:val="es-ES_tradnl"/>
        </w:rPr>
        <w:t xml:space="preserve">Dado que este indicador se incluyó por primera vez para la COP13, en el futuro se </w:t>
      </w:r>
      <w:r w:rsidR="005D78A0" w:rsidRPr="000673F8">
        <w:rPr>
          <w:rFonts w:cstheme="minorHAnsi"/>
          <w:lang w:val="es-ES_tradnl"/>
        </w:rPr>
        <w:t>podrá</w:t>
      </w:r>
      <w:r w:rsidR="009D0F2C" w:rsidRPr="000673F8">
        <w:rPr>
          <w:rFonts w:cstheme="minorHAnsi"/>
          <w:lang w:val="es-ES_tradnl"/>
        </w:rPr>
        <w:t xml:space="preserve"> hacer un seguimiento de los avances respecto de este valor de referencia</w:t>
      </w:r>
      <w:r w:rsidRPr="000673F8">
        <w:rPr>
          <w:rFonts w:ascii="Calibri" w:hAnsi="Calibri" w:cs="Calibri"/>
          <w:lang w:val="es-ES_tradnl"/>
        </w:rPr>
        <w:t>.</w:t>
      </w:r>
    </w:p>
    <w:p w14:paraId="2F891C45" w14:textId="7777777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3A0E4CB9" w14:textId="6C753CC8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79.</w:t>
      </w:r>
      <w:r w:rsidRPr="000673F8">
        <w:rPr>
          <w:rFonts w:ascii="Calibri" w:hAnsi="Calibri" w:cs="Calibri"/>
          <w:lang w:val="es-ES_tradnl"/>
        </w:rPr>
        <w:tab/>
      </w:r>
      <w:r w:rsidR="0032021F" w:rsidRPr="000673F8">
        <w:rPr>
          <w:rFonts w:ascii="Calibri" w:hAnsi="Calibri" w:cs="Calibri"/>
          <w:lang w:val="es-ES_tradnl"/>
        </w:rPr>
        <w:t xml:space="preserve">Para la </w:t>
      </w:r>
      <w:r w:rsidRPr="000673F8">
        <w:rPr>
          <w:rFonts w:ascii="Calibri" w:hAnsi="Calibri" w:cs="Calibri"/>
          <w:lang w:val="es-ES_tradnl"/>
        </w:rPr>
        <w:t xml:space="preserve">COP13 </w:t>
      </w:r>
      <w:r w:rsidR="005D5DC5" w:rsidRPr="000673F8">
        <w:rPr>
          <w:rFonts w:ascii="Calibri" w:hAnsi="Calibri" w:cs="Calibri"/>
          <w:lang w:val="es-ES_tradnl"/>
        </w:rPr>
        <w:t xml:space="preserve">hay una reducción en el porcentaje de Partes que están </w:t>
      </w:r>
      <w:r w:rsidR="005D78A0" w:rsidRPr="000673F8">
        <w:rPr>
          <w:rFonts w:ascii="Calibri" w:hAnsi="Calibri" w:cs="Calibri"/>
          <w:lang w:val="es-ES_tradnl"/>
        </w:rPr>
        <w:t>aplicando</w:t>
      </w:r>
      <w:r w:rsidR="005D5DC5" w:rsidRPr="000673F8">
        <w:rPr>
          <w:rFonts w:ascii="Calibri" w:hAnsi="Calibri" w:cs="Calibri"/>
          <w:lang w:val="es-ES_tradnl"/>
        </w:rPr>
        <w:t xml:space="preserve"> EAE, ya que el </w:t>
      </w:r>
      <w:r w:rsidRPr="000673F8">
        <w:rPr>
          <w:rFonts w:ascii="Calibri" w:hAnsi="Calibri" w:cs="Calibri"/>
          <w:lang w:val="es-ES_tradnl"/>
        </w:rPr>
        <w:t>51</w:t>
      </w:r>
      <w:r w:rsidR="005D5DC5" w:rsidRPr="000673F8">
        <w:rPr>
          <w:rFonts w:ascii="Calibri" w:hAnsi="Calibri" w:cs="Calibri"/>
          <w:lang w:val="es-ES_tradnl"/>
        </w:rPr>
        <w:t xml:space="preserve"> </w:t>
      </w:r>
      <w:r w:rsidR="00113B0E" w:rsidRPr="000673F8">
        <w:rPr>
          <w:rFonts w:ascii="Calibri" w:hAnsi="Calibri" w:cs="Calibri"/>
          <w:lang w:val="es-ES_tradnl"/>
        </w:rPr>
        <w:t>% de</w:t>
      </w:r>
      <w:r w:rsidR="005D5DC5" w:rsidRPr="000673F8">
        <w:rPr>
          <w:rFonts w:ascii="Calibri" w:hAnsi="Calibri" w:cs="Calibri"/>
          <w:lang w:val="es-ES_tradnl"/>
        </w:rPr>
        <w:t xml:space="preserve"> las</w:t>
      </w:r>
      <w:r w:rsidR="00113B0E" w:rsidRPr="000673F8">
        <w:rPr>
          <w:rFonts w:ascii="Calibri" w:hAnsi="Calibri" w:cs="Calibri"/>
          <w:lang w:val="es-ES_tradnl"/>
        </w:rPr>
        <w:t xml:space="preserve"> Partes </w:t>
      </w:r>
      <w:r w:rsidR="005D5DC5" w:rsidRPr="000673F8">
        <w:rPr>
          <w:rFonts w:ascii="Calibri" w:hAnsi="Calibri" w:cs="Calibri"/>
          <w:lang w:val="es-ES_tradnl"/>
        </w:rPr>
        <w:t xml:space="preserve">indican que lo hacen, en comparación con el </w:t>
      </w:r>
      <w:r w:rsidRPr="000673F8">
        <w:rPr>
          <w:rFonts w:ascii="Calibri" w:hAnsi="Calibri" w:cs="Calibri"/>
          <w:lang w:val="es-ES_tradnl"/>
        </w:rPr>
        <w:t>55</w:t>
      </w:r>
      <w:r w:rsidR="005D5DC5" w:rsidRPr="000673F8">
        <w:rPr>
          <w:rFonts w:ascii="Calibri" w:hAnsi="Calibri" w:cs="Calibri"/>
          <w:lang w:val="es-ES_tradnl"/>
        </w:rPr>
        <w:t xml:space="preserve"> </w:t>
      </w:r>
      <w:r w:rsidR="00113B0E" w:rsidRPr="000673F8">
        <w:rPr>
          <w:rFonts w:ascii="Calibri" w:hAnsi="Calibri" w:cs="Calibri"/>
          <w:lang w:val="es-ES_tradnl"/>
        </w:rPr>
        <w:t xml:space="preserve">% de </w:t>
      </w:r>
      <w:r w:rsidR="005D5DC5" w:rsidRPr="000673F8">
        <w:rPr>
          <w:rFonts w:ascii="Calibri" w:hAnsi="Calibri" w:cs="Calibri"/>
          <w:lang w:val="es-ES_tradnl"/>
        </w:rPr>
        <w:t xml:space="preserve">las </w:t>
      </w:r>
      <w:r w:rsidR="00113B0E" w:rsidRPr="000673F8">
        <w:rPr>
          <w:rFonts w:ascii="Calibri" w:hAnsi="Calibri" w:cs="Calibri"/>
          <w:lang w:val="es-ES_tradnl"/>
        </w:rPr>
        <w:t>Partes</w:t>
      </w:r>
      <w:r w:rsidR="005D5DC5" w:rsidRPr="000673F8">
        <w:rPr>
          <w:rFonts w:ascii="Calibri" w:hAnsi="Calibri" w:cs="Calibri"/>
          <w:lang w:val="es-ES_tradnl"/>
        </w:rPr>
        <w:t xml:space="preserve">, que lo indicaron en la </w:t>
      </w:r>
      <w:r w:rsidRPr="000673F8">
        <w:rPr>
          <w:rFonts w:ascii="Calibri" w:hAnsi="Calibri" w:cs="Calibri"/>
          <w:lang w:val="es-ES_tradnl"/>
        </w:rPr>
        <w:t xml:space="preserve">COP12. </w:t>
      </w:r>
      <w:r w:rsidR="005D5DC5" w:rsidRPr="000673F8">
        <w:rPr>
          <w:rFonts w:ascii="Calibri" w:hAnsi="Calibri" w:cs="Calibri"/>
          <w:lang w:val="es-ES_tradnl"/>
        </w:rPr>
        <w:t>En cuanto a las EIA</w:t>
      </w:r>
      <w:r w:rsidRPr="000673F8">
        <w:rPr>
          <w:rFonts w:ascii="Calibri" w:hAnsi="Calibri" w:cs="Calibri"/>
          <w:lang w:val="es-ES_tradnl"/>
        </w:rPr>
        <w:t>,</w:t>
      </w:r>
      <w:r w:rsidR="005D5DC5" w:rsidRPr="000673F8">
        <w:rPr>
          <w:rFonts w:ascii="Calibri" w:hAnsi="Calibri" w:cs="Calibri"/>
          <w:lang w:val="es-ES_tradnl"/>
        </w:rPr>
        <w:t xml:space="preserve"> el</w:t>
      </w:r>
      <w:r w:rsidRPr="000673F8">
        <w:rPr>
          <w:rFonts w:ascii="Calibri" w:hAnsi="Calibri" w:cs="Calibri"/>
          <w:lang w:val="es-ES_tradnl"/>
        </w:rPr>
        <w:t xml:space="preserve"> 81</w:t>
      </w:r>
      <w:r w:rsidR="005D5DC5" w:rsidRPr="000673F8">
        <w:rPr>
          <w:rFonts w:ascii="Calibri" w:hAnsi="Calibri" w:cs="Calibri"/>
          <w:lang w:val="es-ES_tradnl"/>
        </w:rPr>
        <w:t xml:space="preserve"> </w:t>
      </w:r>
      <w:r w:rsidR="00C210F8" w:rsidRPr="000673F8">
        <w:rPr>
          <w:rFonts w:ascii="Calibri" w:hAnsi="Calibri" w:cs="Calibri"/>
          <w:lang w:val="es-ES_tradnl"/>
        </w:rPr>
        <w:t>% de</w:t>
      </w:r>
      <w:r w:rsidR="005D5DC5" w:rsidRPr="000673F8">
        <w:rPr>
          <w:rFonts w:ascii="Calibri" w:hAnsi="Calibri" w:cs="Calibri"/>
          <w:lang w:val="es-ES_tradnl"/>
        </w:rPr>
        <w:t xml:space="preserve"> las</w:t>
      </w:r>
      <w:r w:rsidR="00C210F8" w:rsidRPr="000673F8">
        <w:rPr>
          <w:rFonts w:ascii="Calibri" w:hAnsi="Calibri" w:cs="Calibri"/>
          <w:lang w:val="es-ES_tradnl"/>
        </w:rPr>
        <w:t xml:space="preserve"> Partes</w:t>
      </w:r>
      <w:r w:rsidR="005D5DC5" w:rsidRPr="000673F8">
        <w:rPr>
          <w:rFonts w:ascii="Calibri" w:hAnsi="Calibri" w:cs="Calibri"/>
          <w:lang w:val="es-ES_tradnl"/>
        </w:rPr>
        <w:t xml:space="preserve"> están aplicando este mecanismo </w:t>
      </w:r>
      <w:r w:rsidR="004F3D26" w:rsidRPr="000673F8">
        <w:rPr>
          <w:rFonts w:ascii="Calibri" w:hAnsi="Calibri" w:cs="Calibri"/>
          <w:lang w:val="es-ES_tradnl"/>
        </w:rPr>
        <w:t xml:space="preserve">(COP12: </w:t>
      </w:r>
      <w:r w:rsidR="005D5DC5" w:rsidRPr="000673F8">
        <w:rPr>
          <w:rFonts w:ascii="Calibri" w:hAnsi="Calibri" w:cs="Calibri"/>
          <w:lang w:val="es-ES_tradnl"/>
        </w:rPr>
        <w:t xml:space="preserve">el 86 </w:t>
      </w:r>
      <w:r w:rsidRPr="000673F8">
        <w:rPr>
          <w:rFonts w:ascii="Calibri" w:hAnsi="Calibri" w:cs="Calibri"/>
          <w:lang w:val="es-ES_tradnl"/>
        </w:rPr>
        <w:t>%</w:t>
      </w:r>
      <w:r w:rsidR="004F3D26" w:rsidRPr="000673F8">
        <w:rPr>
          <w:rFonts w:ascii="Calibri" w:hAnsi="Calibri" w:cs="Calibri"/>
          <w:lang w:val="es-ES_tradnl"/>
        </w:rPr>
        <w:t>)</w:t>
      </w:r>
      <w:r w:rsidRPr="000673F8">
        <w:rPr>
          <w:rFonts w:ascii="Calibri" w:hAnsi="Calibri" w:cs="Calibri"/>
          <w:lang w:val="es-ES_tradnl"/>
        </w:rPr>
        <w:t xml:space="preserve">. </w:t>
      </w:r>
      <w:r w:rsidR="005D5DC5" w:rsidRPr="000673F8">
        <w:rPr>
          <w:rFonts w:ascii="Calibri" w:hAnsi="Calibri" w:cs="Calibri"/>
          <w:lang w:val="es-ES_tradnl"/>
        </w:rPr>
        <w:t xml:space="preserve">No obstante, para 2015 estaba previsto que las Partes </w:t>
      </w:r>
      <w:r w:rsidR="005D78A0" w:rsidRPr="000673F8">
        <w:rPr>
          <w:rFonts w:ascii="Calibri" w:hAnsi="Calibri" w:cs="Calibri"/>
          <w:lang w:val="es-ES_tradnl"/>
        </w:rPr>
        <w:t>tuvieran</w:t>
      </w:r>
      <w:r w:rsidR="005D5DC5" w:rsidRPr="000673F8">
        <w:rPr>
          <w:rFonts w:ascii="Calibri" w:hAnsi="Calibri" w:cs="Calibri"/>
          <w:lang w:val="es-ES_tradnl"/>
        </w:rPr>
        <w:t xml:space="preserve"> </w:t>
      </w:r>
      <w:r w:rsidR="005B46BB" w:rsidRPr="000673F8">
        <w:rPr>
          <w:rFonts w:ascii="Calibri" w:hAnsi="Calibri" w:cs="Calibri"/>
          <w:lang w:val="es-ES_tradnl"/>
        </w:rPr>
        <w:t>EAE establecidas</w:t>
      </w:r>
      <w:r w:rsidR="005D5DC5" w:rsidRPr="000673F8">
        <w:rPr>
          <w:rFonts w:ascii="Calibri" w:hAnsi="Calibri" w:cs="Calibri"/>
          <w:lang w:val="es-ES_tradnl"/>
        </w:rPr>
        <w:t xml:space="preserve"> para </w:t>
      </w:r>
      <w:r w:rsidR="005B46BB" w:rsidRPr="000673F8">
        <w:rPr>
          <w:rFonts w:ascii="Calibri" w:hAnsi="Calibri" w:cs="Calibri"/>
          <w:lang w:val="es-ES_tradnl"/>
        </w:rPr>
        <w:t xml:space="preserve">los planes, políticas y </w:t>
      </w:r>
      <w:r w:rsidR="005D5DC5" w:rsidRPr="000673F8">
        <w:rPr>
          <w:rFonts w:ascii="Calibri" w:hAnsi="Calibri" w:cs="Calibri"/>
          <w:lang w:val="es-ES_tradnl"/>
        </w:rPr>
        <w:t xml:space="preserve">programas </w:t>
      </w:r>
      <w:r w:rsidR="005B46BB" w:rsidRPr="000673F8">
        <w:rPr>
          <w:rFonts w:ascii="Calibri" w:hAnsi="Calibri" w:cs="Calibri"/>
          <w:lang w:val="es-ES_tradnl"/>
        </w:rPr>
        <w:t xml:space="preserve">que tuvieran </w:t>
      </w:r>
      <w:r w:rsidR="005D5DC5" w:rsidRPr="000673F8">
        <w:rPr>
          <w:rFonts w:ascii="Calibri" w:hAnsi="Calibri" w:cs="Calibri"/>
          <w:lang w:val="es-ES_tradnl"/>
        </w:rPr>
        <w:t xml:space="preserve">un impacto </w:t>
      </w:r>
      <w:r w:rsidR="005D78A0" w:rsidRPr="000673F8">
        <w:rPr>
          <w:rFonts w:ascii="Calibri" w:hAnsi="Calibri" w:cs="Calibri"/>
          <w:lang w:val="es-ES_tradnl"/>
        </w:rPr>
        <w:t>sobre</w:t>
      </w:r>
      <w:r w:rsidR="005D5DC5" w:rsidRPr="000673F8">
        <w:rPr>
          <w:rFonts w:ascii="Calibri" w:hAnsi="Calibri" w:cs="Calibri"/>
          <w:lang w:val="es-ES_tradnl"/>
        </w:rPr>
        <w:t xml:space="preserve"> los </w:t>
      </w:r>
      <w:r w:rsidR="005D78A0" w:rsidRPr="000673F8">
        <w:rPr>
          <w:rFonts w:ascii="Calibri" w:hAnsi="Calibri" w:cs="Calibri"/>
          <w:lang w:val="es-ES_tradnl"/>
        </w:rPr>
        <w:t>humedales</w:t>
      </w:r>
      <w:r w:rsidR="005D5DC5" w:rsidRPr="000673F8">
        <w:rPr>
          <w:rFonts w:ascii="Calibri" w:hAnsi="Calibri" w:cs="Calibri"/>
          <w:lang w:val="es-ES_tradnl"/>
        </w:rPr>
        <w:t xml:space="preserve"> y EIA realizadas para todo proyecto relativo a sectores clave como </w:t>
      </w:r>
      <w:r w:rsidR="005D5DC5" w:rsidRPr="000673F8">
        <w:rPr>
          <w:rFonts w:ascii="Calibri" w:hAnsi="Calibri"/>
          <w:lang w:val="es-ES_tradnl"/>
        </w:rPr>
        <w:t>el agua, la energía, la minería, la agricultura, el turismo, el desarrollo urbano, las infraestructuras, la industria, la silvicultura, la acuicultura y la pesca que tuviera un probable impacto negativo</w:t>
      </w:r>
      <w:r w:rsidR="005D78A0" w:rsidRPr="000673F8">
        <w:rPr>
          <w:rFonts w:ascii="Calibri" w:hAnsi="Calibri"/>
          <w:lang w:val="es-ES_tradnl"/>
        </w:rPr>
        <w:t xml:space="preserve"> sobre las características ecológicas </w:t>
      </w:r>
      <w:r w:rsidR="005D5DC5" w:rsidRPr="000673F8">
        <w:rPr>
          <w:rFonts w:ascii="Calibri" w:hAnsi="Calibri"/>
          <w:lang w:val="es-ES_tradnl"/>
        </w:rPr>
        <w:t xml:space="preserve">de los </w:t>
      </w:r>
      <w:r w:rsidR="005D78A0" w:rsidRPr="000673F8">
        <w:rPr>
          <w:rFonts w:ascii="Calibri" w:hAnsi="Calibri"/>
          <w:lang w:val="es-ES_tradnl"/>
        </w:rPr>
        <w:t>humedales</w:t>
      </w:r>
      <w:r w:rsidR="005D5DC5" w:rsidRPr="000673F8">
        <w:rPr>
          <w:rFonts w:ascii="Calibri" w:hAnsi="Calibri"/>
          <w:lang w:val="es-ES_tradnl"/>
        </w:rPr>
        <w:t>.</w:t>
      </w:r>
    </w:p>
    <w:p w14:paraId="51A21DE3" w14:textId="7777777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53616EA5" w14:textId="6F94BB59" w:rsidR="00CC19A4" w:rsidRPr="000673F8" w:rsidRDefault="00CC19A4" w:rsidP="00CC19A4">
      <w:pPr>
        <w:spacing w:after="0" w:line="240" w:lineRule="auto"/>
        <w:ind w:left="425" w:hanging="425"/>
        <w:rPr>
          <w:rFonts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80.</w:t>
      </w:r>
      <w:r w:rsidRPr="000673F8">
        <w:rPr>
          <w:rFonts w:ascii="Calibri" w:hAnsi="Calibri" w:cs="Calibri"/>
          <w:lang w:val="es-ES_tradnl"/>
        </w:rPr>
        <w:tab/>
      </w:r>
      <w:r w:rsidR="00CC0A00" w:rsidRPr="000673F8">
        <w:rPr>
          <w:rFonts w:cs="Calibri"/>
          <w:lang w:val="es-ES_tradnl"/>
        </w:rPr>
        <w:t>Es importante</w:t>
      </w:r>
      <w:r w:rsidR="005D5DC5" w:rsidRPr="000673F8">
        <w:rPr>
          <w:rFonts w:cs="Calibri"/>
          <w:lang w:val="es-ES_tradnl"/>
        </w:rPr>
        <w:t xml:space="preserve"> </w:t>
      </w:r>
      <w:r w:rsidR="00CC0A00" w:rsidRPr="000673F8">
        <w:rPr>
          <w:rFonts w:cs="Calibri"/>
          <w:lang w:val="es-ES_tradnl"/>
        </w:rPr>
        <w:t>señalar</w:t>
      </w:r>
      <w:r w:rsidR="005D5DC5" w:rsidRPr="000673F8">
        <w:rPr>
          <w:rFonts w:cs="Calibri"/>
          <w:lang w:val="es-ES_tradnl"/>
        </w:rPr>
        <w:t xml:space="preserve"> que el </w:t>
      </w:r>
      <w:r w:rsidR="00D45310" w:rsidRPr="000673F8">
        <w:rPr>
          <w:rFonts w:cs="Calibri"/>
          <w:lang w:val="es-ES_tradnl"/>
        </w:rPr>
        <w:t>Plan Estratégico de Ramsar</w:t>
      </w:r>
      <w:r w:rsidRPr="000673F8">
        <w:rPr>
          <w:rFonts w:cs="Calibri"/>
          <w:lang w:val="es-ES_tradnl"/>
        </w:rPr>
        <w:t xml:space="preserve"> 2016-2024 </w:t>
      </w:r>
      <w:r w:rsidR="005B46BB" w:rsidRPr="000673F8">
        <w:rPr>
          <w:rFonts w:cs="Calibri"/>
          <w:lang w:val="es-ES_tradnl"/>
        </w:rPr>
        <w:t>afirma claramente que e</w:t>
      </w:r>
      <w:r w:rsidR="005D5DC5" w:rsidRPr="000673F8">
        <w:rPr>
          <w:rFonts w:cs="Calibri"/>
          <w:lang w:val="es-ES_tradnl"/>
        </w:rPr>
        <w:t>l uso racional de todos los humedales exige que las Partes se ocupen de más humedales de los que se encuentran incluidos actualmente en la red de sitios Ramsar</w:t>
      </w:r>
      <w:r w:rsidRPr="000673F8">
        <w:rPr>
          <w:rFonts w:cs="Calibri"/>
          <w:lang w:val="es-ES_tradnl"/>
        </w:rPr>
        <w:t>.</w:t>
      </w:r>
      <w:r w:rsidR="005B46BB" w:rsidRPr="000673F8">
        <w:rPr>
          <w:rFonts w:cs="Calibri"/>
          <w:lang w:val="es-ES_tradnl"/>
        </w:rPr>
        <w:t xml:space="preserve"> Es necesario actuar para integrar </w:t>
      </w:r>
      <w:r w:rsidR="005D5DC5" w:rsidRPr="000673F8">
        <w:rPr>
          <w:lang w:val="es-ES_tradnl"/>
        </w:rPr>
        <w:t>el reconocimiento de las funciones y los servicios y beneficios de los ecosistemas en una gran variedad de sectores y con un amplio abanico de</w:t>
      </w:r>
      <w:r w:rsidR="005B46BB" w:rsidRPr="000673F8">
        <w:rPr>
          <w:lang w:val="es-ES_tradnl"/>
        </w:rPr>
        <w:t xml:space="preserve"> medidas y</w:t>
      </w:r>
      <w:r w:rsidR="005D5DC5" w:rsidRPr="000673F8">
        <w:rPr>
          <w:lang w:val="es-ES_tradnl"/>
        </w:rPr>
        <w:t xml:space="preserve"> actores </w:t>
      </w:r>
      <w:r w:rsidR="005B46BB" w:rsidRPr="000673F8">
        <w:rPr>
          <w:lang w:val="es-ES_tradnl"/>
        </w:rPr>
        <w:t>para lograrlo</w:t>
      </w:r>
      <w:r w:rsidRPr="000673F8">
        <w:rPr>
          <w:rFonts w:cs="Calibri"/>
          <w:lang w:val="es-ES_tradnl"/>
        </w:rPr>
        <w:t>.</w:t>
      </w:r>
    </w:p>
    <w:p w14:paraId="5BDEA055" w14:textId="77777777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06B9C868" w14:textId="7B4BB645" w:rsidR="00CC19A4" w:rsidRPr="000673F8" w:rsidRDefault="00CC19A4" w:rsidP="00CC19A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81.</w:t>
      </w:r>
      <w:r w:rsidRPr="000673F8">
        <w:rPr>
          <w:rFonts w:ascii="Calibri" w:hAnsi="Calibri" w:cs="Calibri"/>
          <w:lang w:val="es-ES_tradnl"/>
        </w:rPr>
        <w:tab/>
      </w:r>
      <w:r w:rsidR="005D5DC5" w:rsidRPr="000673F8">
        <w:rPr>
          <w:rFonts w:ascii="Calibri" w:hAnsi="Calibri" w:cs="Calibri"/>
          <w:lang w:val="es-ES_tradnl"/>
        </w:rPr>
        <w:t xml:space="preserve">Las medidas adoptadas por las Partes sobre estos indicadores contribuyen al a Meta 6 de Aichi: </w:t>
      </w:r>
      <w:r w:rsidRPr="000673F8">
        <w:rPr>
          <w:rFonts w:ascii="Calibri" w:hAnsi="Calibri" w:cs="Calibri"/>
          <w:lang w:val="es-ES_tradnl"/>
        </w:rPr>
        <w:t>“</w:t>
      </w:r>
      <w:r w:rsidR="005D5DC5" w:rsidRPr="000673F8">
        <w:rPr>
          <w:rFonts w:ascii="Calibri" w:hAnsi="Calibri" w:cs="Calibri"/>
          <w:lang w:val="es-ES_tradnl"/>
        </w:rPr>
        <w:t>Para</w:t>
      </w:r>
      <w:r w:rsidRPr="000673F8">
        <w:rPr>
          <w:rFonts w:ascii="Calibri" w:hAnsi="Calibri" w:cs="Calibri"/>
          <w:lang w:val="es-ES_tradnl"/>
        </w:rPr>
        <w:t xml:space="preserve"> 2020</w:t>
      </w:r>
      <w:r w:rsidR="005D5DC5" w:rsidRPr="000673F8">
        <w:rPr>
          <w:rFonts w:ascii="Calibri" w:hAnsi="Calibri" w:cs="Calibri"/>
          <w:lang w:val="es-ES_tradnl"/>
        </w:rPr>
        <w:t xml:space="preserve">, gestión </w:t>
      </w:r>
      <w:r w:rsidR="00CC0A00" w:rsidRPr="000673F8">
        <w:rPr>
          <w:rFonts w:ascii="Calibri" w:hAnsi="Calibri" w:cs="Calibri"/>
          <w:lang w:val="es-ES_tradnl"/>
        </w:rPr>
        <w:t>sostenible</w:t>
      </w:r>
      <w:r w:rsidR="005D5DC5" w:rsidRPr="000673F8">
        <w:rPr>
          <w:rFonts w:ascii="Calibri" w:hAnsi="Calibri" w:cs="Calibri"/>
          <w:lang w:val="es-ES_tradnl"/>
        </w:rPr>
        <w:t xml:space="preserve"> de los recursos marinos vivos</w:t>
      </w:r>
      <w:r w:rsidRPr="000673F8">
        <w:rPr>
          <w:rFonts w:ascii="Calibri" w:hAnsi="Calibri" w:cs="Calibri"/>
          <w:lang w:val="es-ES_tradnl"/>
        </w:rPr>
        <w:t xml:space="preserve">”; and </w:t>
      </w:r>
      <w:r w:rsidR="00EA255F" w:rsidRPr="000673F8">
        <w:rPr>
          <w:rFonts w:ascii="Calibri" w:hAnsi="Calibri" w:cs="Calibri"/>
          <w:lang w:val="es-ES_tradnl"/>
        </w:rPr>
        <w:t xml:space="preserve">Meta </w:t>
      </w:r>
      <w:r w:rsidRPr="000673F8">
        <w:rPr>
          <w:rFonts w:ascii="Calibri" w:hAnsi="Calibri" w:cs="Calibri"/>
          <w:lang w:val="es-ES_tradnl"/>
        </w:rPr>
        <w:t>7: “</w:t>
      </w:r>
      <w:r w:rsidR="005D5DC5" w:rsidRPr="000673F8">
        <w:rPr>
          <w:rFonts w:ascii="Calibri" w:hAnsi="Calibri" w:cs="Calibri"/>
          <w:lang w:val="es-ES_tradnl"/>
        </w:rPr>
        <w:t>Para 2020, las zonas destinadas a agricultura, acuicultura y silvicultura se gestionarán de manera sostenible, garantizándose la conservación de la diversidad biológica</w:t>
      </w:r>
      <w:r w:rsidRPr="000673F8">
        <w:rPr>
          <w:rFonts w:ascii="Calibri" w:hAnsi="Calibri" w:cs="Calibri"/>
          <w:lang w:val="es-ES_tradnl"/>
        </w:rPr>
        <w:t>”</w:t>
      </w:r>
      <w:r w:rsidR="004F3D26" w:rsidRPr="000673F8">
        <w:rPr>
          <w:rFonts w:ascii="Calibri" w:hAnsi="Calibri" w:cs="Calibri"/>
          <w:lang w:val="es-ES_tradnl"/>
        </w:rPr>
        <w:t>.</w:t>
      </w:r>
    </w:p>
    <w:p w14:paraId="0FE2987C" w14:textId="77777777" w:rsidR="00EB58F6" w:rsidRPr="000673F8" w:rsidRDefault="00EB58F6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50FD0B4F" w14:textId="6593DDAC" w:rsidR="00392B64" w:rsidRPr="000673F8" w:rsidRDefault="0056154D" w:rsidP="00392B64">
      <w:pPr>
        <w:spacing w:after="0" w:line="240" w:lineRule="auto"/>
        <w:rPr>
          <w:rFonts w:eastAsia="Times New Roman" w:cstheme="minorHAnsi"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Objetivo </w:t>
      </w:r>
      <w:r w:rsidR="00392B64" w:rsidRPr="000673F8">
        <w:rPr>
          <w:rFonts w:eastAsia="Times New Roman" w:cstheme="minorHAnsi"/>
          <w:b/>
          <w:lang w:val="es-ES_tradnl" w:eastAsia="fr-FR"/>
        </w:rPr>
        <w:t xml:space="preserve">4: </w:t>
      </w:r>
      <w:r w:rsidR="00CC0A00" w:rsidRPr="000673F8">
        <w:rPr>
          <w:rFonts w:eastAsia="Times New Roman" w:cstheme="minorHAnsi"/>
          <w:b/>
          <w:lang w:val="es-ES_tradnl" w:eastAsia="fr-FR"/>
        </w:rPr>
        <w:t>Mejorar</w:t>
      </w:r>
      <w:r w:rsidR="00BE6A20" w:rsidRPr="000673F8">
        <w:rPr>
          <w:rFonts w:eastAsia="Times New Roman" w:cstheme="minorHAnsi"/>
          <w:b/>
          <w:lang w:val="es-ES_tradnl" w:eastAsia="fr-FR"/>
        </w:rPr>
        <w:t xml:space="preserve"> la aplicación</w:t>
      </w:r>
    </w:p>
    <w:p w14:paraId="16A7B922" w14:textId="77777777" w:rsidR="00392B64" w:rsidRPr="000673F8" w:rsidRDefault="00392B64" w:rsidP="00392B64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3B760240" w14:textId="6BEFEB05" w:rsidR="00392B64" w:rsidRPr="000673F8" w:rsidRDefault="00EA255F" w:rsidP="00392B64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Meta </w:t>
      </w:r>
      <w:r w:rsidR="00392B64" w:rsidRPr="000673F8">
        <w:rPr>
          <w:rFonts w:eastAsia="Times New Roman" w:cstheme="minorHAnsi"/>
          <w:b/>
          <w:lang w:val="es-ES_tradnl" w:eastAsia="fr-FR"/>
        </w:rPr>
        <w:t xml:space="preserve">14 - </w:t>
      </w:r>
      <w:r w:rsidR="00BE6A20" w:rsidRPr="000673F8">
        <w:rPr>
          <w:rFonts w:eastAsia="Times New Roman" w:cstheme="minorHAnsi"/>
          <w:b/>
          <w:lang w:val="es-ES_tradnl" w:eastAsia="fr-FR"/>
        </w:rPr>
        <w:t>Se desarrollan orientaciones científicas y metodologías técnicas a escala mundial y regional sobre temas relevantes que están disponibles para los responsables de políticas y los profesionales en un formato y un lenguaje apropiados</w:t>
      </w:r>
    </w:p>
    <w:p w14:paraId="3941343B" w14:textId="77777777" w:rsidR="00392B64" w:rsidRPr="000673F8" w:rsidRDefault="00392B64" w:rsidP="00392B64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157D9341" w14:textId="12B681BE" w:rsidR="00392B64" w:rsidRPr="000673F8" w:rsidRDefault="00BE6A20" w:rsidP="0067384C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Las orientaciones científicas y </w:t>
      </w:r>
      <w:r w:rsidR="00CC0A00" w:rsidRPr="000673F8">
        <w:rPr>
          <w:rFonts w:eastAsia="Times New Roman" w:cstheme="minorHAnsi"/>
          <w:b/>
          <w:lang w:val="es-ES_tradnl" w:eastAsia="fr-FR"/>
        </w:rPr>
        <w:t>técnicas</w:t>
      </w:r>
      <w:r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67384C" w:rsidRPr="000673F8">
        <w:rPr>
          <w:rFonts w:eastAsia="Times New Roman" w:cstheme="minorHAnsi"/>
          <w:b/>
          <w:lang w:val="es-ES_tradnl" w:eastAsia="fr-FR"/>
        </w:rPr>
        <w:t>de la Convención se han divulgado</w:t>
      </w:r>
      <w:r w:rsidRPr="000673F8">
        <w:rPr>
          <w:rFonts w:eastAsia="Times New Roman" w:cstheme="minorHAnsi"/>
          <w:b/>
          <w:lang w:val="es-ES_tradnl" w:eastAsia="fr-FR"/>
        </w:rPr>
        <w:t xml:space="preserve"> ampliamente.</w:t>
      </w:r>
    </w:p>
    <w:p w14:paraId="0D86D399" w14:textId="77777777" w:rsidR="00392B64" w:rsidRPr="000673F8" w:rsidRDefault="00392B64" w:rsidP="00392B64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087043CA" w14:textId="2016A692" w:rsidR="00392B64" w:rsidRPr="000673F8" w:rsidRDefault="00392B64" w:rsidP="00392B6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lastRenderedPageBreak/>
        <w:t>82.</w:t>
      </w:r>
      <w:r w:rsidRPr="000673F8">
        <w:rPr>
          <w:rFonts w:ascii="Calibri" w:hAnsi="Calibri" w:cs="Calibri"/>
          <w:lang w:val="es-ES_tradnl"/>
        </w:rPr>
        <w:tab/>
      </w:r>
      <w:r w:rsidR="00BE6A20" w:rsidRPr="000673F8">
        <w:rPr>
          <w:rFonts w:ascii="Calibri" w:hAnsi="Calibri" w:cs="Calibri"/>
          <w:lang w:val="es-ES_tradnl"/>
        </w:rPr>
        <w:t xml:space="preserve">El Grupo de Examen Científico y Técnico (GECT) </w:t>
      </w:r>
      <w:r w:rsidR="008E356D" w:rsidRPr="000673F8">
        <w:rPr>
          <w:rFonts w:ascii="Calibri" w:hAnsi="Calibri" w:cs="Calibri"/>
          <w:lang w:val="es-ES_tradnl"/>
        </w:rPr>
        <w:t xml:space="preserve">llevó a cabo sus </w:t>
      </w:r>
      <w:r w:rsidR="00CC0A00" w:rsidRPr="000673F8">
        <w:rPr>
          <w:rFonts w:ascii="Calibri" w:hAnsi="Calibri" w:cs="Calibri"/>
          <w:lang w:val="es-ES_tradnl"/>
        </w:rPr>
        <w:t>actividades</w:t>
      </w:r>
      <w:r w:rsidR="002E5316" w:rsidRPr="000673F8">
        <w:rPr>
          <w:rFonts w:ascii="Calibri" w:hAnsi="Calibri" w:cs="Calibri"/>
          <w:lang w:val="es-ES_tradnl"/>
        </w:rPr>
        <w:t xml:space="preserve"> según su plan de trabajo </w:t>
      </w:r>
      <w:r w:rsidR="008E356D" w:rsidRPr="000673F8">
        <w:rPr>
          <w:rFonts w:ascii="Calibri" w:hAnsi="Calibri" w:cs="Calibri"/>
          <w:lang w:val="es-ES_tradnl"/>
        </w:rPr>
        <w:t xml:space="preserve">para </w:t>
      </w:r>
      <w:r w:rsidRPr="000673F8">
        <w:rPr>
          <w:rFonts w:ascii="Calibri" w:hAnsi="Calibri" w:cs="Calibri"/>
          <w:lang w:val="es-ES_tradnl"/>
        </w:rPr>
        <w:t>2016-2018</w:t>
      </w:r>
      <w:r w:rsidR="004F3D26" w:rsidRPr="000673F8">
        <w:rPr>
          <w:rFonts w:ascii="Calibri" w:hAnsi="Calibri" w:cs="Calibri"/>
          <w:lang w:val="es-ES_tradnl"/>
        </w:rPr>
        <w:t>,</w:t>
      </w:r>
      <w:r w:rsidRPr="000673F8">
        <w:rPr>
          <w:rFonts w:ascii="Calibri" w:hAnsi="Calibri" w:cs="Calibri"/>
          <w:lang w:val="es-ES_tradnl"/>
        </w:rPr>
        <w:t xml:space="preserve"> </w:t>
      </w:r>
      <w:r w:rsidR="008E356D" w:rsidRPr="000673F8">
        <w:rPr>
          <w:rFonts w:ascii="Calibri" w:hAnsi="Calibri" w:cs="Calibri"/>
          <w:lang w:val="es-ES_tradnl"/>
        </w:rPr>
        <w:t xml:space="preserve">que fue aprobado por el </w:t>
      </w:r>
      <w:r w:rsidR="0002194E" w:rsidRPr="000673F8">
        <w:rPr>
          <w:rFonts w:ascii="Calibri" w:hAnsi="Calibri" w:cs="Calibri"/>
          <w:lang w:val="es-ES_tradnl"/>
        </w:rPr>
        <w:t>Comité Permanente</w:t>
      </w:r>
      <w:r w:rsidRPr="000673F8">
        <w:rPr>
          <w:rFonts w:ascii="Calibri" w:hAnsi="Calibri" w:cs="Calibri"/>
          <w:lang w:val="es-ES_tradnl"/>
        </w:rPr>
        <w:t xml:space="preserve"> </w:t>
      </w:r>
      <w:r w:rsidR="008E356D" w:rsidRPr="000673F8">
        <w:rPr>
          <w:rFonts w:ascii="Calibri" w:hAnsi="Calibri" w:cs="Calibri"/>
          <w:lang w:val="es-ES_tradnl"/>
        </w:rPr>
        <w:t>en su</w:t>
      </w:r>
      <w:r w:rsidRPr="000673F8">
        <w:rPr>
          <w:rFonts w:ascii="Calibri" w:hAnsi="Calibri" w:cs="Calibri"/>
          <w:lang w:val="es-ES_tradnl"/>
        </w:rPr>
        <w:t xml:space="preserve"> 52</w:t>
      </w:r>
      <w:r w:rsidR="008E356D" w:rsidRPr="000673F8">
        <w:rPr>
          <w:rFonts w:ascii="Calibri" w:hAnsi="Calibri" w:cs="Calibri"/>
          <w:lang w:val="es-ES_tradnl"/>
        </w:rPr>
        <w:t xml:space="preserve">ª </w:t>
      </w:r>
      <w:r w:rsidR="00CC0A00" w:rsidRPr="000673F8">
        <w:rPr>
          <w:rFonts w:ascii="Calibri" w:hAnsi="Calibri" w:cs="Calibri"/>
          <w:lang w:val="es-ES_tradnl"/>
        </w:rPr>
        <w:t>reunión</w:t>
      </w:r>
      <w:r w:rsidR="008E356D" w:rsidRPr="000673F8">
        <w:rPr>
          <w:rFonts w:ascii="Calibri" w:hAnsi="Calibri" w:cs="Calibri"/>
          <w:lang w:val="es-ES_tradnl"/>
        </w:rPr>
        <w:t xml:space="preserve"> en </w:t>
      </w:r>
      <w:r w:rsidRPr="000673F8">
        <w:rPr>
          <w:rFonts w:ascii="Calibri" w:hAnsi="Calibri" w:cs="Calibri"/>
          <w:lang w:val="es-ES_tradnl"/>
        </w:rPr>
        <w:t xml:space="preserve"> 2016. </w:t>
      </w:r>
      <w:r w:rsidR="008E356D" w:rsidRPr="000673F8">
        <w:rPr>
          <w:rFonts w:ascii="Calibri" w:hAnsi="Calibri" w:cs="Calibri"/>
          <w:lang w:val="es-ES_tradnl"/>
        </w:rPr>
        <w:t xml:space="preserve">El plan de trabajo </w:t>
      </w:r>
      <w:r w:rsidR="00CC0A00" w:rsidRPr="000673F8">
        <w:rPr>
          <w:rFonts w:ascii="Calibri" w:hAnsi="Calibri" w:cs="Calibri"/>
          <w:lang w:val="es-ES_tradnl"/>
        </w:rPr>
        <w:t>incluye</w:t>
      </w:r>
      <w:r w:rsidR="008E356D" w:rsidRPr="000673F8">
        <w:rPr>
          <w:rFonts w:ascii="Calibri" w:hAnsi="Calibri" w:cs="Calibri"/>
          <w:lang w:val="es-ES_tradnl"/>
        </w:rPr>
        <w:t xml:space="preserve"> 18 tareas, 8 de las cuales son de alta prioridad, además del informe </w:t>
      </w:r>
      <w:r w:rsidRPr="000673F8">
        <w:rPr>
          <w:rFonts w:ascii="Calibri" w:hAnsi="Calibri" w:cs="Calibri"/>
          <w:i/>
          <w:lang w:val="es-ES_tradnl"/>
        </w:rPr>
        <w:t>Global Wetland Outlook: State of the World´s Wetl</w:t>
      </w:r>
      <w:r w:rsidR="002E5316" w:rsidRPr="000673F8">
        <w:rPr>
          <w:rFonts w:ascii="Calibri" w:hAnsi="Calibri" w:cs="Calibri"/>
          <w:i/>
          <w:lang w:val="es-ES_tradnl"/>
        </w:rPr>
        <w:t xml:space="preserve">ands and their Service to People </w:t>
      </w:r>
      <w:r w:rsidR="002E5316" w:rsidRPr="000673F8">
        <w:rPr>
          <w:rFonts w:ascii="Calibri" w:hAnsi="Calibri" w:cs="Calibri"/>
          <w:lang w:val="es-ES_tradnl"/>
        </w:rPr>
        <w:t>[Perspectiva mundial sobre los humedales: Estado de los humedales del mundo y de los servicios que prestan a las personas].</w:t>
      </w:r>
      <w:r w:rsidRPr="000673F8">
        <w:rPr>
          <w:rFonts w:ascii="Calibri" w:hAnsi="Calibri" w:cs="Calibri"/>
          <w:lang w:val="es-ES_tradnl"/>
        </w:rPr>
        <w:t xml:space="preserve"> </w:t>
      </w:r>
    </w:p>
    <w:p w14:paraId="55E5607E" w14:textId="77777777" w:rsidR="00392B64" w:rsidRPr="000673F8" w:rsidRDefault="00392B64" w:rsidP="00392B6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5BB39FE2" w14:textId="5DA84BFE" w:rsidR="00392B64" w:rsidRPr="000673F8" w:rsidRDefault="00392B64" w:rsidP="00392B64">
      <w:pPr>
        <w:spacing w:after="0" w:line="240" w:lineRule="auto"/>
        <w:ind w:left="425" w:hanging="425"/>
        <w:rPr>
          <w:rFonts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83.</w:t>
      </w:r>
      <w:r w:rsidRPr="000673F8">
        <w:rPr>
          <w:rFonts w:ascii="Calibri" w:hAnsi="Calibri" w:cs="Calibri"/>
          <w:lang w:val="es-ES_tradnl"/>
        </w:rPr>
        <w:tab/>
      </w:r>
      <w:r w:rsidR="006E0877" w:rsidRPr="000673F8">
        <w:rPr>
          <w:rFonts w:eastAsia="Calibri" w:cs="Times New Roman"/>
          <w:lang w:val="es-ES_tradnl"/>
        </w:rPr>
        <w:t xml:space="preserve">Durante el trienio 2016-2018, el GECT </w:t>
      </w:r>
      <w:r w:rsidR="002E5316" w:rsidRPr="000673F8">
        <w:rPr>
          <w:rFonts w:eastAsia="Calibri" w:cs="Times New Roman"/>
          <w:lang w:val="es-ES_tradnl"/>
        </w:rPr>
        <w:t>ha publicado</w:t>
      </w:r>
      <w:r w:rsidR="006E0877" w:rsidRPr="000673F8">
        <w:rPr>
          <w:rFonts w:eastAsia="Calibri" w:cs="Times New Roman"/>
          <w:lang w:val="es-ES_tradnl"/>
        </w:rPr>
        <w:t xml:space="preserve"> los siguiente productos atendiendo a las solicitudes de las Partes Contratantes, según se refleja en su plan de trabajo</w:t>
      </w:r>
      <w:r w:rsidR="008E356D" w:rsidRPr="000673F8">
        <w:rPr>
          <w:rFonts w:cs="Calibri"/>
          <w:lang w:val="es-ES_tradnl"/>
        </w:rPr>
        <w:t>:</w:t>
      </w:r>
    </w:p>
    <w:p w14:paraId="15098057" w14:textId="77777777" w:rsidR="00392B64" w:rsidRPr="000673F8" w:rsidRDefault="00392B64" w:rsidP="00392B64">
      <w:pPr>
        <w:spacing w:after="0" w:line="240" w:lineRule="auto"/>
        <w:rPr>
          <w:rFonts w:cstheme="minorHAnsi"/>
          <w:lang w:val="es-ES_tradnl"/>
        </w:rPr>
      </w:pPr>
    </w:p>
    <w:p w14:paraId="288D37EA" w14:textId="728658B2" w:rsidR="00392B64" w:rsidRPr="000673F8" w:rsidRDefault="006E0877" w:rsidP="00392B64">
      <w:pPr>
        <w:pStyle w:val="ListParagraph"/>
        <w:numPr>
          <w:ilvl w:val="0"/>
          <w:numId w:val="6"/>
        </w:numPr>
        <w:spacing w:after="0" w:line="240" w:lineRule="auto"/>
        <w:ind w:left="850" w:hanging="425"/>
        <w:rPr>
          <w:rFonts w:cstheme="minorHAnsi"/>
          <w:lang w:val="es-ES_tradnl"/>
        </w:rPr>
      </w:pPr>
      <w:r w:rsidRPr="000673F8">
        <w:rPr>
          <w:rFonts w:eastAsia="Calibri" w:cs="Times New Roman"/>
          <w:lang w:val="es-ES_tradnl"/>
        </w:rPr>
        <w:t>La primera edición de</w:t>
      </w:r>
      <w:r w:rsidR="002E5316" w:rsidRPr="000673F8">
        <w:rPr>
          <w:rFonts w:eastAsia="Calibri" w:cs="Times New Roman"/>
          <w:lang w:val="es-ES_tradnl"/>
        </w:rPr>
        <w:t>l informe</w:t>
      </w:r>
      <w:r w:rsidRPr="000673F8">
        <w:rPr>
          <w:rFonts w:eastAsia="Calibri" w:cs="Times New Roman"/>
          <w:lang w:val="es-ES_tradnl"/>
        </w:rPr>
        <w:t xml:space="preserve"> </w:t>
      </w:r>
      <w:r w:rsidRPr="000673F8">
        <w:rPr>
          <w:rFonts w:eastAsia="Calibri" w:cs="Times New Roman"/>
          <w:i/>
          <w:lang w:val="es-ES_tradnl"/>
        </w:rPr>
        <w:t>Global Wetland Outlook: State of the World’s Wetlands and their Services to People</w:t>
      </w:r>
      <w:r w:rsidRPr="000673F8">
        <w:rPr>
          <w:rFonts w:eastAsia="Calibri" w:cs="Times New Roman"/>
          <w:lang w:val="es-ES_tradnl"/>
        </w:rPr>
        <w:t xml:space="preserve"> </w:t>
      </w:r>
      <w:r w:rsidR="00392B64" w:rsidRPr="000673F8">
        <w:rPr>
          <w:rFonts w:cstheme="minorHAnsi"/>
          <w:lang w:val="es-ES_tradnl"/>
        </w:rPr>
        <w:t>(</w:t>
      </w:r>
      <w:r w:rsidR="008E356D" w:rsidRPr="000673F8">
        <w:rPr>
          <w:rFonts w:cstheme="minorHAnsi"/>
          <w:lang w:val="es-ES_tradnl"/>
        </w:rPr>
        <w:t xml:space="preserve">en </w:t>
      </w:r>
      <w:r w:rsidR="002E5316" w:rsidRPr="000673F8">
        <w:rPr>
          <w:rFonts w:cstheme="minorHAnsi"/>
          <w:lang w:val="es-ES_tradnl"/>
        </w:rPr>
        <w:t>fase</w:t>
      </w:r>
      <w:r w:rsidR="008E356D" w:rsidRPr="000673F8">
        <w:rPr>
          <w:rFonts w:cstheme="minorHAnsi"/>
          <w:lang w:val="es-ES_tradnl"/>
        </w:rPr>
        <w:t xml:space="preserve"> de finalización</w:t>
      </w:r>
      <w:r w:rsidR="00392B64" w:rsidRPr="000673F8">
        <w:rPr>
          <w:rFonts w:cstheme="minorHAnsi"/>
          <w:lang w:val="es-ES_tradnl"/>
        </w:rPr>
        <w:t>);</w:t>
      </w:r>
    </w:p>
    <w:p w14:paraId="4CA6C939" w14:textId="77777777" w:rsidR="00392B64" w:rsidRPr="000673F8" w:rsidRDefault="00392B64" w:rsidP="00392B64">
      <w:pPr>
        <w:pStyle w:val="ListParagraph"/>
        <w:spacing w:after="0" w:line="240" w:lineRule="auto"/>
        <w:ind w:left="850" w:hanging="425"/>
        <w:rPr>
          <w:rFonts w:cstheme="minorHAnsi"/>
          <w:lang w:val="es-ES_tradnl"/>
        </w:rPr>
      </w:pPr>
    </w:p>
    <w:p w14:paraId="358278E8" w14:textId="1DE0BBB4" w:rsidR="00392B64" w:rsidRPr="000673F8" w:rsidRDefault="006E0877" w:rsidP="00392B64">
      <w:pPr>
        <w:pStyle w:val="ListParagraph"/>
        <w:numPr>
          <w:ilvl w:val="0"/>
          <w:numId w:val="6"/>
        </w:numPr>
        <w:spacing w:after="0" w:line="240" w:lineRule="auto"/>
        <w:ind w:left="850" w:hanging="425"/>
        <w:rPr>
          <w:rFonts w:cstheme="minorHAnsi"/>
          <w:lang w:val="es-ES_tradnl"/>
        </w:rPr>
      </w:pPr>
      <w:r w:rsidRPr="000673F8">
        <w:rPr>
          <w:rFonts w:eastAsia="Calibri" w:cs="Times New Roman"/>
          <w:lang w:val="es-ES_tradnl"/>
        </w:rPr>
        <w:t xml:space="preserve">El Informe Técnico de Ramsar nº 10: </w:t>
      </w:r>
      <w:r w:rsidRPr="000673F8">
        <w:rPr>
          <w:rFonts w:eastAsia="Calibri" w:cs="Times New Roman"/>
          <w:i/>
          <w:lang w:val="es-ES_tradnl"/>
        </w:rPr>
        <w:t>The use of Earth Observation for wetland inventory, assessment and monitoring: An information source for the Ramsar Convention on Wetlands</w:t>
      </w:r>
      <w:r w:rsidRPr="000673F8">
        <w:rPr>
          <w:rFonts w:eastAsia="Calibri" w:cs="Times New Roman"/>
          <w:lang w:val="es-ES_tradnl"/>
        </w:rPr>
        <w:t xml:space="preserve"> [La utilización de la observación de la Tierra para realizar inventarios, mapas y vigilancia de los humedales] (en fase de finalización)</w:t>
      </w:r>
      <w:r w:rsidR="00392B64" w:rsidRPr="000673F8">
        <w:rPr>
          <w:rFonts w:cstheme="minorHAnsi"/>
          <w:lang w:val="es-ES_tradnl"/>
        </w:rPr>
        <w:t>;</w:t>
      </w:r>
    </w:p>
    <w:p w14:paraId="69653704" w14:textId="77777777" w:rsidR="00392B64" w:rsidRPr="000673F8" w:rsidRDefault="00392B64" w:rsidP="00392B64">
      <w:pPr>
        <w:pStyle w:val="ListParagraph"/>
        <w:spacing w:after="0" w:line="240" w:lineRule="auto"/>
        <w:ind w:left="850" w:hanging="425"/>
        <w:rPr>
          <w:rFonts w:cstheme="minorHAnsi"/>
          <w:lang w:val="es-ES_tradnl"/>
        </w:rPr>
      </w:pPr>
    </w:p>
    <w:p w14:paraId="26803F7B" w14:textId="7FEF6BDC" w:rsidR="006E0877" w:rsidRPr="000673F8" w:rsidRDefault="006E0877" w:rsidP="006E0877">
      <w:pPr>
        <w:pStyle w:val="ListParagraph"/>
        <w:numPr>
          <w:ilvl w:val="0"/>
          <w:numId w:val="6"/>
        </w:numPr>
        <w:spacing w:after="0" w:line="240" w:lineRule="auto"/>
        <w:ind w:left="850" w:hanging="425"/>
        <w:rPr>
          <w:rFonts w:cstheme="minorHAnsi"/>
          <w:lang w:val="es-ES_tradnl"/>
        </w:rPr>
      </w:pPr>
      <w:r w:rsidRPr="000673F8">
        <w:rPr>
          <w:rFonts w:eastAsia="Calibri" w:cs="Times New Roman"/>
          <w:lang w:val="es-ES_tradnl"/>
        </w:rPr>
        <w:t xml:space="preserve">Notas Informativas de Ramsar: </w:t>
      </w:r>
      <w:r w:rsidRPr="000673F8">
        <w:rPr>
          <w:rFonts w:eastAsia="Calibri" w:cs="Times New Roman"/>
          <w:i/>
          <w:lang w:val="es-ES_tradnl"/>
        </w:rPr>
        <w:t xml:space="preserve">Misiones Ramsar de Asesoramiento: Asesoramiento técnico </w:t>
      </w:r>
      <w:r w:rsidR="002E5316" w:rsidRPr="000673F8">
        <w:rPr>
          <w:rFonts w:eastAsia="Calibri" w:cs="Times New Roman"/>
          <w:i/>
          <w:lang w:val="es-ES_tradnl"/>
        </w:rPr>
        <w:t>sobre</w:t>
      </w:r>
      <w:r w:rsidRPr="000673F8">
        <w:rPr>
          <w:rFonts w:eastAsia="Calibri" w:cs="Times New Roman"/>
          <w:i/>
          <w:lang w:val="es-ES_tradnl"/>
        </w:rPr>
        <w:t xml:space="preserve"> los sitios Ramsar</w:t>
      </w:r>
      <w:r w:rsidRPr="000673F8">
        <w:rPr>
          <w:rFonts w:eastAsia="Calibri" w:cs="Times New Roman"/>
          <w:lang w:val="es-ES_tradnl"/>
        </w:rPr>
        <w:t xml:space="preserve"> (nº 8), </w:t>
      </w:r>
      <w:r w:rsidRPr="000673F8">
        <w:rPr>
          <w:rFonts w:eastAsia="Calibri" w:cs="Times New Roman"/>
          <w:i/>
          <w:lang w:val="es-ES_tradnl"/>
        </w:rPr>
        <w:t>Best practice guidelines for conducting tropical peatland inventories to facilitate their designation as Ramsar Sites</w:t>
      </w:r>
      <w:r w:rsidRPr="000673F8">
        <w:rPr>
          <w:rFonts w:eastAsia="Calibri" w:cs="Times New Roman"/>
          <w:lang w:val="es-ES_tradnl"/>
        </w:rPr>
        <w:t xml:space="preserve"> [Lineamientos sobre buenas prácticas para los inventarios de turberas tropicales para su designación como Humedales de Importancia Internacional] (nº  9) y </w:t>
      </w:r>
      <w:r w:rsidRPr="000673F8">
        <w:rPr>
          <w:rFonts w:eastAsia="Calibri" w:cs="Times New Roman"/>
          <w:i/>
          <w:lang w:val="es-ES_tradnl"/>
        </w:rPr>
        <w:t>Wetland Restoration for Climate Change Resilience</w:t>
      </w:r>
      <w:r w:rsidRPr="000673F8">
        <w:rPr>
          <w:rFonts w:eastAsia="Calibri" w:cs="Times New Roman"/>
          <w:lang w:val="es-ES_tradnl"/>
        </w:rPr>
        <w:t xml:space="preserve"> [Restauración de los humedales para lograr una resiliencia frente al cambio climático] </w:t>
      </w:r>
      <w:r w:rsidR="002E5316" w:rsidRPr="000673F8">
        <w:rPr>
          <w:rFonts w:eastAsia="Calibri" w:cs="Times New Roman"/>
          <w:lang w:val="es-ES_tradnl"/>
        </w:rPr>
        <w:t>(La nº 10 está en fase de finalización);</w:t>
      </w:r>
    </w:p>
    <w:p w14:paraId="03B04D60" w14:textId="77777777" w:rsidR="006E0877" w:rsidRPr="000673F8" w:rsidRDefault="006E0877" w:rsidP="006E0877">
      <w:pPr>
        <w:spacing w:after="0" w:line="240" w:lineRule="auto"/>
        <w:rPr>
          <w:rFonts w:eastAsia="Calibri" w:cs="Times New Roman"/>
          <w:lang w:val="es-ES_tradnl"/>
        </w:rPr>
      </w:pPr>
    </w:p>
    <w:p w14:paraId="2E9044B7" w14:textId="6DB37C31" w:rsidR="00392B64" w:rsidRPr="000673F8" w:rsidRDefault="006E0877" w:rsidP="006E0877">
      <w:pPr>
        <w:pStyle w:val="ListParagraph"/>
        <w:numPr>
          <w:ilvl w:val="0"/>
          <w:numId w:val="6"/>
        </w:numPr>
        <w:spacing w:after="0" w:line="240" w:lineRule="auto"/>
        <w:ind w:left="850" w:hanging="425"/>
        <w:rPr>
          <w:rFonts w:cstheme="minorHAnsi"/>
          <w:lang w:val="es-ES_tradnl"/>
        </w:rPr>
      </w:pPr>
      <w:r w:rsidRPr="000673F8">
        <w:rPr>
          <w:rFonts w:eastAsia="Calibri" w:cs="Times New Roman"/>
          <w:lang w:val="es-ES_tradnl"/>
        </w:rPr>
        <w:t xml:space="preserve">Notas sobre Políticas: </w:t>
      </w:r>
      <w:r w:rsidRPr="000673F8">
        <w:rPr>
          <w:rFonts w:eastAsia="Calibri" w:cs="Times New Roman"/>
          <w:i/>
          <w:lang w:val="es-ES_tradnl"/>
        </w:rPr>
        <w:t>Humedales para la reducción del riesgo de desastres: Opciones eficaces para comunidades resilientes</w:t>
      </w:r>
      <w:r w:rsidRPr="000673F8">
        <w:rPr>
          <w:rFonts w:eastAsia="Calibri" w:cs="Times New Roman"/>
          <w:lang w:val="es-ES_tradnl"/>
        </w:rPr>
        <w:t xml:space="preserve"> (nº  1), </w:t>
      </w:r>
      <w:r w:rsidRPr="000673F8">
        <w:rPr>
          <w:rFonts w:eastAsia="Calibri" w:cs="Times New Roman"/>
          <w:i/>
          <w:lang w:val="es-ES_tradnl"/>
        </w:rPr>
        <w:t>Integración de los múltiples valores de los humedales en la toma de decisiones</w:t>
      </w:r>
      <w:r w:rsidRPr="000673F8">
        <w:rPr>
          <w:rFonts w:eastAsia="Calibri" w:cs="Times New Roman"/>
          <w:lang w:val="es-ES_tradnl"/>
        </w:rPr>
        <w:t xml:space="preserve"> (nº  2), </w:t>
      </w:r>
      <w:r w:rsidRPr="000673F8">
        <w:rPr>
          <w:rFonts w:eastAsia="Calibri" w:cs="Times New Roman"/>
          <w:i/>
          <w:lang w:val="es-ES_tradnl"/>
        </w:rPr>
        <w:t>Misiones Ramsar de Asesoramiento – Un mecanismo para responder a los cambios en las características ecológicas de los sitios Ramsar</w:t>
      </w:r>
      <w:r w:rsidRPr="000673F8">
        <w:rPr>
          <w:rFonts w:eastAsia="Calibri" w:cs="Times New Roman"/>
          <w:lang w:val="es-ES_tradnl"/>
        </w:rPr>
        <w:t xml:space="preserve"> (nº  3) </w:t>
      </w:r>
      <w:r w:rsidRPr="000673F8">
        <w:rPr>
          <w:rFonts w:eastAsia="Calibri"/>
          <w:lang w:val="es-ES_tradnl"/>
        </w:rPr>
        <w:t xml:space="preserve">e </w:t>
      </w:r>
      <w:r w:rsidRPr="000673F8">
        <w:rPr>
          <w:rFonts w:eastAsia="Calibri" w:cs="Times New Roman"/>
          <w:i/>
          <w:lang w:val="es-ES_tradnl"/>
        </w:rPr>
        <w:t>Implementing environmental flows with benefits for society and different wetland ecosystems in river systems</w:t>
      </w:r>
      <w:r w:rsidRPr="000673F8">
        <w:rPr>
          <w:rFonts w:eastAsia="Calibri" w:cs="Times New Roman"/>
          <w:lang w:val="es-ES_tradnl"/>
        </w:rPr>
        <w:t xml:space="preserve"> (nº  4)</w:t>
      </w:r>
      <w:r w:rsidRPr="000673F8">
        <w:rPr>
          <w:lang w:val="es-ES_tradnl"/>
        </w:rPr>
        <w:t xml:space="preserve"> </w:t>
      </w:r>
      <w:r w:rsidRPr="000673F8">
        <w:rPr>
          <w:lang w:val="es-ES_tradnl" w:eastAsia="es-ES"/>
        </w:rPr>
        <w:t>[Aplicación de los caudales ambientales con beneficios para la sociedad y distintos ecosistemas de humedales en el sistema fluvial]</w:t>
      </w:r>
      <w:r w:rsidR="002E5316" w:rsidRPr="000673F8">
        <w:rPr>
          <w:lang w:val="es-ES_tradnl" w:eastAsia="es-ES"/>
        </w:rPr>
        <w:t xml:space="preserve"> (La nº 4 está en fase de finalización)</w:t>
      </w:r>
      <w:r w:rsidR="00392B64" w:rsidRPr="000673F8">
        <w:rPr>
          <w:rFonts w:cstheme="minorHAnsi"/>
          <w:lang w:val="es-ES_tradnl"/>
        </w:rPr>
        <w:t>;</w:t>
      </w:r>
    </w:p>
    <w:p w14:paraId="6FA8EF61" w14:textId="77777777" w:rsidR="00392B64" w:rsidRPr="000673F8" w:rsidRDefault="00392B64" w:rsidP="00392B64">
      <w:pPr>
        <w:pStyle w:val="ListParagraph"/>
        <w:spacing w:after="0" w:line="240" w:lineRule="auto"/>
        <w:ind w:left="0"/>
        <w:rPr>
          <w:rFonts w:cstheme="minorHAnsi"/>
          <w:lang w:val="es-ES_tradnl"/>
        </w:rPr>
      </w:pPr>
    </w:p>
    <w:p w14:paraId="3EF44058" w14:textId="1DC985F0" w:rsidR="00392B64" w:rsidRPr="000673F8" w:rsidRDefault="002E5316" w:rsidP="00392B64">
      <w:pPr>
        <w:pStyle w:val="ListParagraph"/>
        <w:numPr>
          <w:ilvl w:val="0"/>
          <w:numId w:val="6"/>
        </w:numPr>
        <w:spacing w:after="0" w:line="240" w:lineRule="auto"/>
        <w:ind w:left="850" w:hanging="425"/>
        <w:rPr>
          <w:rFonts w:cstheme="minorHAnsi"/>
          <w:lang w:val="es-ES_tradnl"/>
        </w:rPr>
      </w:pPr>
      <w:r w:rsidRPr="000673F8">
        <w:rPr>
          <w:rFonts w:eastAsia="Calibri" w:cs="Times New Roman"/>
          <w:lang w:val="es-ES_tradnl"/>
        </w:rPr>
        <w:t>El</w:t>
      </w:r>
      <w:r w:rsidR="006E0877" w:rsidRPr="000673F8">
        <w:rPr>
          <w:rFonts w:eastAsia="Calibri" w:cs="Times New Roman"/>
          <w:lang w:val="es-ES_tradnl"/>
        </w:rPr>
        <w:t xml:space="preserve"> juego de herramientas para el manejo de los sitios Ramsar</w:t>
      </w:r>
      <w:r w:rsidRPr="000673F8">
        <w:rPr>
          <w:rFonts w:eastAsia="Calibri" w:cs="Times New Roman"/>
          <w:lang w:val="es-ES_tradnl"/>
        </w:rPr>
        <w:t xml:space="preserve"> en línea</w:t>
      </w:r>
      <w:r w:rsidR="00392B64" w:rsidRPr="000673F8">
        <w:rPr>
          <w:rFonts w:cstheme="minorHAnsi"/>
          <w:lang w:val="es-ES_tradnl"/>
        </w:rPr>
        <w:t>.</w:t>
      </w:r>
    </w:p>
    <w:p w14:paraId="62041F85" w14:textId="77777777" w:rsidR="00CB6380" w:rsidRPr="000673F8" w:rsidRDefault="00CB6380" w:rsidP="006C4C10">
      <w:pPr>
        <w:spacing w:after="0" w:line="240" w:lineRule="auto"/>
        <w:rPr>
          <w:rFonts w:cstheme="minorHAnsi"/>
          <w:lang w:val="es-ES_tradnl"/>
        </w:rPr>
      </w:pPr>
    </w:p>
    <w:p w14:paraId="75B7A656" w14:textId="7615ADEC" w:rsidR="00392B64" w:rsidRPr="000673F8" w:rsidRDefault="00392B64" w:rsidP="00392B6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cs="Calibri"/>
          <w:lang w:val="es-ES_tradnl"/>
        </w:rPr>
        <w:t>84.</w:t>
      </w:r>
      <w:r w:rsidRPr="000673F8">
        <w:rPr>
          <w:rFonts w:cs="Calibri"/>
          <w:lang w:val="es-ES_tradnl"/>
        </w:rPr>
        <w:tab/>
      </w:r>
      <w:r w:rsidR="006E0877" w:rsidRPr="000673F8">
        <w:rPr>
          <w:rFonts w:cs="Calibri"/>
          <w:lang w:val="es-ES_tradnl"/>
        </w:rPr>
        <w:t xml:space="preserve">El GECT </w:t>
      </w:r>
      <w:r w:rsidR="00CC0A00" w:rsidRPr="000673F8">
        <w:rPr>
          <w:rFonts w:cs="Calibri"/>
          <w:lang w:val="es-ES_tradnl"/>
        </w:rPr>
        <w:t>también</w:t>
      </w:r>
      <w:r w:rsidR="006E0877" w:rsidRPr="000673F8">
        <w:rPr>
          <w:rFonts w:cs="Calibri"/>
          <w:lang w:val="es-ES_tradnl"/>
        </w:rPr>
        <w:t xml:space="preserve"> participó activamente en la labor de la Plataforma Intergubernamental Científico-Normativa sobre </w:t>
      </w:r>
      <w:r w:rsidR="00CC0A00" w:rsidRPr="000673F8">
        <w:rPr>
          <w:rFonts w:cs="Calibri"/>
          <w:lang w:val="es-ES_tradnl"/>
        </w:rPr>
        <w:t>Biodiversidad</w:t>
      </w:r>
      <w:r w:rsidR="006E0877" w:rsidRPr="000673F8">
        <w:rPr>
          <w:rFonts w:cs="Calibri"/>
          <w:lang w:val="es-ES_tradnl"/>
        </w:rPr>
        <w:t xml:space="preserve"> y Servicios de los Ecosistemas </w:t>
      </w:r>
      <w:r w:rsidRPr="000673F8">
        <w:rPr>
          <w:rFonts w:cs="Calibri"/>
          <w:lang w:val="es-ES_tradnl"/>
        </w:rPr>
        <w:t xml:space="preserve">(IPBES), </w:t>
      </w:r>
      <w:r w:rsidR="00CC0A00" w:rsidRPr="000673F8">
        <w:rPr>
          <w:rFonts w:cs="Calibri"/>
          <w:lang w:val="es-ES_tradnl"/>
        </w:rPr>
        <w:t>asistiendo</w:t>
      </w:r>
      <w:r w:rsidR="006E0877" w:rsidRPr="000673F8">
        <w:rPr>
          <w:rFonts w:cs="Calibri"/>
          <w:lang w:val="es-ES_tradnl"/>
        </w:rPr>
        <w:t xml:space="preserve"> a reuniones del </w:t>
      </w:r>
      <w:r w:rsidR="007C6E27" w:rsidRPr="000673F8">
        <w:rPr>
          <w:rFonts w:cs="Calibri"/>
          <w:lang w:val="es-ES_tradnl"/>
        </w:rPr>
        <w:t>Grupo</w:t>
      </w:r>
      <w:r w:rsidR="007C6E27" w:rsidRPr="000673F8">
        <w:rPr>
          <w:rFonts w:ascii="Calibri" w:hAnsi="Calibri" w:cs="Calibri"/>
          <w:lang w:val="es-ES_tradnl"/>
        </w:rPr>
        <w:t xml:space="preserve"> Multidisciplinario de Expertos y </w:t>
      </w:r>
      <w:r w:rsidR="00231A80" w:rsidRPr="000673F8">
        <w:rPr>
          <w:rFonts w:ascii="Calibri" w:hAnsi="Calibri" w:cs="Calibri"/>
          <w:lang w:val="es-ES_tradnl"/>
        </w:rPr>
        <w:t>el sexto período de sesiones</w:t>
      </w:r>
      <w:r w:rsidR="007C6E27" w:rsidRPr="000673F8">
        <w:rPr>
          <w:rFonts w:ascii="Calibri" w:hAnsi="Calibri" w:cs="Calibri"/>
          <w:lang w:val="es-ES_tradnl"/>
        </w:rPr>
        <w:t xml:space="preserve"> y examinando sus </w:t>
      </w:r>
      <w:r w:rsidR="00CC0A00" w:rsidRPr="000673F8">
        <w:rPr>
          <w:rFonts w:ascii="Calibri" w:hAnsi="Calibri" w:cs="Calibri"/>
          <w:lang w:val="es-ES_tradnl"/>
        </w:rPr>
        <w:t>evaluaciones</w:t>
      </w:r>
      <w:r w:rsidR="007C6E27" w:rsidRPr="000673F8">
        <w:rPr>
          <w:rFonts w:ascii="Calibri" w:hAnsi="Calibri" w:cs="Calibri"/>
          <w:lang w:val="es-ES_tradnl"/>
        </w:rPr>
        <w:t xml:space="preserve"> mundiales y regionales sobre los </w:t>
      </w:r>
      <w:r w:rsidR="00231A80" w:rsidRPr="000673F8">
        <w:rPr>
          <w:rFonts w:ascii="Calibri" w:hAnsi="Calibri" w:cs="Calibri"/>
          <w:lang w:val="es-ES_tradnl"/>
        </w:rPr>
        <w:t xml:space="preserve">servicios de la biodiversidad y </w:t>
      </w:r>
      <w:r w:rsidR="007C6E27" w:rsidRPr="000673F8">
        <w:rPr>
          <w:rFonts w:ascii="Calibri" w:hAnsi="Calibri" w:cs="Calibri"/>
          <w:lang w:val="es-ES_tradnl"/>
        </w:rPr>
        <w:t xml:space="preserve">los </w:t>
      </w:r>
      <w:r w:rsidR="00CC0A00" w:rsidRPr="000673F8">
        <w:rPr>
          <w:rFonts w:ascii="Calibri" w:hAnsi="Calibri" w:cs="Calibri"/>
          <w:lang w:val="es-ES_tradnl"/>
        </w:rPr>
        <w:t>ecosistemas</w:t>
      </w:r>
      <w:r w:rsidR="00231A80" w:rsidRPr="000673F8">
        <w:rPr>
          <w:rFonts w:ascii="Calibri" w:hAnsi="Calibri" w:cs="Calibri"/>
          <w:lang w:val="es-ES_tradnl"/>
        </w:rPr>
        <w:t xml:space="preserve"> y también s</w:t>
      </w:r>
      <w:r w:rsidR="007C6E27" w:rsidRPr="000673F8">
        <w:rPr>
          <w:rFonts w:ascii="Calibri" w:hAnsi="Calibri" w:cs="Calibri"/>
          <w:lang w:val="es-ES_tradnl"/>
        </w:rPr>
        <w:t xml:space="preserve">obre la </w:t>
      </w:r>
      <w:r w:rsidR="00CC0A00" w:rsidRPr="000673F8">
        <w:rPr>
          <w:rFonts w:ascii="Calibri" w:hAnsi="Calibri" w:cs="Calibri"/>
          <w:lang w:val="es-ES_tradnl"/>
        </w:rPr>
        <w:t>degradación</w:t>
      </w:r>
      <w:r w:rsidR="007C6E27" w:rsidRPr="000673F8">
        <w:rPr>
          <w:rFonts w:ascii="Calibri" w:hAnsi="Calibri" w:cs="Calibri"/>
          <w:lang w:val="es-ES_tradnl"/>
        </w:rPr>
        <w:t xml:space="preserve"> y restauración de las ti</w:t>
      </w:r>
      <w:r w:rsidR="00231A80" w:rsidRPr="000673F8">
        <w:rPr>
          <w:rFonts w:ascii="Calibri" w:hAnsi="Calibri" w:cs="Calibri"/>
          <w:lang w:val="es-ES_tradnl"/>
        </w:rPr>
        <w:t>erras</w:t>
      </w:r>
      <w:r w:rsidR="007C6E27" w:rsidRPr="000673F8">
        <w:rPr>
          <w:rFonts w:ascii="Calibri" w:hAnsi="Calibri" w:cs="Calibri"/>
          <w:lang w:val="es-ES_tradnl"/>
        </w:rPr>
        <w:t>.</w:t>
      </w:r>
    </w:p>
    <w:p w14:paraId="217527DB" w14:textId="77777777" w:rsidR="00392B64" w:rsidRPr="000673F8" w:rsidRDefault="00392B64" w:rsidP="00392B6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2686C4B7" w14:textId="70B7A2F9" w:rsidR="00392B64" w:rsidRPr="000673F8" w:rsidRDefault="00392B64" w:rsidP="00392B6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85.</w:t>
      </w:r>
      <w:r w:rsidRPr="000673F8">
        <w:rPr>
          <w:rFonts w:ascii="Calibri" w:hAnsi="Calibri" w:cs="Calibri"/>
          <w:lang w:val="es-ES_tradnl"/>
        </w:rPr>
        <w:tab/>
      </w:r>
      <w:r w:rsidR="007C6E27" w:rsidRPr="000673F8">
        <w:rPr>
          <w:rFonts w:ascii="Calibri" w:hAnsi="Calibri" w:cs="Calibri"/>
          <w:lang w:val="es-ES_tradnl"/>
        </w:rPr>
        <w:t xml:space="preserve">En cuanto a la </w:t>
      </w:r>
      <w:r w:rsidR="00CC0A00" w:rsidRPr="000673F8">
        <w:rPr>
          <w:rFonts w:ascii="Calibri" w:hAnsi="Calibri" w:cs="Calibri"/>
          <w:lang w:val="es-ES_tradnl"/>
        </w:rPr>
        <w:t>utilización</w:t>
      </w:r>
      <w:r w:rsidR="007C6E27" w:rsidRPr="000673F8">
        <w:rPr>
          <w:rFonts w:ascii="Calibri" w:hAnsi="Calibri" w:cs="Calibri"/>
          <w:lang w:val="es-ES_tradnl"/>
        </w:rPr>
        <w:t xml:space="preserve"> de las orientaciones científicas y técnicas,</w:t>
      </w:r>
      <w:r w:rsidR="00231A80" w:rsidRPr="000673F8">
        <w:rPr>
          <w:rFonts w:ascii="Calibri" w:hAnsi="Calibri" w:cs="Calibri"/>
          <w:lang w:val="es-ES_tradnl"/>
        </w:rPr>
        <w:t xml:space="preserve"> las visitas </w:t>
      </w:r>
      <w:r w:rsidR="007C6E27" w:rsidRPr="000673F8">
        <w:rPr>
          <w:rFonts w:ascii="Calibri" w:hAnsi="Calibri" w:cs="Calibri"/>
          <w:lang w:val="es-ES_tradnl"/>
        </w:rPr>
        <w:t>y descargas del sitio web de la Convención se presentan a continuación</w:t>
      </w:r>
      <w:r w:rsidRPr="000673F8">
        <w:rPr>
          <w:rFonts w:ascii="Calibri" w:hAnsi="Calibri" w:cs="Calibri"/>
          <w:lang w:val="es-ES_tradnl"/>
        </w:rPr>
        <w:t>.</w:t>
      </w:r>
    </w:p>
    <w:p w14:paraId="1B357740" w14:textId="77777777" w:rsidR="00392B64" w:rsidRPr="000673F8" w:rsidRDefault="00392B64" w:rsidP="00392B6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6D2C92C3" w14:textId="2045FA5E" w:rsidR="00392B64" w:rsidRPr="000673F8" w:rsidRDefault="00392B64" w:rsidP="00392B6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86.</w:t>
      </w:r>
      <w:r w:rsidRPr="000673F8">
        <w:rPr>
          <w:rFonts w:ascii="Calibri" w:hAnsi="Calibri" w:cs="Calibri"/>
          <w:lang w:val="es-ES_tradnl"/>
        </w:rPr>
        <w:tab/>
      </w:r>
      <w:r w:rsidR="00231A80" w:rsidRPr="000673F8">
        <w:rPr>
          <w:rFonts w:ascii="Calibri" w:hAnsi="Calibri" w:cs="Calibri"/>
          <w:lang w:val="es-ES_tradnl"/>
        </w:rPr>
        <w:t>Entre</w:t>
      </w:r>
      <w:r w:rsidR="007C6E27" w:rsidRPr="000673F8">
        <w:rPr>
          <w:rFonts w:ascii="Calibri" w:hAnsi="Calibri" w:cs="Calibri"/>
          <w:lang w:val="es-ES_tradnl"/>
        </w:rPr>
        <w:t xml:space="preserve"> noviembre de 2015 </w:t>
      </w:r>
      <w:r w:rsidR="00231A80" w:rsidRPr="000673F8">
        <w:rPr>
          <w:rFonts w:ascii="Calibri" w:hAnsi="Calibri" w:cs="Calibri"/>
          <w:lang w:val="es-ES_tradnl"/>
        </w:rPr>
        <w:t>y</w:t>
      </w:r>
      <w:r w:rsidR="007C6E27" w:rsidRPr="000673F8">
        <w:rPr>
          <w:rFonts w:ascii="Calibri" w:hAnsi="Calibri" w:cs="Calibri"/>
          <w:lang w:val="es-ES_tradnl"/>
        </w:rPr>
        <w:t xml:space="preserve"> julio de </w:t>
      </w:r>
      <w:r w:rsidRPr="000673F8">
        <w:rPr>
          <w:rFonts w:ascii="Calibri" w:hAnsi="Calibri" w:cs="Calibri"/>
          <w:lang w:val="es-ES_tradnl"/>
        </w:rPr>
        <w:t>2018,</w:t>
      </w:r>
      <w:r w:rsidR="007C6E27" w:rsidRPr="000673F8">
        <w:rPr>
          <w:rFonts w:ascii="Calibri" w:hAnsi="Calibri" w:cs="Calibri"/>
          <w:lang w:val="es-ES_tradnl"/>
        </w:rPr>
        <w:t xml:space="preserve"> hubo </w:t>
      </w:r>
      <w:r w:rsidRPr="000673F8">
        <w:rPr>
          <w:rFonts w:ascii="Calibri" w:hAnsi="Calibri" w:cs="Calibri"/>
          <w:lang w:val="es-ES_tradnl"/>
        </w:rPr>
        <w:t>13</w:t>
      </w:r>
      <w:r w:rsidR="007C6E27" w:rsidRPr="000673F8">
        <w:rPr>
          <w:rFonts w:ascii="Calibri" w:hAnsi="Calibri" w:cs="Calibri"/>
          <w:lang w:val="es-ES_tradnl"/>
        </w:rPr>
        <w:t>.</w:t>
      </w:r>
      <w:r w:rsidRPr="000673F8">
        <w:rPr>
          <w:rFonts w:ascii="Calibri" w:hAnsi="Calibri" w:cs="Calibri"/>
          <w:lang w:val="es-ES_tradnl"/>
        </w:rPr>
        <w:t>234</w:t>
      </w:r>
      <w:r w:rsidR="007C6E27" w:rsidRPr="000673F8">
        <w:rPr>
          <w:rFonts w:ascii="Calibri" w:hAnsi="Calibri" w:cs="Calibri"/>
          <w:lang w:val="es-ES_tradnl"/>
        </w:rPr>
        <w:t xml:space="preserve"> vis</w:t>
      </w:r>
      <w:r w:rsidR="00231A80" w:rsidRPr="000673F8">
        <w:rPr>
          <w:rFonts w:ascii="Calibri" w:hAnsi="Calibri" w:cs="Calibri"/>
          <w:lang w:val="es-ES_tradnl"/>
        </w:rPr>
        <w:t>i</w:t>
      </w:r>
      <w:r w:rsidR="007C6E27" w:rsidRPr="000673F8">
        <w:rPr>
          <w:rFonts w:ascii="Calibri" w:hAnsi="Calibri" w:cs="Calibri"/>
          <w:lang w:val="es-ES_tradnl"/>
        </w:rPr>
        <w:t xml:space="preserve">tas totales únicas </w:t>
      </w:r>
      <w:r w:rsidR="00231A80" w:rsidRPr="000673F8">
        <w:rPr>
          <w:rFonts w:ascii="Calibri" w:hAnsi="Calibri" w:cs="Calibri"/>
          <w:lang w:val="es-ES_tradnl"/>
        </w:rPr>
        <w:t>de</w:t>
      </w:r>
      <w:r w:rsidR="007C6E27" w:rsidRPr="000673F8">
        <w:rPr>
          <w:rFonts w:ascii="Calibri" w:hAnsi="Calibri" w:cs="Calibri"/>
          <w:lang w:val="es-ES_tradnl"/>
        </w:rPr>
        <w:t xml:space="preserve"> páginas </w:t>
      </w:r>
      <w:r w:rsidR="00231A80" w:rsidRPr="000673F8">
        <w:rPr>
          <w:rFonts w:ascii="Calibri" w:hAnsi="Calibri" w:cs="Calibri"/>
          <w:lang w:val="es-ES_tradnl"/>
        </w:rPr>
        <w:t xml:space="preserve">con orientaciones </w:t>
      </w:r>
      <w:r w:rsidR="007C6E27" w:rsidRPr="000673F8">
        <w:rPr>
          <w:rFonts w:ascii="Calibri" w:hAnsi="Calibri" w:cs="Calibri"/>
          <w:lang w:val="es-ES_tradnl"/>
        </w:rPr>
        <w:t>científicas y técnicas en inglés</w:t>
      </w:r>
      <w:r w:rsidR="00231A80" w:rsidRPr="000673F8">
        <w:rPr>
          <w:rFonts w:ascii="Calibri" w:hAnsi="Calibri" w:cs="Calibri"/>
          <w:lang w:val="es-ES_tradnl"/>
        </w:rPr>
        <w:t>,</w:t>
      </w:r>
      <w:r w:rsidR="007C6E27" w:rsidRPr="000673F8">
        <w:rPr>
          <w:rFonts w:ascii="Calibri" w:hAnsi="Calibri" w:cs="Calibri"/>
          <w:lang w:val="es-ES_tradnl"/>
        </w:rPr>
        <w:t xml:space="preserve"> </w:t>
      </w:r>
      <w:r w:rsidRPr="000673F8">
        <w:rPr>
          <w:rFonts w:ascii="Calibri" w:hAnsi="Calibri" w:cs="Calibri"/>
          <w:lang w:val="es-ES_tradnl"/>
        </w:rPr>
        <w:t>1</w:t>
      </w:r>
      <w:r w:rsidR="007C6E27" w:rsidRPr="000673F8">
        <w:rPr>
          <w:rFonts w:ascii="Calibri" w:hAnsi="Calibri" w:cs="Calibri"/>
          <w:lang w:val="es-ES_tradnl"/>
        </w:rPr>
        <w:t>.</w:t>
      </w:r>
      <w:r w:rsidRPr="000673F8">
        <w:rPr>
          <w:rFonts w:ascii="Calibri" w:hAnsi="Calibri" w:cs="Calibri"/>
          <w:lang w:val="es-ES_tradnl"/>
        </w:rPr>
        <w:t xml:space="preserve">078 </w:t>
      </w:r>
      <w:r w:rsidR="007C6E27" w:rsidRPr="000673F8">
        <w:rPr>
          <w:rFonts w:ascii="Calibri" w:hAnsi="Calibri" w:cs="Calibri"/>
          <w:lang w:val="es-ES_tradnl"/>
        </w:rPr>
        <w:t>de páginas en francés y 9.</w:t>
      </w:r>
      <w:r w:rsidRPr="000673F8">
        <w:rPr>
          <w:rFonts w:ascii="Calibri" w:hAnsi="Calibri" w:cs="Calibri"/>
          <w:lang w:val="es-ES_tradnl"/>
        </w:rPr>
        <w:t xml:space="preserve">087 </w:t>
      </w:r>
      <w:r w:rsidR="007C6E27" w:rsidRPr="000673F8">
        <w:rPr>
          <w:rFonts w:ascii="Calibri" w:hAnsi="Calibri" w:cs="Calibri"/>
          <w:lang w:val="es-ES_tradnl"/>
        </w:rPr>
        <w:t>de páginas en español</w:t>
      </w:r>
      <w:r w:rsidRPr="000673F8">
        <w:rPr>
          <w:rFonts w:ascii="Calibri" w:hAnsi="Calibri" w:cs="Calibri"/>
          <w:lang w:val="es-ES_tradnl"/>
        </w:rPr>
        <w:t xml:space="preserve">. </w:t>
      </w:r>
    </w:p>
    <w:p w14:paraId="62072BBD" w14:textId="77777777" w:rsidR="00392B64" w:rsidRPr="000673F8" w:rsidRDefault="00392B64" w:rsidP="00392B6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</w:p>
    <w:p w14:paraId="4825D6E3" w14:textId="08C840C0" w:rsidR="00392B64" w:rsidRPr="000673F8" w:rsidRDefault="00392B64" w:rsidP="00392B6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lastRenderedPageBreak/>
        <w:t>87.</w:t>
      </w:r>
      <w:r w:rsidRPr="000673F8">
        <w:rPr>
          <w:rFonts w:ascii="Calibri" w:hAnsi="Calibri" w:cs="Calibri"/>
          <w:lang w:val="es-ES_tradnl"/>
        </w:rPr>
        <w:tab/>
      </w:r>
      <w:r w:rsidR="00231A80" w:rsidRPr="000673F8">
        <w:rPr>
          <w:rFonts w:ascii="Calibri" w:hAnsi="Calibri" w:cs="Calibri"/>
          <w:lang w:val="es-ES_tradnl"/>
        </w:rPr>
        <w:t>Entre estas páginas se incluyen Notas sobre Políticas de Ramsar, Notas Informativas de Ramsar, Informes Técnicos de Ramsar, Manuales de Ramsar, las páginas temáticas sobre las turberas y la reducción del riesgo de desastres, el juego de herramientas para el manejo de los sitios Ramsar, la página de inicio del GECT, recursos del GECT y páginas de productos del GECT</w:t>
      </w:r>
      <w:r w:rsidRPr="000673F8">
        <w:rPr>
          <w:rFonts w:ascii="Calibri" w:hAnsi="Calibri" w:cs="Calibri"/>
          <w:lang w:val="es-ES_tradnl"/>
        </w:rPr>
        <w:t>.</w:t>
      </w:r>
    </w:p>
    <w:p w14:paraId="6EB1AB83" w14:textId="77777777" w:rsidR="00392B64" w:rsidRPr="000673F8" w:rsidRDefault="00392B64" w:rsidP="00392B6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 xml:space="preserve"> </w:t>
      </w:r>
    </w:p>
    <w:p w14:paraId="310DB3C2" w14:textId="54EDECB9" w:rsidR="00392B64" w:rsidRPr="000673F8" w:rsidRDefault="00392B64" w:rsidP="00392B64">
      <w:pPr>
        <w:spacing w:after="0" w:line="240" w:lineRule="auto"/>
        <w:ind w:left="425" w:hanging="425"/>
        <w:rPr>
          <w:rFonts w:ascii="Calibri" w:hAnsi="Calibri" w:cs="Calibri"/>
          <w:lang w:val="es-ES_tradnl"/>
        </w:rPr>
      </w:pPr>
      <w:r w:rsidRPr="000673F8">
        <w:rPr>
          <w:rFonts w:ascii="Calibri" w:hAnsi="Calibri" w:cs="Calibri"/>
          <w:lang w:val="es-ES_tradnl"/>
        </w:rPr>
        <w:t>88.</w:t>
      </w:r>
      <w:r w:rsidRPr="000673F8">
        <w:rPr>
          <w:rFonts w:ascii="Calibri" w:hAnsi="Calibri" w:cs="Calibri"/>
          <w:lang w:val="es-ES_tradnl"/>
        </w:rPr>
        <w:tab/>
      </w:r>
      <w:r w:rsidR="00231A80" w:rsidRPr="000673F8">
        <w:rPr>
          <w:rFonts w:ascii="Calibri" w:hAnsi="Calibri" w:cs="Calibri"/>
          <w:lang w:val="es-ES_tradnl"/>
        </w:rPr>
        <w:t>La Nota sobre Políticas</w:t>
      </w:r>
      <w:r w:rsidR="007C6E27" w:rsidRPr="000673F8">
        <w:rPr>
          <w:rFonts w:ascii="Calibri" w:hAnsi="Calibri" w:cs="Calibri"/>
          <w:lang w:val="es-ES_tradnl"/>
        </w:rPr>
        <w:t xml:space="preserve"> sobre los múltiples valores de los </w:t>
      </w:r>
      <w:r w:rsidR="00CC0A00" w:rsidRPr="000673F8">
        <w:rPr>
          <w:rFonts w:ascii="Calibri" w:hAnsi="Calibri" w:cs="Calibri"/>
          <w:lang w:val="es-ES_tradnl"/>
        </w:rPr>
        <w:t>humedales</w:t>
      </w:r>
      <w:r w:rsidR="007C6E27" w:rsidRPr="000673F8">
        <w:rPr>
          <w:rFonts w:ascii="Calibri" w:hAnsi="Calibri" w:cs="Calibri"/>
          <w:lang w:val="es-ES_tradnl"/>
        </w:rPr>
        <w:t xml:space="preserve"> fue descargad</w:t>
      </w:r>
      <w:r w:rsidR="00231A80" w:rsidRPr="000673F8">
        <w:rPr>
          <w:rFonts w:ascii="Calibri" w:hAnsi="Calibri" w:cs="Calibri"/>
          <w:lang w:val="es-ES_tradnl"/>
        </w:rPr>
        <w:t>a</w:t>
      </w:r>
      <w:r w:rsidR="007C6E27" w:rsidRPr="000673F8">
        <w:rPr>
          <w:rFonts w:ascii="Calibri" w:hAnsi="Calibri" w:cs="Calibri"/>
          <w:lang w:val="es-ES_tradnl"/>
        </w:rPr>
        <w:t xml:space="preserve"> </w:t>
      </w:r>
      <w:r w:rsidRPr="000673F8">
        <w:rPr>
          <w:rFonts w:ascii="Calibri" w:hAnsi="Calibri" w:cs="Calibri"/>
          <w:lang w:val="es-ES_tradnl"/>
        </w:rPr>
        <w:t xml:space="preserve">494 </w:t>
      </w:r>
      <w:r w:rsidR="007C6E27" w:rsidRPr="000673F8">
        <w:rPr>
          <w:rFonts w:ascii="Calibri" w:hAnsi="Calibri" w:cs="Calibri"/>
          <w:lang w:val="es-ES_tradnl"/>
        </w:rPr>
        <w:t xml:space="preserve">veces en inglés, </w:t>
      </w:r>
      <w:r w:rsidRPr="000673F8">
        <w:rPr>
          <w:rFonts w:ascii="Calibri" w:hAnsi="Calibri" w:cs="Calibri"/>
          <w:lang w:val="es-ES_tradnl"/>
        </w:rPr>
        <w:t>46</w:t>
      </w:r>
      <w:r w:rsidR="007C6E27" w:rsidRPr="000673F8">
        <w:rPr>
          <w:rFonts w:ascii="Calibri" w:hAnsi="Calibri" w:cs="Calibri"/>
          <w:lang w:val="es-ES_tradnl"/>
        </w:rPr>
        <w:t xml:space="preserve"> veces en francés y </w:t>
      </w:r>
      <w:r w:rsidRPr="000673F8">
        <w:rPr>
          <w:rFonts w:ascii="Calibri" w:hAnsi="Calibri" w:cs="Calibri"/>
          <w:lang w:val="es-ES_tradnl"/>
        </w:rPr>
        <w:t xml:space="preserve">60 </w:t>
      </w:r>
      <w:r w:rsidR="00231A80" w:rsidRPr="000673F8">
        <w:rPr>
          <w:rFonts w:ascii="Calibri" w:hAnsi="Calibri" w:cs="Calibri"/>
          <w:lang w:val="es-ES_tradnl"/>
        </w:rPr>
        <w:t xml:space="preserve">veces en español; la Nota </w:t>
      </w:r>
      <w:r w:rsidR="007C6E27" w:rsidRPr="000673F8">
        <w:rPr>
          <w:rFonts w:ascii="Calibri" w:hAnsi="Calibri" w:cs="Calibri"/>
          <w:lang w:val="es-ES_tradnl"/>
        </w:rPr>
        <w:t xml:space="preserve">sobre los humedales y el </w:t>
      </w:r>
      <w:r w:rsidR="00CC0A00" w:rsidRPr="000673F8">
        <w:rPr>
          <w:rFonts w:ascii="Calibri" w:hAnsi="Calibri" w:cs="Calibri"/>
          <w:lang w:val="es-ES_tradnl"/>
        </w:rPr>
        <w:t>riesgo</w:t>
      </w:r>
      <w:r w:rsidR="00231A80" w:rsidRPr="000673F8">
        <w:rPr>
          <w:rFonts w:ascii="Calibri" w:hAnsi="Calibri" w:cs="Calibri"/>
          <w:lang w:val="es-ES_tradnl"/>
        </w:rPr>
        <w:t xml:space="preserve"> de desastres fue descargada</w:t>
      </w:r>
      <w:r w:rsidR="007C6E27" w:rsidRPr="000673F8">
        <w:rPr>
          <w:rFonts w:ascii="Calibri" w:hAnsi="Calibri" w:cs="Calibri"/>
          <w:lang w:val="es-ES_tradnl"/>
        </w:rPr>
        <w:t xml:space="preserve"> </w:t>
      </w:r>
      <w:r w:rsidRPr="000673F8">
        <w:rPr>
          <w:rFonts w:ascii="Calibri" w:hAnsi="Calibri" w:cs="Calibri"/>
          <w:lang w:val="es-ES_tradnl"/>
        </w:rPr>
        <w:t>387</w:t>
      </w:r>
      <w:r w:rsidR="007C6E27" w:rsidRPr="000673F8">
        <w:rPr>
          <w:rFonts w:ascii="Calibri" w:hAnsi="Calibri" w:cs="Calibri"/>
          <w:lang w:val="es-ES_tradnl"/>
        </w:rPr>
        <w:t xml:space="preserve"> veces en </w:t>
      </w:r>
      <w:r w:rsidR="00CC0A00" w:rsidRPr="000673F8">
        <w:rPr>
          <w:rFonts w:ascii="Calibri" w:hAnsi="Calibri" w:cs="Calibri"/>
          <w:lang w:val="es-ES_tradnl"/>
        </w:rPr>
        <w:t>inglés</w:t>
      </w:r>
      <w:r w:rsidR="007C6E27" w:rsidRPr="000673F8">
        <w:rPr>
          <w:rFonts w:ascii="Calibri" w:hAnsi="Calibri" w:cs="Calibri"/>
          <w:lang w:val="es-ES_tradnl"/>
        </w:rPr>
        <w:t xml:space="preserve">, 53 veces en </w:t>
      </w:r>
      <w:r w:rsidR="00CC0A00" w:rsidRPr="000673F8">
        <w:rPr>
          <w:rFonts w:ascii="Calibri" w:hAnsi="Calibri" w:cs="Calibri"/>
          <w:lang w:val="es-ES_tradnl"/>
        </w:rPr>
        <w:t>francés</w:t>
      </w:r>
      <w:r w:rsidR="007C6E27" w:rsidRPr="000673F8">
        <w:rPr>
          <w:rFonts w:ascii="Calibri" w:hAnsi="Calibri" w:cs="Calibri"/>
          <w:lang w:val="es-ES_tradnl"/>
        </w:rPr>
        <w:t xml:space="preserve"> y 89 veces en español.</w:t>
      </w:r>
    </w:p>
    <w:p w14:paraId="75B5D3FE" w14:textId="77777777" w:rsidR="00392B64" w:rsidRPr="000673F8" w:rsidRDefault="00392B64" w:rsidP="00392B64">
      <w:pPr>
        <w:spacing w:after="0" w:line="240" w:lineRule="auto"/>
        <w:rPr>
          <w:lang w:val="es-ES_tradnl"/>
        </w:rPr>
      </w:pPr>
    </w:p>
    <w:p w14:paraId="5B92B228" w14:textId="7D62988C" w:rsidR="00392B64" w:rsidRPr="000673F8" w:rsidRDefault="00392B64" w:rsidP="00392B64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89.</w:t>
      </w:r>
      <w:r w:rsidRPr="000673F8">
        <w:rPr>
          <w:lang w:val="es-ES_tradnl"/>
        </w:rPr>
        <w:tab/>
      </w:r>
      <w:r w:rsidR="00BC7DDF" w:rsidRPr="000673F8">
        <w:rPr>
          <w:lang w:val="es-ES_tradnl"/>
        </w:rPr>
        <w:t xml:space="preserve">Las </w:t>
      </w:r>
      <w:r w:rsidR="00231A80" w:rsidRPr="000673F8">
        <w:rPr>
          <w:lang w:val="es-ES_tradnl"/>
        </w:rPr>
        <w:t>Notas Informativas</w:t>
      </w:r>
      <w:r w:rsidR="00BC7DDF" w:rsidRPr="000673F8">
        <w:rPr>
          <w:lang w:val="es-ES_tradnl"/>
        </w:rPr>
        <w:t xml:space="preserve"> se han descargado </w:t>
      </w:r>
      <w:r w:rsidRPr="000673F8">
        <w:rPr>
          <w:lang w:val="es-ES_tradnl"/>
        </w:rPr>
        <w:t>11</w:t>
      </w:r>
      <w:r w:rsidR="00231A80" w:rsidRPr="000673F8">
        <w:rPr>
          <w:lang w:val="es-ES_tradnl"/>
        </w:rPr>
        <w:t>.</w:t>
      </w:r>
      <w:r w:rsidRPr="000673F8">
        <w:rPr>
          <w:lang w:val="es-ES_tradnl"/>
        </w:rPr>
        <w:t xml:space="preserve">337 </w:t>
      </w:r>
      <w:r w:rsidR="00BC7DDF" w:rsidRPr="000673F8">
        <w:rPr>
          <w:lang w:val="es-ES_tradnl"/>
        </w:rPr>
        <w:t xml:space="preserve">veces desde junio de </w:t>
      </w:r>
      <w:r w:rsidRPr="000673F8">
        <w:rPr>
          <w:lang w:val="es-ES_tradnl"/>
        </w:rPr>
        <w:t>2016:</w:t>
      </w:r>
      <w:r w:rsidR="00385704" w:rsidRPr="000673F8">
        <w:rPr>
          <w:lang w:val="es-ES_tradnl"/>
        </w:rPr>
        <w:t xml:space="preserve"> </w:t>
      </w:r>
      <w:r w:rsidR="00231A80" w:rsidRPr="000673F8">
        <w:rPr>
          <w:lang w:val="es-ES_tradnl"/>
        </w:rPr>
        <w:t>4.</w:t>
      </w:r>
      <w:r w:rsidRPr="000673F8">
        <w:rPr>
          <w:lang w:val="es-ES_tradnl"/>
        </w:rPr>
        <w:t xml:space="preserve">073 </w:t>
      </w:r>
      <w:r w:rsidR="00BC7DDF" w:rsidRPr="000673F8">
        <w:rPr>
          <w:lang w:val="es-ES_tradnl"/>
        </w:rPr>
        <w:t>en inglés</w:t>
      </w:r>
      <w:r w:rsidR="00231A80" w:rsidRPr="000673F8">
        <w:rPr>
          <w:lang w:val="es-ES_tradnl"/>
        </w:rPr>
        <w:t>, 2.</w:t>
      </w:r>
      <w:r w:rsidRPr="000673F8">
        <w:rPr>
          <w:lang w:val="es-ES_tradnl"/>
        </w:rPr>
        <w:t xml:space="preserve">047 </w:t>
      </w:r>
      <w:r w:rsidR="00BC7DDF" w:rsidRPr="000673F8">
        <w:rPr>
          <w:lang w:val="es-ES_tradnl"/>
        </w:rPr>
        <w:t>en francés</w:t>
      </w:r>
      <w:r w:rsidR="00231A80" w:rsidRPr="000673F8">
        <w:rPr>
          <w:lang w:val="es-ES_tradnl"/>
        </w:rPr>
        <w:t xml:space="preserve"> and 5.</w:t>
      </w:r>
      <w:r w:rsidRPr="000673F8">
        <w:rPr>
          <w:lang w:val="es-ES_tradnl"/>
        </w:rPr>
        <w:t xml:space="preserve">217 </w:t>
      </w:r>
      <w:r w:rsidR="00BC7DDF" w:rsidRPr="000673F8">
        <w:rPr>
          <w:lang w:val="es-ES_tradnl"/>
        </w:rPr>
        <w:t>en español</w:t>
      </w:r>
      <w:r w:rsidRPr="000673F8">
        <w:rPr>
          <w:lang w:val="es-ES_tradnl"/>
        </w:rPr>
        <w:t xml:space="preserve">. </w:t>
      </w:r>
      <w:r w:rsidR="00BC7DDF" w:rsidRPr="000673F8">
        <w:rPr>
          <w:lang w:val="es-ES_tradnl"/>
        </w:rPr>
        <w:t xml:space="preserve">La </w:t>
      </w:r>
      <w:r w:rsidR="00231A80" w:rsidRPr="000673F8">
        <w:rPr>
          <w:lang w:val="es-ES_tradnl"/>
        </w:rPr>
        <w:t>Nota Informativa 7</w:t>
      </w:r>
      <w:r w:rsidRPr="000673F8">
        <w:rPr>
          <w:lang w:val="es-ES_tradnl"/>
        </w:rPr>
        <w:t xml:space="preserve">, </w:t>
      </w:r>
      <w:r w:rsidR="00BC7DDF" w:rsidRPr="000673F8">
        <w:rPr>
          <w:i/>
          <w:lang w:val="es-ES_tradnl"/>
        </w:rPr>
        <w:t>Estado de los humedales del mundo y de los servicios que prestan a las personas: una recopilación de análisis recientes</w:t>
      </w:r>
      <w:r w:rsidR="00BC7DDF" w:rsidRPr="000673F8">
        <w:rPr>
          <w:lang w:val="es-ES_tradnl"/>
        </w:rPr>
        <w:t>, es la que más se ha descargado en todos los idiomas</w:t>
      </w:r>
      <w:r w:rsidRPr="000673F8">
        <w:rPr>
          <w:lang w:val="es-ES_tradnl"/>
        </w:rPr>
        <w:t xml:space="preserve">. </w:t>
      </w:r>
    </w:p>
    <w:p w14:paraId="25C97E2D" w14:textId="77777777" w:rsidR="00392B64" w:rsidRPr="000673F8" w:rsidRDefault="00392B64" w:rsidP="00392B64">
      <w:pPr>
        <w:spacing w:after="0" w:line="240" w:lineRule="auto"/>
        <w:ind w:left="425" w:hanging="425"/>
        <w:rPr>
          <w:lang w:val="es-ES_tradnl"/>
        </w:rPr>
      </w:pPr>
    </w:p>
    <w:p w14:paraId="3DFA4F6D" w14:textId="36261E25" w:rsidR="00392B64" w:rsidRPr="000673F8" w:rsidRDefault="00392B64" w:rsidP="00392B64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90.</w:t>
      </w:r>
      <w:r w:rsidRPr="000673F8">
        <w:rPr>
          <w:lang w:val="es-ES_tradnl"/>
        </w:rPr>
        <w:tab/>
      </w:r>
      <w:r w:rsidR="00A6312B" w:rsidRPr="000673F8">
        <w:rPr>
          <w:lang w:val="es-ES_tradnl"/>
        </w:rPr>
        <w:t>Los</w:t>
      </w:r>
      <w:r w:rsidR="00822514" w:rsidRPr="000673F8">
        <w:rPr>
          <w:lang w:val="es-ES_tradnl"/>
        </w:rPr>
        <w:t xml:space="preserve"> Informes Técnicos de Ramsar </w:t>
      </w:r>
      <w:r w:rsidR="00A6312B" w:rsidRPr="000673F8">
        <w:rPr>
          <w:lang w:val="es-ES_tradnl"/>
        </w:rPr>
        <w:t xml:space="preserve">se han descargado </w:t>
      </w:r>
      <w:r w:rsidR="00822514" w:rsidRPr="000673F8">
        <w:rPr>
          <w:lang w:val="es-ES_tradnl"/>
        </w:rPr>
        <w:t>3.</w:t>
      </w:r>
      <w:r w:rsidRPr="000673F8">
        <w:rPr>
          <w:lang w:val="es-ES_tradnl"/>
        </w:rPr>
        <w:t xml:space="preserve">840 </w:t>
      </w:r>
      <w:r w:rsidR="00A6312B" w:rsidRPr="000673F8">
        <w:rPr>
          <w:lang w:val="es-ES_tradnl"/>
        </w:rPr>
        <w:t>veces en los tres idioma</w:t>
      </w:r>
      <w:r w:rsidR="00822514" w:rsidRPr="000673F8">
        <w:rPr>
          <w:lang w:val="es-ES_tradnl"/>
        </w:rPr>
        <w:t>s de la Convención; el Informe n</w:t>
      </w:r>
      <w:r w:rsidR="00A6312B" w:rsidRPr="000673F8">
        <w:rPr>
          <w:lang w:val="es-ES_tradnl"/>
        </w:rPr>
        <w:t xml:space="preserve">º 7 </w:t>
      </w:r>
      <w:r w:rsidRPr="000673F8">
        <w:rPr>
          <w:lang w:val="es-ES_tradnl"/>
        </w:rPr>
        <w:t>(</w:t>
      </w:r>
      <w:r w:rsidR="00A6312B" w:rsidRPr="000673F8">
        <w:rPr>
          <w:i/>
          <w:lang w:val="es-ES_tradnl"/>
        </w:rPr>
        <w:t>Manual sobre las enfermedades en los manuales</w:t>
      </w:r>
      <w:r w:rsidRPr="000673F8">
        <w:rPr>
          <w:lang w:val="es-ES_tradnl"/>
        </w:rPr>
        <w:t xml:space="preserve">) </w:t>
      </w:r>
      <w:r w:rsidR="00A6312B" w:rsidRPr="000673F8">
        <w:rPr>
          <w:lang w:val="es-ES_tradnl"/>
        </w:rPr>
        <w:t xml:space="preserve">ha sido el más descargado en </w:t>
      </w:r>
      <w:r w:rsidR="00BC7DDF" w:rsidRPr="000673F8">
        <w:rPr>
          <w:lang w:val="es-ES_tradnl"/>
        </w:rPr>
        <w:t>inglés</w:t>
      </w:r>
      <w:r w:rsidRPr="000673F8">
        <w:rPr>
          <w:lang w:val="es-ES_tradnl"/>
        </w:rPr>
        <w:t xml:space="preserve">, </w:t>
      </w:r>
      <w:r w:rsidR="00822514" w:rsidRPr="000673F8">
        <w:rPr>
          <w:lang w:val="es-ES_tradnl"/>
        </w:rPr>
        <w:t>el Informe n</w:t>
      </w:r>
      <w:r w:rsidR="00A6312B" w:rsidRPr="000673F8">
        <w:rPr>
          <w:lang w:val="es-ES_tradnl"/>
        </w:rPr>
        <w:t xml:space="preserve">º </w:t>
      </w:r>
      <w:r w:rsidRPr="000673F8">
        <w:rPr>
          <w:lang w:val="es-ES_tradnl"/>
        </w:rPr>
        <w:t>3 (</w:t>
      </w:r>
      <w:r w:rsidRPr="000673F8">
        <w:rPr>
          <w:i/>
          <w:lang w:val="es-ES_tradnl"/>
        </w:rPr>
        <w:t>V</w:t>
      </w:r>
      <w:r w:rsidR="00A6312B" w:rsidRPr="000673F8">
        <w:rPr>
          <w:i/>
          <w:lang w:val="es-ES_tradnl"/>
        </w:rPr>
        <w:t>aloración de humedales: Lineamientos para valorar los beneficios derivados de los servicios de los ecosistemas</w:t>
      </w:r>
      <w:r w:rsidRPr="000673F8">
        <w:rPr>
          <w:lang w:val="es-ES_tradnl"/>
        </w:rPr>
        <w:t xml:space="preserve">) </w:t>
      </w:r>
      <w:r w:rsidR="00A6312B" w:rsidRPr="000673F8">
        <w:rPr>
          <w:lang w:val="es-ES_tradnl"/>
        </w:rPr>
        <w:t xml:space="preserve">el más descargado </w:t>
      </w:r>
      <w:r w:rsidR="00BC7DDF" w:rsidRPr="000673F8">
        <w:rPr>
          <w:lang w:val="es-ES_tradnl"/>
        </w:rPr>
        <w:t>en francés</w:t>
      </w:r>
      <w:r w:rsidR="00385704" w:rsidRPr="000673F8">
        <w:rPr>
          <w:lang w:val="es-ES_tradnl"/>
        </w:rPr>
        <w:t>,</w:t>
      </w:r>
      <w:r w:rsidRPr="000673F8">
        <w:rPr>
          <w:lang w:val="es-ES_tradnl"/>
        </w:rPr>
        <w:t xml:space="preserve"> </w:t>
      </w:r>
      <w:r w:rsidR="00822514" w:rsidRPr="000673F8">
        <w:rPr>
          <w:lang w:val="es-ES_tradnl"/>
        </w:rPr>
        <w:t>y el Informe n</w:t>
      </w:r>
      <w:r w:rsidR="00A6312B" w:rsidRPr="000673F8">
        <w:rPr>
          <w:lang w:val="es-ES_tradnl"/>
        </w:rPr>
        <w:t xml:space="preserve">º </w:t>
      </w:r>
      <w:r w:rsidRPr="000673F8">
        <w:rPr>
          <w:lang w:val="es-ES_tradnl"/>
        </w:rPr>
        <w:t>1 (</w:t>
      </w:r>
      <w:r w:rsidR="00A6312B" w:rsidRPr="000673F8">
        <w:rPr>
          <w:i/>
          <w:lang w:val="es-ES_tradnl"/>
        </w:rPr>
        <w:t xml:space="preserve">Directrices para la evaluación ecológica rápida de la biodiversidad de las zonas costeras, marinas y de aguas </w:t>
      </w:r>
      <w:r w:rsidR="00CC0A00" w:rsidRPr="000673F8">
        <w:rPr>
          <w:i/>
          <w:lang w:val="es-ES_tradnl"/>
        </w:rPr>
        <w:t>continentales</w:t>
      </w:r>
      <w:r w:rsidRPr="000673F8">
        <w:rPr>
          <w:lang w:val="es-ES_tradnl"/>
        </w:rPr>
        <w:t xml:space="preserve">) </w:t>
      </w:r>
      <w:r w:rsidR="00A6312B" w:rsidRPr="000673F8">
        <w:rPr>
          <w:lang w:val="es-ES_tradnl"/>
        </w:rPr>
        <w:t xml:space="preserve">el más descargado en </w:t>
      </w:r>
      <w:r w:rsidR="00BC7DDF" w:rsidRPr="000673F8">
        <w:rPr>
          <w:lang w:val="es-ES_tradnl"/>
        </w:rPr>
        <w:t>español</w:t>
      </w:r>
      <w:r w:rsidRPr="000673F8">
        <w:rPr>
          <w:lang w:val="es-ES_tradnl"/>
        </w:rPr>
        <w:t xml:space="preserve">. </w:t>
      </w:r>
    </w:p>
    <w:p w14:paraId="46C5E296" w14:textId="77777777" w:rsidR="00392B64" w:rsidRPr="000673F8" w:rsidRDefault="00392B64" w:rsidP="00392B64">
      <w:pPr>
        <w:spacing w:after="0" w:line="240" w:lineRule="auto"/>
        <w:ind w:left="425" w:hanging="425"/>
        <w:rPr>
          <w:lang w:val="es-ES_tradnl"/>
        </w:rPr>
      </w:pPr>
    </w:p>
    <w:p w14:paraId="3092741A" w14:textId="256B35AD" w:rsidR="00392B64" w:rsidRPr="000673F8" w:rsidRDefault="00392B64" w:rsidP="00392B64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91.</w:t>
      </w:r>
      <w:r w:rsidRPr="000673F8">
        <w:rPr>
          <w:lang w:val="es-ES_tradnl"/>
        </w:rPr>
        <w:tab/>
      </w:r>
      <w:r w:rsidR="003154F0" w:rsidRPr="000673F8">
        <w:rPr>
          <w:lang w:val="es-ES_tradnl"/>
        </w:rPr>
        <w:t xml:space="preserve">Es </w:t>
      </w:r>
      <w:r w:rsidR="00CC0A00" w:rsidRPr="000673F8">
        <w:rPr>
          <w:lang w:val="es-ES_tradnl"/>
        </w:rPr>
        <w:t>importante</w:t>
      </w:r>
      <w:r w:rsidR="003154F0" w:rsidRPr="000673F8">
        <w:rPr>
          <w:lang w:val="es-ES_tradnl"/>
        </w:rPr>
        <w:t xml:space="preserve"> tener en cuenta q</w:t>
      </w:r>
      <w:r w:rsidR="00EC7655" w:rsidRPr="000673F8">
        <w:rPr>
          <w:lang w:val="es-ES_tradnl"/>
        </w:rPr>
        <w:t xml:space="preserve">ue solo los Informes Técnicos </w:t>
      </w:r>
      <w:r w:rsidR="00822514" w:rsidRPr="000673F8">
        <w:rPr>
          <w:lang w:val="es-ES_tradnl"/>
        </w:rPr>
        <w:t>nº 1 y nº 3</w:t>
      </w:r>
      <w:r w:rsidRPr="000673F8">
        <w:rPr>
          <w:lang w:val="es-ES_tradnl"/>
        </w:rPr>
        <w:t xml:space="preserve"> </w:t>
      </w:r>
      <w:r w:rsidR="009D3A15" w:rsidRPr="000673F8">
        <w:rPr>
          <w:lang w:val="es-ES_tradnl"/>
        </w:rPr>
        <w:t>se tradujeron a los tres idiomas de la Convención y el I</w:t>
      </w:r>
      <w:r w:rsidR="00822514" w:rsidRPr="000673F8">
        <w:rPr>
          <w:lang w:val="es-ES_tradnl"/>
        </w:rPr>
        <w:t>nforme n</w:t>
      </w:r>
      <w:r w:rsidR="009D3A15" w:rsidRPr="000673F8">
        <w:rPr>
          <w:lang w:val="es-ES_tradnl"/>
        </w:rPr>
        <w:t>º 2 se tradujo al español</w:t>
      </w:r>
      <w:r w:rsidRPr="000673F8">
        <w:rPr>
          <w:lang w:val="es-ES_tradnl"/>
        </w:rPr>
        <w:t xml:space="preserve">. </w:t>
      </w:r>
      <w:r w:rsidR="009D3A15" w:rsidRPr="000673F8">
        <w:rPr>
          <w:lang w:val="es-ES_tradnl"/>
        </w:rPr>
        <w:t>Los informes restantes se traducirán en el próximo trienio, con sujeción a la disponibilidad de recursos.</w:t>
      </w:r>
    </w:p>
    <w:p w14:paraId="7D7CDA97" w14:textId="77777777" w:rsidR="00392B64" w:rsidRPr="000673F8" w:rsidRDefault="00392B64" w:rsidP="00392B64">
      <w:pPr>
        <w:spacing w:after="0" w:line="240" w:lineRule="auto"/>
        <w:ind w:left="425" w:hanging="425"/>
        <w:rPr>
          <w:lang w:val="es-ES_tradnl"/>
        </w:rPr>
      </w:pPr>
    </w:p>
    <w:p w14:paraId="39DAC832" w14:textId="4886FD1E" w:rsidR="00392B64" w:rsidRPr="000673F8" w:rsidRDefault="00392B64" w:rsidP="00392B64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92.</w:t>
      </w:r>
      <w:r w:rsidRPr="000673F8">
        <w:rPr>
          <w:lang w:val="es-ES_tradnl"/>
        </w:rPr>
        <w:tab/>
      </w:r>
      <w:r w:rsidR="009D3A15" w:rsidRPr="000673F8">
        <w:rPr>
          <w:lang w:val="es-ES_tradnl"/>
        </w:rPr>
        <w:t xml:space="preserve">Desde junio de </w:t>
      </w:r>
      <w:r w:rsidRPr="000673F8">
        <w:rPr>
          <w:lang w:val="es-ES_tradnl"/>
        </w:rPr>
        <w:t xml:space="preserve">2016, </w:t>
      </w:r>
      <w:r w:rsidR="009D3A15" w:rsidRPr="000673F8">
        <w:rPr>
          <w:lang w:val="es-ES_tradnl"/>
        </w:rPr>
        <w:t xml:space="preserve">los Manuales de </w:t>
      </w:r>
      <w:r w:rsidRPr="000673F8">
        <w:rPr>
          <w:lang w:val="es-ES_tradnl"/>
        </w:rPr>
        <w:t>Ramsar</w:t>
      </w:r>
      <w:r w:rsidR="009D3A15" w:rsidRPr="000673F8">
        <w:rPr>
          <w:lang w:val="es-ES_tradnl"/>
        </w:rPr>
        <w:t xml:space="preserve">, incluido el Manual de </w:t>
      </w:r>
      <w:r w:rsidR="007077FE" w:rsidRPr="000673F8">
        <w:rPr>
          <w:lang w:val="es-ES_tradnl"/>
        </w:rPr>
        <w:t xml:space="preserve">la Convención de </w:t>
      </w:r>
      <w:r w:rsidR="009D3A15" w:rsidRPr="000673F8">
        <w:rPr>
          <w:lang w:val="es-ES_tradnl"/>
        </w:rPr>
        <w:t>R</w:t>
      </w:r>
      <w:r w:rsidRPr="000673F8">
        <w:rPr>
          <w:lang w:val="es-ES_tradnl"/>
        </w:rPr>
        <w:t>amsar</w:t>
      </w:r>
      <w:r w:rsidR="009D3A15" w:rsidRPr="000673F8">
        <w:rPr>
          <w:lang w:val="es-ES_tradnl"/>
        </w:rPr>
        <w:t xml:space="preserve">, se han descargado </w:t>
      </w:r>
      <w:r w:rsidR="007077FE" w:rsidRPr="000673F8">
        <w:rPr>
          <w:lang w:val="es-ES_tradnl"/>
        </w:rPr>
        <w:t>32.</w:t>
      </w:r>
      <w:r w:rsidRPr="000673F8">
        <w:rPr>
          <w:lang w:val="es-ES_tradnl"/>
        </w:rPr>
        <w:t>074</w:t>
      </w:r>
      <w:r w:rsidR="00385704" w:rsidRPr="000673F8">
        <w:rPr>
          <w:lang w:val="es-ES_tradnl"/>
        </w:rPr>
        <w:t xml:space="preserve"> </w:t>
      </w:r>
      <w:r w:rsidR="009D3A15" w:rsidRPr="000673F8">
        <w:rPr>
          <w:lang w:val="es-ES_tradnl"/>
        </w:rPr>
        <w:t xml:space="preserve">veces en los tres idiomas de la Convención. </w:t>
      </w:r>
      <w:r w:rsidR="007077FE" w:rsidRPr="000673F8">
        <w:rPr>
          <w:lang w:val="es-ES_tradnl"/>
        </w:rPr>
        <w:t>Uno de los</w:t>
      </w:r>
      <w:r w:rsidR="009D3A15" w:rsidRPr="000673F8">
        <w:rPr>
          <w:lang w:val="es-ES_tradnl"/>
        </w:rPr>
        <w:t xml:space="preserve"> </w:t>
      </w:r>
      <w:r w:rsidR="007077FE" w:rsidRPr="000673F8">
        <w:rPr>
          <w:lang w:val="es-ES_tradnl"/>
        </w:rPr>
        <w:t xml:space="preserve">más descargados es </w:t>
      </w:r>
      <w:r w:rsidR="009D3A15" w:rsidRPr="000673F8">
        <w:rPr>
          <w:lang w:val="es-ES_tradnl"/>
        </w:rPr>
        <w:t xml:space="preserve">el </w:t>
      </w:r>
      <w:r w:rsidR="007077FE" w:rsidRPr="000673F8">
        <w:rPr>
          <w:lang w:val="es-ES_tradnl"/>
        </w:rPr>
        <w:t>Manual</w:t>
      </w:r>
      <w:r w:rsidRPr="000673F8">
        <w:rPr>
          <w:lang w:val="es-ES_tradnl"/>
        </w:rPr>
        <w:t xml:space="preserve"> 1, </w:t>
      </w:r>
      <w:r w:rsidR="009D3A15" w:rsidRPr="000673F8">
        <w:rPr>
          <w:i/>
          <w:lang w:val="es-ES_tradnl"/>
        </w:rPr>
        <w:t xml:space="preserve">Uso </w:t>
      </w:r>
      <w:r w:rsidR="00CC0A00" w:rsidRPr="000673F8">
        <w:rPr>
          <w:i/>
          <w:lang w:val="es-ES_tradnl"/>
        </w:rPr>
        <w:t>racional</w:t>
      </w:r>
      <w:r w:rsidR="009D3A15" w:rsidRPr="000673F8">
        <w:rPr>
          <w:i/>
          <w:lang w:val="es-ES_tradnl"/>
        </w:rPr>
        <w:t xml:space="preserve"> de los humedales </w:t>
      </w:r>
      <w:r w:rsidRPr="000673F8">
        <w:rPr>
          <w:lang w:val="es-ES_tradnl"/>
        </w:rPr>
        <w:t>(4</w:t>
      </w:r>
      <w:r w:rsidR="009D3A15" w:rsidRPr="000673F8">
        <w:rPr>
          <w:vertAlign w:val="superscript"/>
          <w:lang w:val="es-ES_tradnl"/>
        </w:rPr>
        <w:t>ª</w:t>
      </w:r>
      <w:r w:rsidRPr="000673F8">
        <w:rPr>
          <w:lang w:val="es-ES_tradnl"/>
        </w:rPr>
        <w:t xml:space="preserve"> e</w:t>
      </w:r>
      <w:r w:rsidR="009D3A15" w:rsidRPr="000673F8">
        <w:rPr>
          <w:lang w:val="es-ES_tradnl"/>
        </w:rPr>
        <w:t>dición</w:t>
      </w:r>
      <w:r w:rsidRPr="000673F8">
        <w:rPr>
          <w:lang w:val="es-ES_tradnl"/>
        </w:rPr>
        <w:t xml:space="preserve">), </w:t>
      </w:r>
      <w:r w:rsidR="009D3A15" w:rsidRPr="000673F8">
        <w:rPr>
          <w:lang w:val="es-ES_tradnl"/>
        </w:rPr>
        <w:t xml:space="preserve">con </w:t>
      </w:r>
      <w:r w:rsidR="007077FE" w:rsidRPr="000673F8">
        <w:rPr>
          <w:lang w:val="es-ES_tradnl"/>
        </w:rPr>
        <w:t>2.</w:t>
      </w:r>
      <w:r w:rsidRPr="000673F8">
        <w:rPr>
          <w:lang w:val="es-ES_tradnl"/>
        </w:rPr>
        <w:t xml:space="preserve">690 </w:t>
      </w:r>
      <w:r w:rsidR="009D3A15" w:rsidRPr="000673F8">
        <w:rPr>
          <w:lang w:val="es-ES_tradnl"/>
        </w:rPr>
        <w:t xml:space="preserve">descargas </w:t>
      </w:r>
      <w:r w:rsidR="00BC7DDF" w:rsidRPr="000673F8">
        <w:rPr>
          <w:lang w:val="es-ES_tradnl"/>
        </w:rPr>
        <w:t>en inglés</w:t>
      </w:r>
      <w:r w:rsidRPr="000673F8">
        <w:rPr>
          <w:lang w:val="es-ES_tradnl"/>
        </w:rPr>
        <w:t xml:space="preserve">, 362 </w:t>
      </w:r>
      <w:r w:rsidR="00BC7DDF" w:rsidRPr="000673F8">
        <w:rPr>
          <w:lang w:val="es-ES_tradnl"/>
        </w:rPr>
        <w:t>en francés</w:t>
      </w:r>
      <w:r w:rsidRPr="000673F8">
        <w:rPr>
          <w:lang w:val="es-ES_tradnl"/>
        </w:rPr>
        <w:t xml:space="preserve"> </w:t>
      </w:r>
      <w:r w:rsidR="009D3A15" w:rsidRPr="000673F8">
        <w:rPr>
          <w:lang w:val="es-ES_tradnl"/>
        </w:rPr>
        <w:t>y</w:t>
      </w:r>
      <w:r w:rsidR="007077FE" w:rsidRPr="000673F8">
        <w:rPr>
          <w:lang w:val="es-ES_tradnl"/>
        </w:rPr>
        <w:t xml:space="preserve"> 1.</w:t>
      </w:r>
      <w:r w:rsidRPr="000673F8">
        <w:rPr>
          <w:lang w:val="es-ES_tradnl"/>
        </w:rPr>
        <w:t xml:space="preserve">979 </w:t>
      </w:r>
      <w:r w:rsidR="00BC7DDF" w:rsidRPr="000673F8">
        <w:rPr>
          <w:lang w:val="es-ES_tradnl"/>
        </w:rPr>
        <w:t>en español</w:t>
      </w:r>
      <w:r w:rsidRPr="000673F8">
        <w:rPr>
          <w:lang w:val="es-ES_tradnl"/>
        </w:rPr>
        <w:t xml:space="preserve"> (</w:t>
      </w:r>
      <w:r w:rsidR="009D3A15" w:rsidRPr="000673F8">
        <w:rPr>
          <w:lang w:val="es-ES_tradnl"/>
        </w:rPr>
        <w:t>véase el cuadro a continuación).</w:t>
      </w:r>
    </w:p>
    <w:p w14:paraId="1906E4EF" w14:textId="77777777" w:rsidR="00D17724" w:rsidRPr="000673F8" w:rsidRDefault="00D17724" w:rsidP="006C4C10">
      <w:pPr>
        <w:spacing w:after="0" w:line="240" w:lineRule="auto"/>
        <w:ind w:hanging="426"/>
        <w:rPr>
          <w:lang w:val="es-ES_tradnl"/>
        </w:rPr>
      </w:pPr>
    </w:p>
    <w:p w14:paraId="36CB8E02" w14:textId="7A55B849" w:rsidR="00060426" w:rsidRPr="000673F8" w:rsidRDefault="004A30A0" w:rsidP="00060426">
      <w:pPr>
        <w:spacing w:after="0" w:line="240" w:lineRule="auto"/>
        <w:rPr>
          <w:i/>
          <w:lang w:val="es-ES_tradnl"/>
        </w:rPr>
      </w:pPr>
      <w:r w:rsidRPr="000673F8">
        <w:rPr>
          <w:i/>
          <w:lang w:val="es-ES_tradnl"/>
        </w:rPr>
        <w:t xml:space="preserve">Cuadro </w:t>
      </w:r>
      <w:r w:rsidR="00060426" w:rsidRPr="000673F8">
        <w:rPr>
          <w:i/>
          <w:lang w:val="es-ES_tradnl"/>
        </w:rPr>
        <w:t xml:space="preserve">1: </w:t>
      </w:r>
      <w:r w:rsidRPr="000673F8">
        <w:rPr>
          <w:i/>
          <w:lang w:val="es-ES_tradnl"/>
        </w:rPr>
        <w:t>Manuales más descargados</w:t>
      </w:r>
    </w:p>
    <w:tbl>
      <w:tblPr>
        <w:tblW w:w="921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060"/>
        <w:gridCol w:w="920"/>
        <w:gridCol w:w="919"/>
        <w:gridCol w:w="920"/>
        <w:gridCol w:w="1000"/>
      </w:tblGrid>
      <w:tr w:rsidR="003E12BE" w:rsidRPr="000673F8" w14:paraId="5DFA4E5A" w14:textId="77777777" w:rsidTr="003E12B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A351" w14:textId="4EEEE4BE" w:rsidR="00060426" w:rsidRPr="000673F8" w:rsidRDefault="004A30A0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b/>
                <w:bCs/>
                <w:lang w:val="es-ES_tradnl"/>
              </w:rPr>
              <w:t>Título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23EF" w14:textId="3D5B2499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b/>
                <w:bCs/>
                <w:lang w:val="es-ES_tradnl"/>
              </w:rPr>
              <w:t>N</w:t>
            </w:r>
            <w:r w:rsidR="004A30A0" w:rsidRPr="000673F8">
              <w:rPr>
                <w:b/>
                <w:bCs/>
                <w:lang w:val="es-ES_tradnl"/>
              </w:rPr>
              <w:t>úmero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4291" w14:textId="4BCD076B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b/>
                <w:bCs/>
                <w:lang w:val="es-ES_tradnl"/>
              </w:rPr>
              <w:t>Edi</w:t>
            </w:r>
            <w:r w:rsidR="004A30A0" w:rsidRPr="000673F8">
              <w:rPr>
                <w:b/>
                <w:bCs/>
                <w:lang w:val="es-ES_tradnl"/>
              </w:rPr>
              <w:t>ción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E9E1A" w14:textId="21A20232" w:rsidR="00060426" w:rsidRPr="000673F8" w:rsidRDefault="004A30A0" w:rsidP="004A30A0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b/>
                <w:bCs/>
                <w:lang w:val="es-ES_tradnl"/>
              </w:rPr>
              <w:t>Inglés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14BA" w14:textId="0F6B1FC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b/>
                <w:bCs/>
                <w:lang w:val="es-ES_tradnl"/>
              </w:rPr>
              <w:t>F</w:t>
            </w:r>
            <w:r w:rsidR="004A30A0" w:rsidRPr="000673F8">
              <w:rPr>
                <w:b/>
                <w:bCs/>
                <w:lang w:val="es-ES_tradnl"/>
              </w:rPr>
              <w:t>rancés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BEFC6" w14:textId="176415F1" w:rsidR="00060426" w:rsidRPr="000673F8" w:rsidRDefault="004A30A0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b/>
                <w:bCs/>
                <w:lang w:val="es-ES_tradnl"/>
              </w:rPr>
              <w:t>Español</w:t>
            </w:r>
          </w:p>
        </w:tc>
      </w:tr>
      <w:tr w:rsidR="003E12BE" w:rsidRPr="000673F8" w14:paraId="7EDE3C1F" w14:textId="77777777" w:rsidTr="003E12B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C136" w14:textId="59E586B6" w:rsidR="00060426" w:rsidRPr="000673F8" w:rsidRDefault="00176470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Uso racional de los humedales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31C0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5343" w14:textId="55286FFC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</w:t>
            </w:r>
            <w:r w:rsidR="00A92A93" w:rsidRPr="000673F8">
              <w:rPr>
                <w:vertAlign w:val="superscript"/>
                <w:lang w:val="es-ES_tradnl"/>
              </w:rPr>
              <w:t>ª</w:t>
            </w:r>
            <w:r w:rsidRPr="000673F8">
              <w:rPr>
                <w:lang w:val="es-ES_tradnl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1A3D" w14:textId="0E82829B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2</w:t>
            </w:r>
            <w:r w:rsidR="00176470" w:rsidRPr="000673F8">
              <w:rPr>
                <w:lang w:val="es-ES_tradnl"/>
              </w:rPr>
              <w:t>.</w:t>
            </w:r>
            <w:r w:rsidRPr="000673F8">
              <w:rPr>
                <w:lang w:val="es-ES_tradnl"/>
              </w:rPr>
              <w:t>690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7B63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6E18" w14:textId="634DB16B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</w:t>
            </w:r>
            <w:r w:rsidR="00176470" w:rsidRPr="000673F8">
              <w:rPr>
                <w:lang w:val="es-ES_tradnl"/>
              </w:rPr>
              <w:t>.</w:t>
            </w:r>
            <w:r w:rsidRPr="000673F8">
              <w:rPr>
                <w:lang w:val="es-ES_tradnl"/>
              </w:rPr>
              <w:t>979</w:t>
            </w:r>
          </w:p>
        </w:tc>
      </w:tr>
      <w:tr w:rsidR="003E12BE" w:rsidRPr="000673F8" w14:paraId="3A7A9214" w14:textId="77777777" w:rsidTr="003E12B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57450" w14:textId="107A75A6" w:rsidR="00060426" w:rsidRPr="000673F8" w:rsidRDefault="00176470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 xml:space="preserve">Introducción a la </w:t>
            </w:r>
            <w:r w:rsidR="000242FA" w:rsidRPr="000673F8">
              <w:rPr>
                <w:lang w:val="es-ES_tradnl"/>
              </w:rPr>
              <w:t>Convención</w:t>
            </w:r>
            <w:r w:rsidRPr="000673F8">
              <w:rPr>
                <w:lang w:val="es-ES_tradnl"/>
              </w:rPr>
              <w:t xml:space="preserve"> sobre los Humedales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EF11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1606" w14:textId="09450335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5</w:t>
            </w:r>
            <w:r w:rsidR="00A92A93" w:rsidRPr="000673F8">
              <w:rPr>
                <w:vertAlign w:val="superscript"/>
                <w:lang w:val="es-ES_tradnl"/>
              </w:rPr>
              <w:t>ª</w:t>
            </w:r>
            <w:r w:rsidRPr="000673F8">
              <w:rPr>
                <w:lang w:val="es-ES_tradnl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BC87" w14:textId="0939D74C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</w:t>
            </w:r>
            <w:r w:rsidR="00176470" w:rsidRPr="000673F8">
              <w:rPr>
                <w:lang w:val="es-ES_tradnl"/>
              </w:rPr>
              <w:t>.</w:t>
            </w:r>
            <w:r w:rsidRPr="000673F8">
              <w:rPr>
                <w:lang w:val="es-ES_tradnl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3114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A248" w14:textId="23D048E8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2</w:t>
            </w:r>
            <w:r w:rsidR="00176470" w:rsidRPr="000673F8">
              <w:rPr>
                <w:lang w:val="es-ES_tradnl"/>
              </w:rPr>
              <w:t>.</w:t>
            </w:r>
            <w:r w:rsidRPr="000673F8">
              <w:rPr>
                <w:lang w:val="es-ES_tradnl"/>
              </w:rPr>
              <w:t>367</w:t>
            </w:r>
          </w:p>
        </w:tc>
      </w:tr>
      <w:tr w:rsidR="003E12BE" w:rsidRPr="000673F8" w14:paraId="58DBFBDE" w14:textId="77777777" w:rsidTr="003E12B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CEBA" w14:textId="6DB8674A" w:rsidR="00060426" w:rsidRPr="000673F8" w:rsidRDefault="00176470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 xml:space="preserve">Políticas Nacionales de </w:t>
            </w:r>
            <w:r w:rsidR="000242FA" w:rsidRPr="000673F8">
              <w:rPr>
                <w:lang w:val="es-ES_tradnl"/>
              </w:rPr>
              <w:t>Humedales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77A9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49D0" w14:textId="797DC591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</w:t>
            </w:r>
            <w:r w:rsidR="00A92A93" w:rsidRPr="000673F8">
              <w:rPr>
                <w:vertAlign w:val="superscript"/>
                <w:lang w:val="es-ES_tradnl"/>
              </w:rPr>
              <w:t>ª</w:t>
            </w:r>
            <w:r w:rsidRPr="000673F8">
              <w:rPr>
                <w:lang w:val="es-ES_tradnl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8BFA" w14:textId="279C6F48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</w:t>
            </w:r>
            <w:r w:rsidR="00176470" w:rsidRPr="000673F8">
              <w:rPr>
                <w:lang w:val="es-ES_tradnl"/>
              </w:rPr>
              <w:t>.</w:t>
            </w:r>
            <w:r w:rsidRPr="000673F8">
              <w:rPr>
                <w:lang w:val="es-ES_tradnl"/>
              </w:rPr>
              <w:t>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C060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F273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952</w:t>
            </w:r>
          </w:p>
        </w:tc>
      </w:tr>
      <w:tr w:rsidR="003E12BE" w:rsidRPr="000673F8" w14:paraId="7BCE2135" w14:textId="77777777" w:rsidTr="003E12B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688A" w14:textId="1684C8A0" w:rsidR="00060426" w:rsidRPr="000673F8" w:rsidRDefault="00176470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Manejo de humedales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3765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FF8C" w14:textId="58567FF3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</w:t>
            </w:r>
            <w:r w:rsidR="00A92A93" w:rsidRPr="000673F8">
              <w:rPr>
                <w:vertAlign w:val="superscript"/>
                <w:lang w:val="es-ES_tradnl"/>
              </w:rPr>
              <w:t>ª</w:t>
            </w:r>
            <w:r w:rsidRPr="000673F8">
              <w:rPr>
                <w:lang w:val="es-ES_tradnl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803D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967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90F4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D6F4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821</w:t>
            </w:r>
          </w:p>
        </w:tc>
      </w:tr>
      <w:tr w:rsidR="003E12BE" w:rsidRPr="000673F8" w14:paraId="684D31DC" w14:textId="77777777" w:rsidTr="003E12B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F4E7" w14:textId="02B8D85A" w:rsidR="00060426" w:rsidRPr="000673F8" w:rsidRDefault="00176470" w:rsidP="00176470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Gripe aviar y humedales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0522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9A35" w14:textId="45319645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</w:t>
            </w:r>
            <w:r w:rsidR="00A92A93" w:rsidRPr="000673F8">
              <w:rPr>
                <w:vertAlign w:val="superscript"/>
                <w:lang w:val="es-ES_tradnl"/>
              </w:rPr>
              <w:t>ª</w:t>
            </w:r>
            <w:r w:rsidRPr="000673F8">
              <w:rPr>
                <w:lang w:val="es-ES_tradnl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1A736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917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B928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3F4A5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483</w:t>
            </w:r>
          </w:p>
        </w:tc>
      </w:tr>
      <w:tr w:rsidR="003E12BE" w:rsidRPr="000673F8" w14:paraId="0BE7CAA1" w14:textId="77777777" w:rsidTr="003E12B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AF8B" w14:textId="2D3E147E" w:rsidR="00060426" w:rsidRPr="000673F8" w:rsidRDefault="00176470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Leyes e instituciones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538B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D2A4" w14:textId="3B048780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</w:t>
            </w:r>
            <w:r w:rsidR="00A92A93" w:rsidRPr="000673F8">
              <w:rPr>
                <w:vertAlign w:val="superscript"/>
                <w:lang w:val="es-ES_tradnl"/>
              </w:rPr>
              <w:t>ª</w:t>
            </w:r>
            <w:r w:rsidRPr="000673F8">
              <w:rPr>
                <w:lang w:val="es-ES_tradnl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9A91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842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A755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4EFA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757</w:t>
            </w:r>
          </w:p>
        </w:tc>
      </w:tr>
      <w:tr w:rsidR="003E12BE" w:rsidRPr="000673F8" w14:paraId="6E5ADB75" w14:textId="77777777" w:rsidTr="003E12B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3510" w14:textId="66DCA323" w:rsidR="00060426" w:rsidRPr="000673F8" w:rsidRDefault="008263DC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Hacer frente a</w:t>
            </w:r>
            <w:r w:rsidR="00176470" w:rsidRPr="000673F8">
              <w:rPr>
                <w:lang w:val="es-ES_tradnl"/>
              </w:rPr>
              <w:t xml:space="preserve"> los cambios en las características ecológicas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197F5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501E" w14:textId="1D652AF2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</w:t>
            </w:r>
            <w:r w:rsidR="00A92A93" w:rsidRPr="000673F8">
              <w:rPr>
                <w:vertAlign w:val="superscript"/>
                <w:lang w:val="es-ES_tradnl"/>
              </w:rPr>
              <w:t>ª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7EFD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714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A5EB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2BDE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444</w:t>
            </w:r>
          </w:p>
        </w:tc>
      </w:tr>
      <w:tr w:rsidR="003E12BE" w:rsidRPr="000673F8" w14:paraId="04A602B8" w14:textId="77777777" w:rsidTr="003E12B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2025A" w14:textId="0849DF8E" w:rsidR="00060426" w:rsidRPr="000673F8" w:rsidRDefault="00060426" w:rsidP="00176470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Invent</w:t>
            </w:r>
            <w:r w:rsidR="00176470" w:rsidRPr="000673F8">
              <w:rPr>
                <w:lang w:val="es-ES_tradnl"/>
              </w:rPr>
              <w:t>ario, evaluación y monitoreo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1170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6A7E4" w14:textId="5C1096B6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</w:t>
            </w:r>
            <w:r w:rsidR="00A92A93" w:rsidRPr="000673F8">
              <w:rPr>
                <w:vertAlign w:val="superscript"/>
                <w:lang w:val="es-ES_tradnl"/>
              </w:rPr>
              <w:t>ª</w:t>
            </w:r>
            <w:r w:rsidRPr="000673F8">
              <w:rPr>
                <w:lang w:val="es-ES_tradnl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A422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58B5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05FA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469</w:t>
            </w:r>
          </w:p>
        </w:tc>
      </w:tr>
      <w:tr w:rsidR="003E12BE" w:rsidRPr="000673F8" w14:paraId="4D2CFDE6" w14:textId="77777777" w:rsidTr="003E12B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F77A" w14:textId="2B9E0E5D" w:rsidR="00060426" w:rsidRPr="000673F8" w:rsidRDefault="008263DC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Asociaciones de colaboración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EAB9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8829" w14:textId="63A33DD0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</w:t>
            </w:r>
            <w:r w:rsidR="00A92A93" w:rsidRPr="000673F8">
              <w:rPr>
                <w:vertAlign w:val="superscript"/>
                <w:lang w:val="es-ES_tradnl"/>
              </w:rPr>
              <w:t>ª</w:t>
            </w:r>
            <w:r w:rsidRPr="000673F8">
              <w:rPr>
                <w:lang w:val="es-ES_tradnl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5546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54A1A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A209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565</w:t>
            </w:r>
          </w:p>
        </w:tc>
      </w:tr>
      <w:tr w:rsidR="003E12BE" w:rsidRPr="000673F8" w14:paraId="1A3FC551" w14:textId="77777777" w:rsidTr="003E12B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3719" w14:textId="401BDE71" w:rsidR="00060426" w:rsidRPr="000673F8" w:rsidRDefault="00176470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Inventario de humedales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8C0F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C3FD" w14:textId="4A4A5AB2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</w:t>
            </w:r>
            <w:r w:rsidR="00A92A93" w:rsidRPr="000673F8">
              <w:rPr>
                <w:vertAlign w:val="superscript"/>
                <w:lang w:val="es-ES_tradnl"/>
              </w:rPr>
              <w:t>ª</w:t>
            </w:r>
            <w:r w:rsidRPr="000673F8">
              <w:rPr>
                <w:lang w:val="es-ES_tradnl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77EA6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99EC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B0A0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476</w:t>
            </w:r>
          </w:p>
        </w:tc>
      </w:tr>
      <w:tr w:rsidR="003E12BE" w:rsidRPr="000673F8" w14:paraId="0FA579EB" w14:textId="77777777" w:rsidTr="003E12BE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758B" w14:textId="269BB3EF" w:rsidR="00060426" w:rsidRPr="000673F8" w:rsidRDefault="00176470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 xml:space="preserve">Designación de </w:t>
            </w:r>
            <w:r w:rsidR="000242FA" w:rsidRPr="000673F8">
              <w:rPr>
                <w:lang w:val="es-ES_tradnl"/>
              </w:rPr>
              <w:t>sitios</w:t>
            </w:r>
            <w:r w:rsidRPr="000673F8">
              <w:rPr>
                <w:lang w:val="es-ES_tradnl"/>
              </w:rPr>
              <w:t xml:space="preserve"> Ramsar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030D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F458" w14:textId="342CEA4E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</w:t>
            </w:r>
            <w:r w:rsidR="00A92A93" w:rsidRPr="000673F8">
              <w:rPr>
                <w:vertAlign w:val="superscript"/>
                <w:lang w:val="es-ES_tradnl"/>
              </w:rPr>
              <w:t>ª</w:t>
            </w:r>
            <w:r w:rsidRPr="000673F8">
              <w:rPr>
                <w:lang w:val="es-ES_tradnl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C004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3071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5AD6" w14:textId="77777777" w:rsidR="00060426" w:rsidRPr="000673F8" w:rsidRDefault="00060426" w:rsidP="006270ED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437</w:t>
            </w:r>
          </w:p>
        </w:tc>
      </w:tr>
      <w:tr w:rsidR="00557BBD" w:rsidRPr="000673F8" w14:paraId="7CD20E2F" w14:textId="77777777" w:rsidTr="003E12BE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B3EC" w14:textId="35240D35" w:rsidR="00557BBD" w:rsidRPr="000673F8" w:rsidRDefault="00557BBD" w:rsidP="00385704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Total</w:t>
            </w:r>
            <w:r w:rsidR="00176470" w:rsidRPr="000673F8">
              <w:rPr>
                <w:lang w:val="es-ES_tradnl"/>
              </w:rPr>
              <w:t xml:space="preserve"> de descargas, incluido el Manual de Ramsar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0DDF" w14:textId="5B5A41FC" w:rsidR="00557BBD" w:rsidRPr="000673F8" w:rsidRDefault="00557BBD" w:rsidP="00385704">
            <w:pPr>
              <w:spacing w:after="0" w:line="240" w:lineRule="auto"/>
              <w:rPr>
                <w:lang w:val="es-ES_tradnl"/>
              </w:rPr>
            </w:pPr>
            <w:r w:rsidRPr="000673F8">
              <w:rPr>
                <w:lang w:val="es-ES_tradnl"/>
              </w:rPr>
              <w:t>32</w:t>
            </w:r>
            <w:r w:rsidR="00176470" w:rsidRPr="000673F8">
              <w:rPr>
                <w:lang w:val="es-ES_tradnl"/>
              </w:rPr>
              <w:t>.</w:t>
            </w:r>
            <w:r w:rsidRPr="000673F8">
              <w:rPr>
                <w:lang w:val="es-ES_tradnl"/>
              </w:rPr>
              <w:t>074</w:t>
            </w:r>
          </w:p>
        </w:tc>
      </w:tr>
    </w:tbl>
    <w:p w14:paraId="21408B36" w14:textId="77777777" w:rsidR="000F10A9" w:rsidRPr="000673F8" w:rsidRDefault="000F10A9" w:rsidP="006C4C10">
      <w:pPr>
        <w:spacing w:after="0" w:line="240" w:lineRule="auto"/>
        <w:rPr>
          <w:lang w:val="es-ES_tradnl"/>
        </w:rPr>
      </w:pPr>
    </w:p>
    <w:p w14:paraId="0D35A135" w14:textId="77777777" w:rsidR="00515310" w:rsidRPr="000673F8" w:rsidRDefault="00515310" w:rsidP="006C4C10">
      <w:pPr>
        <w:pStyle w:val="ListParagraph"/>
        <w:spacing w:after="0" w:line="240" w:lineRule="auto"/>
        <w:ind w:left="0"/>
        <w:rPr>
          <w:rFonts w:eastAsia="Times New Roman" w:cstheme="minorHAnsi"/>
          <w:lang w:val="es-ES_tradnl" w:eastAsia="fr-FR"/>
        </w:rPr>
      </w:pPr>
    </w:p>
    <w:p w14:paraId="20B8D14A" w14:textId="2F6E5A04" w:rsidR="00060426" w:rsidRPr="000673F8" w:rsidRDefault="00EA255F" w:rsidP="00645865">
      <w:pPr>
        <w:keepNext/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lastRenderedPageBreak/>
        <w:t xml:space="preserve">Meta </w:t>
      </w:r>
      <w:r w:rsidR="00060426" w:rsidRPr="000673F8">
        <w:rPr>
          <w:rFonts w:eastAsia="Times New Roman" w:cstheme="minorHAnsi"/>
          <w:b/>
          <w:lang w:val="es-ES_tradnl" w:eastAsia="fr-FR"/>
        </w:rPr>
        <w:t xml:space="preserve">15 - </w:t>
      </w:r>
      <w:r w:rsidR="00C016D9" w:rsidRPr="000673F8">
        <w:rPr>
          <w:rFonts w:eastAsia="Times New Roman" w:cstheme="minorHAnsi"/>
          <w:b/>
          <w:lang w:val="es-ES_tradnl" w:eastAsia="fr-FR"/>
        </w:rPr>
        <w:t>Con la participación activa y el apoyo de las Partes de cada región, se refuerzan las Iniciativas Regionales de Ramsar y se convierten en herramientas eficaces para contribuir a la aplicación plena de la Convención</w:t>
      </w:r>
    </w:p>
    <w:p w14:paraId="6D41C66B" w14:textId="5A42F3BA" w:rsidR="00060426" w:rsidRPr="000673F8" w:rsidRDefault="00060426" w:rsidP="00645865">
      <w:pPr>
        <w:keepNext/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(</w:t>
      </w:r>
      <w:r w:rsidR="00BA1775" w:rsidRPr="000673F8">
        <w:rPr>
          <w:rFonts w:eastAsia="Times New Roman" w:cstheme="minorHAnsi"/>
          <w:b/>
          <w:lang w:val="es-ES_tradnl" w:eastAsia="fr-FR"/>
        </w:rPr>
        <w:t xml:space="preserve">Indicador </w:t>
      </w:r>
      <w:r w:rsidRPr="000673F8">
        <w:rPr>
          <w:rFonts w:eastAsia="Times New Roman" w:cstheme="minorHAnsi"/>
          <w:b/>
          <w:lang w:val="es-ES_tradnl" w:eastAsia="fr-FR"/>
        </w:rPr>
        <w:t>15.1)</w:t>
      </w:r>
    </w:p>
    <w:p w14:paraId="0F65DC1A" w14:textId="77777777" w:rsidR="00060426" w:rsidRPr="000673F8" w:rsidRDefault="00060426" w:rsidP="00645865">
      <w:pPr>
        <w:keepNext/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51B99435" w14:textId="36D2CB2E" w:rsidR="00060426" w:rsidRPr="000673F8" w:rsidRDefault="00C016D9" w:rsidP="00060426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Las </w:t>
      </w:r>
      <w:r w:rsidR="009564F4" w:rsidRPr="000673F8">
        <w:rPr>
          <w:rFonts w:eastAsia="Times New Roman" w:cstheme="minorHAnsi"/>
          <w:b/>
          <w:lang w:val="es-ES_tradnl" w:eastAsia="fr-FR"/>
        </w:rPr>
        <w:t>Partes Contratantes</w:t>
      </w:r>
      <w:r w:rsidR="00060426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210424" w:rsidRPr="000673F8">
        <w:rPr>
          <w:rFonts w:eastAsia="Times New Roman" w:cstheme="minorHAnsi"/>
          <w:b/>
          <w:lang w:val="es-ES_tradnl" w:eastAsia="fr-FR"/>
        </w:rPr>
        <w:t>participan</w:t>
      </w:r>
      <w:r w:rsidRPr="000673F8">
        <w:rPr>
          <w:rFonts w:eastAsia="Times New Roman" w:cstheme="minorHAnsi"/>
          <w:b/>
          <w:lang w:val="es-ES_tradnl" w:eastAsia="fr-FR"/>
        </w:rPr>
        <w:t xml:space="preserve"> activamente en el desarrollo de las iniciativas regionales de Ramsar.</w:t>
      </w:r>
    </w:p>
    <w:p w14:paraId="57778906" w14:textId="77777777" w:rsidR="00060426" w:rsidRPr="000673F8" w:rsidRDefault="00060426" w:rsidP="00060426">
      <w:pPr>
        <w:spacing w:after="0" w:line="240" w:lineRule="auto"/>
        <w:rPr>
          <w:rFonts w:cstheme="minorHAnsi"/>
          <w:lang w:val="es-ES_tradnl"/>
        </w:rPr>
      </w:pPr>
    </w:p>
    <w:p w14:paraId="1FD087DE" w14:textId="464C866D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93.</w:t>
      </w:r>
      <w:r w:rsidRPr="000673F8">
        <w:rPr>
          <w:lang w:val="es-ES_tradnl"/>
        </w:rPr>
        <w:tab/>
      </w:r>
      <w:r w:rsidR="00F83D1A" w:rsidRPr="000673F8">
        <w:rPr>
          <w:lang w:val="es-ES_tradnl"/>
        </w:rPr>
        <w:t>En torno al</w:t>
      </w:r>
      <w:r w:rsidRPr="000673F8">
        <w:rPr>
          <w:lang w:val="es-ES_tradnl"/>
        </w:rPr>
        <w:t xml:space="preserve"> 59</w:t>
      </w:r>
      <w:r w:rsidR="00F83D1A" w:rsidRPr="000673F8">
        <w:rPr>
          <w:lang w:val="es-ES_tradnl"/>
        </w:rPr>
        <w:t xml:space="preserve"> </w:t>
      </w:r>
      <w:r w:rsidR="00113B0E" w:rsidRPr="000673F8">
        <w:rPr>
          <w:lang w:val="es-ES_tradnl"/>
        </w:rPr>
        <w:t>% de</w:t>
      </w:r>
      <w:r w:rsidR="00F83D1A" w:rsidRPr="000673F8">
        <w:rPr>
          <w:lang w:val="es-ES_tradnl"/>
        </w:rPr>
        <w:t xml:space="preserve"> las</w:t>
      </w:r>
      <w:r w:rsidR="00113B0E" w:rsidRPr="000673F8">
        <w:rPr>
          <w:lang w:val="es-ES_tradnl"/>
        </w:rPr>
        <w:t xml:space="preserve"> Partes que </w:t>
      </w:r>
      <w:r w:rsidR="00F83D1A" w:rsidRPr="000673F8">
        <w:rPr>
          <w:lang w:val="es-ES_tradnl"/>
        </w:rPr>
        <w:t xml:space="preserve">presentaron </w:t>
      </w:r>
      <w:r w:rsidR="009564F4" w:rsidRPr="000673F8">
        <w:rPr>
          <w:lang w:val="es-ES_tradnl"/>
        </w:rPr>
        <w:t>informes nacionales</w:t>
      </w:r>
      <w:r w:rsidRPr="000673F8">
        <w:rPr>
          <w:lang w:val="es-ES_tradnl"/>
        </w:rPr>
        <w:t xml:space="preserve"> </w:t>
      </w:r>
      <w:r w:rsidR="00093786" w:rsidRPr="000673F8">
        <w:rPr>
          <w:lang w:val="es-ES_tradnl"/>
        </w:rPr>
        <w:t xml:space="preserve">han </w:t>
      </w:r>
      <w:r w:rsidR="00240ECF" w:rsidRPr="000673F8">
        <w:rPr>
          <w:lang w:val="es-ES_tradnl"/>
        </w:rPr>
        <w:t>participado en el desarrollo y</w:t>
      </w:r>
      <w:r w:rsidR="00093786" w:rsidRPr="000673F8">
        <w:rPr>
          <w:lang w:val="es-ES_tradnl"/>
        </w:rPr>
        <w:t xml:space="preserve"> la </w:t>
      </w:r>
      <w:r w:rsidR="00240ECF" w:rsidRPr="000673F8">
        <w:rPr>
          <w:lang w:val="es-ES_tradnl"/>
        </w:rPr>
        <w:t>ejecución</w:t>
      </w:r>
      <w:r w:rsidR="00093786" w:rsidRPr="000673F8">
        <w:rPr>
          <w:lang w:val="es-ES_tradnl"/>
        </w:rPr>
        <w:t xml:space="preserve"> de alguna iniciativa regional de Ramsar </w:t>
      </w:r>
      <w:r w:rsidR="00BF4005" w:rsidRPr="000673F8">
        <w:rPr>
          <w:lang w:val="es-ES_tradnl"/>
        </w:rPr>
        <w:t>(IRR) en el marco de la Convención de Ramsar. Otro</w:t>
      </w:r>
      <w:r w:rsidRPr="000673F8">
        <w:rPr>
          <w:lang w:val="es-ES_tradnl"/>
        </w:rPr>
        <w:t xml:space="preserve"> 9</w:t>
      </w:r>
      <w:r w:rsidR="00BF4005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>% de</w:t>
      </w:r>
      <w:r w:rsidR="00BF4005" w:rsidRPr="000673F8">
        <w:rPr>
          <w:lang w:val="es-ES_tradnl"/>
        </w:rPr>
        <w:t xml:space="preserve"> las</w:t>
      </w:r>
      <w:r w:rsidR="00C210F8" w:rsidRPr="000673F8">
        <w:rPr>
          <w:lang w:val="es-ES_tradnl"/>
        </w:rPr>
        <w:t xml:space="preserve"> Partes </w:t>
      </w:r>
      <w:r w:rsidR="00BF4005" w:rsidRPr="000673F8">
        <w:rPr>
          <w:lang w:val="es-ES_tradnl"/>
        </w:rPr>
        <w:t xml:space="preserve">señalan que están elaborando o planificando una iniciativa de este tipo para su región. Estas respuestas son coherentes con las que se presentaron para la </w:t>
      </w:r>
      <w:r w:rsidRPr="000673F8">
        <w:rPr>
          <w:lang w:val="es-ES_tradnl"/>
        </w:rPr>
        <w:t xml:space="preserve">COP12. </w:t>
      </w:r>
      <w:r w:rsidR="003667E2" w:rsidRPr="000673F8">
        <w:rPr>
          <w:lang w:val="es-ES_tradnl"/>
        </w:rPr>
        <w:t>En la COP</w:t>
      </w:r>
      <w:r w:rsidRPr="000673F8">
        <w:rPr>
          <w:lang w:val="es-ES_tradnl"/>
        </w:rPr>
        <w:t xml:space="preserve">12 </w:t>
      </w:r>
      <w:r w:rsidR="00BF4005" w:rsidRPr="000673F8">
        <w:rPr>
          <w:lang w:val="es-ES_tradnl"/>
        </w:rPr>
        <w:t xml:space="preserve">se aprobaron cuatro IRR </w:t>
      </w:r>
      <w:r w:rsidR="000242FA" w:rsidRPr="000673F8">
        <w:rPr>
          <w:lang w:val="es-ES_tradnl"/>
        </w:rPr>
        <w:t>adicionales</w:t>
      </w:r>
      <w:r w:rsidR="00BF4005" w:rsidRPr="000673F8">
        <w:rPr>
          <w:lang w:val="es-ES_tradnl"/>
        </w:rPr>
        <w:t xml:space="preserve"> y </w:t>
      </w:r>
      <w:r w:rsidR="00240ECF" w:rsidRPr="000673F8">
        <w:rPr>
          <w:lang w:val="es-ES_tradnl"/>
        </w:rPr>
        <w:t>se está preparando al menos una iniciativa nueva (para África austral) en el momento de la COP13</w:t>
      </w:r>
      <w:r w:rsidRPr="000673F8">
        <w:rPr>
          <w:lang w:val="es-ES_tradnl"/>
        </w:rPr>
        <w:t>.</w:t>
      </w:r>
    </w:p>
    <w:p w14:paraId="1DF91D94" w14:textId="77777777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</w:p>
    <w:p w14:paraId="78F066A4" w14:textId="3526BB5F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94.</w:t>
      </w:r>
      <w:r w:rsidRPr="000673F8">
        <w:rPr>
          <w:lang w:val="es-ES_tradnl"/>
        </w:rPr>
        <w:tab/>
        <w:t>Du</w:t>
      </w:r>
      <w:r w:rsidR="006E3C74" w:rsidRPr="000673F8">
        <w:rPr>
          <w:lang w:val="es-ES_tradnl"/>
        </w:rPr>
        <w:t xml:space="preserve">rante el trienio, según se encarga en el párrafo </w:t>
      </w:r>
      <w:r w:rsidRPr="000673F8">
        <w:rPr>
          <w:lang w:val="es-ES_tradnl"/>
        </w:rPr>
        <w:t xml:space="preserve">9 </w:t>
      </w:r>
      <w:r w:rsidR="006E3C74" w:rsidRPr="000673F8">
        <w:rPr>
          <w:lang w:val="es-ES_tradnl"/>
        </w:rPr>
        <w:t xml:space="preserve">de </w:t>
      </w:r>
      <w:r w:rsidR="00DE2324" w:rsidRPr="000673F8">
        <w:rPr>
          <w:lang w:val="es-ES_tradnl"/>
        </w:rPr>
        <w:t xml:space="preserve">la Resolución </w:t>
      </w:r>
      <w:r w:rsidRPr="000673F8">
        <w:rPr>
          <w:lang w:val="es-ES_tradnl"/>
        </w:rPr>
        <w:t>XII.8</w:t>
      </w:r>
      <w:r w:rsidR="006E3C74" w:rsidRPr="000673F8">
        <w:rPr>
          <w:lang w:val="es-ES_tradnl"/>
        </w:rPr>
        <w:t xml:space="preserve">, </w:t>
      </w:r>
      <w:r w:rsidR="006E3C74" w:rsidRPr="000673F8">
        <w:rPr>
          <w:i/>
          <w:lang w:val="es-ES_tradnl"/>
        </w:rPr>
        <w:t xml:space="preserve">Iniciativas regionales para </w:t>
      </w:r>
      <w:r w:rsidRPr="000673F8">
        <w:rPr>
          <w:i/>
          <w:lang w:val="es-ES_tradnl"/>
        </w:rPr>
        <w:t xml:space="preserve">2016-2018 </w:t>
      </w:r>
      <w:r w:rsidR="00B6269B" w:rsidRPr="000673F8">
        <w:rPr>
          <w:i/>
          <w:lang w:val="es-ES_tradnl"/>
        </w:rPr>
        <w:t>en el marco de la Convención de Ramsar</w:t>
      </w:r>
      <w:r w:rsidRPr="000673F8">
        <w:rPr>
          <w:lang w:val="es-ES_tradnl"/>
        </w:rPr>
        <w:t xml:space="preserve">, </w:t>
      </w:r>
      <w:r w:rsidR="0002194E" w:rsidRPr="000673F8">
        <w:rPr>
          <w:lang w:val="es-ES_tradnl"/>
        </w:rPr>
        <w:t>el Comité Permanente</w:t>
      </w:r>
      <w:r w:rsidR="00C65E24" w:rsidRPr="000673F8">
        <w:rPr>
          <w:lang w:val="es-ES_tradnl"/>
        </w:rPr>
        <w:t xml:space="preserve"> </w:t>
      </w:r>
      <w:r w:rsidR="000242FA" w:rsidRPr="000673F8">
        <w:rPr>
          <w:lang w:val="es-ES_tradnl"/>
        </w:rPr>
        <w:t>realizó</w:t>
      </w:r>
      <w:r w:rsidR="00C65E24" w:rsidRPr="000673F8">
        <w:rPr>
          <w:lang w:val="es-ES_tradnl"/>
        </w:rPr>
        <w:t xml:space="preserve"> un examen de los </w:t>
      </w:r>
      <w:r w:rsidR="00240ECF" w:rsidRPr="000673F8">
        <w:rPr>
          <w:lang w:val="es-ES_tradnl"/>
        </w:rPr>
        <w:t>l</w:t>
      </w:r>
      <w:r w:rsidR="000242FA" w:rsidRPr="000673F8">
        <w:rPr>
          <w:lang w:val="es-ES_tradnl"/>
        </w:rPr>
        <w:t>ineamientos</w:t>
      </w:r>
      <w:r w:rsidR="00240ECF" w:rsidRPr="000673F8">
        <w:rPr>
          <w:lang w:val="es-ES_tradnl"/>
        </w:rPr>
        <w:t xml:space="preserve"> o</w:t>
      </w:r>
      <w:r w:rsidR="00C65E24" w:rsidRPr="000673F8">
        <w:rPr>
          <w:lang w:val="es-ES_tradnl"/>
        </w:rPr>
        <w:t xml:space="preserve">perativos </w:t>
      </w:r>
      <w:r w:rsidR="00240ECF" w:rsidRPr="000673F8">
        <w:rPr>
          <w:lang w:val="es-ES_tradnl"/>
        </w:rPr>
        <w:t>destinados a</w:t>
      </w:r>
      <w:r w:rsidR="00C65E24" w:rsidRPr="000673F8">
        <w:rPr>
          <w:lang w:val="es-ES_tradnl"/>
        </w:rPr>
        <w:t xml:space="preserve"> las </w:t>
      </w:r>
      <w:r w:rsidR="000242FA" w:rsidRPr="000673F8">
        <w:rPr>
          <w:lang w:val="es-ES_tradnl"/>
        </w:rPr>
        <w:t>iniciativas</w:t>
      </w:r>
      <w:r w:rsidR="00C65E24" w:rsidRPr="000673F8">
        <w:rPr>
          <w:lang w:val="es-ES_tradnl"/>
        </w:rPr>
        <w:t xml:space="preserve"> regionales para apoyar la aplicación de la </w:t>
      </w:r>
      <w:r w:rsidR="000242FA" w:rsidRPr="000673F8">
        <w:rPr>
          <w:lang w:val="es-ES_tradnl"/>
        </w:rPr>
        <w:t>Convención</w:t>
      </w:r>
      <w:r w:rsidR="00240ECF" w:rsidRPr="000673F8">
        <w:rPr>
          <w:lang w:val="es-ES_tradnl"/>
        </w:rPr>
        <w:t xml:space="preserve"> y adoptó los l</w:t>
      </w:r>
      <w:r w:rsidR="00C65E24" w:rsidRPr="000673F8">
        <w:rPr>
          <w:lang w:val="es-ES_tradnl"/>
        </w:rPr>
        <w:t xml:space="preserve">ineamientos </w:t>
      </w:r>
      <w:r w:rsidR="00240ECF" w:rsidRPr="000673F8">
        <w:rPr>
          <w:lang w:val="es-ES_tradnl"/>
        </w:rPr>
        <w:t>o</w:t>
      </w:r>
      <w:r w:rsidR="000242FA" w:rsidRPr="000673F8">
        <w:rPr>
          <w:lang w:val="es-ES_tradnl"/>
        </w:rPr>
        <w:t>perativos</w:t>
      </w:r>
      <w:r w:rsidR="00C65E24" w:rsidRPr="000673F8">
        <w:rPr>
          <w:lang w:val="es-ES_tradnl"/>
        </w:rPr>
        <w:t xml:space="preserve"> revisados presentados a la 52ª reunión del Comité Permanente por el Grupo de trabajo sobre las </w:t>
      </w:r>
      <w:r w:rsidR="000242FA" w:rsidRPr="000673F8">
        <w:rPr>
          <w:lang w:val="es-ES_tradnl"/>
        </w:rPr>
        <w:t>iniciativas</w:t>
      </w:r>
      <w:r w:rsidR="00C65E24" w:rsidRPr="000673F8">
        <w:rPr>
          <w:lang w:val="es-ES_tradnl"/>
        </w:rPr>
        <w:t xml:space="preserve"> </w:t>
      </w:r>
      <w:r w:rsidR="000242FA" w:rsidRPr="000673F8">
        <w:rPr>
          <w:lang w:val="es-ES_tradnl"/>
        </w:rPr>
        <w:t>regionales</w:t>
      </w:r>
      <w:r w:rsidR="00C65E24" w:rsidRPr="000673F8">
        <w:rPr>
          <w:lang w:val="es-ES_tradnl"/>
        </w:rPr>
        <w:t xml:space="preserve"> de Ramsar. El </w:t>
      </w:r>
      <w:r w:rsidR="0002194E" w:rsidRPr="000673F8">
        <w:rPr>
          <w:lang w:val="es-ES_tradnl"/>
        </w:rPr>
        <w:t>Comité Permanente</w:t>
      </w:r>
      <w:r w:rsidRPr="000673F8">
        <w:rPr>
          <w:lang w:val="es-ES_tradnl"/>
        </w:rPr>
        <w:t xml:space="preserve"> </w:t>
      </w:r>
      <w:r w:rsidR="00240ECF" w:rsidRPr="000673F8">
        <w:rPr>
          <w:lang w:val="es-ES_tradnl"/>
        </w:rPr>
        <w:t xml:space="preserve">señaló que </w:t>
      </w:r>
      <w:r w:rsidR="00C65E24" w:rsidRPr="000673F8">
        <w:rPr>
          <w:lang w:val="es-ES_tradnl"/>
        </w:rPr>
        <w:t>algunas P</w:t>
      </w:r>
      <w:r w:rsidR="009564F4" w:rsidRPr="000673F8">
        <w:rPr>
          <w:lang w:val="es-ES_tradnl"/>
        </w:rPr>
        <w:t>artes Contratantes</w:t>
      </w:r>
      <w:r w:rsidRPr="000673F8">
        <w:rPr>
          <w:lang w:val="es-ES_tradnl"/>
        </w:rPr>
        <w:t xml:space="preserve"> </w:t>
      </w:r>
      <w:r w:rsidR="00240ECF" w:rsidRPr="000673F8">
        <w:rPr>
          <w:lang w:val="es-ES_tradnl"/>
        </w:rPr>
        <w:t>seguirían aplicando los lineamientos o</w:t>
      </w:r>
      <w:r w:rsidR="00C65E24" w:rsidRPr="000673F8">
        <w:rPr>
          <w:lang w:val="es-ES_tradnl"/>
        </w:rPr>
        <w:t xml:space="preserve">perativos </w:t>
      </w:r>
      <w:r w:rsidR="00240ECF" w:rsidRPr="000673F8">
        <w:rPr>
          <w:lang w:val="es-ES_tradnl"/>
        </w:rPr>
        <w:t xml:space="preserve">vigentes en la </w:t>
      </w:r>
      <w:r w:rsidRPr="000673F8">
        <w:rPr>
          <w:lang w:val="es-ES_tradnl"/>
        </w:rPr>
        <w:t>COP12.</w:t>
      </w:r>
    </w:p>
    <w:p w14:paraId="399EA467" w14:textId="77777777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</w:p>
    <w:p w14:paraId="1615E2F4" w14:textId="509DDCF3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95.</w:t>
      </w:r>
      <w:r w:rsidRPr="000673F8">
        <w:rPr>
          <w:lang w:val="es-ES_tradnl"/>
        </w:rPr>
        <w:tab/>
      </w:r>
      <w:r w:rsidR="001B7528" w:rsidRPr="000673F8">
        <w:rPr>
          <w:lang w:val="es-ES_tradnl"/>
        </w:rPr>
        <w:t xml:space="preserve">En su 52ª reunión, el </w:t>
      </w:r>
      <w:r w:rsidR="0002194E" w:rsidRPr="000673F8">
        <w:rPr>
          <w:lang w:val="es-ES_tradnl"/>
        </w:rPr>
        <w:t>Comité Permanente</w:t>
      </w:r>
      <w:r w:rsidR="001B7528" w:rsidRPr="000673F8">
        <w:rPr>
          <w:lang w:val="es-ES_tradnl"/>
        </w:rPr>
        <w:t xml:space="preserve"> aprobó </w:t>
      </w:r>
      <w:r w:rsidRPr="000673F8">
        <w:rPr>
          <w:lang w:val="es-ES_tradnl"/>
        </w:rPr>
        <w:t xml:space="preserve">15 </w:t>
      </w:r>
      <w:r w:rsidR="001B7528" w:rsidRPr="000673F8">
        <w:rPr>
          <w:lang w:val="es-ES_tradnl"/>
        </w:rPr>
        <w:t xml:space="preserve">IRR </w:t>
      </w:r>
      <w:r w:rsidR="00CD3DFA" w:rsidRPr="000673F8">
        <w:rPr>
          <w:lang w:val="es-ES_tradnl"/>
        </w:rPr>
        <w:t>que operan</w:t>
      </w:r>
      <w:r w:rsidR="001B7528" w:rsidRPr="000673F8">
        <w:rPr>
          <w:lang w:val="es-ES_tradnl"/>
        </w:rPr>
        <w:t xml:space="preserve"> en el marco de la </w:t>
      </w:r>
      <w:r w:rsidR="003667E2" w:rsidRPr="000673F8">
        <w:rPr>
          <w:lang w:val="es-ES_tradnl"/>
        </w:rPr>
        <w:t>Convención</w:t>
      </w:r>
      <w:r w:rsidR="001B7528" w:rsidRPr="000673F8">
        <w:rPr>
          <w:lang w:val="es-ES_tradnl"/>
        </w:rPr>
        <w:t xml:space="preserve"> </w:t>
      </w:r>
      <w:r w:rsidR="00CD3DFA" w:rsidRPr="000673F8">
        <w:rPr>
          <w:lang w:val="es-ES_tradnl"/>
        </w:rPr>
        <w:t>durante</w:t>
      </w:r>
      <w:r w:rsidR="001B7528" w:rsidRPr="000673F8">
        <w:rPr>
          <w:lang w:val="es-ES_tradnl"/>
        </w:rPr>
        <w:t xml:space="preserve"> el período </w:t>
      </w:r>
      <w:r w:rsidRPr="000673F8">
        <w:rPr>
          <w:lang w:val="es-ES_tradnl"/>
        </w:rPr>
        <w:t>2016-2018 (</w:t>
      </w:r>
      <w:r w:rsidR="0002194E" w:rsidRPr="000673F8">
        <w:rPr>
          <w:lang w:val="es-ES_tradnl"/>
        </w:rPr>
        <w:t xml:space="preserve">Decisión </w:t>
      </w:r>
      <w:r w:rsidRPr="000673F8">
        <w:rPr>
          <w:lang w:val="es-ES_tradnl"/>
        </w:rPr>
        <w:t>SC52-17)</w:t>
      </w:r>
      <w:r w:rsidR="00240ECF" w:rsidRPr="000673F8">
        <w:rPr>
          <w:lang w:val="es-ES_tradnl"/>
        </w:rPr>
        <w:t xml:space="preserve"> y también </w:t>
      </w:r>
      <w:r w:rsidR="006A40A0" w:rsidRPr="000673F8">
        <w:rPr>
          <w:lang w:val="es-ES_tradnl"/>
        </w:rPr>
        <w:t>hizo suyas</w:t>
      </w:r>
      <w:r w:rsidR="00240ECF" w:rsidRPr="000673F8">
        <w:rPr>
          <w:lang w:val="es-ES_tradnl"/>
        </w:rPr>
        <w:t xml:space="preserve"> cuatro </w:t>
      </w:r>
      <w:r w:rsidR="00D679A3" w:rsidRPr="000673F8">
        <w:rPr>
          <w:lang w:val="es-ES_tradnl"/>
        </w:rPr>
        <w:t xml:space="preserve">IRR </w:t>
      </w:r>
      <w:r w:rsidR="00240ECF" w:rsidRPr="000673F8">
        <w:rPr>
          <w:lang w:val="es-ES_tradnl"/>
        </w:rPr>
        <w:t xml:space="preserve">nuevas </w:t>
      </w:r>
      <w:r w:rsidR="00D679A3" w:rsidRPr="000673F8">
        <w:rPr>
          <w:lang w:val="es-ES_tradnl"/>
        </w:rPr>
        <w:t xml:space="preserve">considerando </w:t>
      </w:r>
      <w:r w:rsidR="000242FA" w:rsidRPr="000673F8">
        <w:rPr>
          <w:lang w:val="es-ES_tradnl"/>
        </w:rPr>
        <w:t>que</w:t>
      </w:r>
      <w:r w:rsidR="00D679A3" w:rsidRPr="000673F8">
        <w:rPr>
          <w:lang w:val="es-ES_tradnl"/>
        </w:rPr>
        <w:t xml:space="preserve"> realiza</w:t>
      </w:r>
      <w:r w:rsidR="00CD3DFA" w:rsidRPr="000673F8">
        <w:rPr>
          <w:lang w:val="es-ES_tradnl"/>
        </w:rPr>
        <w:t>ría</w:t>
      </w:r>
      <w:r w:rsidR="00D679A3" w:rsidRPr="000673F8">
        <w:rPr>
          <w:lang w:val="es-ES_tradnl"/>
        </w:rPr>
        <w:t xml:space="preserve">n su actividad en el marco de </w:t>
      </w:r>
      <w:r w:rsidR="003667E2" w:rsidRPr="000673F8">
        <w:rPr>
          <w:lang w:val="es-ES_tradnl"/>
        </w:rPr>
        <w:t>la Convención</w:t>
      </w:r>
      <w:r w:rsidRPr="000673F8">
        <w:rPr>
          <w:lang w:val="es-ES_tradnl"/>
        </w:rPr>
        <w:t xml:space="preserve"> </w:t>
      </w:r>
      <w:r w:rsidR="006A40A0" w:rsidRPr="000673F8">
        <w:rPr>
          <w:lang w:val="es-ES_tradnl"/>
        </w:rPr>
        <w:t>durante</w:t>
      </w:r>
      <w:r w:rsidR="00D679A3" w:rsidRPr="000673F8">
        <w:rPr>
          <w:lang w:val="es-ES_tradnl"/>
        </w:rPr>
        <w:t xml:space="preserve"> el </w:t>
      </w:r>
      <w:r w:rsidR="000242FA" w:rsidRPr="000673F8">
        <w:rPr>
          <w:lang w:val="es-ES_tradnl"/>
        </w:rPr>
        <w:t>período</w:t>
      </w:r>
      <w:r w:rsidR="00CD3DFA" w:rsidRPr="000673F8">
        <w:rPr>
          <w:lang w:val="es-ES_tradnl"/>
        </w:rPr>
        <w:t xml:space="preserve"> 2016-2018; además, aprobó </w:t>
      </w:r>
      <w:r w:rsidR="006A40A0" w:rsidRPr="000673F8">
        <w:rPr>
          <w:lang w:val="es-ES_tradnl"/>
        </w:rPr>
        <w:t xml:space="preserve">asignar 30.000 francos suizos a cada una </w:t>
      </w:r>
      <w:r w:rsidR="00D679A3" w:rsidRPr="000673F8">
        <w:rPr>
          <w:lang w:val="es-ES_tradnl"/>
        </w:rPr>
        <w:t xml:space="preserve">con cargo al </w:t>
      </w:r>
      <w:r w:rsidR="000242FA" w:rsidRPr="000673F8">
        <w:rPr>
          <w:lang w:val="es-ES_tradnl"/>
        </w:rPr>
        <w:t>presupuesto</w:t>
      </w:r>
      <w:r w:rsidR="00D679A3" w:rsidRPr="000673F8">
        <w:rPr>
          <w:lang w:val="es-ES_tradnl"/>
        </w:rPr>
        <w:t xml:space="preserve"> básico de Ramsar para</w:t>
      </w:r>
      <w:r w:rsidR="006A40A0" w:rsidRPr="000673F8">
        <w:rPr>
          <w:lang w:val="es-ES_tradnl"/>
        </w:rPr>
        <w:t xml:space="preserve"> realizar</w:t>
      </w:r>
      <w:r w:rsidR="00D679A3" w:rsidRPr="000673F8">
        <w:rPr>
          <w:lang w:val="es-ES_tradnl"/>
        </w:rPr>
        <w:t xml:space="preserve"> sus</w:t>
      </w:r>
      <w:r w:rsidR="006A40A0" w:rsidRPr="000673F8">
        <w:rPr>
          <w:lang w:val="es-ES_tradnl"/>
        </w:rPr>
        <w:t xml:space="preserve"> actividades en 2016</w:t>
      </w:r>
      <w:r w:rsidR="00D679A3" w:rsidRPr="000673F8">
        <w:rPr>
          <w:lang w:val="es-ES_tradnl"/>
        </w:rPr>
        <w:t xml:space="preserve"> </w:t>
      </w:r>
      <w:r w:rsidRPr="000673F8">
        <w:rPr>
          <w:lang w:val="es-ES_tradnl"/>
        </w:rPr>
        <w:t>(</w:t>
      </w:r>
      <w:r w:rsidR="0002194E" w:rsidRPr="000673F8">
        <w:rPr>
          <w:lang w:val="es-ES_tradnl"/>
        </w:rPr>
        <w:t xml:space="preserve">Decisión </w:t>
      </w:r>
      <w:r w:rsidRPr="000673F8">
        <w:rPr>
          <w:lang w:val="es-ES_tradnl"/>
        </w:rPr>
        <w:t xml:space="preserve">SC52-20). </w:t>
      </w:r>
      <w:r w:rsidR="00D679A3" w:rsidRPr="000673F8">
        <w:rPr>
          <w:lang w:val="es-ES_tradnl"/>
        </w:rPr>
        <w:t xml:space="preserve">En su 53ª </w:t>
      </w:r>
      <w:r w:rsidR="000242FA" w:rsidRPr="000673F8">
        <w:rPr>
          <w:lang w:val="es-ES_tradnl"/>
        </w:rPr>
        <w:t>reunión</w:t>
      </w:r>
      <w:r w:rsidR="006A40A0" w:rsidRPr="000673F8">
        <w:rPr>
          <w:lang w:val="es-ES_tradnl"/>
        </w:rPr>
        <w:t xml:space="preserve">, aprobó asignar el mismo </w:t>
      </w:r>
      <w:r w:rsidR="00D679A3" w:rsidRPr="000673F8">
        <w:rPr>
          <w:lang w:val="es-ES_tradnl"/>
        </w:rPr>
        <w:t xml:space="preserve">importe para las actividades de las cuatro IRR nuevas en </w:t>
      </w:r>
      <w:r w:rsidRPr="000673F8">
        <w:rPr>
          <w:lang w:val="es-ES_tradnl"/>
        </w:rPr>
        <w:t>2017 (</w:t>
      </w:r>
      <w:r w:rsidR="0002194E" w:rsidRPr="000673F8">
        <w:rPr>
          <w:lang w:val="es-ES_tradnl"/>
        </w:rPr>
        <w:t xml:space="preserve">Decisión </w:t>
      </w:r>
      <w:r w:rsidRPr="000673F8">
        <w:rPr>
          <w:lang w:val="es-ES_tradnl"/>
        </w:rPr>
        <w:t xml:space="preserve">SC53-09). </w:t>
      </w:r>
      <w:r w:rsidR="00D679A3" w:rsidRPr="000673F8">
        <w:rPr>
          <w:lang w:val="es-ES_tradnl"/>
        </w:rPr>
        <w:t xml:space="preserve">Estas IRR </w:t>
      </w:r>
      <w:r w:rsidR="006A40A0" w:rsidRPr="000673F8">
        <w:rPr>
          <w:lang w:val="es-ES_tradnl"/>
        </w:rPr>
        <w:t xml:space="preserve">nuevas </w:t>
      </w:r>
      <w:r w:rsidR="00D679A3" w:rsidRPr="000673F8">
        <w:rPr>
          <w:lang w:val="es-ES_tradnl"/>
        </w:rPr>
        <w:t xml:space="preserve">son: </w:t>
      </w:r>
      <w:r w:rsidR="006A40A0" w:rsidRPr="000673F8">
        <w:rPr>
          <w:lang w:val="es-ES_tradnl"/>
        </w:rPr>
        <w:t>IRR de la cuenca del Río Senegal, IRR para la Cuenca del Río Amazonas</w:t>
      </w:r>
      <w:r w:rsidR="00D679A3" w:rsidRPr="000673F8">
        <w:rPr>
          <w:lang w:val="es-ES_tradnl"/>
        </w:rPr>
        <w:t xml:space="preserve">, </w:t>
      </w:r>
      <w:r w:rsidR="006A40A0" w:rsidRPr="000673F8">
        <w:rPr>
          <w:lang w:val="es-ES_tradnl"/>
        </w:rPr>
        <w:t xml:space="preserve">IRR de </w:t>
      </w:r>
      <w:r w:rsidR="00D679A3" w:rsidRPr="000673F8">
        <w:rPr>
          <w:lang w:val="es-ES_tradnl"/>
        </w:rPr>
        <w:t xml:space="preserve">Asia Central e </w:t>
      </w:r>
      <w:r w:rsidR="006A40A0" w:rsidRPr="000673F8">
        <w:rPr>
          <w:lang w:val="es-ES_tradnl"/>
        </w:rPr>
        <w:t xml:space="preserve">IRR </w:t>
      </w:r>
      <w:r w:rsidR="00D679A3" w:rsidRPr="000673F8">
        <w:rPr>
          <w:lang w:val="es-ES_tradnl"/>
        </w:rPr>
        <w:t>Indo-birmana</w:t>
      </w:r>
      <w:r w:rsidRPr="000673F8">
        <w:rPr>
          <w:lang w:val="es-ES_tradnl"/>
        </w:rPr>
        <w:t>.</w:t>
      </w:r>
    </w:p>
    <w:p w14:paraId="60B074D1" w14:textId="77777777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</w:p>
    <w:p w14:paraId="6C7E6F62" w14:textId="107EDD2C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96.</w:t>
      </w:r>
      <w:r w:rsidRPr="000673F8">
        <w:rPr>
          <w:lang w:val="es-ES_tradnl"/>
        </w:rPr>
        <w:tab/>
      </w:r>
      <w:r w:rsidR="00D679A3" w:rsidRPr="000673F8">
        <w:rPr>
          <w:lang w:val="es-ES_tradnl"/>
        </w:rPr>
        <w:t xml:space="preserve">El cuadro </w:t>
      </w:r>
      <w:r w:rsidRPr="000673F8">
        <w:rPr>
          <w:lang w:val="es-ES_tradnl"/>
        </w:rPr>
        <w:t xml:space="preserve">1 </w:t>
      </w:r>
      <w:r w:rsidR="0002463F" w:rsidRPr="000673F8">
        <w:rPr>
          <w:lang w:val="es-ES_tradnl"/>
        </w:rPr>
        <w:t xml:space="preserve">del documento </w:t>
      </w:r>
      <w:r w:rsidRPr="000673F8">
        <w:rPr>
          <w:lang w:val="es-ES_tradnl"/>
        </w:rPr>
        <w:t>Doc</w:t>
      </w:r>
      <w:r w:rsidR="00F31BD1">
        <w:rPr>
          <w:lang w:val="es-ES_tradnl"/>
        </w:rPr>
        <w:t>.</w:t>
      </w:r>
      <w:r w:rsidRPr="000673F8">
        <w:rPr>
          <w:lang w:val="es-ES_tradnl"/>
        </w:rPr>
        <w:t xml:space="preserve"> SC54-20.1 </w:t>
      </w:r>
      <w:r w:rsidR="0002463F" w:rsidRPr="000673F8">
        <w:rPr>
          <w:lang w:val="es-ES_tradnl"/>
        </w:rPr>
        <w:t xml:space="preserve">contiene un resumen de la información facilitada en los planes de trabajo anuales de las 19 </w:t>
      </w:r>
      <w:r w:rsidR="006A40A0" w:rsidRPr="000673F8">
        <w:rPr>
          <w:lang w:val="es-ES_tradnl"/>
        </w:rPr>
        <w:t xml:space="preserve">IRR que realizan su actividad </w:t>
      </w:r>
      <w:r w:rsidR="0002463F" w:rsidRPr="000673F8">
        <w:rPr>
          <w:lang w:val="es-ES_tradnl"/>
        </w:rPr>
        <w:t xml:space="preserve">durante el período </w:t>
      </w:r>
      <w:r w:rsidRPr="000673F8">
        <w:rPr>
          <w:lang w:val="es-ES_tradnl"/>
        </w:rPr>
        <w:t xml:space="preserve">2016-2018, </w:t>
      </w:r>
      <w:r w:rsidR="006A40A0" w:rsidRPr="000673F8">
        <w:rPr>
          <w:lang w:val="es-ES_tradnl"/>
        </w:rPr>
        <w:t xml:space="preserve">centrado en lo siguiente: </w:t>
      </w:r>
      <w:r w:rsidR="00EC10A4" w:rsidRPr="000673F8">
        <w:rPr>
          <w:lang w:val="es-ES_tradnl"/>
        </w:rPr>
        <w:t xml:space="preserve">sus operaciones, enumerando las </w:t>
      </w:r>
      <w:r w:rsidR="000242FA" w:rsidRPr="000673F8">
        <w:rPr>
          <w:lang w:val="es-ES_tradnl"/>
        </w:rPr>
        <w:t>reuniones</w:t>
      </w:r>
      <w:r w:rsidR="00EC10A4" w:rsidRPr="000673F8">
        <w:rPr>
          <w:lang w:val="es-ES_tradnl"/>
        </w:rPr>
        <w:t xml:space="preserve"> de los órganos de gobierno y los miembros; sus éxitos, enumerando los documentos elaborados y los resultados logrados; y sus actividades en curso</w:t>
      </w:r>
      <w:r w:rsidRPr="000673F8">
        <w:rPr>
          <w:lang w:val="es-ES_tradnl"/>
        </w:rPr>
        <w:t>.</w:t>
      </w:r>
    </w:p>
    <w:p w14:paraId="4983ED4D" w14:textId="77777777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</w:p>
    <w:p w14:paraId="65336F9F" w14:textId="3B654654" w:rsidR="00060426" w:rsidRPr="000673F8" w:rsidRDefault="00894900" w:rsidP="00060426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97.</w:t>
      </w:r>
      <w:r w:rsidRPr="000673F8">
        <w:rPr>
          <w:lang w:val="es-ES_tradnl"/>
        </w:rPr>
        <w:tab/>
        <w:t xml:space="preserve">En el párrafo </w:t>
      </w:r>
      <w:r w:rsidR="00645865" w:rsidRPr="000673F8">
        <w:rPr>
          <w:lang w:val="es-ES_tradnl"/>
        </w:rPr>
        <w:t xml:space="preserve">14 </w:t>
      </w:r>
      <w:r w:rsidRPr="000673F8">
        <w:rPr>
          <w:lang w:val="es-ES_tradnl"/>
        </w:rPr>
        <w:t xml:space="preserve">de la </w:t>
      </w:r>
      <w:r w:rsidR="00DE2324" w:rsidRPr="000673F8">
        <w:rPr>
          <w:lang w:val="es-ES_tradnl"/>
        </w:rPr>
        <w:t xml:space="preserve">Resolución </w:t>
      </w:r>
      <w:r w:rsidR="00060426" w:rsidRPr="000673F8">
        <w:rPr>
          <w:lang w:val="es-ES_tradnl"/>
        </w:rPr>
        <w:t xml:space="preserve">XII.8, </w:t>
      </w:r>
      <w:r w:rsidR="007875E8" w:rsidRPr="000673F8">
        <w:rPr>
          <w:lang w:val="es-ES_tradnl"/>
        </w:rPr>
        <w:t xml:space="preserve">la </w:t>
      </w:r>
      <w:r w:rsidR="00D45310" w:rsidRPr="000673F8">
        <w:rPr>
          <w:lang w:val="es-ES_tradnl"/>
        </w:rPr>
        <w:t>Conferencia de las Partes</w:t>
      </w:r>
      <w:r w:rsidR="007875E8" w:rsidRPr="000673F8">
        <w:rPr>
          <w:lang w:val="es-ES_tradnl"/>
        </w:rPr>
        <w:t xml:space="preserve"> decidió incluir “apoyo </w:t>
      </w:r>
      <w:r w:rsidR="000242FA" w:rsidRPr="000673F8">
        <w:rPr>
          <w:lang w:val="es-ES_tradnl"/>
        </w:rPr>
        <w:t>financiero</w:t>
      </w:r>
      <w:r w:rsidR="007875E8" w:rsidRPr="000673F8">
        <w:rPr>
          <w:lang w:val="es-ES_tradnl"/>
        </w:rPr>
        <w:t xml:space="preserve"> en la partida del presupuesto básico de la Convención ‘Apoyo a inicia</w:t>
      </w:r>
      <w:r w:rsidR="006A40A0" w:rsidRPr="000673F8">
        <w:rPr>
          <w:lang w:val="es-ES_tradnl"/>
        </w:rPr>
        <w:t>tivas regionales’, indicada en el Anexo 1</w:t>
      </w:r>
      <w:r w:rsidR="007875E8" w:rsidRPr="000673F8">
        <w:rPr>
          <w:lang w:val="es-ES_tradnl"/>
        </w:rPr>
        <w:t xml:space="preserve"> de la </w:t>
      </w:r>
      <w:r w:rsidR="00DE2324" w:rsidRPr="000673F8">
        <w:rPr>
          <w:lang w:val="es-ES_tradnl"/>
        </w:rPr>
        <w:t xml:space="preserve">Resolución </w:t>
      </w:r>
      <w:r w:rsidR="00060426" w:rsidRPr="000673F8">
        <w:rPr>
          <w:lang w:val="es-ES_tradnl"/>
        </w:rPr>
        <w:t>XII.1</w:t>
      </w:r>
      <w:r w:rsidR="007875E8" w:rsidRPr="000673F8">
        <w:rPr>
          <w:lang w:val="es-ES_tradnl"/>
        </w:rPr>
        <w:t xml:space="preserve"> sobre</w:t>
      </w:r>
      <w:r w:rsidR="00060426" w:rsidRPr="000673F8">
        <w:rPr>
          <w:lang w:val="es-ES_tradnl"/>
        </w:rPr>
        <w:t xml:space="preserve"> </w:t>
      </w:r>
      <w:r w:rsidR="007875E8" w:rsidRPr="000673F8">
        <w:rPr>
          <w:i/>
          <w:lang w:val="es-ES_tradnl"/>
        </w:rPr>
        <w:t>Asuntos financieros y presupuestarios</w:t>
      </w:r>
      <w:r w:rsidR="00060426" w:rsidRPr="000673F8">
        <w:rPr>
          <w:lang w:val="es-ES_tradnl"/>
        </w:rPr>
        <w:t xml:space="preserve">, </w:t>
      </w:r>
      <w:r w:rsidR="007875E8" w:rsidRPr="000673F8">
        <w:rPr>
          <w:lang w:val="es-ES_tradnl"/>
        </w:rPr>
        <w:t xml:space="preserve">para cubrir los gastos de </w:t>
      </w:r>
      <w:r w:rsidR="000242FA" w:rsidRPr="000673F8">
        <w:rPr>
          <w:lang w:val="es-ES_tradnl"/>
        </w:rPr>
        <w:t>funcionamiento</w:t>
      </w:r>
      <w:r w:rsidR="007875E8" w:rsidRPr="000673F8">
        <w:rPr>
          <w:lang w:val="es-ES_tradnl"/>
        </w:rPr>
        <w:t xml:space="preserve"> de iniciativas regionales en </w:t>
      </w:r>
      <w:r w:rsidR="000242FA" w:rsidRPr="000673F8">
        <w:rPr>
          <w:lang w:val="es-ES_tradnl"/>
        </w:rPr>
        <w:t>funcionamiento</w:t>
      </w:r>
      <w:r w:rsidR="007875E8" w:rsidRPr="000673F8">
        <w:rPr>
          <w:lang w:val="es-ES_tradnl"/>
        </w:rPr>
        <w:t xml:space="preserve"> durante el período </w:t>
      </w:r>
      <w:r w:rsidR="00060426" w:rsidRPr="000673F8">
        <w:rPr>
          <w:lang w:val="es-ES_tradnl"/>
        </w:rPr>
        <w:t xml:space="preserve">2016-2018 </w:t>
      </w:r>
      <w:r w:rsidR="007875E8" w:rsidRPr="000673F8">
        <w:rPr>
          <w:lang w:val="es-ES_tradnl"/>
        </w:rPr>
        <w:t>que cumplan plenamente los Lineamientos Operativos</w:t>
      </w:r>
      <w:r w:rsidR="00060426" w:rsidRPr="000673F8">
        <w:rPr>
          <w:lang w:val="es-ES_tradnl"/>
        </w:rPr>
        <w:t xml:space="preserve">”. </w:t>
      </w:r>
      <w:r w:rsidR="006A40A0" w:rsidRPr="000673F8">
        <w:rPr>
          <w:lang w:val="es-ES_tradnl"/>
        </w:rPr>
        <w:t>Se asignaron 240.000 francos suizos con cargo al presupuesto básico a l</w:t>
      </w:r>
      <w:r w:rsidR="007875E8" w:rsidRPr="000673F8">
        <w:rPr>
          <w:lang w:val="es-ES_tradnl"/>
        </w:rPr>
        <w:t xml:space="preserve">as cuatro nuevas IRR candidatas para apoyar sus </w:t>
      </w:r>
      <w:r w:rsidR="006A40A0" w:rsidRPr="000673F8">
        <w:rPr>
          <w:lang w:val="es-ES_tradnl"/>
        </w:rPr>
        <w:t>actividades</w:t>
      </w:r>
      <w:r w:rsidR="007875E8" w:rsidRPr="000673F8">
        <w:rPr>
          <w:lang w:val="es-ES_tradnl"/>
        </w:rPr>
        <w:t xml:space="preserve"> durante el </w:t>
      </w:r>
      <w:r w:rsidR="000242FA" w:rsidRPr="000673F8">
        <w:rPr>
          <w:lang w:val="es-ES_tradnl"/>
        </w:rPr>
        <w:t>trienio</w:t>
      </w:r>
      <w:r w:rsidR="007875E8" w:rsidRPr="000673F8">
        <w:rPr>
          <w:lang w:val="es-ES_tradnl"/>
        </w:rPr>
        <w:t>.</w:t>
      </w:r>
    </w:p>
    <w:p w14:paraId="014E2000" w14:textId="77777777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</w:p>
    <w:p w14:paraId="2D2E4F6E" w14:textId="609F99FF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98.</w:t>
      </w:r>
      <w:r w:rsidRPr="000673F8">
        <w:rPr>
          <w:lang w:val="es-ES_tradnl"/>
        </w:rPr>
        <w:tab/>
      </w:r>
      <w:r w:rsidR="0037142D" w:rsidRPr="000673F8">
        <w:rPr>
          <w:lang w:val="es-ES_tradnl"/>
        </w:rPr>
        <w:t xml:space="preserve">La Secretaría </w:t>
      </w:r>
      <w:r w:rsidR="006A40A0" w:rsidRPr="000673F8">
        <w:rPr>
          <w:lang w:val="es-ES_tradnl"/>
        </w:rPr>
        <w:t>ha preparado</w:t>
      </w:r>
      <w:r w:rsidR="0037142D" w:rsidRPr="000673F8">
        <w:rPr>
          <w:lang w:val="es-ES_tradnl"/>
        </w:rPr>
        <w:t xml:space="preserve"> un proyecto de resolución sobre las iniciativas regionales de Ramsar en consulta con las Partes inte</w:t>
      </w:r>
      <w:r w:rsidR="006A40A0" w:rsidRPr="000673F8">
        <w:rPr>
          <w:lang w:val="es-ES_tradnl"/>
        </w:rPr>
        <w:t>resadas para que se examine</w:t>
      </w:r>
      <w:r w:rsidR="0037142D" w:rsidRPr="000673F8">
        <w:rPr>
          <w:lang w:val="es-ES_tradnl"/>
        </w:rPr>
        <w:t xml:space="preserve"> en la COP13, de conformidad con la </w:t>
      </w:r>
      <w:r w:rsidR="0002194E" w:rsidRPr="000673F8">
        <w:rPr>
          <w:lang w:val="es-ES_tradnl"/>
        </w:rPr>
        <w:t xml:space="preserve">Decisión </w:t>
      </w:r>
      <w:r w:rsidRPr="000673F8">
        <w:rPr>
          <w:lang w:val="es-ES_tradnl"/>
        </w:rPr>
        <w:t xml:space="preserve">SC53-12. </w:t>
      </w:r>
      <w:r w:rsidR="006A40A0" w:rsidRPr="000673F8">
        <w:rPr>
          <w:lang w:val="es-ES_tradnl"/>
        </w:rPr>
        <w:t xml:space="preserve">En esta labor </w:t>
      </w:r>
      <w:r w:rsidR="0037142D" w:rsidRPr="000673F8">
        <w:rPr>
          <w:lang w:val="es-ES_tradnl"/>
        </w:rPr>
        <w:t xml:space="preserve">se </w:t>
      </w:r>
      <w:r w:rsidR="006A40A0" w:rsidRPr="000673F8">
        <w:rPr>
          <w:lang w:val="es-ES_tradnl"/>
        </w:rPr>
        <w:t>ha tomado</w:t>
      </w:r>
      <w:r w:rsidR="0037142D" w:rsidRPr="000673F8">
        <w:rPr>
          <w:lang w:val="es-ES_tradnl"/>
        </w:rPr>
        <w:t xml:space="preserve"> en cuenta el informe del Grupo de trabajo sobre las </w:t>
      </w:r>
      <w:r w:rsidR="000242FA" w:rsidRPr="000673F8">
        <w:rPr>
          <w:lang w:val="es-ES_tradnl"/>
        </w:rPr>
        <w:t>iniciativas</w:t>
      </w:r>
      <w:r w:rsidR="0037142D" w:rsidRPr="000673F8">
        <w:rPr>
          <w:lang w:val="es-ES_tradnl"/>
        </w:rPr>
        <w:t xml:space="preserve"> regionales de Ramsar, que se publicó como documento </w:t>
      </w:r>
      <w:r w:rsidRPr="000673F8">
        <w:rPr>
          <w:lang w:val="es-ES_tradnl"/>
        </w:rPr>
        <w:t>SC53-11.</w:t>
      </w:r>
    </w:p>
    <w:p w14:paraId="64AA07FA" w14:textId="77777777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</w:p>
    <w:p w14:paraId="6A00DF11" w14:textId="45355DB9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lastRenderedPageBreak/>
        <w:t>99.</w:t>
      </w:r>
      <w:r w:rsidRPr="000673F8">
        <w:rPr>
          <w:lang w:val="es-ES_tradnl"/>
        </w:rPr>
        <w:tab/>
      </w:r>
      <w:r w:rsidR="00943A1B" w:rsidRPr="000673F8">
        <w:rPr>
          <w:lang w:val="es-ES_tradnl"/>
        </w:rPr>
        <w:t xml:space="preserve">El Comité Permanente, en su </w:t>
      </w:r>
      <w:r w:rsidRPr="000673F8">
        <w:rPr>
          <w:lang w:val="es-ES_tradnl"/>
        </w:rPr>
        <w:t>54</w:t>
      </w:r>
      <w:r w:rsidR="00943A1B" w:rsidRPr="000673F8">
        <w:rPr>
          <w:lang w:val="es-ES_tradnl"/>
        </w:rPr>
        <w:t xml:space="preserve">ª reunión </w:t>
      </w:r>
      <w:r w:rsidRPr="000673F8">
        <w:rPr>
          <w:lang w:val="es-ES_tradnl"/>
        </w:rPr>
        <w:t>(</w:t>
      </w:r>
      <w:r w:rsidR="0002194E" w:rsidRPr="000673F8">
        <w:rPr>
          <w:lang w:val="es-ES_tradnl"/>
        </w:rPr>
        <w:t xml:space="preserve">Decisión </w:t>
      </w:r>
      <w:r w:rsidRPr="000673F8">
        <w:rPr>
          <w:lang w:val="es-ES_tradnl"/>
        </w:rPr>
        <w:t xml:space="preserve">SC54-30) </w:t>
      </w:r>
      <w:r w:rsidR="0002194E" w:rsidRPr="000673F8">
        <w:rPr>
          <w:lang w:val="es-ES_tradnl"/>
        </w:rPr>
        <w:t>encargó a la Secretaría</w:t>
      </w:r>
      <w:r w:rsidR="00943A1B" w:rsidRPr="000673F8">
        <w:rPr>
          <w:lang w:val="es-ES_tradnl"/>
        </w:rPr>
        <w:t xml:space="preserve"> que realizara un examen de la condición jurídica de las iniciativas regionales </w:t>
      </w:r>
      <w:r w:rsidR="00093786" w:rsidRPr="000673F8">
        <w:rPr>
          <w:lang w:val="es-ES_tradnl"/>
        </w:rPr>
        <w:t>de Ramsar</w:t>
      </w:r>
      <w:r w:rsidRPr="000673F8">
        <w:rPr>
          <w:lang w:val="es-ES_tradnl"/>
        </w:rPr>
        <w:t xml:space="preserve"> </w:t>
      </w:r>
      <w:r w:rsidR="00943A1B" w:rsidRPr="000673F8">
        <w:rPr>
          <w:lang w:val="es-ES_tradnl"/>
        </w:rPr>
        <w:t>y de las repercusiones para la Convención</w:t>
      </w:r>
      <w:r w:rsidR="006A40A0" w:rsidRPr="000673F8">
        <w:rPr>
          <w:lang w:val="es-ES_tradnl"/>
        </w:rPr>
        <w:t xml:space="preserve">, para someterlo a la </w:t>
      </w:r>
      <w:r w:rsidRPr="000673F8">
        <w:rPr>
          <w:lang w:val="es-ES_tradnl"/>
        </w:rPr>
        <w:t xml:space="preserve">COP13. </w:t>
      </w:r>
    </w:p>
    <w:p w14:paraId="4815103A" w14:textId="77777777" w:rsidR="002B2B55" w:rsidRPr="000673F8" w:rsidRDefault="002B2B55" w:rsidP="006C4C10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086A63B0" w14:textId="12F0CF57" w:rsidR="00060426" w:rsidRPr="000673F8" w:rsidRDefault="00EA255F" w:rsidP="00060426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Meta </w:t>
      </w:r>
      <w:r w:rsidR="00060426" w:rsidRPr="000673F8">
        <w:rPr>
          <w:rFonts w:eastAsia="Times New Roman" w:cstheme="minorHAnsi"/>
          <w:b/>
          <w:lang w:val="es-ES_tradnl" w:eastAsia="fr-FR"/>
        </w:rPr>
        <w:t xml:space="preserve">16 - </w:t>
      </w:r>
      <w:r w:rsidR="00D93C04" w:rsidRPr="000673F8">
        <w:rPr>
          <w:rFonts w:eastAsia="Times New Roman" w:cstheme="minorHAnsi"/>
          <w:b/>
          <w:lang w:val="es-ES_tradnl" w:eastAsia="fr-FR"/>
        </w:rPr>
        <w:t>La conservación y el uso racional de los humedales se integran a través de la comunicación, el desarrollo de capacidad, la educación, concienciación y participación</w:t>
      </w:r>
    </w:p>
    <w:p w14:paraId="747F0B3C" w14:textId="205D90D1" w:rsidR="00060426" w:rsidRPr="000673F8" w:rsidRDefault="00060426" w:rsidP="00060426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(</w:t>
      </w:r>
      <w:r w:rsidR="00EA255F" w:rsidRPr="000673F8">
        <w:rPr>
          <w:rFonts w:eastAsia="Times New Roman" w:cstheme="minorHAnsi"/>
          <w:b/>
          <w:lang w:val="es-ES_tradnl" w:eastAsia="fr-FR"/>
        </w:rPr>
        <w:t>Indicadores</w:t>
      </w:r>
      <w:r w:rsidR="006A40A0" w:rsidRPr="000673F8">
        <w:rPr>
          <w:rFonts w:eastAsia="Times New Roman" w:cstheme="minorHAnsi"/>
          <w:b/>
          <w:lang w:val="es-ES_tradnl" w:eastAsia="fr-FR"/>
        </w:rPr>
        <w:t xml:space="preserve"> 16.1, 16.4, 16.6 y</w:t>
      </w:r>
      <w:r w:rsidRPr="000673F8">
        <w:rPr>
          <w:rFonts w:eastAsia="Times New Roman" w:cstheme="minorHAnsi"/>
          <w:b/>
          <w:lang w:val="es-ES_tradnl" w:eastAsia="fr-FR"/>
        </w:rPr>
        <w:t xml:space="preserve"> 16.7)</w:t>
      </w:r>
    </w:p>
    <w:p w14:paraId="48DEF4C2" w14:textId="77777777" w:rsidR="00060426" w:rsidRPr="000673F8" w:rsidRDefault="00060426" w:rsidP="00060426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2C6088F9" w14:textId="6FDA7F5F" w:rsidR="00060426" w:rsidRPr="000673F8" w:rsidRDefault="00D93C04" w:rsidP="00060426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La </w:t>
      </w:r>
      <w:r w:rsidR="000242FA" w:rsidRPr="000673F8">
        <w:rPr>
          <w:rFonts w:eastAsia="Times New Roman" w:cstheme="minorHAnsi"/>
          <w:b/>
          <w:lang w:val="es-ES_tradnl" w:eastAsia="fr-FR"/>
        </w:rPr>
        <w:t>preparación</w:t>
      </w:r>
      <w:r w:rsidR="006A40A0" w:rsidRPr="000673F8">
        <w:rPr>
          <w:rFonts w:eastAsia="Times New Roman" w:cstheme="minorHAnsi"/>
          <w:b/>
          <w:lang w:val="es-ES_tradnl" w:eastAsia="fr-FR"/>
        </w:rPr>
        <w:t xml:space="preserve"> de Planes de CECoP </w:t>
      </w:r>
      <w:r w:rsidRPr="000673F8">
        <w:rPr>
          <w:rFonts w:eastAsia="Times New Roman" w:cstheme="minorHAnsi"/>
          <w:b/>
          <w:lang w:val="es-ES_tradnl" w:eastAsia="fr-FR"/>
        </w:rPr>
        <w:t>a escala nacional y de los sitios sigue siendo limitada</w:t>
      </w:r>
      <w:r w:rsidR="00060426" w:rsidRPr="000673F8">
        <w:rPr>
          <w:rFonts w:eastAsia="Times New Roman" w:cstheme="minorHAnsi"/>
          <w:b/>
          <w:lang w:val="es-ES_tradnl" w:eastAsia="fr-FR"/>
        </w:rPr>
        <w:t>.</w:t>
      </w:r>
    </w:p>
    <w:p w14:paraId="0E7391C6" w14:textId="77777777" w:rsidR="00060426" w:rsidRPr="000673F8" w:rsidRDefault="00060426" w:rsidP="00060426">
      <w:pPr>
        <w:pStyle w:val="ListParagraph"/>
        <w:spacing w:after="0" w:line="240" w:lineRule="auto"/>
        <w:ind w:left="425"/>
        <w:rPr>
          <w:rFonts w:eastAsia="Times New Roman" w:cstheme="minorHAnsi"/>
          <w:b/>
          <w:lang w:val="es-ES_tradnl" w:eastAsia="fr-FR"/>
        </w:rPr>
      </w:pPr>
    </w:p>
    <w:p w14:paraId="02AC2031" w14:textId="6AC66B56" w:rsidR="00060426" w:rsidRPr="000673F8" w:rsidRDefault="00D93C04" w:rsidP="00645865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El </w:t>
      </w:r>
      <w:r w:rsidR="000242FA" w:rsidRPr="000673F8">
        <w:rPr>
          <w:rFonts w:eastAsia="Times New Roman" w:cstheme="minorHAnsi"/>
          <w:b/>
          <w:lang w:val="es-ES_tradnl" w:eastAsia="fr-FR"/>
        </w:rPr>
        <w:t>establecimiento</w:t>
      </w:r>
      <w:r w:rsidRPr="000673F8">
        <w:rPr>
          <w:rFonts w:eastAsia="Times New Roman" w:cstheme="minorHAnsi"/>
          <w:b/>
          <w:lang w:val="es-ES_tradnl" w:eastAsia="fr-FR"/>
        </w:rPr>
        <w:t xml:space="preserve"> y funcionamiento de </w:t>
      </w:r>
      <w:r w:rsidR="006A40A0" w:rsidRPr="000673F8">
        <w:rPr>
          <w:rFonts w:eastAsia="Times New Roman" w:cstheme="minorHAnsi"/>
          <w:b/>
          <w:lang w:val="es-ES_tradnl" w:eastAsia="fr-FR"/>
        </w:rPr>
        <w:t xml:space="preserve">los </w:t>
      </w:r>
      <w:r w:rsidR="006A40A0" w:rsidRPr="000673F8">
        <w:rPr>
          <w:rFonts w:cstheme="minorHAnsi"/>
          <w:b/>
          <w:lang w:val="es-ES_tradnl"/>
        </w:rPr>
        <w:t>Comités Nacionales de Ramsar/de Humedales</w:t>
      </w:r>
      <w:r w:rsidR="006A40A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8A0665" w:rsidRPr="000673F8">
        <w:rPr>
          <w:rFonts w:eastAsia="Times New Roman" w:cstheme="minorHAnsi"/>
          <w:b/>
          <w:lang w:val="es-ES_tradnl" w:eastAsia="fr-FR"/>
        </w:rPr>
        <w:t>están disminuyendo.</w:t>
      </w:r>
    </w:p>
    <w:p w14:paraId="205BA150" w14:textId="77777777" w:rsidR="00060426" w:rsidRPr="000673F8" w:rsidRDefault="00060426" w:rsidP="00060426">
      <w:pPr>
        <w:pStyle w:val="ListParagraph"/>
        <w:spacing w:after="0" w:line="240" w:lineRule="auto"/>
        <w:ind w:left="425"/>
        <w:rPr>
          <w:rFonts w:eastAsia="Times New Roman" w:cstheme="minorHAnsi"/>
          <w:b/>
          <w:lang w:val="es-ES_tradnl" w:eastAsia="fr-FR"/>
        </w:rPr>
      </w:pPr>
    </w:p>
    <w:p w14:paraId="764845AA" w14:textId="7F196206" w:rsidR="00060426" w:rsidRPr="000673F8" w:rsidRDefault="00072773" w:rsidP="00060426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Se está avanzando lentamente en el establecimiento de </w:t>
      </w:r>
      <w:r w:rsidR="000242FA" w:rsidRPr="000673F8">
        <w:rPr>
          <w:rFonts w:eastAsia="Times New Roman" w:cstheme="minorHAnsi"/>
          <w:b/>
          <w:lang w:val="es-ES_tradnl" w:eastAsia="fr-FR"/>
        </w:rPr>
        <w:t>otros</w:t>
      </w:r>
      <w:r w:rsidR="008A0665" w:rsidRPr="000673F8">
        <w:rPr>
          <w:rFonts w:eastAsia="Times New Roman" w:cstheme="minorHAnsi"/>
          <w:b/>
          <w:lang w:val="es-ES_tradnl" w:eastAsia="fr-FR"/>
        </w:rPr>
        <w:t xml:space="preserve"> mecanismos para comunicarse </w:t>
      </w:r>
      <w:r w:rsidRPr="000673F8">
        <w:rPr>
          <w:rFonts w:eastAsia="Times New Roman" w:cstheme="minorHAnsi"/>
          <w:b/>
          <w:lang w:val="es-ES_tradnl" w:eastAsia="fr-FR"/>
        </w:rPr>
        <w:t xml:space="preserve">con los administradores de los sitios Ramsar, </w:t>
      </w:r>
      <w:r w:rsidR="000242FA" w:rsidRPr="000673F8">
        <w:rPr>
          <w:rFonts w:eastAsia="Times New Roman" w:cstheme="minorHAnsi"/>
          <w:b/>
          <w:lang w:val="es-ES_tradnl" w:eastAsia="fr-FR"/>
        </w:rPr>
        <w:t>ministerios</w:t>
      </w:r>
      <w:r w:rsidRPr="000673F8">
        <w:rPr>
          <w:rFonts w:eastAsia="Times New Roman" w:cstheme="minorHAnsi"/>
          <w:b/>
          <w:lang w:val="es-ES_tradnl" w:eastAsia="fr-FR"/>
        </w:rPr>
        <w:t xml:space="preserve"> y </w:t>
      </w:r>
      <w:r w:rsidR="008A0665" w:rsidRPr="000673F8">
        <w:rPr>
          <w:rFonts w:eastAsia="Times New Roman" w:cstheme="minorHAnsi"/>
          <w:b/>
          <w:lang w:val="es-ES_tradnl" w:eastAsia="fr-FR"/>
        </w:rPr>
        <w:t>los coordinadores o puntos focales</w:t>
      </w:r>
      <w:r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0242FA" w:rsidRPr="000673F8">
        <w:rPr>
          <w:rFonts w:eastAsia="Times New Roman" w:cstheme="minorHAnsi"/>
          <w:b/>
          <w:lang w:val="es-ES_tradnl" w:eastAsia="fr-FR"/>
        </w:rPr>
        <w:t>nacionales</w:t>
      </w:r>
      <w:r w:rsidRPr="000673F8">
        <w:rPr>
          <w:rFonts w:eastAsia="Times New Roman" w:cstheme="minorHAnsi"/>
          <w:b/>
          <w:lang w:val="es-ES_tradnl" w:eastAsia="fr-FR"/>
        </w:rPr>
        <w:t xml:space="preserve"> de </w:t>
      </w:r>
      <w:r w:rsidR="008A0665" w:rsidRPr="000673F8">
        <w:rPr>
          <w:rFonts w:eastAsia="Times New Roman" w:cstheme="minorHAnsi"/>
          <w:b/>
          <w:lang w:val="es-ES_tradnl" w:eastAsia="fr-FR"/>
        </w:rPr>
        <w:t>otros AMMA.</w:t>
      </w:r>
    </w:p>
    <w:p w14:paraId="4DA5862A" w14:textId="77777777" w:rsidR="00060426" w:rsidRPr="000673F8" w:rsidRDefault="00060426" w:rsidP="00060426">
      <w:pPr>
        <w:pStyle w:val="ListParagraph"/>
        <w:spacing w:after="0" w:line="240" w:lineRule="auto"/>
        <w:ind w:left="425"/>
        <w:rPr>
          <w:rFonts w:eastAsia="Times New Roman" w:cstheme="minorHAnsi"/>
          <w:b/>
          <w:lang w:val="es-ES_tradnl" w:eastAsia="fr-FR"/>
        </w:rPr>
      </w:pPr>
    </w:p>
    <w:p w14:paraId="6218D964" w14:textId="5BB1BB17" w:rsidR="00060426" w:rsidRPr="000673F8" w:rsidRDefault="008A0665" w:rsidP="00060426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Sigue habiendo muchas actividades</w:t>
      </w:r>
      <w:r w:rsidR="00072773" w:rsidRPr="000673F8">
        <w:rPr>
          <w:rFonts w:eastAsia="Times New Roman" w:cstheme="minorHAnsi"/>
          <w:b/>
          <w:lang w:val="es-ES_tradnl" w:eastAsia="fr-FR"/>
        </w:rPr>
        <w:t xml:space="preserve">, campañas, actividades y programas </w:t>
      </w:r>
      <w:r w:rsidRPr="000673F8">
        <w:rPr>
          <w:rFonts w:eastAsia="Times New Roman" w:cstheme="minorHAnsi"/>
          <w:b/>
          <w:lang w:val="es-ES_tradnl" w:eastAsia="fr-FR"/>
        </w:rPr>
        <w:t>del Día Mundial de los Humedales con miras a crear conciencia</w:t>
      </w:r>
      <w:r w:rsidR="00072773" w:rsidRPr="000673F8">
        <w:rPr>
          <w:rFonts w:eastAsia="Times New Roman" w:cstheme="minorHAnsi"/>
          <w:b/>
          <w:lang w:val="es-ES_tradnl" w:eastAsia="fr-FR"/>
        </w:rPr>
        <w:t xml:space="preserve"> sobre </w:t>
      </w:r>
      <w:r w:rsidRPr="000673F8">
        <w:rPr>
          <w:rFonts w:eastAsia="Times New Roman" w:cstheme="minorHAnsi"/>
          <w:b/>
          <w:lang w:val="es-ES_tradnl" w:eastAsia="fr-FR"/>
        </w:rPr>
        <w:t>la importancia de los humedales.</w:t>
      </w:r>
    </w:p>
    <w:p w14:paraId="6E58ACE3" w14:textId="77777777" w:rsidR="00060426" w:rsidRPr="000673F8" w:rsidRDefault="00060426" w:rsidP="00060426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5AED7F51" w14:textId="0811307C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100.</w:t>
      </w:r>
      <w:r w:rsidRPr="000673F8">
        <w:rPr>
          <w:lang w:val="es-ES_tradnl"/>
        </w:rPr>
        <w:tab/>
      </w:r>
      <w:r w:rsidR="005109E8" w:rsidRPr="000673F8">
        <w:rPr>
          <w:lang w:val="es-ES_tradnl"/>
        </w:rPr>
        <w:t xml:space="preserve">El 24 </w:t>
      </w:r>
      <w:r w:rsidRPr="000673F8">
        <w:rPr>
          <w:lang w:val="es-ES_tradnl"/>
        </w:rPr>
        <w:t xml:space="preserve">% </w:t>
      </w:r>
      <w:r w:rsidR="005109E8" w:rsidRPr="000673F8">
        <w:rPr>
          <w:lang w:val="es-ES_tradnl"/>
        </w:rPr>
        <w:t xml:space="preserve">de las Partes indican a la </w:t>
      </w:r>
      <w:r w:rsidR="00E4605C" w:rsidRPr="000673F8">
        <w:rPr>
          <w:lang w:val="es-ES_tradnl"/>
        </w:rPr>
        <w:t xml:space="preserve">COP13 </w:t>
      </w:r>
      <w:r w:rsidR="005109E8" w:rsidRPr="000673F8">
        <w:rPr>
          <w:lang w:val="es-ES_tradnl"/>
        </w:rPr>
        <w:t xml:space="preserve">que </w:t>
      </w:r>
      <w:r w:rsidR="008A0665" w:rsidRPr="000673F8">
        <w:rPr>
          <w:lang w:val="es-ES_tradnl"/>
        </w:rPr>
        <w:t xml:space="preserve">cuentan con un plan de CECoP sobre los humedales a nivel nacional, el </w:t>
      </w:r>
      <w:r w:rsidRPr="000673F8">
        <w:rPr>
          <w:lang w:val="es-ES_tradnl"/>
        </w:rPr>
        <w:t>16</w:t>
      </w:r>
      <w:r w:rsidR="008A0665" w:rsidRPr="000673F8">
        <w:rPr>
          <w:lang w:val="es-ES_tradnl"/>
        </w:rPr>
        <w:t xml:space="preserve"> </w:t>
      </w:r>
      <w:r w:rsidRPr="000673F8">
        <w:rPr>
          <w:lang w:val="es-ES_tradnl"/>
        </w:rPr>
        <w:t xml:space="preserve">% </w:t>
      </w:r>
      <w:r w:rsidR="008A0665" w:rsidRPr="000673F8">
        <w:rPr>
          <w:lang w:val="es-ES_tradnl"/>
        </w:rPr>
        <w:t>afirma tenerlo a nivel subnacional, el</w:t>
      </w:r>
      <w:r w:rsidRPr="000673F8">
        <w:rPr>
          <w:lang w:val="es-ES_tradnl"/>
        </w:rPr>
        <w:t xml:space="preserve"> 15</w:t>
      </w:r>
      <w:r w:rsidR="008A0665" w:rsidRPr="000673F8">
        <w:rPr>
          <w:lang w:val="es-ES_tradnl"/>
        </w:rPr>
        <w:t xml:space="preserve"> </w:t>
      </w:r>
      <w:r w:rsidRPr="000673F8">
        <w:rPr>
          <w:lang w:val="es-ES_tradnl"/>
        </w:rPr>
        <w:t xml:space="preserve">% </w:t>
      </w:r>
      <w:r w:rsidR="008A0665" w:rsidRPr="000673F8">
        <w:rPr>
          <w:lang w:val="es-ES_tradnl"/>
        </w:rPr>
        <w:t xml:space="preserve">a nivel de cuenca y el 37 % a nivel local/de sitio. Estas estadísticas son similares a las de la COP12: el </w:t>
      </w:r>
      <w:r w:rsidRPr="000673F8">
        <w:rPr>
          <w:lang w:val="es-ES_tradnl"/>
        </w:rPr>
        <w:t>27</w:t>
      </w:r>
      <w:r w:rsidR="008A0665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>% de</w:t>
      </w:r>
      <w:r w:rsidR="008A0665" w:rsidRPr="000673F8">
        <w:rPr>
          <w:lang w:val="es-ES_tradnl"/>
        </w:rPr>
        <w:t xml:space="preserve"> las</w:t>
      </w:r>
      <w:r w:rsidR="00C210F8" w:rsidRPr="000673F8">
        <w:rPr>
          <w:lang w:val="es-ES_tradnl"/>
        </w:rPr>
        <w:t xml:space="preserve"> Partes</w:t>
      </w:r>
      <w:r w:rsidR="008A0665" w:rsidRPr="000673F8">
        <w:rPr>
          <w:lang w:val="es-ES_tradnl"/>
        </w:rPr>
        <w:t xml:space="preserve"> indicó que disponía de un plan a nivel nacional, el </w:t>
      </w:r>
      <w:r w:rsidRPr="000673F8">
        <w:rPr>
          <w:lang w:val="es-ES_tradnl"/>
        </w:rPr>
        <w:t>16</w:t>
      </w:r>
      <w:r w:rsidR="008A0665" w:rsidRPr="000673F8">
        <w:rPr>
          <w:lang w:val="es-ES_tradnl"/>
        </w:rPr>
        <w:t xml:space="preserve"> </w:t>
      </w:r>
      <w:r w:rsidRPr="000673F8">
        <w:rPr>
          <w:lang w:val="es-ES_tradnl"/>
        </w:rPr>
        <w:t xml:space="preserve">% </w:t>
      </w:r>
      <w:r w:rsidR="008A0665" w:rsidRPr="000673F8">
        <w:rPr>
          <w:lang w:val="es-ES_tradnl"/>
        </w:rPr>
        <w:t xml:space="preserve">a nivel subnacional,  15 % a nivel de cuenca y el </w:t>
      </w:r>
      <w:r w:rsidRPr="000673F8">
        <w:rPr>
          <w:lang w:val="es-ES_tradnl"/>
        </w:rPr>
        <w:t>37</w:t>
      </w:r>
      <w:r w:rsidR="008A0665" w:rsidRPr="000673F8">
        <w:rPr>
          <w:lang w:val="es-ES_tradnl"/>
        </w:rPr>
        <w:t xml:space="preserve"> </w:t>
      </w:r>
      <w:r w:rsidRPr="000673F8">
        <w:rPr>
          <w:lang w:val="es-ES_tradnl"/>
        </w:rPr>
        <w:t xml:space="preserve">% </w:t>
      </w:r>
      <w:r w:rsidR="008A0665" w:rsidRPr="000673F8">
        <w:rPr>
          <w:lang w:val="es-ES_tradnl"/>
        </w:rPr>
        <w:t>a nivel local/de sitio</w:t>
      </w:r>
      <w:r w:rsidRPr="000673F8">
        <w:rPr>
          <w:lang w:val="es-ES_tradnl"/>
        </w:rPr>
        <w:t xml:space="preserve">. </w:t>
      </w:r>
    </w:p>
    <w:p w14:paraId="643A3432" w14:textId="77777777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</w:p>
    <w:p w14:paraId="27F13FFA" w14:textId="2B4B29EC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101.</w:t>
      </w:r>
      <w:r w:rsidRPr="000673F8">
        <w:rPr>
          <w:lang w:val="es-ES_tradnl"/>
        </w:rPr>
        <w:tab/>
      </w:r>
      <w:r w:rsidR="00B74148" w:rsidRPr="000673F8">
        <w:rPr>
          <w:lang w:val="es-ES_tradnl"/>
        </w:rPr>
        <w:t xml:space="preserve">El </w:t>
      </w:r>
      <w:r w:rsidRPr="000673F8">
        <w:rPr>
          <w:lang w:val="es-ES_tradnl"/>
        </w:rPr>
        <w:t>49</w:t>
      </w:r>
      <w:r w:rsidR="00B74148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 xml:space="preserve">% de </w:t>
      </w:r>
      <w:r w:rsidR="00B74148" w:rsidRPr="000673F8">
        <w:rPr>
          <w:lang w:val="es-ES_tradnl"/>
        </w:rPr>
        <w:t xml:space="preserve">las </w:t>
      </w:r>
      <w:r w:rsidR="00C210F8" w:rsidRPr="000673F8">
        <w:rPr>
          <w:lang w:val="es-ES_tradnl"/>
        </w:rPr>
        <w:t xml:space="preserve">Partes </w:t>
      </w:r>
      <w:r w:rsidR="00B74148" w:rsidRPr="000673F8">
        <w:rPr>
          <w:lang w:val="es-ES_tradnl"/>
        </w:rPr>
        <w:t>indica</w:t>
      </w:r>
      <w:r w:rsidR="008A0665" w:rsidRPr="000673F8">
        <w:rPr>
          <w:lang w:val="es-ES_tradnl"/>
        </w:rPr>
        <w:t>n</w:t>
      </w:r>
      <w:r w:rsidR="00B74148" w:rsidRPr="000673F8">
        <w:rPr>
          <w:lang w:val="es-ES_tradnl"/>
        </w:rPr>
        <w:t xml:space="preserve"> a la </w:t>
      </w:r>
      <w:r w:rsidR="00E4605C" w:rsidRPr="000673F8">
        <w:rPr>
          <w:lang w:val="es-ES_tradnl"/>
        </w:rPr>
        <w:t xml:space="preserve">COP13 </w:t>
      </w:r>
      <w:r w:rsidR="00B74148" w:rsidRPr="000673F8">
        <w:rPr>
          <w:lang w:val="es-ES_tradnl"/>
        </w:rPr>
        <w:t xml:space="preserve">que </w:t>
      </w:r>
      <w:r w:rsidR="008A0665" w:rsidRPr="000673F8">
        <w:rPr>
          <w:lang w:val="es-ES_tradnl"/>
        </w:rPr>
        <w:t xml:space="preserve">cuentan con </w:t>
      </w:r>
      <w:r w:rsidR="00B74148" w:rsidRPr="000673F8">
        <w:rPr>
          <w:lang w:val="es-ES_tradnl"/>
        </w:rPr>
        <w:t>un Comité Na</w:t>
      </w:r>
      <w:r w:rsidR="008A0665" w:rsidRPr="000673F8">
        <w:rPr>
          <w:lang w:val="es-ES_tradnl"/>
        </w:rPr>
        <w:t>cional de Ramsar/de Humedales</w:t>
      </w:r>
      <w:r w:rsidRPr="000673F8">
        <w:rPr>
          <w:lang w:val="es-ES_tradnl"/>
        </w:rPr>
        <w:t xml:space="preserve">. </w:t>
      </w:r>
      <w:r w:rsidR="00B74148" w:rsidRPr="000673F8">
        <w:rPr>
          <w:lang w:val="es-ES_tradnl"/>
        </w:rPr>
        <w:t xml:space="preserve">Esto representa una disminución en comparación con el </w:t>
      </w:r>
      <w:r w:rsidRPr="000673F8">
        <w:rPr>
          <w:lang w:val="es-ES_tradnl"/>
        </w:rPr>
        <w:t>63</w:t>
      </w:r>
      <w:r w:rsidR="00B74148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 xml:space="preserve">% </w:t>
      </w:r>
      <w:r w:rsidR="00B74148" w:rsidRPr="000673F8">
        <w:rPr>
          <w:lang w:val="es-ES_tradnl"/>
        </w:rPr>
        <w:t>de las Partes</w:t>
      </w:r>
      <w:r w:rsidR="008A0665" w:rsidRPr="000673F8">
        <w:rPr>
          <w:lang w:val="es-ES_tradnl"/>
        </w:rPr>
        <w:t xml:space="preserve"> que afirmaron tenerlo </w:t>
      </w:r>
      <w:r w:rsidR="00B74148" w:rsidRPr="000673F8">
        <w:rPr>
          <w:lang w:val="es-ES_tradnl"/>
        </w:rPr>
        <w:t xml:space="preserve">en </w:t>
      </w:r>
      <w:r w:rsidRPr="000673F8">
        <w:rPr>
          <w:lang w:val="es-ES_tradnl"/>
        </w:rPr>
        <w:t xml:space="preserve">COP12. </w:t>
      </w:r>
      <w:r w:rsidR="00B74148" w:rsidRPr="000673F8">
        <w:rPr>
          <w:lang w:val="es-ES_tradnl"/>
        </w:rPr>
        <w:t>A partir de los informes no queda claro por qué el funcionamiento de es</w:t>
      </w:r>
      <w:r w:rsidR="008A0665" w:rsidRPr="000673F8">
        <w:rPr>
          <w:lang w:val="es-ES_tradnl"/>
        </w:rPr>
        <w:t>tos comités está disminuyendo</w:t>
      </w:r>
      <w:r w:rsidR="00B74148" w:rsidRPr="000673F8">
        <w:rPr>
          <w:lang w:val="es-ES_tradnl"/>
        </w:rPr>
        <w:t>. Lo</w:t>
      </w:r>
      <w:r w:rsidR="008A0665" w:rsidRPr="000673F8">
        <w:rPr>
          <w:lang w:val="es-ES_tradnl"/>
        </w:rPr>
        <w:t>s coordinadores nacionales de</w:t>
      </w:r>
      <w:r w:rsidR="00B74148" w:rsidRPr="000673F8">
        <w:rPr>
          <w:lang w:val="es-ES_tradnl"/>
        </w:rPr>
        <w:t xml:space="preserve"> CECoP pueden integrar las orientaciones sobre CECoP y estar informados sobre las cuestion</w:t>
      </w:r>
      <w:r w:rsidR="008A0665" w:rsidRPr="000673F8">
        <w:rPr>
          <w:lang w:val="es-ES_tradnl"/>
        </w:rPr>
        <w:t xml:space="preserve">es que necesitan actuaciones en materia de </w:t>
      </w:r>
      <w:r w:rsidR="00B74148" w:rsidRPr="000673F8">
        <w:rPr>
          <w:lang w:val="es-ES_tradnl"/>
        </w:rPr>
        <w:t xml:space="preserve">CECoP mediante los </w:t>
      </w:r>
      <w:r w:rsidR="003D1419" w:rsidRPr="000673F8">
        <w:rPr>
          <w:lang w:val="es-ES_tradnl"/>
        </w:rPr>
        <w:t>Comités Nacionales de Ramsar/de H</w:t>
      </w:r>
      <w:r w:rsidR="00B74148" w:rsidRPr="000673F8">
        <w:rPr>
          <w:lang w:val="es-ES_tradnl"/>
        </w:rPr>
        <w:t>umedales</w:t>
      </w:r>
      <w:r w:rsidR="003D1419" w:rsidRPr="000673F8">
        <w:rPr>
          <w:lang w:val="es-ES_tradnl"/>
        </w:rPr>
        <w:t xml:space="preserve"> </w:t>
      </w:r>
      <w:r w:rsidR="00B74148" w:rsidRPr="000673F8">
        <w:rPr>
          <w:lang w:val="es-ES_tradnl"/>
        </w:rPr>
        <w:t>así</w:t>
      </w:r>
      <w:r w:rsidR="003D1419" w:rsidRPr="000673F8">
        <w:rPr>
          <w:lang w:val="es-ES_tradnl"/>
        </w:rPr>
        <w:t xml:space="preserve"> como otros interesados clave</w:t>
      </w:r>
      <w:r w:rsidR="00B74148" w:rsidRPr="000673F8">
        <w:rPr>
          <w:lang w:val="es-ES_tradnl"/>
        </w:rPr>
        <w:t xml:space="preserve">, y los Comités también pueden </w:t>
      </w:r>
      <w:r w:rsidR="003D1419" w:rsidRPr="000673F8">
        <w:rPr>
          <w:lang w:val="es-ES_tradnl"/>
        </w:rPr>
        <w:t xml:space="preserve">funcionar como </w:t>
      </w:r>
      <w:r w:rsidR="00B74148" w:rsidRPr="000673F8">
        <w:rPr>
          <w:lang w:val="es-ES_tradnl"/>
        </w:rPr>
        <w:t xml:space="preserve">órgano asesor sobre cuestiones de </w:t>
      </w:r>
      <w:r w:rsidR="000242FA" w:rsidRPr="000673F8">
        <w:rPr>
          <w:lang w:val="es-ES_tradnl"/>
        </w:rPr>
        <w:t>humedales</w:t>
      </w:r>
      <w:r w:rsidR="00B74148" w:rsidRPr="000673F8">
        <w:rPr>
          <w:lang w:val="es-ES_tradnl"/>
        </w:rPr>
        <w:t xml:space="preserve"> </w:t>
      </w:r>
      <w:r w:rsidR="003D1419" w:rsidRPr="000673F8">
        <w:rPr>
          <w:lang w:val="es-ES_tradnl"/>
        </w:rPr>
        <w:t>para</w:t>
      </w:r>
      <w:r w:rsidR="00B74148" w:rsidRPr="000673F8">
        <w:rPr>
          <w:lang w:val="es-ES_tradnl"/>
        </w:rPr>
        <w:t xml:space="preserve"> las </w:t>
      </w:r>
      <w:r w:rsidR="000242FA" w:rsidRPr="000673F8">
        <w:rPr>
          <w:lang w:val="es-ES_tradnl"/>
        </w:rPr>
        <w:t>Autoridades</w:t>
      </w:r>
      <w:r w:rsidR="00B74148" w:rsidRPr="000673F8">
        <w:rPr>
          <w:lang w:val="es-ES_tradnl"/>
        </w:rPr>
        <w:t xml:space="preserve"> Administrativas de Ramsar</w:t>
      </w:r>
      <w:r w:rsidRPr="000673F8">
        <w:rPr>
          <w:lang w:val="es-ES_tradnl"/>
        </w:rPr>
        <w:t>.</w:t>
      </w:r>
    </w:p>
    <w:p w14:paraId="6D301D2E" w14:textId="77777777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</w:p>
    <w:p w14:paraId="69DC52DD" w14:textId="180E6E9F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102.</w:t>
      </w:r>
      <w:r w:rsidRPr="000673F8">
        <w:rPr>
          <w:lang w:val="es-ES_tradnl"/>
        </w:rPr>
        <w:tab/>
      </w:r>
      <w:r w:rsidR="00B74148" w:rsidRPr="000673F8">
        <w:rPr>
          <w:lang w:val="es-ES_tradnl"/>
        </w:rPr>
        <w:t>Para la</w:t>
      </w:r>
      <w:r w:rsidRPr="000673F8">
        <w:rPr>
          <w:lang w:val="es-ES_tradnl"/>
        </w:rPr>
        <w:t xml:space="preserve"> COP13,</w:t>
      </w:r>
      <w:r w:rsidR="00B74148" w:rsidRPr="000673F8">
        <w:rPr>
          <w:lang w:val="es-ES_tradnl"/>
        </w:rPr>
        <w:t xml:space="preserve"> el</w:t>
      </w:r>
      <w:r w:rsidRPr="000673F8">
        <w:rPr>
          <w:lang w:val="es-ES_tradnl"/>
        </w:rPr>
        <w:t xml:space="preserve"> 53</w:t>
      </w:r>
      <w:r w:rsidR="00B74148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 xml:space="preserve">% de </w:t>
      </w:r>
      <w:r w:rsidR="00B74148" w:rsidRPr="000673F8">
        <w:rPr>
          <w:lang w:val="es-ES_tradnl"/>
        </w:rPr>
        <w:t xml:space="preserve">las </w:t>
      </w:r>
      <w:r w:rsidR="00C210F8" w:rsidRPr="000673F8">
        <w:rPr>
          <w:lang w:val="es-ES_tradnl"/>
        </w:rPr>
        <w:t xml:space="preserve">Partes </w:t>
      </w:r>
      <w:r w:rsidR="003D1419" w:rsidRPr="000673F8">
        <w:rPr>
          <w:lang w:val="es-ES_tradnl"/>
        </w:rPr>
        <w:t>señalan</w:t>
      </w:r>
      <w:r w:rsidR="00B74148" w:rsidRPr="000673F8">
        <w:rPr>
          <w:lang w:val="es-ES_tradnl"/>
        </w:rPr>
        <w:t xml:space="preserve"> la existencia de otros mecanismos (aparte de</w:t>
      </w:r>
      <w:r w:rsidR="003D1419" w:rsidRPr="000673F8">
        <w:rPr>
          <w:lang w:val="es-ES_tradnl"/>
        </w:rPr>
        <w:t xml:space="preserve"> un</w:t>
      </w:r>
      <w:r w:rsidR="00B74148" w:rsidRPr="000673F8">
        <w:rPr>
          <w:lang w:val="es-ES_tradnl"/>
        </w:rPr>
        <w:t xml:space="preserve"> comité n</w:t>
      </w:r>
      <w:r w:rsidR="003D1419" w:rsidRPr="000673F8">
        <w:rPr>
          <w:lang w:val="es-ES_tradnl"/>
        </w:rPr>
        <w:t>acional) para comunicarse con</w:t>
      </w:r>
      <w:r w:rsidR="00B74148" w:rsidRPr="000673F8">
        <w:rPr>
          <w:lang w:val="es-ES_tradnl"/>
        </w:rPr>
        <w:t xml:space="preserve"> los administradores de los sitios Ramsar </w:t>
      </w:r>
      <w:r w:rsidR="00E4605C" w:rsidRPr="000673F8">
        <w:rPr>
          <w:lang w:val="es-ES_tradnl"/>
        </w:rPr>
        <w:t xml:space="preserve">(COP12: </w:t>
      </w:r>
      <w:r w:rsidR="00B74148" w:rsidRPr="000673F8">
        <w:rPr>
          <w:lang w:val="es-ES_tradnl"/>
        </w:rPr>
        <w:t xml:space="preserve">el </w:t>
      </w:r>
      <w:r w:rsidRPr="000673F8">
        <w:rPr>
          <w:lang w:val="es-ES_tradnl"/>
        </w:rPr>
        <w:t>55</w:t>
      </w:r>
      <w:r w:rsidR="00B74148" w:rsidRPr="000673F8">
        <w:rPr>
          <w:lang w:val="es-ES_tradnl"/>
        </w:rPr>
        <w:t xml:space="preserve"> </w:t>
      </w:r>
      <w:r w:rsidRPr="000673F8">
        <w:rPr>
          <w:lang w:val="es-ES_tradnl"/>
        </w:rPr>
        <w:t>%</w:t>
      </w:r>
      <w:r w:rsidR="00E4605C" w:rsidRPr="000673F8">
        <w:rPr>
          <w:lang w:val="es-ES_tradnl"/>
        </w:rPr>
        <w:t>)</w:t>
      </w:r>
      <w:r w:rsidRPr="000673F8">
        <w:rPr>
          <w:lang w:val="es-ES_tradnl"/>
        </w:rPr>
        <w:t xml:space="preserve">. </w:t>
      </w:r>
      <w:r w:rsidR="00B74148" w:rsidRPr="000673F8">
        <w:rPr>
          <w:lang w:val="es-ES_tradnl"/>
        </w:rPr>
        <w:t xml:space="preserve">Los </w:t>
      </w:r>
      <w:r w:rsidR="000242FA" w:rsidRPr="000673F8">
        <w:rPr>
          <w:lang w:val="es-ES_tradnl"/>
        </w:rPr>
        <w:t>administradores</w:t>
      </w:r>
      <w:r w:rsidR="003D1419" w:rsidRPr="000673F8">
        <w:rPr>
          <w:lang w:val="es-ES_tradnl"/>
        </w:rPr>
        <w:t xml:space="preserve"> de sitios Ramsar</w:t>
      </w:r>
      <w:r w:rsidR="00B74148" w:rsidRPr="000673F8">
        <w:rPr>
          <w:lang w:val="es-ES_tradnl"/>
        </w:rPr>
        <w:t xml:space="preserve"> necesitan </w:t>
      </w:r>
      <w:r w:rsidR="003D1419" w:rsidRPr="000673F8">
        <w:rPr>
          <w:lang w:val="es-ES_tradnl"/>
        </w:rPr>
        <w:t xml:space="preserve">que su Autoridad Administrativa nacional los actualice periódicamente </w:t>
      </w:r>
      <w:r w:rsidR="00B74148" w:rsidRPr="000673F8">
        <w:rPr>
          <w:lang w:val="es-ES_tradnl"/>
        </w:rPr>
        <w:t xml:space="preserve">sobre las orientaciones de Ramsar y </w:t>
      </w:r>
      <w:r w:rsidR="000242FA" w:rsidRPr="000673F8">
        <w:rPr>
          <w:lang w:val="es-ES_tradnl"/>
        </w:rPr>
        <w:t>particularmente</w:t>
      </w:r>
      <w:r w:rsidR="003D1419" w:rsidRPr="000673F8">
        <w:rPr>
          <w:lang w:val="es-ES_tradnl"/>
        </w:rPr>
        <w:t xml:space="preserve"> que les facilite</w:t>
      </w:r>
      <w:r w:rsidR="00B74148" w:rsidRPr="000673F8">
        <w:rPr>
          <w:lang w:val="es-ES_tradnl"/>
        </w:rPr>
        <w:t xml:space="preserve"> materiales sobre la gestión de los sitios, por lo que es importante que las Partes sigan haciendo esfuerzos para </w:t>
      </w:r>
      <w:r w:rsidR="000242FA" w:rsidRPr="000673F8">
        <w:rPr>
          <w:lang w:val="es-ES_tradnl"/>
        </w:rPr>
        <w:t>mantener</w:t>
      </w:r>
      <w:r w:rsidR="00B74148" w:rsidRPr="000673F8">
        <w:rPr>
          <w:lang w:val="es-ES_tradnl"/>
        </w:rPr>
        <w:t xml:space="preserve"> esos canales de </w:t>
      </w:r>
      <w:r w:rsidR="000242FA" w:rsidRPr="000673F8">
        <w:rPr>
          <w:lang w:val="es-ES_tradnl"/>
        </w:rPr>
        <w:t>comunicación</w:t>
      </w:r>
      <w:r w:rsidR="00B74148" w:rsidRPr="000673F8">
        <w:rPr>
          <w:lang w:val="es-ES_tradnl"/>
        </w:rPr>
        <w:t xml:space="preserve"> </w:t>
      </w:r>
      <w:r w:rsidR="003D1419" w:rsidRPr="000673F8">
        <w:rPr>
          <w:lang w:val="es-ES_tradnl"/>
        </w:rPr>
        <w:t>operativos</w:t>
      </w:r>
      <w:r w:rsidR="00B74148" w:rsidRPr="000673F8">
        <w:rPr>
          <w:lang w:val="es-ES_tradnl"/>
        </w:rPr>
        <w:t>.</w:t>
      </w:r>
    </w:p>
    <w:p w14:paraId="4463CA84" w14:textId="77777777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</w:p>
    <w:p w14:paraId="435D08D0" w14:textId="4D94BC45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103.</w:t>
      </w:r>
      <w:r w:rsidRPr="000673F8">
        <w:rPr>
          <w:lang w:val="es-ES_tradnl"/>
        </w:rPr>
        <w:tab/>
      </w:r>
      <w:r w:rsidR="00B74148" w:rsidRPr="000673F8">
        <w:rPr>
          <w:lang w:val="es-ES_tradnl"/>
        </w:rPr>
        <w:t xml:space="preserve">El 45 </w:t>
      </w:r>
      <w:r w:rsidR="00C210F8" w:rsidRPr="000673F8">
        <w:rPr>
          <w:lang w:val="es-ES_tradnl"/>
        </w:rPr>
        <w:t>% de</w:t>
      </w:r>
      <w:r w:rsidR="00B74148" w:rsidRPr="000673F8">
        <w:rPr>
          <w:lang w:val="es-ES_tradnl"/>
        </w:rPr>
        <w:t xml:space="preserve"> las</w:t>
      </w:r>
      <w:r w:rsidR="00C210F8" w:rsidRPr="000673F8">
        <w:rPr>
          <w:lang w:val="es-ES_tradnl"/>
        </w:rPr>
        <w:t xml:space="preserve"> Partes</w:t>
      </w:r>
      <w:r w:rsidR="00B74148" w:rsidRPr="000673F8">
        <w:rPr>
          <w:lang w:val="es-ES_tradnl"/>
        </w:rPr>
        <w:t xml:space="preserve"> indican </w:t>
      </w:r>
      <w:r w:rsidR="003D1419" w:rsidRPr="000673F8">
        <w:rPr>
          <w:lang w:val="es-ES_tradnl"/>
        </w:rPr>
        <w:t xml:space="preserve">que disponen </w:t>
      </w:r>
      <w:r w:rsidR="00B74148" w:rsidRPr="000673F8">
        <w:rPr>
          <w:lang w:val="es-ES_tradnl"/>
        </w:rPr>
        <w:t xml:space="preserve">de un mecanismo para compartir información sobre la aplicación de Ramsar con los </w:t>
      </w:r>
      <w:r w:rsidR="000242FA" w:rsidRPr="000673F8">
        <w:rPr>
          <w:lang w:val="es-ES_tradnl"/>
        </w:rPr>
        <w:t>ministerios</w:t>
      </w:r>
      <w:r w:rsidR="00B74148" w:rsidRPr="000673F8">
        <w:rPr>
          <w:lang w:val="es-ES_tradnl"/>
        </w:rPr>
        <w:t xml:space="preserve"> pertinentes </w:t>
      </w:r>
      <w:r w:rsidR="00E4605C" w:rsidRPr="000673F8">
        <w:rPr>
          <w:lang w:val="es-ES_tradnl"/>
        </w:rPr>
        <w:t xml:space="preserve">(COP12: </w:t>
      </w:r>
      <w:r w:rsidR="00B74148" w:rsidRPr="000673F8">
        <w:rPr>
          <w:lang w:val="es-ES_tradnl"/>
        </w:rPr>
        <w:t xml:space="preserve">el </w:t>
      </w:r>
      <w:r w:rsidRPr="000673F8">
        <w:rPr>
          <w:lang w:val="es-ES_tradnl"/>
        </w:rPr>
        <w:t>48</w:t>
      </w:r>
      <w:r w:rsidR="00B74148" w:rsidRPr="000673F8">
        <w:rPr>
          <w:lang w:val="es-ES_tradnl"/>
        </w:rPr>
        <w:t xml:space="preserve"> </w:t>
      </w:r>
      <w:r w:rsidRPr="000673F8">
        <w:rPr>
          <w:lang w:val="es-ES_tradnl"/>
        </w:rPr>
        <w:t>%</w:t>
      </w:r>
      <w:r w:rsidR="00E4605C" w:rsidRPr="000673F8">
        <w:rPr>
          <w:lang w:val="es-ES_tradnl"/>
        </w:rPr>
        <w:t>)</w:t>
      </w:r>
      <w:r w:rsidRPr="000673F8">
        <w:rPr>
          <w:lang w:val="es-ES_tradnl"/>
        </w:rPr>
        <w:t xml:space="preserve">. </w:t>
      </w:r>
      <w:r w:rsidR="003D1419" w:rsidRPr="000673F8">
        <w:rPr>
          <w:lang w:val="es-ES_tradnl"/>
        </w:rPr>
        <w:t>De igual modo</w:t>
      </w:r>
      <w:r w:rsidRPr="000673F8">
        <w:rPr>
          <w:lang w:val="es-ES_tradnl"/>
        </w:rPr>
        <w:t xml:space="preserve">, </w:t>
      </w:r>
      <w:r w:rsidR="00B74148" w:rsidRPr="000673F8">
        <w:rPr>
          <w:lang w:val="es-ES_tradnl"/>
        </w:rPr>
        <w:t xml:space="preserve">el </w:t>
      </w:r>
      <w:r w:rsidRPr="000673F8">
        <w:rPr>
          <w:lang w:val="es-ES_tradnl"/>
        </w:rPr>
        <w:t>44</w:t>
      </w:r>
      <w:r w:rsidR="00B74148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 xml:space="preserve">% de </w:t>
      </w:r>
      <w:r w:rsidR="00B74148" w:rsidRPr="000673F8">
        <w:rPr>
          <w:lang w:val="es-ES_tradnl"/>
        </w:rPr>
        <w:t xml:space="preserve">las </w:t>
      </w:r>
      <w:r w:rsidR="00C210F8" w:rsidRPr="000673F8">
        <w:rPr>
          <w:lang w:val="es-ES_tradnl"/>
        </w:rPr>
        <w:t xml:space="preserve">Partes </w:t>
      </w:r>
      <w:r w:rsidR="000D3CD2" w:rsidRPr="000673F8">
        <w:rPr>
          <w:lang w:val="es-ES_tradnl"/>
        </w:rPr>
        <w:t>afirma</w:t>
      </w:r>
      <w:r w:rsidR="003D1419" w:rsidRPr="000673F8">
        <w:rPr>
          <w:lang w:val="es-ES_tradnl"/>
        </w:rPr>
        <w:t>n</w:t>
      </w:r>
      <w:r w:rsidR="000D3CD2" w:rsidRPr="000673F8">
        <w:rPr>
          <w:lang w:val="es-ES_tradnl"/>
        </w:rPr>
        <w:t xml:space="preserve"> tener un mecanismo de </w:t>
      </w:r>
      <w:r w:rsidR="000242FA" w:rsidRPr="000673F8">
        <w:rPr>
          <w:lang w:val="es-ES_tradnl"/>
        </w:rPr>
        <w:t>comunicación</w:t>
      </w:r>
      <w:r w:rsidR="000D3CD2" w:rsidRPr="000673F8">
        <w:rPr>
          <w:lang w:val="es-ES_tradnl"/>
        </w:rPr>
        <w:t xml:space="preserve"> con los coordinadores nacionales de otros AMMA, el mismo porcentaje que en la </w:t>
      </w:r>
      <w:r w:rsidRPr="000673F8">
        <w:rPr>
          <w:lang w:val="es-ES_tradnl"/>
        </w:rPr>
        <w:t>COP12.</w:t>
      </w:r>
    </w:p>
    <w:p w14:paraId="6327EBC0" w14:textId="77777777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</w:p>
    <w:p w14:paraId="0D8C1CF0" w14:textId="01924671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104.</w:t>
      </w:r>
      <w:r w:rsidR="000D3CD2" w:rsidRPr="000673F8">
        <w:rPr>
          <w:lang w:val="es-ES_tradnl"/>
        </w:rPr>
        <w:t xml:space="preserve"> El 8</w:t>
      </w:r>
      <w:r w:rsidRPr="000673F8">
        <w:rPr>
          <w:lang w:val="es-ES_tradnl"/>
        </w:rPr>
        <w:t>7</w:t>
      </w:r>
      <w:r w:rsidR="000D3CD2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>% de</w:t>
      </w:r>
      <w:r w:rsidR="000D3CD2" w:rsidRPr="000673F8">
        <w:rPr>
          <w:lang w:val="es-ES_tradnl"/>
        </w:rPr>
        <w:t xml:space="preserve"> las</w:t>
      </w:r>
      <w:r w:rsidR="00C210F8" w:rsidRPr="000673F8">
        <w:rPr>
          <w:lang w:val="es-ES_tradnl"/>
        </w:rPr>
        <w:t xml:space="preserve"> Partes </w:t>
      </w:r>
      <w:r w:rsidR="000D3CD2" w:rsidRPr="000673F8">
        <w:rPr>
          <w:lang w:val="es-ES_tradnl"/>
        </w:rPr>
        <w:t>informa</w:t>
      </w:r>
      <w:r w:rsidR="003D1419" w:rsidRPr="000673F8">
        <w:rPr>
          <w:lang w:val="es-ES_tradnl"/>
        </w:rPr>
        <w:t>n</w:t>
      </w:r>
      <w:r w:rsidR="000D3CD2" w:rsidRPr="000673F8">
        <w:rPr>
          <w:lang w:val="es-ES_tradnl"/>
        </w:rPr>
        <w:t xml:space="preserve"> de que ha realizado actividades del Día </w:t>
      </w:r>
      <w:r w:rsidR="000242FA" w:rsidRPr="000673F8">
        <w:rPr>
          <w:lang w:val="es-ES_tradnl"/>
        </w:rPr>
        <w:t>Mundial</w:t>
      </w:r>
      <w:r w:rsidR="000D3CD2" w:rsidRPr="000673F8">
        <w:rPr>
          <w:lang w:val="es-ES_tradnl"/>
        </w:rPr>
        <w:t xml:space="preserve"> de los Humedales (DMH) desde la </w:t>
      </w:r>
      <w:r w:rsidRPr="000673F8">
        <w:rPr>
          <w:lang w:val="es-ES_tradnl"/>
        </w:rPr>
        <w:t>COP12</w:t>
      </w:r>
      <w:r w:rsidR="000D3CD2" w:rsidRPr="000673F8">
        <w:rPr>
          <w:lang w:val="es-ES_tradnl"/>
        </w:rPr>
        <w:t>, un porcentaje similar al de las Partes que informaron sobre estas actividades a</w:t>
      </w:r>
      <w:r w:rsidR="003D1419" w:rsidRPr="000673F8">
        <w:rPr>
          <w:lang w:val="es-ES_tradnl"/>
        </w:rPr>
        <w:t xml:space="preserve"> </w:t>
      </w:r>
      <w:r w:rsidR="000D3CD2" w:rsidRPr="000673F8">
        <w:rPr>
          <w:lang w:val="es-ES_tradnl"/>
        </w:rPr>
        <w:t xml:space="preserve">la COP12 sobre el trienio anterior </w:t>
      </w:r>
      <w:r w:rsidRPr="000673F8">
        <w:rPr>
          <w:lang w:val="es-ES_tradnl"/>
        </w:rPr>
        <w:t>(89</w:t>
      </w:r>
      <w:r w:rsidR="003D1419" w:rsidRPr="000673F8">
        <w:rPr>
          <w:lang w:val="es-ES_tradnl"/>
        </w:rPr>
        <w:t xml:space="preserve"> </w:t>
      </w:r>
      <w:r w:rsidRPr="000673F8">
        <w:rPr>
          <w:lang w:val="es-ES_tradnl"/>
        </w:rPr>
        <w:t xml:space="preserve">%). </w:t>
      </w:r>
    </w:p>
    <w:p w14:paraId="643403E0" w14:textId="77777777" w:rsidR="00282863" w:rsidRPr="000673F8" w:rsidRDefault="00282863" w:rsidP="00B22AC4">
      <w:pPr>
        <w:spacing w:after="0" w:line="240" w:lineRule="auto"/>
        <w:ind w:left="425" w:hanging="425"/>
        <w:rPr>
          <w:lang w:val="es-ES_tradnl"/>
        </w:rPr>
      </w:pPr>
    </w:p>
    <w:p w14:paraId="43F26287" w14:textId="0AC043D9" w:rsidR="00060426" w:rsidRPr="000673F8" w:rsidRDefault="00060426" w:rsidP="00060426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lastRenderedPageBreak/>
        <w:t>105.</w:t>
      </w:r>
      <w:r w:rsidRPr="000673F8">
        <w:rPr>
          <w:lang w:val="es-ES_tradnl"/>
        </w:rPr>
        <w:tab/>
      </w:r>
      <w:r w:rsidR="000D3CD2" w:rsidRPr="000673F8">
        <w:rPr>
          <w:lang w:val="es-ES_tradnl"/>
        </w:rPr>
        <w:t>En</w:t>
      </w:r>
      <w:r w:rsidRPr="000673F8">
        <w:rPr>
          <w:lang w:val="es-ES_tradnl"/>
        </w:rPr>
        <w:t xml:space="preserve"> general, </w:t>
      </w:r>
      <w:r w:rsidR="003D1419" w:rsidRPr="000673F8">
        <w:rPr>
          <w:lang w:val="es-ES_tradnl"/>
        </w:rPr>
        <w:t xml:space="preserve">en </w:t>
      </w:r>
      <w:r w:rsidR="00E65FB4" w:rsidRPr="000673F8">
        <w:rPr>
          <w:lang w:val="es-ES_tradnl"/>
        </w:rPr>
        <w:t xml:space="preserve">este trienio </w:t>
      </w:r>
      <w:r w:rsidR="003D1419" w:rsidRPr="000673F8">
        <w:rPr>
          <w:lang w:val="es-ES_tradnl"/>
        </w:rPr>
        <w:t xml:space="preserve">ha aumentado </w:t>
      </w:r>
      <w:r w:rsidR="00E65FB4" w:rsidRPr="000673F8">
        <w:rPr>
          <w:lang w:val="es-ES_tradnl"/>
        </w:rPr>
        <w:t xml:space="preserve">el </w:t>
      </w:r>
      <w:r w:rsidR="00287D5D" w:rsidRPr="000673F8">
        <w:rPr>
          <w:lang w:val="es-ES_tradnl"/>
        </w:rPr>
        <w:t>número</w:t>
      </w:r>
      <w:r w:rsidR="00E65FB4" w:rsidRPr="000673F8">
        <w:rPr>
          <w:lang w:val="es-ES_tradnl"/>
        </w:rPr>
        <w:t xml:space="preserve"> de </w:t>
      </w:r>
      <w:r w:rsidR="00287D5D" w:rsidRPr="000673F8">
        <w:rPr>
          <w:lang w:val="es-ES_tradnl"/>
        </w:rPr>
        <w:t>actividades</w:t>
      </w:r>
      <w:r w:rsidR="00E65FB4" w:rsidRPr="000673F8">
        <w:rPr>
          <w:lang w:val="es-ES_tradnl"/>
        </w:rPr>
        <w:t xml:space="preserve"> del DMH, países participantes, descargas de materiales </w:t>
      </w:r>
      <w:r w:rsidR="003D1419" w:rsidRPr="000673F8">
        <w:rPr>
          <w:lang w:val="es-ES_tradnl"/>
        </w:rPr>
        <w:t>para el</w:t>
      </w:r>
      <w:r w:rsidR="00E65FB4" w:rsidRPr="000673F8">
        <w:rPr>
          <w:lang w:val="es-ES_tradnl"/>
        </w:rPr>
        <w:t xml:space="preserve"> DMH y de visitas al sitio web del DMH</w:t>
      </w:r>
      <w:r w:rsidR="003D1419" w:rsidRPr="000673F8">
        <w:rPr>
          <w:lang w:val="es-ES_tradnl"/>
        </w:rPr>
        <w:t xml:space="preserve"> señaladas por las Partes</w:t>
      </w:r>
      <w:r w:rsidR="00E65FB4" w:rsidRPr="000673F8">
        <w:rPr>
          <w:lang w:val="es-ES_tradnl"/>
        </w:rPr>
        <w:t xml:space="preserve">. Las </w:t>
      </w:r>
      <w:r w:rsidR="003D1419" w:rsidRPr="000673F8">
        <w:rPr>
          <w:lang w:val="es-ES_tradnl"/>
        </w:rPr>
        <w:t xml:space="preserve">plataformas de </w:t>
      </w:r>
      <w:r w:rsidR="00F37D0C" w:rsidRPr="000673F8">
        <w:rPr>
          <w:lang w:val="es-ES_tradnl"/>
        </w:rPr>
        <w:t xml:space="preserve">redes sociales </w:t>
      </w:r>
      <w:r w:rsidR="00E65FB4" w:rsidRPr="000673F8">
        <w:rPr>
          <w:lang w:val="es-ES_tradnl"/>
        </w:rPr>
        <w:t xml:space="preserve">como </w:t>
      </w:r>
      <w:r w:rsidRPr="000673F8">
        <w:rPr>
          <w:lang w:val="es-ES_tradnl"/>
        </w:rPr>
        <w:t xml:space="preserve">Facebook, Twitter, Instagram </w:t>
      </w:r>
      <w:r w:rsidR="00E65FB4" w:rsidRPr="000673F8">
        <w:rPr>
          <w:lang w:val="es-ES_tradnl"/>
        </w:rPr>
        <w:t>y</w:t>
      </w:r>
      <w:r w:rsidRPr="000673F8">
        <w:rPr>
          <w:lang w:val="es-ES_tradnl"/>
        </w:rPr>
        <w:t xml:space="preserve"> YouTube ha</w:t>
      </w:r>
      <w:r w:rsidR="00E65FB4" w:rsidRPr="000673F8">
        <w:rPr>
          <w:lang w:val="es-ES_tradnl"/>
        </w:rPr>
        <w:t xml:space="preserve">n demostrado ser canales eficaces para </w:t>
      </w:r>
      <w:r w:rsidR="00F37D0C" w:rsidRPr="000673F8">
        <w:rPr>
          <w:lang w:val="es-ES_tradnl"/>
        </w:rPr>
        <w:t xml:space="preserve">llegar a </w:t>
      </w:r>
      <w:r w:rsidR="00E65FB4" w:rsidRPr="000673F8">
        <w:rPr>
          <w:lang w:val="es-ES_tradnl"/>
        </w:rPr>
        <w:t xml:space="preserve">un </w:t>
      </w:r>
      <w:r w:rsidR="00F37D0C" w:rsidRPr="000673F8">
        <w:rPr>
          <w:lang w:val="es-ES_tradnl"/>
        </w:rPr>
        <w:t xml:space="preserve">amplio y diverso </w:t>
      </w:r>
      <w:r w:rsidR="00E65FB4" w:rsidRPr="000673F8">
        <w:rPr>
          <w:lang w:val="es-ES_tradnl"/>
        </w:rPr>
        <w:t>a fin de promover el Día Mundial de los Humedales, particularmente entre los jóvenes. Durante e</w:t>
      </w:r>
      <w:r w:rsidR="00F37D0C" w:rsidRPr="000673F8">
        <w:rPr>
          <w:lang w:val="es-ES_tradnl"/>
        </w:rPr>
        <w:t xml:space="preserve">ste trienio, el uso conjunto de estas plataformas ha alcanzado </w:t>
      </w:r>
      <w:r w:rsidR="00E65FB4" w:rsidRPr="000673F8">
        <w:rPr>
          <w:lang w:val="es-ES_tradnl"/>
        </w:rPr>
        <w:t>a 16 millones de personas en 2016</w:t>
      </w:r>
      <w:r w:rsidRPr="000673F8">
        <w:rPr>
          <w:lang w:val="es-ES_tradnl"/>
        </w:rPr>
        <w:t xml:space="preserve">, 25 </w:t>
      </w:r>
      <w:r w:rsidR="004A30A0" w:rsidRPr="000673F8">
        <w:rPr>
          <w:lang w:val="es-ES_tradnl"/>
        </w:rPr>
        <w:t>millones</w:t>
      </w:r>
      <w:r w:rsidR="00E65FB4" w:rsidRPr="000673F8">
        <w:rPr>
          <w:lang w:val="es-ES_tradnl"/>
        </w:rPr>
        <w:t xml:space="preserve"> e</w:t>
      </w:r>
      <w:r w:rsidRPr="000673F8">
        <w:rPr>
          <w:lang w:val="es-ES_tradnl"/>
        </w:rPr>
        <w:t xml:space="preserve">n 2017 </w:t>
      </w:r>
      <w:r w:rsidR="00E65FB4" w:rsidRPr="000673F8">
        <w:rPr>
          <w:lang w:val="es-ES_tradnl"/>
        </w:rPr>
        <w:t>y</w:t>
      </w:r>
      <w:r w:rsidRPr="000673F8">
        <w:rPr>
          <w:lang w:val="es-ES_tradnl"/>
        </w:rPr>
        <w:t xml:space="preserve"> 9 </w:t>
      </w:r>
      <w:r w:rsidR="004A30A0" w:rsidRPr="000673F8">
        <w:rPr>
          <w:lang w:val="es-ES_tradnl"/>
        </w:rPr>
        <w:t>millones</w:t>
      </w:r>
      <w:r w:rsidRPr="000673F8">
        <w:rPr>
          <w:lang w:val="es-ES_tradnl"/>
        </w:rPr>
        <w:t xml:space="preserve"> </w:t>
      </w:r>
      <w:r w:rsidR="00E65FB4" w:rsidRPr="000673F8">
        <w:rPr>
          <w:lang w:val="es-ES_tradnl"/>
        </w:rPr>
        <w:t>en</w:t>
      </w:r>
      <w:r w:rsidR="00BB41F5">
        <w:rPr>
          <w:lang w:val="es-ES_tradnl"/>
        </w:rPr>
        <w:t xml:space="preserve"> 2018</w:t>
      </w:r>
      <w:r w:rsidRPr="000673F8">
        <w:rPr>
          <w:lang w:val="es-ES_tradnl"/>
        </w:rPr>
        <w:t xml:space="preserve"> (</w:t>
      </w:r>
      <w:r w:rsidR="00BB41F5">
        <w:rPr>
          <w:lang w:val="es-ES_tradnl"/>
        </w:rPr>
        <w:t>v</w:t>
      </w:r>
      <w:r w:rsidR="00E65FB4" w:rsidRPr="000673F8">
        <w:rPr>
          <w:lang w:val="es-ES_tradnl"/>
        </w:rPr>
        <w:t>éase el cuadro que se presenta a continuación).</w:t>
      </w:r>
    </w:p>
    <w:p w14:paraId="5DF757B0" w14:textId="77777777" w:rsidR="003E12BE" w:rsidRPr="003E12BE" w:rsidRDefault="003E12BE" w:rsidP="003E12BE">
      <w:pPr>
        <w:spacing w:after="0" w:line="240" w:lineRule="auto"/>
        <w:ind w:left="425" w:hanging="425"/>
        <w:rPr>
          <w:lang w:val="es-ES_tradnl"/>
        </w:rPr>
      </w:pPr>
    </w:p>
    <w:p w14:paraId="5983FCC5" w14:textId="32D98606" w:rsidR="008E5D15" w:rsidRPr="000673F8" w:rsidRDefault="004A30A0" w:rsidP="003E12BE">
      <w:pPr>
        <w:spacing w:after="0" w:line="240" w:lineRule="auto"/>
        <w:rPr>
          <w:i/>
          <w:lang w:val="es-ES_tradnl"/>
        </w:rPr>
      </w:pPr>
      <w:r w:rsidRPr="000673F8">
        <w:rPr>
          <w:i/>
          <w:lang w:val="es-ES_tradnl"/>
        </w:rPr>
        <w:t>Cuadro 2: Actividades comunicadas sobre el Día Mundial de los Humedales</w:t>
      </w:r>
    </w:p>
    <w:tbl>
      <w:tblPr>
        <w:tblW w:w="80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355"/>
        <w:gridCol w:w="1356"/>
        <w:gridCol w:w="1356"/>
      </w:tblGrid>
      <w:tr w:rsidR="008E5D15" w:rsidRPr="000673F8" w14:paraId="5D65C5C3" w14:textId="77777777" w:rsidTr="002545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785070E" w14:textId="77777777" w:rsidR="008E5D15" w:rsidRPr="000673F8" w:rsidRDefault="008E5D15" w:rsidP="006270E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56C76BC" w14:textId="77777777" w:rsidR="008E5D15" w:rsidRPr="000673F8" w:rsidRDefault="008E5D15" w:rsidP="006270E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b/>
                <w:color w:val="000000"/>
                <w:lang w:val="es-ES_tradnl" w:eastAsia="en-GB"/>
              </w:rPr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D13CB30" w14:textId="77777777" w:rsidR="008E5D15" w:rsidRPr="000673F8" w:rsidRDefault="008E5D15" w:rsidP="006270E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b/>
                <w:color w:val="000000"/>
                <w:lang w:val="es-ES_tradnl" w:eastAsia="en-GB"/>
              </w:rPr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B66AF73" w14:textId="77777777" w:rsidR="008E5D15" w:rsidRPr="000673F8" w:rsidRDefault="008E5D15" w:rsidP="006270E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b/>
                <w:color w:val="000000"/>
                <w:lang w:val="es-ES_tradnl" w:eastAsia="en-GB"/>
              </w:rPr>
              <w:t>2018</w:t>
            </w:r>
          </w:p>
        </w:tc>
      </w:tr>
      <w:tr w:rsidR="008E5D15" w:rsidRPr="000673F8" w14:paraId="3914C1E2" w14:textId="77777777" w:rsidTr="0025458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B4C4" w14:textId="3D7FD9F7" w:rsidR="008E5D15" w:rsidRPr="000673F8" w:rsidRDefault="004A30A0" w:rsidP="006270ED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Número de</w:t>
            </w:r>
            <w:r w:rsidR="008E5D15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 xml:space="preserve"> 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actividades para el DMH comunicadas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7E66" w14:textId="59EEC40F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1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.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349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D58F" w14:textId="4F52E093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1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.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CC3C" w14:textId="3F0671C0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1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.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507</w:t>
            </w:r>
          </w:p>
        </w:tc>
      </w:tr>
      <w:tr w:rsidR="008E5D15" w:rsidRPr="000673F8" w14:paraId="398016EC" w14:textId="77777777" w:rsidTr="0025458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DBC2" w14:textId="2EDF11B6" w:rsidR="008E5D15" w:rsidRPr="000673F8" w:rsidRDefault="004A30A0" w:rsidP="004A30A0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Número de</w:t>
            </w:r>
            <w:r w:rsidR="008E5D15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 xml:space="preserve"> 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países participantes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8775" w14:textId="77777777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4F39" w14:textId="77777777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0EA2" w14:textId="77777777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118</w:t>
            </w:r>
          </w:p>
        </w:tc>
      </w:tr>
      <w:tr w:rsidR="008E5D15" w:rsidRPr="000673F8" w14:paraId="789A3AD5" w14:textId="77777777" w:rsidTr="0025458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2CD0" w14:textId="2C6BD21F" w:rsidR="008E5D15" w:rsidRPr="000673F8" w:rsidRDefault="004A30A0" w:rsidP="006270ED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Número de</w:t>
            </w:r>
            <w:r w:rsidR="008E5D15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 xml:space="preserve"> 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descargas de materiales para el DMH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C935" w14:textId="34A27FA8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75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.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912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BF17" w14:textId="272479BD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281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.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744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8EBF" w14:textId="0566FF3F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151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.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258</w:t>
            </w:r>
          </w:p>
        </w:tc>
      </w:tr>
      <w:tr w:rsidR="008E5D15" w:rsidRPr="000673F8" w14:paraId="5CFFE8D2" w14:textId="77777777" w:rsidTr="00254587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EA8C" w14:textId="4DA39524" w:rsidR="008E5D15" w:rsidRPr="000673F8" w:rsidRDefault="004A30A0" w:rsidP="006270ED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Número de</w:t>
            </w:r>
            <w:r w:rsidR="008E5D15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 xml:space="preserve"> visi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tas al sitio web del DMH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EFB9" w14:textId="42EFDFDB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50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.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733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7781" w14:textId="49A3CA00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54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.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528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6DE7" w14:textId="4D199E23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200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.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000</w:t>
            </w:r>
          </w:p>
        </w:tc>
      </w:tr>
      <w:tr w:rsidR="008E5D15" w:rsidRPr="000673F8" w14:paraId="6BACA379" w14:textId="77777777" w:rsidTr="002545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9914" w14:textId="3809DE9A" w:rsidR="008E5D15" w:rsidRPr="000673F8" w:rsidRDefault="004A30A0" w:rsidP="001233FC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 xml:space="preserve">Número de artículos </w:t>
            </w:r>
            <w:r w:rsidR="001233FC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publicados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 xml:space="preserve"> en línea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7779" w14:textId="7438E891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1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.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216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2351" w14:textId="77777777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747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367" w14:textId="78CBD596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1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.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888</w:t>
            </w:r>
          </w:p>
        </w:tc>
      </w:tr>
      <w:tr w:rsidR="008E5D15" w:rsidRPr="000673F8" w14:paraId="1EC727C8" w14:textId="77777777" w:rsidTr="002545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38F0" w14:textId="0CF790BC" w:rsidR="008E5D15" w:rsidRPr="000673F8" w:rsidRDefault="004A30A0" w:rsidP="006270ED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Redes sociales</w:t>
            </w:r>
            <w:r w:rsidR="00BB41F5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 xml:space="preserve"> (Facebook, Twitter, Instagram y YouTube)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4341" w14:textId="459796D4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 xml:space="preserve">16 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millones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D5F2" w14:textId="0EFC0D5E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 xml:space="preserve">25 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millones</w:t>
            </w: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B41A" w14:textId="7A4EE4A1" w:rsidR="008E5D15" w:rsidRPr="000673F8" w:rsidRDefault="008E5D15" w:rsidP="00254587">
            <w:pPr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n-GB"/>
              </w:rPr>
            </w:pPr>
            <w:r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 xml:space="preserve">9 </w:t>
            </w:r>
            <w:r w:rsidR="004A30A0" w:rsidRPr="000673F8">
              <w:rPr>
                <w:rFonts w:ascii="Calibri" w:eastAsia="Times New Roman" w:hAnsi="Calibri" w:cs="Calibri"/>
                <w:color w:val="000000"/>
                <w:lang w:val="es-ES_tradnl" w:eastAsia="en-GB"/>
              </w:rPr>
              <w:t>millones</w:t>
            </w:r>
          </w:p>
        </w:tc>
      </w:tr>
    </w:tbl>
    <w:p w14:paraId="615986D8" w14:textId="77777777" w:rsidR="00CA54F9" w:rsidRPr="000673F8" w:rsidRDefault="00CA54F9" w:rsidP="006C4C10">
      <w:pPr>
        <w:spacing w:after="0" w:line="240" w:lineRule="auto"/>
        <w:rPr>
          <w:lang w:val="es-ES_tradnl"/>
        </w:rPr>
      </w:pPr>
    </w:p>
    <w:p w14:paraId="3F9E35C4" w14:textId="77777777" w:rsidR="00F0588C" w:rsidRPr="000673F8" w:rsidRDefault="00F0588C" w:rsidP="006C4C10">
      <w:pPr>
        <w:spacing w:after="0" w:line="240" w:lineRule="auto"/>
        <w:rPr>
          <w:lang w:val="es-ES_tradnl"/>
        </w:rPr>
      </w:pPr>
    </w:p>
    <w:p w14:paraId="40278A18" w14:textId="667E1C50" w:rsidR="008E5D15" w:rsidRPr="000673F8" w:rsidRDefault="008E5D15" w:rsidP="008E5D15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106.</w:t>
      </w:r>
      <w:r w:rsidRPr="000673F8">
        <w:rPr>
          <w:lang w:val="es-ES_tradnl"/>
        </w:rPr>
        <w:tab/>
      </w:r>
      <w:r w:rsidR="00AE70E2" w:rsidRPr="000673F8">
        <w:rPr>
          <w:lang w:val="es-ES_tradnl"/>
        </w:rPr>
        <w:t xml:space="preserve">En cuanto a </w:t>
      </w:r>
      <w:r w:rsidR="000B6121" w:rsidRPr="000673F8">
        <w:rPr>
          <w:lang w:val="es-ES_tradnl"/>
        </w:rPr>
        <w:t>los programas,</w:t>
      </w:r>
      <w:r w:rsidR="00AE70E2" w:rsidRPr="000673F8">
        <w:rPr>
          <w:lang w:val="es-ES_tradnl"/>
        </w:rPr>
        <w:t xml:space="preserve"> campañas</w:t>
      </w:r>
      <w:r w:rsidR="000B6121" w:rsidRPr="000673F8">
        <w:rPr>
          <w:lang w:val="es-ES_tradnl"/>
        </w:rPr>
        <w:t xml:space="preserve"> y proyectos </w:t>
      </w:r>
      <w:r w:rsidR="00AE70E2" w:rsidRPr="000673F8">
        <w:rPr>
          <w:lang w:val="es-ES_tradnl"/>
        </w:rPr>
        <w:t>distintos de las actividades d</w:t>
      </w:r>
      <w:r w:rsidR="000B6121" w:rsidRPr="000673F8">
        <w:rPr>
          <w:lang w:val="es-ES_tradnl"/>
        </w:rPr>
        <w:t>el Día Mundial de los Humedales</w:t>
      </w:r>
      <w:r w:rsidR="00AE70E2" w:rsidRPr="000673F8">
        <w:rPr>
          <w:lang w:val="es-ES_tradnl"/>
        </w:rPr>
        <w:t xml:space="preserve">, el </w:t>
      </w:r>
      <w:r w:rsidRPr="000673F8">
        <w:rPr>
          <w:lang w:val="es-ES_tradnl"/>
        </w:rPr>
        <w:t>83</w:t>
      </w:r>
      <w:r w:rsidR="00AE70E2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>% de</w:t>
      </w:r>
      <w:r w:rsidR="00AE70E2" w:rsidRPr="000673F8">
        <w:rPr>
          <w:lang w:val="es-ES_tradnl"/>
        </w:rPr>
        <w:t xml:space="preserve"> las</w:t>
      </w:r>
      <w:r w:rsidR="00C210F8" w:rsidRPr="000673F8">
        <w:rPr>
          <w:lang w:val="es-ES_tradnl"/>
        </w:rPr>
        <w:t xml:space="preserve"> Partes </w:t>
      </w:r>
      <w:r w:rsidR="00AE70E2" w:rsidRPr="000673F8">
        <w:rPr>
          <w:lang w:val="es-ES_tradnl"/>
        </w:rPr>
        <w:t xml:space="preserve">señalan que han realizado </w:t>
      </w:r>
      <w:r w:rsidR="000B6121" w:rsidRPr="000673F8">
        <w:rPr>
          <w:lang w:val="es-ES_tradnl"/>
        </w:rPr>
        <w:t>distinto</w:t>
      </w:r>
      <w:r w:rsidR="001233FC" w:rsidRPr="000673F8">
        <w:rPr>
          <w:lang w:val="es-ES_tradnl"/>
        </w:rPr>
        <w:t>s</w:t>
      </w:r>
      <w:r w:rsidR="000B6121" w:rsidRPr="000673F8">
        <w:rPr>
          <w:lang w:val="es-ES_tradnl"/>
        </w:rPr>
        <w:t xml:space="preserve"> programas,</w:t>
      </w:r>
      <w:r w:rsidR="00AE70E2" w:rsidRPr="000673F8">
        <w:rPr>
          <w:lang w:val="es-ES_tradnl"/>
        </w:rPr>
        <w:t xml:space="preserve"> </w:t>
      </w:r>
      <w:r w:rsidR="001233FC" w:rsidRPr="000673F8">
        <w:rPr>
          <w:lang w:val="es-ES_tradnl"/>
        </w:rPr>
        <w:t>actividades</w:t>
      </w:r>
      <w:r w:rsidR="000B6121" w:rsidRPr="000673F8">
        <w:rPr>
          <w:lang w:val="es-ES_tradnl"/>
        </w:rPr>
        <w:t xml:space="preserve"> y campañas </w:t>
      </w:r>
      <w:r w:rsidR="00AE70E2" w:rsidRPr="000673F8">
        <w:rPr>
          <w:lang w:val="es-ES_tradnl"/>
        </w:rPr>
        <w:t xml:space="preserve">desde la </w:t>
      </w:r>
      <w:r w:rsidRPr="000673F8">
        <w:rPr>
          <w:lang w:val="es-ES_tradnl"/>
        </w:rPr>
        <w:t xml:space="preserve">COP12 </w:t>
      </w:r>
      <w:r w:rsidR="00AE70E2" w:rsidRPr="000673F8">
        <w:rPr>
          <w:lang w:val="es-ES_tradnl"/>
        </w:rPr>
        <w:t xml:space="preserve">para concienciar sobre la importancia de los humedales </w:t>
      </w:r>
      <w:r w:rsidR="00254587" w:rsidRPr="000673F8">
        <w:rPr>
          <w:lang w:val="es-ES_tradnl"/>
        </w:rPr>
        <w:t>(COP12:</w:t>
      </w:r>
      <w:r w:rsidR="00AE70E2" w:rsidRPr="000673F8">
        <w:rPr>
          <w:lang w:val="es-ES_tradnl"/>
        </w:rPr>
        <w:t xml:space="preserve"> el 84 </w:t>
      </w:r>
      <w:r w:rsidR="00254587" w:rsidRPr="000673F8">
        <w:rPr>
          <w:lang w:val="es-ES_tradnl"/>
        </w:rPr>
        <w:t>%)</w:t>
      </w:r>
      <w:r w:rsidRPr="000673F8">
        <w:rPr>
          <w:lang w:val="es-ES_tradnl"/>
        </w:rPr>
        <w:t xml:space="preserve">. </w:t>
      </w:r>
      <w:r w:rsidR="001233FC" w:rsidRPr="000673F8">
        <w:rPr>
          <w:lang w:val="es-ES_tradnl"/>
        </w:rPr>
        <w:t>Aunque</w:t>
      </w:r>
      <w:r w:rsidR="00AE70E2" w:rsidRPr="000673F8">
        <w:rPr>
          <w:lang w:val="es-ES_tradnl"/>
        </w:rPr>
        <w:t xml:space="preserve"> estos resultados son alentadores, </w:t>
      </w:r>
      <w:r w:rsidR="003F4328" w:rsidRPr="000673F8">
        <w:rPr>
          <w:lang w:val="es-ES_tradnl"/>
        </w:rPr>
        <w:t xml:space="preserve">se desconoce si </w:t>
      </w:r>
      <w:r w:rsidR="000E4473" w:rsidRPr="000673F8">
        <w:rPr>
          <w:lang w:val="es-ES_tradnl"/>
        </w:rPr>
        <w:t xml:space="preserve">se trata de actividades </w:t>
      </w:r>
      <w:r w:rsidR="003F4328" w:rsidRPr="000673F8">
        <w:rPr>
          <w:i/>
          <w:lang w:val="es-ES_tradnl"/>
        </w:rPr>
        <w:t>ad hoc</w:t>
      </w:r>
      <w:r w:rsidR="000E4473" w:rsidRPr="000673F8">
        <w:rPr>
          <w:lang w:val="es-ES_tradnl"/>
        </w:rPr>
        <w:t xml:space="preserve"> o</w:t>
      </w:r>
      <w:r w:rsidR="003F4328" w:rsidRPr="000673F8">
        <w:rPr>
          <w:lang w:val="es-ES_tradnl"/>
        </w:rPr>
        <w:t xml:space="preserve"> forman parte de un programa planificado de sensibilización</w:t>
      </w:r>
      <w:r w:rsidRPr="000673F8">
        <w:rPr>
          <w:lang w:val="es-ES_tradnl"/>
        </w:rPr>
        <w:t xml:space="preserve">. </w:t>
      </w:r>
    </w:p>
    <w:p w14:paraId="47E99741" w14:textId="77777777" w:rsidR="008E5D15" w:rsidRPr="000673F8" w:rsidRDefault="008E5D15" w:rsidP="008E5D15">
      <w:pPr>
        <w:spacing w:after="0" w:line="240" w:lineRule="auto"/>
        <w:ind w:left="425" w:hanging="425"/>
        <w:rPr>
          <w:lang w:val="es-ES_tradnl"/>
        </w:rPr>
      </w:pPr>
    </w:p>
    <w:p w14:paraId="675C7EF7" w14:textId="107838EB" w:rsidR="008E5D15" w:rsidRPr="000673F8" w:rsidRDefault="008E5D15" w:rsidP="008E5D15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107.</w:t>
      </w:r>
      <w:r w:rsidRPr="000673F8">
        <w:rPr>
          <w:lang w:val="es-ES_tradnl"/>
        </w:rPr>
        <w:tab/>
      </w:r>
      <w:r w:rsidR="00321F00" w:rsidRPr="000673F8">
        <w:rPr>
          <w:lang w:val="es-ES_tradnl"/>
        </w:rPr>
        <w:t xml:space="preserve">Las Partes </w:t>
      </w:r>
      <w:r w:rsidR="003F4328" w:rsidRPr="000673F8">
        <w:rPr>
          <w:lang w:val="es-ES_tradnl"/>
        </w:rPr>
        <w:t>indican</w:t>
      </w:r>
      <w:r w:rsidR="00321F00" w:rsidRPr="000673F8">
        <w:rPr>
          <w:lang w:val="es-ES_tradnl"/>
        </w:rPr>
        <w:t xml:space="preserve"> que</w:t>
      </w:r>
      <w:r w:rsidR="003F4328" w:rsidRPr="000673F8">
        <w:rPr>
          <w:lang w:val="es-ES_tradnl"/>
        </w:rPr>
        <w:t xml:space="preserve"> </w:t>
      </w:r>
      <w:r w:rsidR="00321F00" w:rsidRPr="000673F8">
        <w:rPr>
          <w:lang w:val="es-ES_tradnl"/>
        </w:rPr>
        <w:t xml:space="preserve">utilizan otros días internacionales como el Día Mundial del Medio Ambiente, el Día Mundial del Agua, el </w:t>
      </w:r>
      <w:r w:rsidR="003F4328" w:rsidRPr="000673F8">
        <w:rPr>
          <w:lang w:val="es-ES_tradnl"/>
        </w:rPr>
        <w:t xml:space="preserve">Día Mundial de los Ríos, el Día Mundial de las Aves Migratorias y el Día Mundial de las Tortugas </w:t>
      </w:r>
      <w:r w:rsidR="001A74D2" w:rsidRPr="000673F8">
        <w:rPr>
          <w:lang w:val="es-ES_tradnl"/>
        </w:rPr>
        <w:t xml:space="preserve">como una oportunidad para apoyar las(las) campañas mundiales y </w:t>
      </w:r>
      <w:r w:rsidR="003F4328" w:rsidRPr="000673F8">
        <w:rPr>
          <w:lang w:val="es-ES_tradnl"/>
        </w:rPr>
        <w:t>llamar la atención</w:t>
      </w:r>
      <w:r w:rsidRPr="000673F8">
        <w:rPr>
          <w:lang w:val="es-ES_tradnl"/>
        </w:rPr>
        <w:t xml:space="preserve"> </w:t>
      </w:r>
      <w:r w:rsidR="001A74D2" w:rsidRPr="000673F8">
        <w:rPr>
          <w:lang w:val="es-ES_tradnl"/>
        </w:rPr>
        <w:t xml:space="preserve">sobre sus propias situaciones nacionales y locales. Algunas Partes </w:t>
      </w:r>
      <w:r w:rsidR="003F4328" w:rsidRPr="000673F8">
        <w:rPr>
          <w:lang w:val="es-ES_tradnl"/>
        </w:rPr>
        <w:t xml:space="preserve">señalan </w:t>
      </w:r>
      <w:r w:rsidR="001A74D2" w:rsidRPr="000673F8">
        <w:rPr>
          <w:lang w:val="es-ES_tradnl"/>
        </w:rPr>
        <w:t xml:space="preserve">la </w:t>
      </w:r>
      <w:r w:rsidR="001233FC" w:rsidRPr="000673F8">
        <w:rPr>
          <w:lang w:val="es-ES_tradnl"/>
        </w:rPr>
        <w:t>utilización</w:t>
      </w:r>
      <w:r w:rsidR="001A74D2" w:rsidRPr="000673F8">
        <w:rPr>
          <w:lang w:val="es-ES_tradnl"/>
        </w:rPr>
        <w:t xml:space="preserve"> de su sitio web nacional y un</w:t>
      </w:r>
      <w:r w:rsidR="003F4328" w:rsidRPr="000673F8">
        <w:rPr>
          <w:lang w:val="es-ES_tradnl"/>
        </w:rPr>
        <w:t>a mayor</w:t>
      </w:r>
      <w:r w:rsidR="001A74D2" w:rsidRPr="000673F8">
        <w:rPr>
          <w:lang w:val="es-ES_tradnl"/>
        </w:rPr>
        <w:t xml:space="preserve"> </w:t>
      </w:r>
      <w:r w:rsidRPr="000673F8">
        <w:rPr>
          <w:lang w:val="es-ES_tradnl"/>
        </w:rPr>
        <w:t>u</w:t>
      </w:r>
      <w:r w:rsidR="001A74D2" w:rsidRPr="000673F8">
        <w:rPr>
          <w:lang w:val="es-ES_tradnl"/>
        </w:rPr>
        <w:t xml:space="preserve">tilización de las redes </w:t>
      </w:r>
      <w:r w:rsidR="001233FC" w:rsidRPr="000673F8">
        <w:rPr>
          <w:lang w:val="es-ES_tradnl"/>
        </w:rPr>
        <w:t>sociales</w:t>
      </w:r>
      <w:r w:rsidR="001A74D2" w:rsidRPr="000673F8">
        <w:rPr>
          <w:lang w:val="es-ES_tradnl"/>
        </w:rPr>
        <w:t>.</w:t>
      </w:r>
    </w:p>
    <w:p w14:paraId="28F5127A" w14:textId="77777777" w:rsidR="006C3EF1" w:rsidRPr="000673F8" w:rsidRDefault="006C3EF1" w:rsidP="006C4C10">
      <w:pPr>
        <w:spacing w:after="0" w:line="240" w:lineRule="auto"/>
        <w:ind w:hanging="426"/>
        <w:rPr>
          <w:rFonts w:eastAsia="Times New Roman" w:cstheme="minorHAnsi"/>
          <w:lang w:val="es-ES_tradnl" w:eastAsia="fr-FR"/>
        </w:rPr>
      </w:pPr>
    </w:p>
    <w:p w14:paraId="3EF94DFE" w14:textId="58E2AB3B" w:rsidR="000115B0" w:rsidRPr="000673F8" w:rsidRDefault="00EA255F" w:rsidP="000115B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Meta </w:t>
      </w:r>
      <w:r w:rsidR="000115B0" w:rsidRPr="000673F8">
        <w:rPr>
          <w:rFonts w:eastAsia="Times New Roman" w:cstheme="minorHAnsi"/>
          <w:b/>
          <w:lang w:val="es-ES_tradnl" w:eastAsia="fr-FR"/>
        </w:rPr>
        <w:t xml:space="preserve">17 - </w:t>
      </w:r>
      <w:r w:rsidR="00BA37A0" w:rsidRPr="000673F8">
        <w:rPr>
          <w:rFonts w:eastAsia="Times New Roman" w:cstheme="minorHAnsi"/>
          <w:b/>
          <w:lang w:val="es-ES_tradnl" w:eastAsia="fr-FR"/>
        </w:rPr>
        <w:t>Se facilitan recursos financieros y de otro tipo procedentes de todas las fuentes para ejecutar de forma efectiva el Cuarto Plan Estratégico de Ramsar (2016-2024)</w:t>
      </w:r>
    </w:p>
    <w:p w14:paraId="7D31D10D" w14:textId="5EC3251E" w:rsidR="000115B0" w:rsidRPr="000673F8" w:rsidRDefault="000115B0" w:rsidP="000115B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(</w:t>
      </w:r>
      <w:r w:rsidR="00EA255F" w:rsidRPr="000673F8">
        <w:rPr>
          <w:rFonts w:eastAsia="Times New Roman" w:cstheme="minorHAnsi"/>
          <w:b/>
          <w:lang w:val="es-ES_tradnl" w:eastAsia="fr-FR"/>
        </w:rPr>
        <w:t>Indicadores</w:t>
      </w:r>
      <w:r w:rsidR="003F4328" w:rsidRPr="000673F8">
        <w:rPr>
          <w:rFonts w:eastAsia="Times New Roman" w:cstheme="minorHAnsi"/>
          <w:b/>
          <w:lang w:val="es-ES_tradnl" w:eastAsia="fr-FR"/>
        </w:rPr>
        <w:t xml:space="preserve"> 17.2, 17.3, 17.5 y</w:t>
      </w:r>
      <w:r w:rsidRPr="000673F8">
        <w:rPr>
          <w:rFonts w:eastAsia="Times New Roman" w:cstheme="minorHAnsi"/>
          <w:b/>
          <w:lang w:val="es-ES_tradnl" w:eastAsia="fr-FR"/>
        </w:rPr>
        <w:t xml:space="preserve"> 17.6)</w:t>
      </w:r>
    </w:p>
    <w:p w14:paraId="7B2DE05F" w14:textId="77777777" w:rsidR="000115B0" w:rsidRPr="000673F8" w:rsidRDefault="000115B0" w:rsidP="000115B0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</w:p>
    <w:p w14:paraId="2A059812" w14:textId="7F67DF97" w:rsidR="000115B0" w:rsidRPr="000673F8" w:rsidRDefault="003F4328" w:rsidP="000115B0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Las contribuciones</w:t>
      </w:r>
      <w:r w:rsidR="001973B2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1233FC" w:rsidRPr="000673F8">
        <w:rPr>
          <w:rFonts w:eastAsia="Times New Roman" w:cstheme="minorHAnsi"/>
          <w:b/>
          <w:lang w:val="es-ES_tradnl" w:eastAsia="fr-FR"/>
        </w:rPr>
        <w:t>financieras</w:t>
      </w:r>
      <w:r w:rsidR="00F31BD1">
        <w:rPr>
          <w:rFonts w:eastAsia="Times New Roman" w:cstheme="minorHAnsi"/>
          <w:b/>
          <w:lang w:val="es-ES_tradnl" w:eastAsia="fr-FR"/>
        </w:rPr>
        <w:t xml:space="preserve"> </w:t>
      </w:r>
      <w:r w:rsidR="001973B2" w:rsidRPr="000673F8">
        <w:rPr>
          <w:rFonts w:eastAsia="Times New Roman" w:cstheme="minorHAnsi"/>
          <w:b/>
          <w:lang w:val="es-ES_tradnl" w:eastAsia="fr-FR"/>
        </w:rPr>
        <w:t xml:space="preserve">a fondos </w:t>
      </w:r>
      <w:r w:rsidR="001233FC" w:rsidRPr="000673F8">
        <w:rPr>
          <w:rFonts w:eastAsia="Times New Roman" w:cstheme="minorHAnsi"/>
          <w:b/>
          <w:lang w:val="es-ES_tradnl" w:eastAsia="fr-FR"/>
        </w:rPr>
        <w:t>complementarios</w:t>
      </w:r>
      <w:r w:rsidR="001973B2" w:rsidRPr="000673F8">
        <w:rPr>
          <w:rFonts w:eastAsia="Times New Roman" w:cstheme="minorHAnsi"/>
          <w:b/>
          <w:lang w:val="es-ES_tradnl" w:eastAsia="fr-FR"/>
        </w:rPr>
        <w:t xml:space="preserve"> para la </w:t>
      </w:r>
      <w:r w:rsidR="001233FC" w:rsidRPr="000673F8">
        <w:rPr>
          <w:rFonts w:eastAsia="Times New Roman" w:cstheme="minorHAnsi"/>
          <w:b/>
          <w:lang w:val="es-ES_tradnl" w:eastAsia="fr-FR"/>
        </w:rPr>
        <w:t>aplicación</w:t>
      </w:r>
      <w:r w:rsidR="001973B2" w:rsidRPr="000673F8">
        <w:rPr>
          <w:rFonts w:eastAsia="Times New Roman" w:cstheme="minorHAnsi"/>
          <w:b/>
          <w:lang w:val="es-ES_tradnl" w:eastAsia="fr-FR"/>
        </w:rPr>
        <w:t xml:space="preserve"> de la </w:t>
      </w:r>
      <w:r w:rsidR="001233FC" w:rsidRPr="000673F8">
        <w:rPr>
          <w:rFonts w:eastAsia="Times New Roman" w:cstheme="minorHAnsi"/>
          <w:b/>
          <w:lang w:val="es-ES_tradnl" w:eastAsia="fr-FR"/>
        </w:rPr>
        <w:t>Convención</w:t>
      </w:r>
      <w:r w:rsidR="001973B2" w:rsidRPr="000673F8">
        <w:rPr>
          <w:rFonts w:eastAsia="Times New Roman" w:cstheme="minorHAnsi"/>
          <w:b/>
          <w:lang w:val="es-ES_tradnl" w:eastAsia="fr-FR"/>
        </w:rPr>
        <w:t xml:space="preserve"> están disminuyendo</w:t>
      </w:r>
      <w:r w:rsidR="000115B0" w:rsidRPr="000673F8">
        <w:rPr>
          <w:rFonts w:eastAsia="Times New Roman" w:cstheme="minorHAnsi"/>
          <w:b/>
          <w:lang w:val="es-ES_tradnl" w:eastAsia="fr-FR"/>
        </w:rPr>
        <w:t>.</w:t>
      </w:r>
    </w:p>
    <w:p w14:paraId="33A7B23F" w14:textId="77777777" w:rsidR="000115B0" w:rsidRPr="000673F8" w:rsidRDefault="000115B0" w:rsidP="000115B0">
      <w:pPr>
        <w:spacing w:after="0" w:line="240" w:lineRule="auto"/>
        <w:rPr>
          <w:rFonts w:ascii="Calibri" w:hAnsi="Calibri" w:cs="Arial"/>
          <w:lang w:val="es-ES_tradnl"/>
        </w:rPr>
      </w:pPr>
    </w:p>
    <w:p w14:paraId="436DEE35" w14:textId="169F929D" w:rsidR="000115B0" w:rsidRPr="000673F8" w:rsidRDefault="000115B0" w:rsidP="000115B0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108.</w:t>
      </w:r>
      <w:r w:rsidRPr="000673F8">
        <w:rPr>
          <w:lang w:val="es-ES_tradnl"/>
        </w:rPr>
        <w:tab/>
      </w:r>
      <w:r w:rsidR="00434E50" w:rsidRPr="000673F8">
        <w:rPr>
          <w:lang w:val="es-ES_tradnl"/>
        </w:rPr>
        <w:t xml:space="preserve">El 19 </w:t>
      </w:r>
      <w:r w:rsidR="00113B0E" w:rsidRPr="000673F8">
        <w:rPr>
          <w:lang w:val="es-ES_tradnl"/>
        </w:rPr>
        <w:t>% de</w:t>
      </w:r>
      <w:r w:rsidR="00434E50" w:rsidRPr="000673F8">
        <w:rPr>
          <w:lang w:val="es-ES_tradnl"/>
        </w:rPr>
        <w:t xml:space="preserve"> las</w:t>
      </w:r>
      <w:r w:rsidR="00113B0E" w:rsidRPr="000673F8">
        <w:rPr>
          <w:lang w:val="es-ES_tradnl"/>
        </w:rPr>
        <w:t xml:space="preserve"> Partes que</w:t>
      </w:r>
      <w:r w:rsidR="003F4328" w:rsidRPr="000673F8">
        <w:rPr>
          <w:lang w:val="es-ES_tradnl"/>
        </w:rPr>
        <w:t xml:space="preserve"> han presentado informes a la</w:t>
      </w:r>
      <w:r w:rsidR="00434E50" w:rsidRPr="000673F8">
        <w:rPr>
          <w:lang w:val="es-ES_tradnl"/>
        </w:rPr>
        <w:t xml:space="preserve"> </w:t>
      </w:r>
      <w:r w:rsidRPr="000673F8">
        <w:rPr>
          <w:lang w:val="es-ES_tradnl"/>
        </w:rPr>
        <w:t xml:space="preserve">COP13 </w:t>
      </w:r>
      <w:r w:rsidR="003F4328" w:rsidRPr="000673F8">
        <w:rPr>
          <w:lang w:val="es-ES_tradnl"/>
        </w:rPr>
        <w:t>afirman</w:t>
      </w:r>
      <w:r w:rsidR="00434E50" w:rsidRPr="000673F8">
        <w:rPr>
          <w:lang w:val="es-ES_tradnl"/>
        </w:rPr>
        <w:t xml:space="preserve"> que han</w:t>
      </w:r>
      <w:r w:rsidRPr="000673F8">
        <w:rPr>
          <w:lang w:val="es-ES_tradnl"/>
        </w:rPr>
        <w:t xml:space="preserve"> </w:t>
      </w:r>
      <w:r w:rsidR="003F4328" w:rsidRPr="000673F8">
        <w:rPr>
          <w:lang w:val="es-ES_tradnl"/>
        </w:rPr>
        <w:t xml:space="preserve">realizado contribuciones voluntarias destinadas a recursos no básicos </w:t>
      </w:r>
      <w:r w:rsidR="00434E50" w:rsidRPr="000673F8">
        <w:rPr>
          <w:lang w:val="es-ES_tradnl"/>
        </w:rPr>
        <w:t xml:space="preserve">para la realización de </w:t>
      </w:r>
      <w:r w:rsidR="001233FC" w:rsidRPr="000673F8">
        <w:rPr>
          <w:lang w:val="es-ES_tradnl"/>
        </w:rPr>
        <w:t>actividades</w:t>
      </w:r>
      <w:r w:rsidR="00434E50" w:rsidRPr="000673F8">
        <w:rPr>
          <w:lang w:val="es-ES_tradnl"/>
        </w:rPr>
        <w:t xml:space="preserve"> durante el trienio </w:t>
      </w:r>
      <w:r w:rsidR="007D5AFE" w:rsidRPr="000673F8">
        <w:rPr>
          <w:lang w:val="es-ES_tradnl"/>
        </w:rPr>
        <w:t xml:space="preserve">(COP12: </w:t>
      </w:r>
      <w:r w:rsidR="00434E50" w:rsidRPr="000673F8">
        <w:rPr>
          <w:lang w:val="es-ES_tradnl"/>
        </w:rPr>
        <w:t xml:space="preserve">el </w:t>
      </w:r>
      <w:r w:rsidR="007D5AFE" w:rsidRPr="000673F8">
        <w:rPr>
          <w:lang w:val="es-ES_tradnl"/>
        </w:rPr>
        <w:t>21</w:t>
      </w:r>
      <w:r w:rsidR="00434E50" w:rsidRPr="000673F8">
        <w:rPr>
          <w:lang w:val="es-ES_tradnl"/>
        </w:rPr>
        <w:t xml:space="preserve"> </w:t>
      </w:r>
      <w:r w:rsidR="007D5AFE" w:rsidRPr="000673F8">
        <w:rPr>
          <w:lang w:val="es-ES_tradnl"/>
        </w:rPr>
        <w:t>%)</w:t>
      </w:r>
      <w:r w:rsidRPr="000673F8">
        <w:rPr>
          <w:lang w:val="es-ES_tradnl"/>
        </w:rPr>
        <w:t xml:space="preserve">. </w:t>
      </w:r>
    </w:p>
    <w:p w14:paraId="6B58407E" w14:textId="77777777" w:rsidR="000115B0" w:rsidRPr="000673F8" w:rsidRDefault="000115B0" w:rsidP="000115B0">
      <w:pPr>
        <w:spacing w:after="0" w:line="240" w:lineRule="auto"/>
        <w:ind w:left="425" w:hanging="425"/>
        <w:rPr>
          <w:lang w:val="es-ES_tradnl"/>
        </w:rPr>
      </w:pPr>
    </w:p>
    <w:p w14:paraId="33AF086D" w14:textId="4EF9A0D6" w:rsidR="000115B0" w:rsidRPr="000673F8" w:rsidRDefault="000115B0" w:rsidP="000115B0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109.</w:t>
      </w:r>
      <w:r w:rsidRPr="000673F8">
        <w:rPr>
          <w:lang w:val="es-ES_tradnl"/>
        </w:rPr>
        <w:tab/>
      </w:r>
      <w:r w:rsidR="009717D1" w:rsidRPr="000673F8">
        <w:rPr>
          <w:lang w:val="es-ES_tradnl"/>
        </w:rPr>
        <w:t xml:space="preserve">Es importante señalar que </w:t>
      </w:r>
      <w:r w:rsidR="00312FB4" w:rsidRPr="000673F8">
        <w:rPr>
          <w:lang w:val="es-ES_tradnl"/>
        </w:rPr>
        <w:t>los</w:t>
      </w:r>
      <w:r w:rsidR="009717D1" w:rsidRPr="000673F8">
        <w:rPr>
          <w:lang w:val="es-ES_tradnl"/>
        </w:rPr>
        <w:t xml:space="preserve"> registros financieros</w:t>
      </w:r>
      <w:r w:rsidR="00312FB4" w:rsidRPr="000673F8">
        <w:rPr>
          <w:lang w:val="es-ES_tradnl"/>
        </w:rPr>
        <w:t xml:space="preserve"> de la Secretaría </w:t>
      </w:r>
      <w:r w:rsidR="001233FC" w:rsidRPr="000673F8">
        <w:rPr>
          <w:lang w:val="es-ES_tradnl"/>
        </w:rPr>
        <w:t>indican</w:t>
      </w:r>
      <w:r w:rsidR="00312FB4" w:rsidRPr="000673F8">
        <w:rPr>
          <w:lang w:val="es-ES_tradnl"/>
        </w:rPr>
        <w:t xml:space="preserve"> que </w:t>
      </w:r>
      <w:r w:rsidRPr="000673F8">
        <w:rPr>
          <w:lang w:val="es-ES_tradnl"/>
        </w:rPr>
        <w:t xml:space="preserve">24 </w:t>
      </w:r>
      <w:r w:rsidR="009564F4" w:rsidRPr="000673F8">
        <w:rPr>
          <w:lang w:val="es-ES_tradnl"/>
        </w:rPr>
        <w:t>Partes Contratantes</w:t>
      </w:r>
      <w:r w:rsidRPr="000673F8">
        <w:rPr>
          <w:lang w:val="es-ES_tradnl"/>
        </w:rPr>
        <w:t xml:space="preserve"> (</w:t>
      </w:r>
      <w:r w:rsidR="00312FB4" w:rsidRPr="000673F8">
        <w:rPr>
          <w:lang w:val="es-ES_tradnl"/>
        </w:rPr>
        <w:t>el 1</w:t>
      </w:r>
      <w:r w:rsidRPr="000673F8">
        <w:rPr>
          <w:lang w:val="es-ES_tradnl"/>
        </w:rPr>
        <w:t>4</w:t>
      </w:r>
      <w:r w:rsidR="00312FB4" w:rsidRPr="000673F8">
        <w:rPr>
          <w:lang w:val="es-ES_tradnl"/>
        </w:rPr>
        <w:t xml:space="preserve"> % de todas las Partes</w:t>
      </w:r>
      <w:r w:rsidRPr="000673F8">
        <w:rPr>
          <w:lang w:val="es-ES_tradnl"/>
        </w:rPr>
        <w:t xml:space="preserve">) </w:t>
      </w:r>
      <w:r w:rsidR="009717D1" w:rsidRPr="000673F8">
        <w:rPr>
          <w:lang w:val="es-ES_tradnl"/>
        </w:rPr>
        <w:t xml:space="preserve">aportaron </w:t>
      </w:r>
      <w:r w:rsidR="00312FB4" w:rsidRPr="000673F8">
        <w:rPr>
          <w:lang w:val="es-ES_tradnl"/>
        </w:rPr>
        <w:t>949.</w:t>
      </w:r>
      <w:r w:rsidRPr="000673F8">
        <w:rPr>
          <w:lang w:val="es-ES_tradnl"/>
        </w:rPr>
        <w:t>099</w:t>
      </w:r>
      <w:r w:rsidR="00312FB4" w:rsidRPr="000673F8">
        <w:rPr>
          <w:lang w:val="es-ES_tradnl"/>
        </w:rPr>
        <w:t>,</w:t>
      </w:r>
      <w:r w:rsidRPr="000673F8">
        <w:rPr>
          <w:lang w:val="es-ES_tradnl"/>
        </w:rPr>
        <w:t>73</w:t>
      </w:r>
      <w:r w:rsidR="00312FB4" w:rsidRPr="000673F8">
        <w:rPr>
          <w:lang w:val="es-ES_tradnl"/>
        </w:rPr>
        <w:t xml:space="preserve"> </w:t>
      </w:r>
      <w:r w:rsidR="009717D1" w:rsidRPr="000673F8">
        <w:rPr>
          <w:lang w:val="es-ES_tradnl"/>
        </w:rPr>
        <w:t xml:space="preserve">francos suizos destinados a </w:t>
      </w:r>
      <w:r w:rsidR="00F31BD1">
        <w:rPr>
          <w:lang w:val="es-ES_tradnl"/>
        </w:rPr>
        <w:t xml:space="preserve">actividades con cargo a </w:t>
      </w:r>
      <w:r w:rsidR="009717D1" w:rsidRPr="000673F8">
        <w:rPr>
          <w:lang w:val="es-ES_tradnl"/>
        </w:rPr>
        <w:t>recursos no básicos</w:t>
      </w:r>
      <w:r w:rsidRPr="000673F8">
        <w:rPr>
          <w:lang w:val="es-ES_tradnl"/>
        </w:rPr>
        <w:t xml:space="preserve">. </w:t>
      </w:r>
      <w:r w:rsidR="00312FB4" w:rsidRPr="000673F8">
        <w:rPr>
          <w:lang w:val="es-ES_tradnl"/>
        </w:rPr>
        <w:t xml:space="preserve">Esto incluye la contribución de los Emiratos Árabes Unidos a la </w:t>
      </w:r>
      <w:r w:rsidRPr="000673F8">
        <w:rPr>
          <w:lang w:val="es-ES_tradnl"/>
        </w:rPr>
        <w:t xml:space="preserve">COP13, </w:t>
      </w:r>
      <w:r w:rsidR="009717D1" w:rsidRPr="000673F8">
        <w:rPr>
          <w:lang w:val="es-ES_tradnl"/>
        </w:rPr>
        <w:t>la contribución voluntaria de algunas Partes de África</w:t>
      </w:r>
      <w:r w:rsidR="004B509F" w:rsidRPr="000673F8">
        <w:rPr>
          <w:lang w:val="es-ES_tradnl"/>
        </w:rPr>
        <w:t xml:space="preserve">, las </w:t>
      </w:r>
      <w:r w:rsidR="001233FC" w:rsidRPr="000673F8">
        <w:rPr>
          <w:lang w:val="es-ES_tradnl"/>
        </w:rPr>
        <w:t>contribuciones</w:t>
      </w:r>
      <w:r w:rsidR="004B509F" w:rsidRPr="000673F8">
        <w:rPr>
          <w:lang w:val="es-ES_tradnl"/>
        </w:rPr>
        <w:t xml:space="preserve"> a los costos de las Misiones Ramsar de </w:t>
      </w:r>
      <w:r w:rsidR="001233FC" w:rsidRPr="000673F8">
        <w:rPr>
          <w:lang w:val="es-ES_tradnl"/>
        </w:rPr>
        <w:t>Asesoramiento</w:t>
      </w:r>
      <w:r w:rsidRPr="000673F8">
        <w:rPr>
          <w:lang w:val="es-ES_tradnl"/>
        </w:rPr>
        <w:t xml:space="preserve">, </w:t>
      </w:r>
      <w:r w:rsidR="00194DE0" w:rsidRPr="000673F8">
        <w:rPr>
          <w:lang w:val="es-ES_tradnl"/>
        </w:rPr>
        <w:t xml:space="preserve">el programa de pequeñas ayudas para </w:t>
      </w:r>
      <w:r w:rsidR="00194DE0" w:rsidRPr="000673F8">
        <w:rPr>
          <w:lang w:val="es-ES_tradnl"/>
        </w:rPr>
        <w:lastRenderedPageBreak/>
        <w:t>África (</w:t>
      </w:r>
      <w:r w:rsidRPr="000673F8">
        <w:rPr>
          <w:lang w:val="es-ES_tradnl"/>
        </w:rPr>
        <w:t>Small Grant for Africa</w:t>
      </w:r>
      <w:r w:rsidR="00194DE0" w:rsidRPr="000673F8">
        <w:rPr>
          <w:lang w:val="es-ES_tradnl"/>
        </w:rPr>
        <w:t>)</w:t>
      </w:r>
      <w:r w:rsidRPr="000673F8">
        <w:rPr>
          <w:lang w:val="es-ES_tradnl"/>
        </w:rPr>
        <w:t xml:space="preserve">, </w:t>
      </w:r>
      <w:r w:rsidR="00194DE0" w:rsidRPr="000673F8">
        <w:rPr>
          <w:lang w:val="es-ES_tradnl"/>
        </w:rPr>
        <w:t xml:space="preserve">el Fondo de Humedales para el Futuro y parte de la financiación para la </w:t>
      </w:r>
      <w:r w:rsidRPr="000673F8">
        <w:rPr>
          <w:lang w:val="es-ES_tradnl"/>
        </w:rPr>
        <w:t>COP12.</w:t>
      </w:r>
    </w:p>
    <w:p w14:paraId="5CE311BE" w14:textId="77777777" w:rsidR="000115B0" w:rsidRPr="000673F8" w:rsidRDefault="000115B0" w:rsidP="000115B0">
      <w:pPr>
        <w:spacing w:after="0" w:line="240" w:lineRule="auto"/>
        <w:ind w:left="425" w:hanging="425"/>
        <w:rPr>
          <w:lang w:val="es-ES_tradnl"/>
        </w:rPr>
      </w:pPr>
    </w:p>
    <w:p w14:paraId="0E2C7F31" w14:textId="6DE31EF2" w:rsidR="000115B0" w:rsidRPr="000673F8" w:rsidRDefault="000115B0" w:rsidP="000115B0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110.</w:t>
      </w:r>
      <w:r w:rsidRPr="000673F8">
        <w:rPr>
          <w:lang w:val="es-ES_tradnl"/>
        </w:rPr>
        <w:tab/>
      </w:r>
      <w:r w:rsidR="004B509F" w:rsidRPr="000673F8">
        <w:rPr>
          <w:lang w:val="es-ES_tradnl"/>
        </w:rPr>
        <w:t xml:space="preserve">En cuanto al apoyo </w:t>
      </w:r>
      <w:r w:rsidR="001233FC" w:rsidRPr="000673F8">
        <w:rPr>
          <w:lang w:val="es-ES_tradnl"/>
        </w:rPr>
        <w:t>financiero</w:t>
      </w:r>
      <w:r w:rsidR="004B509F" w:rsidRPr="000673F8">
        <w:rPr>
          <w:lang w:val="es-ES_tradnl"/>
        </w:rPr>
        <w:t xml:space="preserve"> </w:t>
      </w:r>
      <w:r w:rsidR="00194DE0" w:rsidRPr="000673F8">
        <w:rPr>
          <w:lang w:val="es-ES_tradnl"/>
        </w:rPr>
        <w:t>a</w:t>
      </w:r>
      <w:r w:rsidR="004B509F" w:rsidRPr="000673F8">
        <w:rPr>
          <w:lang w:val="es-ES_tradnl"/>
        </w:rPr>
        <w:t xml:space="preserve"> </w:t>
      </w:r>
      <w:r w:rsidR="001233FC" w:rsidRPr="000673F8">
        <w:rPr>
          <w:lang w:val="es-ES_tradnl"/>
        </w:rPr>
        <w:t>países</w:t>
      </w:r>
      <w:r w:rsidR="004B509F" w:rsidRPr="000673F8">
        <w:rPr>
          <w:lang w:val="es-ES_tradnl"/>
        </w:rPr>
        <w:t xml:space="preserve">, el </w:t>
      </w:r>
      <w:r w:rsidRPr="000673F8">
        <w:rPr>
          <w:lang w:val="es-ES_tradnl"/>
        </w:rPr>
        <w:t>28</w:t>
      </w:r>
      <w:r w:rsidR="004B509F" w:rsidRPr="000673F8">
        <w:rPr>
          <w:lang w:val="es-ES_tradnl"/>
        </w:rPr>
        <w:t xml:space="preserve"> % de las </w:t>
      </w:r>
      <w:r w:rsidR="00113B0E" w:rsidRPr="000673F8">
        <w:rPr>
          <w:lang w:val="es-ES_tradnl"/>
        </w:rPr>
        <w:t xml:space="preserve">Partes que </w:t>
      </w:r>
      <w:r w:rsidR="00194DE0" w:rsidRPr="000673F8">
        <w:rPr>
          <w:lang w:val="es-ES_tradnl"/>
        </w:rPr>
        <w:t>han presentado informes a la C</w:t>
      </w:r>
      <w:r w:rsidRPr="000673F8">
        <w:rPr>
          <w:lang w:val="es-ES_tradnl"/>
        </w:rPr>
        <w:t xml:space="preserve">OP13 </w:t>
      </w:r>
      <w:r w:rsidR="00791835" w:rsidRPr="000673F8">
        <w:rPr>
          <w:lang w:val="es-ES_tradnl"/>
        </w:rPr>
        <w:t>indican que han recibido</w:t>
      </w:r>
      <w:r w:rsidR="007C5060" w:rsidRPr="000673F8">
        <w:rPr>
          <w:lang w:val="es-ES_tradnl"/>
        </w:rPr>
        <w:t xml:space="preserve"> apoyo </w:t>
      </w:r>
      <w:r w:rsidR="001233FC" w:rsidRPr="000673F8">
        <w:rPr>
          <w:lang w:val="es-ES_tradnl"/>
        </w:rPr>
        <w:t>financiero</w:t>
      </w:r>
      <w:r w:rsidR="007C5060" w:rsidRPr="000673F8">
        <w:rPr>
          <w:lang w:val="es-ES_tradnl"/>
        </w:rPr>
        <w:t xml:space="preserve"> de organismos de asistencia para el desarrollo para la </w:t>
      </w:r>
      <w:r w:rsidR="001233FC" w:rsidRPr="000673F8">
        <w:rPr>
          <w:lang w:val="es-ES_tradnl"/>
        </w:rPr>
        <w:t>conservación</w:t>
      </w:r>
      <w:r w:rsidR="007C5060" w:rsidRPr="000673F8">
        <w:rPr>
          <w:lang w:val="es-ES_tradnl"/>
        </w:rPr>
        <w:t xml:space="preserve"> y el manejo de humedales dentro del país</w:t>
      </w:r>
      <w:r w:rsidRPr="000673F8">
        <w:rPr>
          <w:lang w:val="es-ES_tradnl"/>
        </w:rPr>
        <w:t xml:space="preserve">. </w:t>
      </w:r>
      <w:r w:rsidR="00190F08" w:rsidRPr="000673F8">
        <w:rPr>
          <w:lang w:val="es-ES_tradnl"/>
        </w:rPr>
        <w:t>Este porcentaje</w:t>
      </w:r>
      <w:r w:rsidR="00E5362A" w:rsidRPr="000673F8">
        <w:rPr>
          <w:lang w:val="es-ES_tradnl"/>
        </w:rPr>
        <w:t xml:space="preserve"> es </w:t>
      </w:r>
      <w:r w:rsidR="001233FC" w:rsidRPr="000673F8">
        <w:rPr>
          <w:lang w:val="es-ES_tradnl"/>
        </w:rPr>
        <w:t>inferior</w:t>
      </w:r>
      <w:r w:rsidR="00E5362A" w:rsidRPr="000673F8">
        <w:rPr>
          <w:lang w:val="es-ES_tradnl"/>
        </w:rPr>
        <w:t xml:space="preserve"> a</w:t>
      </w:r>
      <w:r w:rsidR="00190F08" w:rsidRPr="000673F8">
        <w:rPr>
          <w:lang w:val="es-ES_tradnl"/>
        </w:rPr>
        <w:t>l</w:t>
      </w:r>
      <w:r w:rsidR="00E5362A" w:rsidRPr="000673F8">
        <w:rPr>
          <w:lang w:val="es-ES_tradnl"/>
        </w:rPr>
        <w:t xml:space="preserve"> de la COP12, cuando el</w:t>
      </w:r>
      <w:r w:rsidRPr="000673F8">
        <w:rPr>
          <w:lang w:val="es-ES_tradnl"/>
        </w:rPr>
        <w:t xml:space="preserve"> 40</w:t>
      </w:r>
      <w:r w:rsidR="00E5362A" w:rsidRPr="000673F8">
        <w:rPr>
          <w:lang w:val="es-ES_tradnl"/>
        </w:rPr>
        <w:t xml:space="preserve"> </w:t>
      </w:r>
      <w:r w:rsidR="00113B0E" w:rsidRPr="000673F8">
        <w:rPr>
          <w:lang w:val="es-ES_tradnl"/>
        </w:rPr>
        <w:t xml:space="preserve">% de </w:t>
      </w:r>
      <w:r w:rsidR="00E5362A" w:rsidRPr="000673F8">
        <w:rPr>
          <w:lang w:val="es-ES_tradnl"/>
        </w:rPr>
        <w:t xml:space="preserve">las </w:t>
      </w:r>
      <w:r w:rsidR="00113B0E" w:rsidRPr="000673F8">
        <w:rPr>
          <w:lang w:val="es-ES_tradnl"/>
        </w:rPr>
        <w:t xml:space="preserve">Partes </w:t>
      </w:r>
      <w:r w:rsidR="00E5362A" w:rsidRPr="000673F8">
        <w:rPr>
          <w:lang w:val="es-ES_tradnl"/>
        </w:rPr>
        <w:t>indicaron que habían recibido asistencia</w:t>
      </w:r>
      <w:r w:rsidRPr="000673F8">
        <w:rPr>
          <w:lang w:val="es-ES_tradnl"/>
        </w:rPr>
        <w:t>.</w:t>
      </w:r>
      <w:r w:rsidR="00E5362A" w:rsidRPr="000673F8">
        <w:rPr>
          <w:lang w:val="es-ES_tradnl"/>
        </w:rPr>
        <w:t xml:space="preserve"> Los </w:t>
      </w:r>
      <w:r w:rsidR="001233FC" w:rsidRPr="000673F8">
        <w:rPr>
          <w:lang w:val="es-ES_tradnl"/>
        </w:rPr>
        <w:t>informes</w:t>
      </w:r>
      <w:r w:rsidR="00194DE0" w:rsidRPr="000673F8">
        <w:rPr>
          <w:lang w:val="es-ES_tradnl"/>
        </w:rPr>
        <w:t xml:space="preserve"> </w:t>
      </w:r>
      <w:r w:rsidR="001233FC" w:rsidRPr="000673F8">
        <w:rPr>
          <w:lang w:val="es-ES_tradnl"/>
        </w:rPr>
        <w:t>no indican por qué</w:t>
      </w:r>
      <w:r w:rsidR="00194DE0" w:rsidRPr="000673F8">
        <w:rPr>
          <w:lang w:val="es-ES_tradnl"/>
        </w:rPr>
        <w:t xml:space="preserve"> ha disminuido</w:t>
      </w:r>
      <w:r w:rsidR="001233FC" w:rsidRPr="000673F8">
        <w:rPr>
          <w:lang w:val="es-ES_tradnl"/>
        </w:rPr>
        <w:t xml:space="preserve"> </w:t>
      </w:r>
      <w:r w:rsidR="00E5362A" w:rsidRPr="000673F8">
        <w:rPr>
          <w:lang w:val="es-ES_tradnl"/>
        </w:rPr>
        <w:t xml:space="preserve">el porcentaje de países que </w:t>
      </w:r>
      <w:r w:rsidR="00194DE0" w:rsidRPr="000673F8">
        <w:rPr>
          <w:lang w:val="es-ES_tradnl"/>
        </w:rPr>
        <w:t>han recibido ayuda</w:t>
      </w:r>
      <w:r w:rsidR="00E5362A" w:rsidRPr="000673F8">
        <w:rPr>
          <w:lang w:val="es-ES_tradnl"/>
        </w:rPr>
        <w:t>.</w:t>
      </w:r>
    </w:p>
    <w:p w14:paraId="5C18341F" w14:textId="77777777" w:rsidR="000115B0" w:rsidRPr="000673F8" w:rsidRDefault="000115B0" w:rsidP="000115B0">
      <w:pPr>
        <w:spacing w:after="0" w:line="240" w:lineRule="auto"/>
        <w:ind w:left="425" w:hanging="425"/>
        <w:rPr>
          <w:lang w:val="es-ES_tradnl"/>
        </w:rPr>
      </w:pPr>
    </w:p>
    <w:p w14:paraId="27946161" w14:textId="6B5479BA" w:rsidR="000115B0" w:rsidRPr="000673F8" w:rsidRDefault="000115B0" w:rsidP="000115B0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111.</w:t>
      </w:r>
      <w:r w:rsidRPr="000673F8">
        <w:rPr>
          <w:lang w:val="es-ES_tradnl"/>
        </w:rPr>
        <w:tab/>
      </w:r>
      <w:r w:rsidR="00E5362A" w:rsidRPr="000673F8">
        <w:rPr>
          <w:lang w:val="es-ES_tradnl"/>
        </w:rPr>
        <w:t>El 1</w:t>
      </w:r>
      <w:r w:rsidRPr="000673F8">
        <w:rPr>
          <w:lang w:val="es-ES_tradnl"/>
        </w:rPr>
        <w:t>1</w:t>
      </w:r>
      <w:r w:rsidR="00E5362A" w:rsidRPr="000673F8">
        <w:rPr>
          <w:lang w:val="es-ES_tradnl"/>
        </w:rPr>
        <w:t xml:space="preserve"> </w:t>
      </w:r>
      <w:r w:rsidRPr="000673F8">
        <w:rPr>
          <w:lang w:val="es-ES_tradnl"/>
        </w:rPr>
        <w:t xml:space="preserve">% </w:t>
      </w:r>
      <w:r w:rsidR="00E5362A" w:rsidRPr="000673F8">
        <w:rPr>
          <w:lang w:val="es-ES_tradnl"/>
        </w:rPr>
        <w:t xml:space="preserve">de las </w:t>
      </w:r>
      <w:r w:rsidR="009564F4" w:rsidRPr="000673F8">
        <w:rPr>
          <w:lang w:val="es-ES_tradnl"/>
        </w:rPr>
        <w:t>Partes Contratantes</w:t>
      </w:r>
      <w:r w:rsidRPr="000673F8">
        <w:rPr>
          <w:lang w:val="es-ES_tradnl"/>
        </w:rPr>
        <w:t xml:space="preserve"> </w:t>
      </w:r>
      <w:r w:rsidR="00194DE0" w:rsidRPr="000673F8">
        <w:rPr>
          <w:lang w:val="es-ES_tradnl"/>
        </w:rPr>
        <w:t>que han presentado informes a la</w:t>
      </w:r>
      <w:r w:rsidRPr="000673F8">
        <w:rPr>
          <w:lang w:val="es-ES_tradnl"/>
        </w:rPr>
        <w:t xml:space="preserve"> COP13</w:t>
      </w:r>
      <w:r w:rsidR="006748A1" w:rsidRPr="000673F8">
        <w:rPr>
          <w:lang w:val="es-ES_tradnl"/>
        </w:rPr>
        <w:t xml:space="preserve"> </w:t>
      </w:r>
      <w:r w:rsidR="00194DE0" w:rsidRPr="000673F8">
        <w:rPr>
          <w:lang w:val="es-ES_tradnl"/>
        </w:rPr>
        <w:t xml:space="preserve">y disponen de </w:t>
      </w:r>
      <w:r w:rsidR="006748A1" w:rsidRPr="000673F8">
        <w:rPr>
          <w:lang w:val="es-ES_tradnl"/>
        </w:rPr>
        <w:t>un organismo de asistencia para el desarrollo</w:t>
      </w:r>
      <w:r w:rsidR="00194DE0" w:rsidRPr="000673F8">
        <w:rPr>
          <w:lang w:val="es-ES_tradnl"/>
        </w:rPr>
        <w:t xml:space="preserve"> o son “países donantes” </w:t>
      </w:r>
      <w:r w:rsidR="00937A42" w:rsidRPr="000673F8">
        <w:rPr>
          <w:lang w:val="es-ES_tradnl"/>
        </w:rPr>
        <w:t xml:space="preserve">han proporcionado financiación para apoyar la </w:t>
      </w:r>
      <w:r w:rsidR="001233FC" w:rsidRPr="000673F8">
        <w:rPr>
          <w:lang w:val="es-ES_tradnl"/>
        </w:rPr>
        <w:t>conservación</w:t>
      </w:r>
      <w:r w:rsidR="00937A42" w:rsidRPr="000673F8">
        <w:rPr>
          <w:lang w:val="es-ES_tradnl"/>
        </w:rPr>
        <w:t xml:space="preserve"> y el manejo de </w:t>
      </w:r>
      <w:r w:rsidR="001233FC" w:rsidRPr="000673F8">
        <w:rPr>
          <w:lang w:val="es-ES_tradnl"/>
        </w:rPr>
        <w:t>humedales</w:t>
      </w:r>
      <w:r w:rsidR="00937A42" w:rsidRPr="000673F8">
        <w:rPr>
          <w:lang w:val="es-ES_tradnl"/>
        </w:rPr>
        <w:t xml:space="preserve"> en otros países. Este porcentaje </w:t>
      </w:r>
      <w:r w:rsidR="001233FC" w:rsidRPr="000673F8">
        <w:rPr>
          <w:lang w:val="es-ES_tradnl"/>
        </w:rPr>
        <w:t>también</w:t>
      </w:r>
      <w:r w:rsidR="00937A42" w:rsidRPr="000673F8">
        <w:rPr>
          <w:lang w:val="es-ES_tradnl"/>
        </w:rPr>
        <w:t xml:space="preserve"> es inferior al de la CO</w:t>
      </w:r>
      <w:r w:rsidRPr="000673F8">
        <w:rPr>
          <w:lang w:val="es-ES_tradnl"/>
        </w:rPr>
        <w:t>P12</w:t>
      </w:r>
      <w:r w:rsidR="00937A42" w:rsidRPr="000673F8">
        <w:rPr>
          <w:lang w:val="es-ES_tradnl"/>
        </w:rPr>
        <w:t xml:space="preserve">, cuando el </w:t>
      </w:r>
      <w:r w:rsidRPr="000673F8">
        <w:rPr>
          <w:lang w:val="es-ES_tradnl"/>
        </w:rPr>
        <w:t>15</w:t>
      </w:r>
      <w:r w:rsidR="00937A42" w:rsidRPr="000673F8">
        <w:rPr>
          <w:lang w:val="es-ES_tradnl"/>
        </w:rPr>
        <w:t xml:space="preserve"> </w:t>
      </w:r>
      <w:r w:rsidRPr="000673F8">
        <w:rPr>
          <w:lang w:val="es-ES_tradnl"/>
        </w:rPr>
        <w:t xml:space="preserve">% </w:t>
      </w:r>
      <w:r w:rsidR="00937A42" w:rsidRPr="000673F8">
        <w:rPr>
          <w:lang w:val="es-ES_tradnl"/>
        </w:rPr>
        <w:t xml:space="preserve">de esos países </w:t>
      </w:r>
      <w:r w:rsidR="00194DE0" w:rsidRPr="000673F8">
        <w:rPr>
          <w:lang w:val="es-ES_tradnl"/>
        </w:rPr>
        <w:t xml:space="preserve">afirmaron haberlo hecho. </w:t>
      </w:r>
      <w:r w:rsidR="00287AA0" w:rsidRPr="000673F8">
        <w:rPr>
          <w:lang w:val="es-ES_tradnl"/>
        </w:rPr>
        <w:t>A partir de</w:t>
      </w:r>
      <w:r w:rsidR="00937A42" w:rsidRPr="000673F8">
        <w:rPr>
          <w:lang w:val="es-ES_tradnl"/>
        </w:rPr>
        <w:t xml:space="preserve"> los </w:t>
      </w:r>
      <w:r w:rsidR="001233FC" w:rsidRPr="000673F8">
        <w:rPr>
          <w:lang w:val="es-ES_tradnl"/>
        </w:rPr>
        <w:t>informes</w:t>
      </w:r>
      <w:r w:rsidR="00194DE0" w:rsidRPr="000673F8">
        <w:rPr>
          <w:lang w:val="es-ES_tradnl"/>
        </w:rPr>
        <w:t xml:space="preserve"> </w:t>
      </w:r>
      <w:r w:rsidR="00937A42" w:rsidRPr="000673F8">
        <w:rPr>
          <w:lang w:val="es-ES_tradnl"/>
        </w:rPr>
        <w:t>no queda clara la razón de esta disminución</w:t>
      </w:r>
      <w:r w:rsidRPr="000673F8">
        <w:rPr>
          <w:lang w:val="es-ES_tradnl"/>
        </w:rPr>
        <w:t>.</w:t>
      </w:r>
    </w:p>
    <w:p w14:paraId="02689119" w14:textId="77777777" w:rsidR="000115B0" w:rsidRPr="000673F8" w:rsidRDefault="000115B0" w:rsidP="000115B0">
      <w:pPr>
        <w:spacing w:after="0" w:line="240" w:lineRule="auto"/>
        <w:ind w:left="425" w:hanging="425"/>
        <w:rPr>
          <w:lang w:val="es-ES_tradnl"/>
        </w:rPr>
      </w:pPr>
    </w:p>
    <w:p w14:paraId="00930ACF" w14:textId="5B2041C2" w:rsidR="000115B0" w:rsidRPr="000673F8" w:rsidRDefault="000115B0" w:rsidP="000115B0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112.</w:t>
      </w:r>
      <w:r w:rsidRPr="000673F8">
        <w:rPr>
          <w:lang w:val="es-ES_tradnl"/>
        </w:rPr>
        <w:tab/>
      </w:r>
      <w:r w:rsidR="001A37A4" w:rsidRPr="000673F8">
        <w:rPr>
          <w:lang w:val="es-ES_tradnl"/>
        </w:rPr>
        <w:t xml:space="preserve">El </w:t>
      </w:r>
      <w:r w:rsidRPr="000673F8">
        <w:rPr>
          <w:lang w:val="es-ES_tradnl"/>
        </w:rPr>
        <w:t>23</w:t>
      </w:r>
      <w:r w:rsidR="001A37A4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>% de</w:t>
      </w:r>
      <w:r w:rsidR="001A37A4" w:rsidRPr="000673F8">
        <w:rPr>
          <w:lang w:val="es-ES_tradnl"/>
        </w:rPr>
        <w:t xml:space="preserve"> las</w:t>
      </w:r>
      <w:r w:rsidR="00C210F8" w:rsidRPr="000673F8">
        <w:rPr>
          <w:lang w:val="es-ES_tradnl"/>
        </w:rPr>
        <w:t xml:space="preserve"> Partes </w:t>
      </w:r>
      <w:r w:rsidR="001A37A4" w:rsidRPr="000673F8">
        <w:rPr>
          <w:lang w:val="es-ES_tradnl"/>
        </w:rPr>
        <w:t xml:space="preserve">señalan que han </w:t>
      </w:r>
      <w:r w:rsidR="001233FC" w:rsidRPr="000673F8">
        <w:rPr>
          <w:lang w:val="es-ES_tradnl"/>
        </w:rPr>
        <w:t>proporcionado</w:t>
      </w:r>
      <w:r w:rsidR="001A37A4" w:rsidRPr="000673F8">
        <w:rPr>
          <w:lang w:val="es-ES_tradnl"/>
        </w:rPr>
        <w:t xml:space="preserve"> apoyo para la ejecución del Plan </w:t>
      </w:r>
      <w:r w:rsidR="001233FC" w:rsidRPr="000673F8">
        <w:rPr>
          <w:lang w:val="es-ES_tradnl"/>
        </w:rPr>
        <w:t>Estratégico</w:t>
      </w:r>
      <w:r w:rsidR="001A37A4" w:rsidRPr="000673F8">
        <w:rPr>
          <w:lang w:val="es-ES_tradnl"/>
        </w:rPr>
        <w:t xml:space="preserve">, por ejemplo para </w:t>
      </w:r>
      <w:r w:rsidR="001233FC" w:rsidRPr="000673F8">
        <w:rPr>
          <w:lang w:val="es-ES_tradnl"/>
        </w:rPr>
        <w:t>apoyar</w:t>
      </w:r>
      <w:r w:rsidR="001A37A4" w:rsidRPr="000673F8">
        <w:rPr>
          <w:lang w:val="es-ES_tradnl"/>
        </w:rPr>
        <w:t xml:space="preserve"> </w:t>
      </w:r>
      <w:r w:rsidR="001233FC" w:rsidRPr="000673F8">
        <w:rPr>
          <w:lang w:val="es-ES_tradnl"/>
        </w:rPr>
        <w:t>reuniones</w:t>
      </w:r>
      <w:r w:rsidR="001A37A4" w:rsidRPr="000673F8">
        <w:rPr>
          <w:lang w:val="es-ES_tradnl"/>
        </w:rPr>
        <w:t xml:space="preserve"> de las IRR</w:t>
      </w:r>
      <w:r w:rsidRPr="000673F8">
        <w:rPr>
          <w:lang w:val="es-ES_tradnl"/>
        </w:rPr>
        <w:t xml:space="preserve">. </w:t>
      </w:r>
    </w:p>
    <w:p w14:paraId="24124673" w14:textId="77777777" w:rsidR="000115B0" w:rsidRPr="000673F8" w:rsidRDefault="000115B0" w:rsidP="000115B0">
      <w:pPr>
        <w:spacing w:after="0" w:line="240" w:lineRule="auto"/>
        <w:ind w:left="425" w:hanging="425"/>
        <w:rPr>
          <w:lang w:val="es-ES_tradnl"/>
        </w:rPr>
      </w:pPr>
    </w:p>
    <w:p w14:paraId="6C256A6F" w14:textId="6D16C66B" w:rsidR="000115B0" w:rsidRPr="000673F8" w:rsidRDefault="000115B0" w:rsidP="000115B0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113.</w:t>
      </w:r>
      <w:r w:rsidRPr="000673F8">
        <w:rPr>
          <w:lang w:val="es-ES_tradnl"/>
        </w:rPr>
        <w:tab/>
      </w:r>
      <w:r w:rsidR="001A37A4" w:rsidRPr="000673F8">
        <w:rPr>
          <w:lang w:val="es-ES_tradnl"/>
        </w:rPr>
        <w:t xml:space="preserve">Durante el último </w:t>
      </w:r>
      <w:r w:rsidR="001233FC" w:rsidRPr="000673F8">
        <w:rPr>
          <w:lang w:val="es-ES_tradnl"/>
        </w:rPr>
        <w:t>trienio</w:t>
      </w:r>
      <w:r w:rsidR="001A37A4" w:rsidRPr="000673F8">
        <w:rPr>
          <w:lang w:val="es-ES_tradnl"/>
        </w:rPr>
        <w:t xml:space="preserve"> la </w:t>
      </w:r>
      <w:r w:rsidR="001233FC" w:rsidRPr="000673F8">
        <w:rPr>
          <w:lang w:val="es-ES_tradnl"/>
        </w:rPr>
        <w:t>Secretaría</w:t>
      </w:r>
      <w:r w:rsidR="001A37A4" w:rsidRPr="000673F8">
        <w:rPr>
          <w:lang w:val="es-ES_tradnl"/>
        </w:rPr>
        <w:t xml:space="preserve"> realizó esfuerzos para </w:t>
      </w:r>
      <w:r w:rsidR="006C3BB3" w:rsidRPr="000673F8">
        <w:rPr>
          <w:lang w:val="es-ES_tradnl"/>
        </w:rPr>
        <w:t xml:space="preserve">recaudar </w:t>
      </w:r>
      <w:r w:rsidR="006C3BB3" w:rsidRPr="00F31BD1">
        <w:rPr>
          <w:lang w:val="es-ES_tradnl"/>
        </w:rPr>
        <w:t xml:space="preserve">fondos destinados a actividades con cargo a recursos no básicos </w:t>
      </w:r>
      <w:r w:rsidR="001A37A4" w:rsidRPr="00F31BD1">
        <w:rPr>
          <w:lang w:val="es-ES_tradnl"/>
        </w:rPr>
        <w:t>según</w:t>
      </w:r>
      <w:r w:rsidR="001A37A4" w:rsidRPr="000673F8">
        <w:rPr>
          <w:lang w:val="es-ES_tradnl"/>
        </w:rPr>
        <w:t xml:space="preserve"> las </w:t>
      </w:r>
      <w:r w:rsidR="001233FC" w:rsidRPr="000673F8">
        <w:rPr>
          <w:lang w:val="es-ES_tradnl"/>
        </w:rPr>
        <w:t>prioridades</w:t>
      </w:r>
      <w:r w:rsidR="001A37A4" w:rsidRPr="000673F8">
        <w:rPr>
          <w:lang w:val="es-ES_tradnl"/>
        </w:rPr>
        <w:t xml:space="preserve"> aprobadas por las </w:t>
      </w:r>
      <w:r w:rsidR="001233FC" w:rsidRPr="000673F8">
        <w:rPr>
          <w:lang w:val="es-ES_tradnl"/>
        </w:rPr>
        <w:t>Partes</w:t>
      </w:r>
      <w:r w:rsidR="001A37A4" w:rsidRPr="000673F8">
        <w:rPr>
          <w:lang w:val="es-ES_tradnl"/>
        </w:rPr>
        <w:t xml:space="preserve"> en el Anexo 3 de</w:t>
      </w:r>
      <w:r w:rsidRPr="000673F8">
        <w:rPr>
          <w:lang w:val="es-ES_tradnl"/>
        </w:rPr>
        <w:t xml:space="preserve"> </w:t>
      </w:r>
      <w:r w:rsidR="00DE2324" w:rsidRPr="000673F8">
        <w:rPr>
          <w:lang w:val="es-ES_tradnl"/>
        </w:rPr>
        <w:t xml:space="preserve">la Resolución </w:t>
      </w:r>
      <w:r w:rsidRPr="000673F8">
        <w:rPr>
          <w:lang w:val="es-ES_tradnl"/>
        </w:rPr>
        <w:t>XII.1</w:t>
      </w:r>
      <w:r w:rsidR="001A37A4" w:rsidRPr="000673F8">
        <w:rPr>
          <w:lang w:val="es-ES_tradnl"/>
        </w:rPr>
        <w:t xml:space="preserve"> sobre </w:t>
      </w:r>
      <w:r w:rsidR="001A37A4" w:rsidRPr="000673F8">
        <w:rPr>
          <w:i/>
          <w:lang w:val="es-ES_tradnl"/>
        </w:rPr>
        <w:t xml:space="preserve">Cuestiones </w:t>
      </w:r>
      <w:r w:rsidR="001233FC" w:rsidRPr="000673F8">
        <w:rPr>
          <w:i/>
          <w:lang w:val="es-ES_tradnl"/>
        </w:rPr>
        <w:t>financieras</w:t>
      </w:r>
      <w:r w:rsidR="001A37A4" w:rsidRPr="000673F8">
        <w:rPr>
          <w:i/>
          <w:lang w:val="es-ES_tradnl"/>
        </w:rPr>
        <w:t xml:space="preserve"> y </w:t>
      </w:r>
      <w:r w:rsidR="001233FC" w:rsidRPr="000673F8">
        <w:rPr>
          <w:i/>
          <w:lang w:val="es-ES_tradnl"/>
        </w:rPr>
        <w:t>presupuestarias</w:t>
      </w:r>
      <w:r w:rsidR="001A37A4" w:rsidRPr="000673F8">
        <w:rPr>
          <w:i/>
          <w:lang w:val="es-ES_tradnl"/>
        </w:rPr>
        <w:t>.</w:t>
      </w:r>
      <w:r w:rsidR="001A37A4" w:rsidRPr="000673F8">
        <w:rPr>
          <w:lang w:val="es-ES_tradnl"/>
        </w:rPr>
        <w:t xml:space="preserve"> No obstante, </w:t>
      </w:r>
      <w:r w:rsidR="006C3BB3" w:rsidRPr="000673F8">
        <w:rPr>
          <w:lang w:val="es-ES_tradnl"/>
        </w:rPr>
        <w:t xml:space="preserve">ha sido difícil movilizar </w:t>
      </w:r>
      <w:r w:rsidR="00534C5E" w:rsidRPr="000673F8">
        <w:rPr>
          <w:lang w:val="es-ES_tradnl"/>
        </w:rPr>
        <w:t xml:space="preserve">fondos para la asistencia de </w:t>
      </w:r>
      <w:r w:rsidR="001233FC" w:rsidRPr="000673F8">
        <w:rPr>
          <w:lang w:val="es-ES_tradnl"/>
        </w:rPr>
        <w:t>los</w:t>
      </w:r>
      <w:r w:rsidR="00534C5E" w:rsidRPr="000673F8">
        <w:rPr>
          <w:lang w:val="es-ES_tradnl"/>
        </w:rPr>
        <w:t xml:space="preserve"> delegados a las </w:t>
      </w:r>
      <w:r w:rsidR="001233FC" w:rsidRPr="000673F8">
        <w:rPr>
          <w:lang w:val="es-ES_tradnl"/>
        </w:rPr>
        <w:t>reuniones</w:t>
      </w:r>
      <w:r w:rsidR="00534C5E" w:rsidRPr="000673F8">
        <w:rPr>
          <w:lang w:val="es-ES_tradnl"/>
        </w:rPr>
        <w:t xml:space="preserve"> regionales previas a la </w:t>
      </w:r>
      <w:r w:rsidRPr="000673F8">
        <w:rPr>
          <w:lang w:val="es-ES_tradnl"/>
        </w:rPr>
        <w:t xml:space="preserve">COP </w:t>
      </w:r>
      <w:r w:rsidR="00534C5E" w:rsidRPr="000673F8">
        <w:rPr>
          <w:lang w:val="es-ES_tradnl"/>
        </w:rPr>
        <w:t xml:space="preserve">y a la </w:t>
      </w:r>
      <w:r w:rsidRPr="000673F8">
        <w:rPr>
          <w:lang w:val="es-ES_tradnl"/>
        </w:rPr>
        <w:t xml:space="preserve">COP13 </w:t>
      </w:r>
      <w:r w:rsidR="00B0796B" w:rsidRPr="000673F8">
        <w:rPr>
          <w:lang w:val="es-ES_tradnl"/>
        </w:rPr>
        <w:t>porque ambas han tenido lugar</w:t>
      </w:r>
      <w:r w:rsidR="00534C5E" w:rsidRPr="000673F8">
        <w:rPr>
          <w:lang w:val="es-ES_tradnl"/>
        </w:rPr>
        <w:t xml:space="preserve"> en el mismo año, </w:t>
      </w:r>
      <w:r w:rsidR="001233FC" w:rsidRPr="000673F8">
        <w:rPr>
          <w:lang w:val="es-ES_tradnl"/>
        </w:rPr>
        <w:t>junto</w:t>
      </w:r>
      <w:r w:rsidR="00B0796B" w:rsidRPr="000673F8">
        <w:rPr>
          <w:lang w:val="es-ES_tradnl"/>
        </w:rPr>
        <w:t xml:space="preserve"> con otras muchas actividades mundiales </w:t>
      </w:r>
      <w:r w:rsidR="00534C5E" w:rsidRPr="000673F8">
        <w:rPr>
          <w:lang w:val="es-ES_tradnl"/>
        </w:rPr>
        <w:t xml:space="preserve">(por ejemplo, Conferencias del CDB y </w:t>
      </w:r>
      <w:r w:rsidR="00B0796B" w:rsidRPr="000673F8">
        <w:rPr>
          <w:lang w:val="es-ES_tradnl"/>
        </w:rPr>
        <w:t>la</w:t>
      </w:r>
      <w:r w:rsidR="00534C5E" w:rsidRPr="000673F8">
        <w:rPr>
          <w:lang w:val="es-ES_tradnl"/>
        </w:rPr>
        <w:t xml:space="preserve"> CMNUCC), y </w:t>
      </w:r>
      <w:r w:rsidR="00B0796B" w:rsidRPr="000673F8">
        <w:rPr>
          <w:lang w:val="es-ES_tradnl"/>
        </w:rPr>
        <w:t xml:space="preserve">también porque las </w:t>
      </w:r>
      <w:r w:rsidR="00534C5E" w:rsidRPr="000673F8">
        <w:rPr>
          <w:lang w:val="es-ES_tradnl"/>
        </w:rPr>
        <w:t>prioridades de los donantes</w:t>
      </w:r>
      <w:r w:rsidR="00B0796B" w:rsidRPr="000673F8">
        <w:rPr>
          <w:lang w:val="es-ES_tradnl"/>
        </w:rPr>
        <w:t xml:space="preserve"> compiten entre sí</w:t>
      </w:r>
      <w:r w:rsidRPr="000673F8">
        <w:rPr>
          <w:lang w:val="es-ES_tradnl"/>
        </w:rPr>
        <w:t>.</w:t>
      </w:r>
    </w:p>
    <w:p w14:paraId="72710803" w14:textId="77777777" w:rsidR="000115B0" w:rsidRPr="000673F8" w:rsidRDefault="000115B0" w:rsidP="000115B0">
      <w:pPr>
        <w:spacing w:after="0" w:line="240" w:lineRule="auto"/>
        <w:rPr>
          <w:rFonts w:ascii="Calibri" w:hAnsi="Calibri" w:cs="Arial"/>
          <w:lang w:val="es-ES_tradnl"/>
        </w:rPr>
      </w:pPr>
    </w:p>
    <w:p w14:paraId="754D6208" w14:textId="77513307" w:rsidR="000115B0" w:rsidRPr="000673F8" w:rsidRDefault="00EA255F" w:rsidP="000115B0">
      <w:pPr>
        <w:spacing w:after="0" w:line="240" w:lineRule="auto"/>
        <w:rPr>
          <w:rFonts w:eastAsia="Times New Roman" w:cstheme="minorHAnsi"/>
          <w:b/>
          <w:highlight w:val="yellow"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 xml:space="preserve">Meta </w:t>
      </w:r>
      <w:r w:rsidR="000115B0" w:rsidRPr="000673F8">
        <w:rPr>
          <w:rFonts w:eastAsia="Times New Roman" w:cstheme="minorHAnsi"/>
          <w:b/>
          <w:lang w:val="es-ES_tradnl" w:eastAsia="fr-FR"/>
        </w:rPr>
        <w:t xml:space="preserve">18 - </w:t>
      </w:r>
      <w:r w:rsidR="00534C5E" w:rsidRPr="000673F8">
        <w:rPr>
          <w:rFonts w:eastAsia="Times New Roman" w:cstheme="minorHAnsi"/>
          <w:b/>
          <w:lang w:val="es-ES_tradnl" w:eastAsia="fr-FR"/>
        </w:rPr>
        <w:t>Se refuerza la cooperación internacional a todos los niveles</w:t>
      </w:r>
    </w:p>
    <w:p w14:paraId="34B6D25B" w14:textId="77777777" w:rsidR="000115B0" w:rsidRPr="000673F8" w:rsidRDefault="000115B0" w:rsidP="000115B0">
      <w:pPr>
        <w:spacing w:after="0" w:line="240" w:lineRule="auto"/>
        <w:rPr>
          <w:rFonts w:eastAsia="Times New Roman" w:cstheme="minorHAnsi"/>
          <w:b/>
          <w:highlight w:val="yellow"/>
          <w:lang w:val="es-ES_tradnl" w:eastAsia="fr-FR"/>
        </w:rPr>
      </w:pPr>
    </w:p>
    <w:p w14:paraId="64B0B3DD" w14:textId="69EECD32" w:rsidR="000115B0" w:rsidRPr="000673F8" w:rsidRDefault="00B0796B" w:rsidP="000115B0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Se deberían reforzar l</w:t>
      </w:r>
      <w:r w:rsidR="00F437EB" w:rsidRPr="000673F8">
        <w:rPr>
          <w:rFonts w:eastAsia="Times New Roman" w:cstheme="minorHAnsi"/>
          <w:b/>
          <w:lang w:val="es-ES_tradnl" w:eastAsia="fr-FR"/>
        </w:rPr>
        <w:t xml:space="preserve">os mecanismos de colaboración entre la Autoridad </w:t>
      </w:r>
      <w:r w:rsidR="001233FC" w:rsidRPr="000673F8">
        <w:rPr>
          <w:rFonts w:eastAsia="Times New Roman" w:cstheme="minorHAnsi"/>
          <w:b/>
          <w:lang w:val="es-ES_tradnl" w:eastAsia="fr-FR"/>
        </w:rPr>
        <w:t>Administrativa de Ramsar y los</w:t>
      </w:r>
      <w:r w:rsidRPr="000673F8">
        <w:rPr>
          <w:rFonts w:eastAsia="Times New Roman" w:cstheme="minorHAnsi"/>
          <w:b/>
          <w:lang w:val="es-ES_tradnl" w:eastAsia="fr-FR"/>
        </w:rPr>
        <w:t xml:space="preserve"> coordinadores o</w:t>
      </w:r>
      <w:r w:rsidR="001233FC" w:rsidRPr="000673F8">
        <w:rPr>
          <w:rFonts w:eastAsia="Times New Roman" w:cstheme="minorHAnsi"/>
          <w:b/>
          <w:lang w:val="es-ES_tradnl" w:eastAsia="fr-FR"/>
        </w:rPr>
        <w:t xml:space="preserve"> puntos </w:t>
      </w:r>
      <w:r w:rsidR="00F437EB" w:rsidRPr="000673F8">
        <w:rPr>
          <w:rFonts w:eastAsia="Times New Roman" w:cstheme="minorHAnsi"/>
          <w:b/>
          <w:lang w:val="es-ES_tradnl" w:eastAsia="fr-FR"/>
        </w:rPr>
        <w:t>focales de las Naciones Unidas y otros organismos y</w:t>
      </w:r>
      <w:r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F437EB" w:rsidRPr="000673F8">
        <w:rPr>
          <w:rFonts w:eastAsia="Times New Roman" w:cstheme="minorHAnsi"/>
          <w:b/>
          <w:lang w:val="es-ES_tradnl" w:eastAsia="fr-FR"/>
        </w:rPr>
        <w:t xml:space="preserve">órganos </w:t>
      </w:r>
      <w:r w:rsidR="001233FC" w:rsidRPr="000673F8">
        <w:rPr>
          <w:rFonts w:eastAsia="Times New Roman" w:cstheme="minorHAnsi"/>
          <w:b/>
          <w:lang w:val="es-ES_tradnl" w:eastAsia="fr-FR"/>
        </w:rPr>
        <w:t>mundiales</w:t>
      </w:r>
      <w:r w:rsidR="00F437EB" w:rsidRPr="000673F8">
        <w:rPr>
          <w:rFonts w:eastAsia="Times New Roman" w:cstheme="minorHAnsi"/>
          <w:b/>
          <w:lang w:val="es-ES_tradnl" w:eastAsia="fr-FR"/>
        </w:rPr>
        <w:t xml:space="preserve"> y regionales.</w:t>
      </w:r>
    </w:p>
    <w:p w14:paraId="69F11813" w14:textId="77777777" w:rsidR="000115B0" w:rsidRPr="000673F8" w:rsidRDefault="000115B0" w:rsidP="000115B0">
      <w:pPr>
        <w:pStyle w:val="ListParagraph"/>
        <w:spacing w:after="0" w:line="240" w:lineRule="auto"/>
        <w:ind w:left="425"/>
        <w:rPr>
          <w:rFonts w:eastAsia="Times New Roman" w:cstheme="minorHAnsi"/>
          <w:b/>
          <w:lang w:val="es-ES_tradnl" w:eastAsia="fr-FR"/>
        </w:rPr>
      </w:pPr>
    </w:p>
    <w:p w14:paraId="6135753B" w14:textId="350E3FF3" w:rsidR="000115B0" w:rsidRPr="000673F8" w:rsidRDefault="001B7F4B" w:rsidP="000115B0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Está disminuyendo l</w:t>
      </w:r>
      <w:r w:rsidR="00A44CFD" w:rsidRPr="000673F8">
        <w:rPr>
          <w:rFonts w:eastAsia="Times New Roman" w:cstheme="minorHAnsi"/>
          <w:b/>
          <w:lang w:val="es-ES_tradnl" w:eastAsia="fr-FR"/>
        </w:rPr>
        <w:t xml:space="preserve">a asistencia de las Naciones Unidas y </w:t>
      </w:r>
      <w:r w:rsidR="00B0796B" w:rsidRPr="000673F8">
        <w:rPr>
          <w:rFonts w:eastAsia="Times New Roman" w:cstheme="minorHAnsi"/>
          <w:b/>
          <w:lang w:val="es-ES_tradnl" w:eastAsia="fr-FR"/>
        </w:rPr>
        <w:t xml:space="preserve">otros organismos y órganos mundiales y regionales y también de </w:t>
      </w:r>
      <w:r w:rsidR="00A44CFD" w:rsidRPr="000673F8">
        <w:rPr>
          <w:rFonts w:eastAsia="Times New Roman" w:cstheme="minorHAnsi"/>
          <w:b/>
          <w:lang w:val="es-ES_tradnl" w:eastAsia="fr-FR"/>
        </w:rPr>
        <w:t xml:space="preserve">las Organizaciones </w:t>
      </w:r>
      <w:r w:rsidR="001233FC" w:rsidRPr="000673F8">
        <w:rPr>
          <w:rFonts w:eastAsia="Times New Roman" w:cstheme="minorHAnsi"/>
          <w:b/>
          <w:lang w:val="es-ES_tradnl" w:eastAsia="fr-FR"/>
        </w:rPr>
        <w:t>Internacionales</w:t>
      </w:r>
      <w:r w:rsidR="00B0796B" w:rsidRPr="000673F8">
        <w:rPr>
          <w:rFonts w:eastAsia="Times New Roman" w:cstheme="minorHAnsi"/>
          <w:b/>
          <w:lang w:val="es-ES_tradnl" w:eastAsia="fr-FR"/>
        </w:rPr>
        <w:t xml:space="preserve"> Asociadas </w:t>
      </w:r>
      <w:r w:rsidR="00A44CFD" w:rsidRPr="000673F8">
        <w:rPr>
          <w:rFonts w:eastAsia="Times New Roman" w:cstheme="minorHAnsi"/>
          <w:b/>
          <w:lang w:val="es-ES_tradnl" w:eastAsia="fr-FR"/>
        </w:rPr>
        <w:t>a Ramsar.</w:t>
      </w:r>
    </w:p>
    <w:p w14:paraId="51E32919" w14:textId="77777777" w:rsidR="00516CF1" w:rsidRPr="000673F8" w:rsidRDefault="00516CF1" w:rsidP="006C4C10">
      <w:pPr>
        <w:pStyle w:val="ListParagraph"/>
        <w:spacing w:after="0" w:line="240" w:lineRule="auto"/>
        <w:ind w:left="0"/>
        <w:rPr>
          <w:rFonts w:cstheme="minorHAnsi"/>
          <w:lang w:val="es-ES_tradnl"/>
        </w:rPr>
      </w:pPr>
    </w:p>
    <w:p w14:paraId="4F79A331" w14:textId="6E7F4967" w:rsidR="00782E51" w:rsidRPr="000673F8" w:rsidRDefault="00782E51" w:rsidP="00782E51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114.</w:t>
      </w:r>
      <w:r w:rsidRPr="000673F8">
        <w:rPr>
          <w:lang w:val="es-ES_tradnl"/>
        </w:rPr>
        <w:tab/>
      </w:r>
      <w:r w:rsidR="004133B0" w:rsidRPr="000673F8">
        <w:rPr>
          <w:lang w:val="es-ES_tradnl"/>
        </w:rPr>
        <w:t xml:space="preserve">En </w:t>
      </w:r>
      <w:r w:rsidR="001B7F4B" w:rsidRPr="000673F8">
        <w:rPr>
          <w:lang w:val="es-ES_tradnl"/>
        </w:rPr>
        <w:t>materia de</w:t>
      </w:r>
      <w:r w:rsidR="004133B0" w:rsidRPr="000673F8">
        <w:rPr>
          <w:lang w:val="es-ES_tradnl"/>
        </w:rPr>
        <w:t xml:space="preserve"> </w:t>
      </w:r>
      <w:r w:rsidR="001233FC" w:rsidRPr="000673F8">
        <w:rPr>
          <w:lang w:val="es-ES_tradnl"/>
        </w:rPr>
        <w:t>cooperación</w:t>
      </w:r>
      <w:r w:rsidR="004133B0" w:rsidRPr="000673F8">
        <w:rPr>
          <w:lang w:val="es-ES_tradnl"/>
        </w:rPr>
        <w:t xml:space="preserve"> </w:t>
      </w:r>
      <w:r w:rsidR="001B7F4B" w:rsidRPr="000673F8">
        <w:rPr>
          <w:lang w:val="es-ES_tradnl"/>
        </w:rPr>
        <w:t>internacional,</w:t>
      </w:r>
      <w:r w:rsidR="004133B0" w:rsidRPr="000673F8">
        <w:rPr>
          <w:lang w:val="es-ES_tradnl"/>
        </w:rPr>
        <w:t xml:space="preserve"> el </w:t>
      </w:r>
      <w:r w:rsidRPr="000673F8">
        <w:rPr>
          <w:lang w:val="es-ES_tradnl"/>
        </w:rPr>
        <w:t>42</w:t>
      </w:r>
      <w:r w:rsidR="004133B0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 xml:space="preserve">% </w:t>
      </w:r>
      <w:r w:rsidR="001B7F4B" w:rsidRPr="000673F8">
        <w:rPr>
          <w:lang w:val="es-ES_tradnl"/>
        </w:rPr>
        <w:t>de las Partes señalan</w:t>
      </w:r>
      <w:r w:rsidR="004133B0" w:rsidRPr="000673F8">
        <w:rPr>
          <w:lang w:val="es-ES_tradnl"/>
        </w:rPr>
        <w:t xml:space="preserve"> a la </w:t>
      </w:r>
      <w:r w:rsidRPr="000673F8">
        <w:rPr>
          <w:lang w:val="es-ES_tradnl"/>
        </w:rPr>
        <w:t xml:space="preserve">COP13 </w:t>
      </w:r>
      <w:r w:rsidR="004133B0" w:rsidRPr="000673F8">
        <w:rPr>
          <w:lang w:val="es-ES_tradnl"/>
        </w:rPr>
        <w:t>que ha</w:t>
      </w:r>
      <w:r w:rsidR="001B7F4B" w:rsidRPr="000673F8">
        <w:rPr>
          <w:lang w:val="es-ES_tradnl"/>
        </w:rPr>
        <w:t>n invitado a participar en el Comité Nacional Ramsar/de Humedales</w:t>
      </w:r>
      <w:r w:rsidR="004133B0" w:rsidRPr="000673F8">
        <w:rPr>
          <w:lang w:val="es-ES_tradnl"/>
        </w:rPr>
        <w:t xml:space="preserve"> a los coordinadores nacionales de otros AMMA, y el mis</w:t>
      </w:r>
      <w:r w:rsidR="001B7F4B" w:rsidRPr="000673F8">
        <w:rPr>
          <w:lang w:val="es-ES_tradnl"/>
        </w:rPr>
        <w:t>mo porcentaje de Partes indica</w:t>
      </w:r>
      <w:r w:rsidR="004133B0" w:rsidRPr="000673F8">
        <w:rPr>
          <w:lang w:val="es-ES_tradnl"/>
        </w:rPr>
        <w:t xml:space="preserve">n la existencia de </w:t>
      </w:r>
      <w:r w:rsidR="001233FC" w:rsidRPr="000673F8">
        <w:rPr>
          <w:lang w:val="es-ES_tradnl"/>
        </w:rPr>
        <w:t>mecanismos</w:t>
      </w:r>
      <w:r w:rsidR="004133B0" w:rsidRPr="000673F8">
        <w:rPr>
          <w:lang w:val="es-ES_tradnl"/>
        </w:rPr>
        <w:t xml:space="preserve"> de colaboración entre la </w:t>
      </w:r>
      <w:r w:rsidR="001233FC" w:rsidRPr="000673F8">
        <w:rPr>
          <w:lang w:val="es-ES_tradnl"/>
        </w:rPr>
        <w:t>Autoridad</w:t>
      </w:r>
      <w:r w:rsidR="001B7F4B" w:rsidRPr="000673F8">
        <w:rPr>
          <w:lang w:val="es-ES_tradnl"/>
        </w:rPr>
        <w:t xml:space="preserve"> Administrativa de Ramsar y los coordinadores de los órganos y organismos mundiales, regionales y de las Naciones Unidas</w:t>
      </w:r>
      <w:r w:rsidRPr="000673F8">
        <w:rPr>
          <w:lang w:val="es-ES_tradnl"/>
        </w:rPr>
        <w:t xml:space="preserve">. </w:t>
      </w:r>
      <w:r w:rsidR="004133B0" w:rsidRPr="000673F8">
        <w:rPr>
          <w:lang w:val="es-ES_tradnl"/>
        </w:rPr>
        <w:t xml:space="preserve">Para la </w:t>
      </w:r>
      <w:r w:rsidRPr="000673F8">
        <w:rPr>
          <w:lang w:val="es-ES_tradnl"/>
        </w:rPr>
        <w:t xml:space="preserve">COP12 </w:t>
      </w:r>
      <w:r w:rsidR="004133B0" w:rsidRPr="000673F8">
        <w:rPr>
          <w:lang w:val="es-ES_tradnl"/>
        </w:rPr>
        <w:t xml:space="preserve">los resultados fueron </w:t>
      </w:r>
      <w:r w:rsidR="001233FC" w:rsidRPr="000673F8">
        <w:rPr>
          <w:lang w:val="es-ES_tradnl"/>
        </w:rPr>
        <w:t>similares</w:t>
      </w:r>
      <w:r w:rsidR="004133B0" w:rsidRPr="000673F8">
        <w:rPr>
          <w:lang w:val="es-ES_tradnl"/>
        </w:rPr>
        <w:t xml:space="preserve">, </w:t>
      </w:r>
      <w:r w:rsidR="001B7F4B" w:rsidRPr="000673F8">
        <w:rPr>
          <w:lang w:val="es-ES_tradnl"/>
        </w:rPr>
        <w:t>ya que</w:t>
      </w:r>
      <w:r w:rsidR="004133B0" w:rsidRPr="000673F8">
        <w:rPr>
          <w:lang w:val="es-ES_tradnl"/>
        </w:rPr>
        <w:t xml:space="preserve"> el </w:t>
      </w:r>
      <w:r w:rsidRPr="000673F8">
        <w:rPr>
          <w:lang w:val="es-ES_tradnl"/>
        </w:rPr>
        <w:t>45</w:t>
      </w:r>
      <w:r w:rsidR="004133B0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 xml:space="preserve">% </w:t>
      </w:r>
      <w:r w:rsidR="004133B0" w:rsidRPr="000673F8">
        <w:rPr>
          <w:lang w:val="es-ES_tradnl"/>
        </w:rPr>
        <w:t>de las Partes respondieron positivamente en ambos casos</w:t>
      </w:r>
      <w:r w:rsidRPr="000673F8">
        <w:rPr>
          <w:lang w:val="es-ES_tradnl"/>
        </w:rPr>
        <w:t xml:space="preserve">. </w:t>
      </w:r>
    </w:p>
    <w:p w14:paraId="08765F47" w14:textId="77777777" w:rsidR="00782E51" w:rsidRPr="000673F8" w:rsidRDefault="00782E51" w:rsidP="00782E51">
      <w:pPr>
        <w:spacing w:after="0" w:line="240" w:lineRule="auto"/>
        <w:ind w:left="425" w:hanging="425"/>
        <w:rPr>
          <w:lang w:val="es-ES_tradnl"/>
        </w:rPr>
      </w:pPr>
    </w:p>
    <w:p w14:paraId="4031DD6A" w14:textId="60E24B5B" w:rsidR="00782E51" w:rsidRPr="000673F8" w:rsidRDefault="00782E51" w:rsidP="00782E51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115.</w:t>
      </w:r>
      <w:r w:rsidRPr="000673F8">
        <w:rPr>
          <w:lang w:val="es-ES_tradnl"/>
        </w:rPr>
        <w:tab/>
      </w:r>
      <w:r w:rsidR="001B7F4B" w:rsidRPr="000673F8">
        <w:rPr>
          <w:lang w:val="es-ES_tradnl"/>
        </w:rPr>
        <w:t>Por otra parte</w:t>
      </w:r>
      <w:r w:rsidRPr="000673F8">
        <w:rPr>
          <w:lang w:val="es-ES_tradnl"/>
        </w:rPr>
        <w:t>,</w:t>
      </w:r>
      <w:r w:rsidR="004133B0" w:rsidRPr="000673F8">
        <w:rPr>
          <w:lang w:val="es-ES_tradnl"/>
        </w:rPr>
        <w:t xml:space="preserve"> los </w:t>
      </w:r>
      <w:r w:rsidR="001233FC" w:rsidRPr="000673F8">
        <w:rPr>
          <w:lang w:val="es-ES_tradnl"/>
        </w:rPr>
        <w:t>informes</w:t>
      </w:r>
      <w:r w:rsidR="004133B0" w:rsidRPr="000673F8">
        <w:rPr>
          <w:lang w:val="es-ES_tradnl"/>
        </w:rPr>
        <w:t xml:space="preserve"> nacionales a la C</w:t>
      </w:r>
      <w:r w:rsidRPr="000673F8">
        <w:rPr>
          <w:lang w:val="es-ES_tradnl"/>
        </w:rPr>
        <w:t xml:space="preserve">OP13 </w:t>
      </w:r>
      <w:r w:rsidR="004133B0" w:rsidRPr="000673F8">
        <w:rPr>
          <w:lang w:val="es-ES_tradnl"/>
        </w:rPr>
        <w:t xml:space="preserve">muestran que el </w:t>
      </w:r>
      <w:r w:rsidRPr="000673F8">
        <w:rPr>
          <w:lang w:val="es-ES_tradnl"/>
        </w:rPr>
        <w:t>40</w:t>
      </w:r>
      <w:r w:rsidR="004133B0" w:rsidRPr="000673F8">
        <w:rPr>
          <w:lang w:val="es-ES_tradnl"/>
        </w:rPr>
        <w:t xml:space="preserve"> % de las</w:t>
      </w:r>
      <w:r w:rsidRPr="000673F8">
        <w:rPr>
          <w:lang w:val="es-ES_tradnl"/>
        </w:rPr>
        <w:t xml:space="preserve"> </w:t>
      </w:r>
      <w:r w:rsidR="009564F4" w:rsidRPr="000673F8">
        <w:rPr>
          <w:lang w:val="es-ES_tradnl"/>
        </w:rPr>
        <w:t>Partes Contratantes</w:t>
      </w:r>
      <w:r w:rsidRPr="000673F8">
        <w:rPr>
          <w:lang w:val="es-ES_tradnl"/>
        </w:rPr>
        <w:t xml:space="preserve"> </w:t>
      </w:r>
      <w:r w:rsidR="00190F08" w:rsidRPr="000673F8">
        <w:rPr>
          <w:lang w:val="es-ES_tradnl"/>
        </w:rPr>
        <w:t>han recibido asistencia</w:t>
      </w:r>
      <w:r w:rsidR="004133B0" w:rsidRPr="000673F8">
        <w:rPr>
          <w:lang w:val="es-ES_tradnl"/>
        </w:rPr>
        <w:t xml:space="preserve"> de </w:t>
      </w:r>
      <w:r w:rsidR="00190F08" w:rsidRPr="000673F8">
        <w:rPr>
          <w:lang w:val="es-ES_tradnl"/>
        </w:rPr>
        <w:t xml:space="preserve">uno o más órganos y organismos mundiales, regionales y de las Naciones Unidas o las Organizaciones Internacionales Asociadas de la Convención </w:t>
      </w:r>
      <w:r w:rsidR="004133B0" w:rsidRPr="000673F8">
        <w:rPr>
          <w:lang w:val="es-ES_tradnl"/>
        </w:rPr>
        <w:t xml:space="preserve">en su aplicación de la Convención. Este porcentaje es inferior al de la </w:t>
      </w:r>
      <w:r w:rsidRPr="000673F8">
        <w:rPr>
          <w:lang w:val="es-ES_tradnl"/>
        </w:rPr>
        <w:t>COP12</w:t>
      </w:r>
      <w:r w:rsidR="004133B0" w:rsidRPr="000673F8">
        <w:rPr>
          <w:lang w:val="es-ES_tradnl"/>
        </w:rPr>
        <w:t xml:space="preserve">, </w:t>
      </w:r>
      <w:r w:rsidR="00190F08" w:rsidRPr="000673F8">
        <w:rPr>
          <w:lang w:val="es-ES_tradnl"/>
        </w:rPr>
        <w:t>ya que</w:t>
      </w:r>
      <w:r w:rsidR="004133B0" w:rsidRPr="000673F8">
        <w:rPr>
          <w:lang w:val="es-ES_tradnl"/>
        </w:rPr>
        <w:t xml:space="preserve"> el </w:t>
      </w:r>
      <w:r w:rsidRPr="000673F8">
        <w:rPr>
          <w:lang w:val="es-ES_tradnl"/>
        </w:rPr>
        <w:t>47</w:t>
      </w:r>
      <w:r w:rsidR="004133B0" w:rsidRPr="000673F8">
        <w:rPr>
          <w:lang w:val="es-ES_tradnl"/>
        </w:rPr>
        <w:t xml:space="preserve"> </w:t>
      </w:r>
      <w:r w:rsidR="00113B0E" w:rsidRPr="000673F8">
        <w:rPr>
          <w:lang w:val="es-ES_tradnl"/>
        </w:rPr>
        <w:t>% de</w:t>
      </w:r>
      <w:r w:rsidR="004133B0" w:rsidRPr="000673F8">
        <w:rPr>
          <w:lang w:val="es-ES_tradnl"/>
        </w:rPr>
        <w:t xml:space="preserve"> las</w:t>
      </w:r>
      <w:r w:rsidR="00113B0E" w:rsidRPr="000673F8">
        <w:rPr>
          <w:lang w:val="es-ES_tradnl"/>
        </w:rPr>
        <w:t xml:space="preserve"> Partes </w:t>
      </w:r>
      <w:r w:rsidR="00190F08" w:rsidRPr="000673F8">
        <w:rPr>
          <w:lang w:val="es-ES_tradnl"/>
        </w:rPr>
        <w:t>indicaron</w:t>
      </w:r>
      <w:r w:rsidRPr="000673F8">
        <w:rPr>
          <w:lang w:val="es-ES_tradnl"/>
        </w:rPr>
        <w:t xml:space="preserve"> </w:t>
      </w:r>
      <w:r w:rsidR="004133B0" w:rsidRPr="000673F8">
        <w:rPr>
          <w:lang w:val="es-ES_tradnl"/>
        </w:rPr>
        <w:t xml:space="preserve">que habían </w:t>
      </w:r>
      <w:r w:rsidR="001233FC" w:rsidRPr="000673F8">
        <w:rPr>
          <w:lang w:val="es-ES_tradnl"/>
        </w:rPr>
        <w:t>recibido</w:t>
      </w:r>
      <w:r w:rsidR="00190F08" w:rsidRPr="000673F8">
        <w:rPr>
          <w:lang w:val="es-ES_tradnl"/>
        </w:rPr>
        <w:t xml:space="preserve"> esa ayuda</w:t>
      </w:r>
      <w:r w:rsidR="004133B0" w:rsidRPr="000673F8">
        <w:rPr>
          <w:lang w:val="es-ES_tradnl"/>
        </w:rPr>
        <w:t>.</w:t>
      </w:r>
      <w:r w:rsidRPr="000673F8">
        <w:rPr>
          <w:lang w:val="es-ES_tradnl"/>
        </w:rPr>
        <w:t xml:space="preserve"> </w:t>
      </w:r>
      <w:r w:rsidR="00190F08" w:rsidRPr="000673F8">
        <w:rPr>
          <w:lang w:val="es-ES_tradnl"/>
        </w:rPr>
        <w:t>A partir de los informes no está claro el motivo de esta disminución</w:t>
      </w:r>
      <w:r w:rsidRPr="000673F8">
        <w:rPr>
          <w:lang w:val="es-ES_tradnl"/>
        </w:rPr>
        <w:t>.</w:t>
      </w:r>
    </w:p>
    <w:p w14:paraId="5408154E" w14:textId="77777777" w:rsidR="00782E51" w:rsidRPr="000673F8" w:rsidRDefault="00782E51" w:rsidP="00782E51">
      <w:pPr>
        <w:pStyle w:val="ListParagraph"/>
        <w:spacing w:after="0" w:line="240" w:lineRule="auto"/>
        <w:ind w:left="0"/>
        <w:rPr>
          <w:rFonts w:eastAsia="Times New Roman" w:cstheme="minorHAnsi"/>
          <w:lang w:val="es-ES_tradnl" w:eastAsia="fr-FR"/>
        </w:rPr>
      </w:pPr>
    </w:p>
    <w:p w14:paraId="3A4C1B96" w14:textId="7FE229A2" w:rsidR="00781590" w:rsidRPr="000673F8" w:rsidRDefault="00EA255F" w:rsidP="00782E51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lastRenderedPageBreak/>
        <w:t xml:space="preserve">Meta </w:t>
      </w:r>
      <w:r w:rsidR="00782E51" w:rsidRPr="000673F8">
        <w:rPr>
          <w:rFonts w:eastAsia="Times New Roman" w:cstheme="minorHAnsi"/>
          <w:b/>
          <w:lang w:val="es-ES_tradnl" w:eastAsia="fr-FR"/>
        </w:rPr>
        <w:t>19</w:t>
      </w:r>
      <w:r w:rsidR="0078159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782E51" w:rsidRPr="000673F8">
        <w:rPr>
          <w:rFonts w:eastAsia="Times New Roman" w:cstheme="minorHAnsi"/>
          <w:b/>
          <w:lang w:val="es-ES_tradnl" w:eastAsia="fr-FR"/>
        </w:rPr>
        <w:t>-</w:t>
      </w:r>
      <w:r w:rsidR="00781590" w:rsidRPr="000673F8">
        <w:rPr>
          <w:rFonts w:eastAsia="Times New Roman" w:cstheme="minorHAnsi"/>
          <w:b/>
          <w:lang w:val="es-ES_tradnl" w:eastAsia="fr-FR"/>
        </w:rPr>
        <w:t xml:space="preserve"> </w:t>
      </w:r>
      <w:r w:rsidR="002672A8" w:rsidRPr="000673F8">
        <w:rPr>
          <w:rFonts w:eastAsia="Times New Roman" w:cstheme="minorHAnsi"/>
          <w:b/>
          <w:lang w:val="es-ES_tradnl" w:eastAsia="fr-FR"/>
        </w:rPr>
        <w:t>Se potencia la creación de capacidad para la aplicación de la Convención y del Cuarto Plan Estratégico de Ramsar (2016-2024)</w:t>
      </w:r>
    </w:p>
    <w:p w14:paraId="55263D75" w14:textId="7F865B92" w:rsidR="00782E51" w:rsidRPr="000673F8" w:rsidRDefault="00782E51" w:rsidP="00782E51">
      <w:pPr>
        <w:spacing w:after="0" w:line="240" w:lineRule="auto"/>
        <w:rPr>
          <w:rFonts w:eastAsia="Times New Roman" w:cstheme="minorHAnsi"/>
          <w:b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(</w:t>
      </w:r>
      <w:r w:rsidR="00BA1775" w:rsidRPr="000673F8">
        <w:rPr>
          <w:rFonts w:eastAsia="Times New Roman" w:cstheme="minorHAnsi"/>
          <w:b/>
          <w:lang w:val="es-ES_tradnl" w:eastAsia="fr-FR"/>
        </w:rPr>
        <w:t xml:space="preserve">Indicador </w:t>
      </w:r>
      <w:r w:rsidR="00190F08" w:rsidRPr="000673F8">
        <w:rPr>
          <w:rFonts w:eastAsia="Times New Roman" w:cstheme="minorHAnsi"/>
          <w:b/>
          <w:lang w:val="es-ES_tradnl" w:eastAsia="fr-FR"/>
        </w:rPr>
        <w:t xml:space="preserve">19.1, 19.2 y </w:t>
      </w:r>
      <w:r w:rsidRPr="000673F8">
        <w:rPr>
          <w:rFonts w:eastAsia="Times New Roman" w:cstheme="minorHAnsi"/>
          <w:b/>
          <w:lang w:val="es-ES_tradnl" w:eastAsia="fr-FR"/>
        </w:rPr>
        <w:t>19.3).</w:t>
      </w:r>
    </w:p>
    <w:p w14:paraId="37108F77" w14:textId="77777777" w:rsidR="00782E51" w:rsidRPr="000673F8" w:rsidRDefault="00782E51" w:rsidP="00782E51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287AACF5" w14:textId="35B83BCB" w:rsidR="00782E51" w:rsidRPr="000673F8" w:rsidRDefault="00E717FF" w:rsidP="007645F4">
      <w:pPr>
        <w:pStyle w:val="ListParagraph"/>
        <w:numPr>
          <w:ilvl w:val="0"/>
          <w:numId w:val="12"/>
        </w:numPr>
        <w:spacing w:after="0" w:line="240" w:lineRule="auto"/>
        <w:ind w:left="425" w:hanging="425"/>
        <w:rPr>
          <w:rFonts w:eastAsia="Times New Roman" w:cstheme="minorHAnsi"/>
          <w:lang w:val="es-ES_tradnl" w:eastAsia="fr-FR"/>
        </w:rPr>
      </w:pPr>
      <w:r w:rsidRPr="000673F8">
        <w:rPr>
          <w:rFonts w:eastAsia="Times New Roman" w:cstheme="minorHAnsi"/>
          <w:b/>
          <w:lang w:val="es-ES_tradnl" w:eastAsia="fr-FR"/>
        </w:rPr>
        <w:t>Se avanza lentamente en la creación de capacidad para la aplicación de la Convención.</w:t>
      </w:r>
    </w:p>
    <w:p w14:paraId="17F48A14" w14:textId="77777777" w:rsidR="00781590" w:rsidRPr="000673F8" w:rsidRDefault="00781590" w:rsidP="00781590">
      <w:pPr>
        <w:spacing w:after="0" w:line="240" w:lineRule="auto"/>
        <w:rPr>
          <w:rFonts w:eastAsia="Times New Roman" w:cstheme="minorHAnsi"/>
          <w:lang w:val="es-ES_tradnl" w:eastAsia="fr-FR"/>
        </w:rPr>
      </w:pPr>
    </w:p>
    <w:p w14:paraId="0549EF7A" w14:textId="1DDE8B94" w:rsidR="00782E51" w:rsidRPr="000673F8" w:rsidRDefault="00782E51" w:rsidP="00782E51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116.</w:t>
      </w:r>
      <w:r w:rsidRPr="000673F8">
        <w:rPr>
          <w:lang w:val="es-ES_tradnl"/>
        </w:rPr>
        <w:tab/>
      </w:r>
      <w:r w:rsidR="00D11354" w:rsidRPr="000673F8">
        <w:rPr>
          <w:lang w:val="es-ES_tradnl"/>
        </w:rPr>
        <w:t xml:space="preserve">El </w:t>
      </w:r>
      <w:r w:rsidRPr="000673F8">
        <w:rPr>
          <w:lang w:val="es-ES_tradnl"/>
        </w:rPr>
        <w:t>17</w:t>
      </w:r>
      <w:r w:rsidR="00D11354" w:rsidRPr="000673F8">
        <w:rPr>
          <w:lang w:val="es-ES_tradnl"/>
        </w:rPr>
        <w:t xml:space="preserve"> </w:t>
      </w:r>
      <w:r w:rsidRPr="000673F8">
        <w:rPr>
          <w:lang w:val="es-ES_tradnl"/>
        </w:rPr>
        <w:t xml:space="preserve">% </w:t>
      </w:r>
      <w:r w:rsidR="00181915" w:rsidRPr="000673F8">
        <w:rPr>
          <w:lang w:val="es-ES_tradnl"/>
        </w:rPr>
        <w:t>de las Partes</w:t>
      </w:r>
      <w:r w:rsidRPr="000673F8">
        <w:rPr>
          <w:lang w:val="es-ES_tradnl"/>
        </w:rPr>
        <w:t xml:space="preserve"> </w:t>
      </w:r>
      <w:r w:rsidR="00190F08" w:rsidRPr="000673F8">
        <w:rPr>
          <w:lang w:val="es-ES_tradnl"/>
        </w:rPr>
        <w:t xml:space="preserve">que han presentado informes a la </w:t>
      </w:r>
      <w:r w:rsidRPr="000673F8">
        <w:rPr>
          <w:lang w:val="es-ES_tradnl"/>
        </w:rPr>
        <w:t xml:space="preserve">COP13 </w:t>
      </w:r>
      <w:r w:rsidR="00F9587D" w:rsidRPr="000673F8">
        <w:rPr>
          <w:lang w:val="es-ES_tradnl"/>
        </w:rPr>
        <w:t xml:space="preserve">han evaluado sus </w:t>
      </w:r>
      <w:r w:rsidR="001233FC" w:rsidRPr="000673F8">
        <w:rPr>
          <w:lang w:val="es-ES_tradnl"/>
        </w:rPr>
        <w:t>necesidades</w:t>
      </w:r>
      <w:r w:rsidR="00F9587D" w:rsidRPr="000673F8">
        <w:rPr>
          <w:lang w:val="es-ES_tradnl"/>
        </w:rPr>
        <w:t xml:space="preserve"> nacionales y locales de capacitación en materia de aplicación de la Convención. Este resultado es </w:t>
      </w:r>
      <w:r w:rsidR="00190F08" w:rsidRPr="000673F8">
        <w:rPr>
          <w:lang w:val="es-ES_tradnl"/>
        </w:rPr>
        <w:t>inferior al de la</w:t>
      </w:r>
      <w:r w:rsidRPr="000673F8">
        <w:rPr>
          <w:lang w:val="es-ES_tradnl"/>
        </w:rPr>
        <w:t xml:space="preserve"> COP12</w:t>
      </w:r>
      <w:r w:rsidR="00781590" w:rsidRPr="000673F8">
        <w:rPr>
          <w:lang w:val="es-ES_tradnl"/>
        </w:rPr>
        <w:t xml:space="preserve">, </w:t>
      </w:r>
      <w:r w:rsidR="00190F08" w:rsidRPr="000673F8">
        <w:rPr>
          <w:lang w:val="es-ES_tradnl"/>
        </w:rPr>
        <w:t>ya que el</w:t>
      </w:r>
      <w:r w:rsidRPr="000673F8">
        <w:rPr>
          <w:lang w:val="es-ES_tradnl"/>
        </w:rPr>
        <w:t xml:space="preserve"> 20</w:t>
      </w:r>
      <w:r w:rsidR="00190F08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>% de</w:t>
      </w:r>
      <w:r w:rsidR="00190F08" w:rsidRPr="000673F8">
        <w:rPr>
          <w:lang w:val="es-ES_tradnl"/>
        </w:rPr>
        <w:t xml:space="preserve"> las</w:t>
      </w:r>
      <w:r w:rsidR="00C210F8" w:rsidRPr="000673F8">
        <w:rPr>
          <w:lang w:val="es-ES_tradnl"/>
        </w:rPr>
        <w:t xml:space="preserve"> Partes </w:t>
      </w:r>
      <w:r w:rsidR="00190F08" w:rsidRPr="000673F8">
        <w:rPr>
          <w:lang w:val="es-ES_tradnl"/>
        </w:rPr>
        <w:t>afirmaron haberlo hecho</w:t>
      </w:r>
      <w:r w:rsidRPr="000673F8">
        <w:rPr>
          <w:lang w:val="es-ES_tradnl"/>
        </w:rPr>
        <w:t>.</w:t>
      </w:r>
      <w:r w:rsidR="00F9587D" w:rsidRPr="000673F8">
        <w:rPr>
          <w:lang w:val="es-ES_tradnl"/>
        </w:rPr>
        <w:t xml:space="preserve"> Otro </w:t>
      </w:r>
      <w:r w:rsidRPr="000673F8">
        <w:rPr>
          <w:lang w:val="es-ES_tradnl"/>
        </w:rPr>
        <w:t>21</w:t>
      </w:r>
      <w:r w:rsidR="00F9587D" w:rsidRPr="000673F8">
        <w:rPr>
          <w:lang w:val="es-ES_tradnl"/>
        </w:rPr>
        <w:t xml:space="preserve"> </w:t>
      </w:r>
      <w:r w:rsidRPr="000673F8">
        <w:rPr>
          <w:lang w:val="es-ES_tradnl"/>
        </w:rPr>
        <w:t>% indica</w:t>
      </w:r>
      <w:r w:rsidR="00190F08" w:rsidRPr="000673F8">
        <w:rPr>
          <w:lang w:val="es-ES_tradnl"/>
        </w:rPr>
        <w:t>n</w:t>
      </w:r>
      <w:r w:rsidR="00F9587D" w:rsidRPr="000673F8">
        <w:rPr>
          <w:lang w:val="es-ES_tradnl"/>
        </w:rPr>
        <w:t xml:space="preserve"> que ha</w:t>
      </w:r>
      <w:r w:rsidR="00190F08" w:rsidRPr="000673F8">
        <w:rPr>
          <w:lang w:val="es-ES_tradnl"/>
        </w:rPr>
        <w:t>n</w:t>
      </w:r>
      <w:r w:rsidR="00F9587D" w:rsidRPr="000673F8">
        <w:rPr>
          <w:lang w:val="es-ES_tradnl"/>
        </w:rPr>
        <w:t xml:space="preserve"> realizado evaluaciones parciales y otro 16 % </w:t>
      </w:r>
      <w:r w:rsidR="00190F08" w:rsidRPr="000673F8">
        <w:rPr>
          <w:lang w:val="es-ES_tradnl"/>
        </w:rPr>
        <w:t xml:space="preserve">señalan </w:t>
      </w:r>
      <w:r w:rsidR="00F9587D" w:rsidRPr="000673F8">
        <w:rPr>
          <w:lang w:val="es-ES_tradnl"/>
        </w:rPr>
        <w:t xml:space="preserve">que </w:t>
      </w:r>
      <w:r w:rsidR="001233FC" w:rsidRPr="000673F8">
        <w:rPr>
          <w:lang w:val="es-ES_tradnl"/>
        </w:rPr>
        <w:t>tiene</w:t>
      </w:r>
      <w:r w:rsidR="00190F08" w:rsidRPr="000673F8">
        <w:rPr>
          <w:lang w:val="es-ES_tradnl"/>
        </w:rPr>
        <w:t xml:space="preserve">n previsto </w:t>
      </w:r>
      <w:r w:rsidR="00F9587D" w:rsidRPr="000673F8">
        <w:rPr>
          <w:lang w:val="es-ES_tradnl"/>
        </w:rPr>
        <w:t>hacerlo</w:t>
      </w:r>
      <w:r w:rsidRPr="000673F8">
        <w:rPr>
          <w:lang w:val="es-ES_tradnl"/>
        </w:rPr>
        <w:t xml:space="preserve">. </w:t>
      </w:r>
    </w:p>
    <w:p w14:paraId="0074BED7" w14:textId="77777777" w:rsidR="00782E51" w:rsidRPr="000673F8" w:rsidRDefault="00782E51" w:rsidP="00782E51">
      <w:pPr>
        <w:spacing w:after="0" w:line="240" w:lineRule="auto"/>
        <w:ind w:left="425" w:hanging="425"/>
        <w:rPr>
          <w:lang w:val="es-ES_tradnl"/>
        </w:rPr>
      </w:pPr>
    </w:p>
    <w:p w14:paraId="19C9F555" w14:textId="0777727D" w:rsidR="00782E51" w:rsidRPr="000673F8" w:rsidRDefault="00782E51" w:rsidP="00782E51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117.</w:t>
      </w:r>
      <w:r w:rsidRPr="000673F8">
        <w:rPr>
          <w:lang w:val="es-ES_tradnl"/>
        </w:rPr>
        <w:tab/>
      </w:r>
      <w:r w:rsidR="00D5457D" w:rsidRPr="000673F8">
        <w:rPr>
          <w:lang w:val="es-ES_tradnl"/>
        </w:rPr>
        <w:t xml:space="preserve">El 20 </w:t>
      </w:r>
      <w:r w:rsidR="00113B0E" w:rsidRPr="000673F8">
        <w:rPr>
          <w:lang w:val="es-ES_tradnl"/>
        </w:rPr>
        <w:t>% de</w:t>
      </w:r>
      <w:r w:rsidR="00D5457D" w:rsidRPr="000673F8">
        <w:rPr>
          <w:lang w:val="es-ES_tradnl"/>
        </w:rPr>
        <w:t xml:space="preserve"> las</w:t>
      </w:r>
      <w:r w:rsidR="00113B0E" w:rsidRPr="000673F8">
        <w:rPr>
          <w:lang w:val="es-ES_tradnl"/>
        </w:rPr>
        <w:t xml:space="preserve"> Partes que </w:t>
      </w:r>
      <w:r w:rsidR="00190F08" w:rsidRPr="000673F8">
        <w:rPr>
          <w:lang w:val="es-ES_tradnl"/>
        </w:rPr>
        <w:t xml:space="preserve">han presentado informes a la </w:t>
      </w:r>
      <w:r w:rsidRPr="000673F8">
        <w:rPr>
          <w:lang w:val="es-ES_tradnl"/>
        </w:rPr>
        <w:t xml:space="preserve">COP13 </w:t>
      </w:r>
      <w:r w:rsidR="00190F08" w:rsidRPr="000673F8">
        <w:rPr>
          <w:lang w:val="es-ES_tradnl"/>
        </w:rPr>
        <w:t>han incluido</w:t>
      </w:r>
      <w:r w:rsidRPr="000673F8">
        <w:rPr>
          <w:lang w:val="es-ES_tradnl"/>
        </w:rPr>
        <w:t xml:space="preserve"> </w:t>
      </w:r>
      <w:r w:rsidR="008E211F" w:rsidRPr="000673F8">
        <w:rPr>
          <w:rFonts w:cs="Arial"/>
          <w:lang w:val="es-ES_tradnl"/>
        </w:rPr>
        <w:t>cuestiones relativas a la conservación y el uso racional de los humedales en programas educativos oficiales</w:t>
      </w:r>
      <w:r w:rsidRPr="000673F8">
        <w:rPr>
          <w:lang w:val="es-ES_tradnl"/>
        </w:rPr>
        <w:t xml:space="preserve">, </w:t>
      </w:r>
      <w:r w:rsidR="00B2714A" w:rsidRPr="000673F8">
        <w:rPr>
          <w:lang w:val="es-ES_tradnl"/>
        </w:rPr>
        <w:t xml:space="preserve">y el </w:t>
      </w:r>
      <w:r w:rsidRPr="000673F8">
        <w:rPr>
          <w:lang w:val="es-ES_tradnl"/>
        </w:rPr>
        <w:t>40</w:t>
      </w:r>
      <w:r w:rsidR="00B2714A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>% de</w:t>
      </w:r>
      <w:r w:rsidR="00B2714A" w:rsidRPr="000673F8">
        <w:rPr>
          <w:lang w:val="es-ES_tradnl"/>
        </w:rPr>
        <w:t xml:space="preserve"> las</w:t>
      </w:r>
      <w:r w:rsidR="00C210F8" w:rsidRPr="000673F8">
        <w:rPr>
          <w:lang w:val="es-ES_tradnl"/>
        </w:rPr>
        <w:t xml:space="preserve"> Partes </w:t>
      </w:r>
      <w:r w:rsidR="00B2714A" w:rsidRPr="000673F8">
        <w:rPr>
          <w:lang w:val="es-ES_tradnl"/>
        </w:rPr>
        <w:t>indica</w:t>
      </w:r>
      <w:r w:rsidR="00190F08" w:rsidRPr="000673F8">
        <w:rPr>
          <w:lang w:val="es-ES_tradnl"/>
        </w:rPr>
        <w:t>n que lo ha hecho parcialmente</w:t>
      </w:r>
      <w:r w:rsidR="00B2714A" w:rsidRPr="000673F8">
        <w:rPr>
          <w:lang w:val="es-ES_tradnl"/>
        </w:rPr>
        <w:t xml:space="preserve">. Otro 8 % tiene previsto incluir </w:t>
      </w:r>
      <w:r w:rsidR="00B2714A" w:rsidRPr="000673F8">
        <w:rPr>
          <w:rFonts w:cs="Arial"/>
          <w:lang w:val="es-ES_tradnl"/>
        </w:rPr>
        <w:t>cuestiones relativas a la conservación y el uso racional de los humedales en programas educativos oficiales</w:t>
      </w:r>
      <w:r w:rsidRPr="000673F8">
        <w:rPr>
          <w:lang w:val="es-ES_tradnl"/>
        </w:rPr>
        <w:t xml:space="preserve">. </w:t>
      </w:r>
    </w:p>
    <w:p w14:paraId="73D56C55" w14:textId="77777777" w:rsidR="00782E51" w:rsidRPr="000673F8" w:rsidRDefault="00782E51" w:rsidP="00782E51">
      <w:pPr>
        <w:spacing w:after="0" w:line="240" w:lineRule="auto"/>
        <w:ind w:left="425" w:hanging="425"/>
        <w:rPr>
          <w:lang w:val="es-ES_tradnl"/>
        </w:rPr>
      </w:pPr>
    </w:p>
    <w:p w14:paraId="5DA9F5E5" w14:textId="7429026D" w:rsidR="00782E51" w:rsidRPr="000673F8" w:rsidRDefault="00782E51" w:rsidP="00782E51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118.</w:t>
      </w:r>
      <w:r w:rsidRPr="000673F8">
        <w:rPr>
          <w:lang w:val="es-ES_tradnl"/>
        </w:rPr>
        <w:tab/>
      </w:r>
      <w:r w:rsidR="00B2714A" w:rsidRPr="000673F8">
        <w:rPr>
          <w:lang w:val="es-ES_tradnl"/>
        </w:rPr>
        <w:t>El 4</w:t>
      </w:r>
      <w:r w:rsidR="00781590" w:rsidRPr="000673F8">
        <w:rPr>
          <w:lang w:val="es-ES_tradnl"/>
        </w:rPr>
        <w:t>4</w:t>
      </w:r>
      <w:r w:rsidR="00B2714A" w:rsidRPr="000673F8">
        <w:rPr>
          <w:lang w:val="es-ES_tradnl"/>
        </w:rPr>
        <w:t xml:space="preserve"> </w:t>
      </w:r>
      <w:r w:rsidR="00781590" w:rsidRPr="000673F8">
        <w:rPr>
          <w:lang w:val="es-ES_tradnl"/>
        </w:rPr>
        <w:t xml:space="preserve">% </w:t>
      </w:r>
      <w:r w:rsidR="00B2714A" w:rsidRPr="000673F8">
        <w:rPr>
          <w:lang w:val="es-ES_tradnl"/>
        </w:rPr>
        <w:t xml:space="preserve">de las </w:t>
      </w:r>
      <w:r w:rsidR="009564F4" w:rsidRPr="000673F8">
        <w:rPr>
          <w:lang w:val="es-ES_tradnl"/>
        </w:rPr>
        <w:t>Partes Contratantes</w:t>
      </w:r>
      <w:r w:rsidR="00781590" w:rsidRPr="000673F8">
        <w:rPr>
          <w:lang w:val="es-ES_tradnl"/>
        </w:rPr>
        <w:t xml:space="preserve"> </w:t>
      </w:r>
      <w:r w:rsidR="00A805AE" w:rsidRPr="000673F8">
        <w:rPr>
          <w:lang w:val="es-ES_tradnl"/>
        </w:rPr>
        <w:t xml:space="preserve">informan de que se han ofrecido 160 </w:t>
      </w:r>
      <w:r w:rsidR="001233FC" w:rsidRPr="000673F8">
        <w:rPr>
          <w:lang w:val="es-ES_tradnl"/>
        </w:rPr>
        <w:t>oportunidades</w:t>
      </w:r>
      <w:r w:rsidR="00A805AE" w:rsidRPr="000673F8">
        <w:rPr>
          <w:lang w:val="es-ES_tradnl"/>
        </w:rPr>
        <w:t xml:space="preserve"> de formación a los administradores de </w:t>
      </w:r>
      <w:r w:rsidR="001233FC" w:rsidRPr="000673F8">
        <w:rPr>
          <w:lang w:val="es-ES_tradnl"/>
        </w:rPr>
        <w:t>humedales</w:t>
      </w:r>
      <w:r w:rsidR="00A805AE" w:rsidRPr="000673F8">
        <w:rPr>
          <w:lang w:val="es-ES_tradnl"/>
        </w:rPr>
        <w:t xml:space="preserve"> en sitios Ramsar</w:t>
      </w:r>
      <w:r w:rsidRPr="000673F8">
        <w:rPr>
          <w:lang w:val="es-ES_tradnl"/>
        </w:rPr>
        <w:t xml:space="preserve">. </w:t>
      </w:r>
      <w:r w:rsidR="00190F08" w:rsidRPr="000673F8">
        <w:rPr>
          <w:lang w:val="es-ES_tradnl"/>
        </w:rPr>
        <w:t xml:space="preserve">Este porcentaje es inferior al de la COP12, ya que el </w:t>
      </w:r>
      <w:r w:rsidR="00BC0672" w:rsidRPr="000673F8">
        <w:rPr>
          <w:lang w:val="es-ES_tradnl"/>
        </w:rPr>
        <w:t>43</w:t>
      </w:r>
      <w:r w:rsidR="00190F08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 xml:space="preserve">% de Partes </w:t>
      </w:r>
      <w:r w:rsidR="00190F08" w:rsidRPr="000673F8">
        <w:rPr>
          <w:lang w:val="es-ES_tradnl"/>
        </w:rPr>
        <w:t xml:space="preserve">ofrecieron </w:t>
      </w:r>
      <w:r w:rsidRPr="000673F8">
        <w:rPr>
          <w:lang w:val="es-ES_tradnl"/>
        </w:rPr>
        <w:t xml:space="preserve">374 </w:t>
      </w:r>
      <w:r w:rsidR="00190F08" w:rsidRPr="000673F8">
        <w:rPr>
          <w:lang w:val="es-ES_tradnl"/>
        </w:rPr>
        <w:t xml:space="preserve">oportunidades de formación en </w:t>
      </w:r>
      <w:r w:rsidR="00CD531A" w:rsidRPr="000673F8">
        <w:rPr>
          <w:lang w:val="es-ES_tradnl"/>
        </w:rPr>
        <w:t>sitios Ramsar</w:t>
      </w:r>
      <w:r w:rsidRPr="000673F8">
        <w:rPr>
          <w:lang w:val="es-ES_tradnl"/>
        </w:rPr>
        <w:t>.</w:t>
      </w:r>
    </w:p>
    <w:p w14:paraId="5C4B41E8" w14:textId="77777777" w:rsidR="00782E51" w:rsidRPr="000673F8" w:rsidRDefault="00782E51" w:rsidP="00782E51">
      <w:pPr>
        <w:spacing w:after="0" w:line="240" w:lineRule="auto"/>
        <w:ind w:left="425" w:hanging="425"/>
        <w:rPr>
          <w:lang w:val="es-ES_tradnl"/>
        </w:rPr>
      </w:pPr>
    </w:p>
    <w:p w14:paraId="7773EFD7" w14:textId="0FBFB400" w:rsidR="00BC0672" w:rsidRDefault="00782E51" w:rsidP="00BC0672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119.</w:t>
      </w:r>
      <w:r w:rsidR="00A805AE" w:rsidRPr="000673F8">
        <w:rPr>
          <w:lang w:val="es-ES_tradnl"/>
        </w:rPr>
        <w:t xml:space="preserve"> El </w:t>
      </w:r>
      <w:r w:rsidRPr="000673F8">
        <w:rPr>
          <w:lang w:val="es-ES_tradnl"/>
        </w:rPr>
        <w:t>39</w:t>
      </w:r>
      <w:r w:rsidR="00A805AE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 xml:space="preserve">% de </w:t>
      </w:r>
      <w:r w:rsidR="00A805AE" w:rsidRPr="000673F8">
        <w:rPr>
          <w:lang w:val="es-ES_tradnl"/>
        </w:rPr>
        <w:t xml:space="preserve">las </w:t>
      </w:r>
      <w:r w:rsidR="00C210F8" w:rsidRPr="000673F8">
        <w:rPr>
          <w:lang w:val="es-ES_tradnl"/>
        </w:rPr>
        <w:t xml:space="preserve">Partes </w:t>
      </w:r>
      <w:r w:rsidR="00A805AE" w:rsidRPr="000673F8">
        <w:rPr>
          <w:lang w:val="es-ES_tradnl"/>
        </w:rPr>
        <w:t>indica</w:t>
      </w:r>
      <w:r w:rsidR="00190F08" w:rsidRPr="000673F8">
        <w:rPr>
          <w:lang w:val="es-ES_tradnl"/>
        </w:rPr>
        <w:t>n</w:t>
      </w:r>
      <w:r w:rsidR="00A805AE" w:rsidRPr="000673F8">
        <w:rPr>
          <w:lang w:val="es-ES_tradnl"/>
        </w:rPr>
        <w:t xml:space="preserve"> que se han ofrecido </w:t>
      </w:r>
      <w:r w:rsidR="00BC0672" w:rsidRPr="000673F8">
        <w:rPr>
          <w:lang w:val="es-ES_tradnl"/>
        </w:rPr>
        <w:t xml:space="preserve">117 </w:t>
      </w:r>
      <w:r w:rsidR="001233FC" w:rsidRPr="000673F8">
        <w:rPr>
          <w:lang w:val="es-ES_tradnl"/>
        </w:rPr>
        <w:t>oportunidades</w:t>
      </w:r>
      <w:r w:rsidR="00A805AE" w:rsidRPr="000673F8">
        <w:rPr>
          <w:lang w:val="es-ES_tradnl"/>
        </w:rPr>
        <w:t xml:space="preserve"> de formación en otros </w:t>
      </w:r>
      <w:r w:rsidR="001233FC" w:rsidRPr="000673F8">
        <w:rPr>
          <w:lang w:val="es-ES_tradnl"/>
        </w:rPr>
        <w:t>humedales</w:t>
      </w:r>
      <w:r w:rsidR="00A805AE" w:rsidRPr="000673F8">
        <w:rPr>
          <w:lang w:val="es-ES_tradnl"/>
        </w:rPr>
        <w:t xml:space="preserve">. </w:t>
      </w:r>
      <w:r w:rsidR="00287AA0" w:rsidRPr="000673F8">
        <w:rPr>
          <w:lang w:val="es-ES_tradnl"/>
        </w:rPr>
        <w:t xml:space="preserve">Este porcentaje también es inferior al de la COP12, ya que el </w:t>
      </w:r>
      <w:r w:rsidR="00BC0672" w:rsidRPr="000673F8">
        <w:rPr>
          <w:lang w:val="es-ES_tradnl"/>
        </w:rPr>
        <w:t>31</w:t>
      </w:r>
      <w:r w:rsidR="00287AA0" w:rsidRPr="000673F8">
        <w:rPr>
          <w:lang w:val="es-ES_tradnl"/>
        </w:rPr>
        <w:t xml:space="preserve"> </w:t>
      </w:r>
      <w:r w:rsidR="00C210F8" w:rsidRPr="000673F8">
        <w:rPr>
          <w:lang w:val="es-ES_tradnl"/>
        </w:rPr>
        <w:t xml:space="preserve">% de </w:t>
      </w:r>
      <w:r w:rsidR="00287AA0" w:rsidRPr="000673F8">
        <w:rPr>
          <w:lang w:val="es-ES_tradnl"/>
        </w:rPr>
        <w:t xml:space="preserve">las </w:t>
      </w:r>
      <w:r w:rsidR="00C210F8" w:rsidRPr="000673F8">
        <w:rPr>
          <w:lang w:val="es-ES_tradnl"/>
        </w:rPr>
        <w:t>Partes</w:t>
      </w:r>
      <w:r w:rsidR="00287AA0" w:rsidRPr="000673F8">
        <w:rPr>
          <w:lang w:val="es-ES_tradnl"/>
        </w:rPr>
        <w:t xml:space="preserve"> ofrecieron </w:t>
      </w:r>
      <w:r w:rsidRPr="000673F8">
        <w:rPr>
          <w:lang w:val="es-ES_tradnl"/>
        </w:rPr>
        <w:t xml:space="preserve">188 </w:t>
      </w:r>
      <w:r w:rsidR="00287AA0" w:rsidRPr="000673F8">
        <w:rPr>
          <w:lang w:val="es-ES_tradnl"/>
        </w:rPr>
        <w:t>oportunidades de formació</w:t>
      </w:r>
      <w:bookmarkStart w:id="0" w:name="_Toc175556442"/>
      <w:bookmarkStart w:id="1" w:name="_Toc175556443"/>
      <w:bookmarkStart w:id="2" w:name="_Toc175556537"/>
      <w:r w:rsidR="00287AA0" w:rsidRPr="000673F8">
        <w:rPr>
          <w:lang w:val="es-ES_tradnl"/>
        </w:rPr>
        <w:t>n. En ambos casos, a partir de los informes no está claro el motivo de esta disminución.</w:t>
      </w:r>
    </w:p>
    <w:p w14:paraId="2FA389A1" w14:textId="77777777" w:rsidR="00BB41F5" w:rsidRPr="000673F8" w:rsidRDefault="00BB41F5" w:rsidP="00BC0672">
      <w:pPr>
        <w:spacing w:after="0" w:line="240" w:lineRule="auto"/>
        <w:ind w:left="425" w:hanging="425"/>
        <w:rPr>
          <w:lang w:val="es-ES_tradnl"/>
        </w:rPr>
      </w:pPr>
    </w:p>
    <w:p w14:paraId="56E7BF8A" w14:textId="0162140A" w:rsidR="00782E51" w:rsidRPr="000673F8" w:rsidRDefault="00782E51" w:rsidP="00BC0672">
      <w:pPr>
        <w:spacing w:after="0" w:line="240" w:lineRule="auto"/>
        <w:ind w:left="425" w:hanging="425"/>
        <w:rPr>
          <w:rFonts w:cstheme="minorHAnsi"/>
          <w:b/>
          <w:u w:val="single"/>
          <w:lang w:val="es-ES_tradnl"/>
        </w:rPr>
      </w:pPr>
    </w:p>
    <w:p w14:paraId="45844A6C" w14:textId="190E5958" w:rsidR="009759F9" w:rsidRPr="000673F8" w:rsidRDefault="007339EA" w:rsidP="006C4C10">
      <w:pPr>
        <w:pStyle w:val="Heading1"/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  <w:lang w:val="es-ES_tradnl"/>
        </w:rPr>
      </w:pPr>
      <w:r w:rsidRPr="000673F8">
        <w:rPr>
          <w:rFonts w:asciiTheme="minorHAnsi" w:hAnsiTheme="minorHAnsi" w:cstheme="minorHAnsi"/>
          <w:b w:val="0"/>
          <w:color w:val="auto"/>
          <w:sz w:val="22"/>
          <w:szCs w:val="22"/>
          <w:u w:val="single"/>
          <w:lang w:val="es-ES_tradnl"/>
        </w:rPr>
        <w:t>Resumen general de los progresos y dificultades en la aplicación nacional</w:t>
      </w:r>
      <w:bookmarkEnd w:id="0"/>
      <w:bookmarkEnd w:id="1"/>
      <w:bookmarkEnd w:id="2"/>
    </w:p>
    <w:p w14:paraId="6FA79E7E" w14:textId="77777777" w:rsidR="009759F9" w:rsidRPr="000673F8" w:rsidRDefault="009759F9" w:rsidP="006C4C10">
      <w:pPr>
        <w:spacing w:after="0" w:line="240" w:lineRule="auto"/>
        <w:rPr>
          <w:rFonts w:cstheme="minorHAnsi"/>
          <w:lang w:val="es-ES_tradnl"/>
        </w:rPr>
      </w:pPr>
    </w:p>
    <w:p w14:paraId="1ACEE92E" w14:textId="20A4AC5A" w:rsidR="00565F27" w:rsidRPr="000673F8" w:rsidRDefault="00F0588C" w:rsidP="00BC0672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120.</w:t>
      </w:r>
      <w:r w:rsidRPr="000673F8">
        <w:rPr>
          <w:lang w:val="es-ES_tradnl"/>
        </w:rPr>
        <w:tab/>
      </w:r>
      <w:r w:rsidR="00B67545" w:rsidRPr="000673F8">
        <w:rPr>
          <w:lang w:val="es-ES_tradnl"/>
        </w:rPr>
        <w:t xml:space="preserve">En la Sección 2, como introducción a sus informes nacionales </w:t>
      </w:r>
      <w:r w:rsidR="00BB41F5">
        <w:rPr>
          <w:lang w:val="es-ES_tradnl"/>
        </w:rPr>
        <w:t>a</w:t>
      </w:r>
      <w:r w:rsidR="00B67545" w:rsidRPr="000673F8">
        <w:rPr>
          <w:lang w:val="es-ES_tradnl"/>
        </w:rPr>
        <w:t xml:space="preserve"> </w:t>
      </w:r>
      <w:r w:rsidR="00BB41F5">
        <w:rPr>
          <w:lang w:val="es-ES_tradnl"/>
        </w:rPr>
        <w:t>la COP13</w:t>
      </w:r>
      <w:r w:rsidR="00565F27" w:rsidRPr="000673F8">
        <w:rPr>
          <w:lang w:val="es-ES_tradnl"/>
        </w:rPr>
        <w:t>,</w:t>
      </w:r>
      <w:r w:rsidR="000C2880" w:rsidRPr="000673F8">
        <w:rPr>
          <w:lang w:val="es-ES_tradnl"/>
        </w:rPr>
        <w:t xml:space="preserve"> </w:t>
      </w:r>
      <w:r w:rsidR="00B67545" w:rsidRPr="000673F8">
        <w:rPr>
          <w:lang w:val="es-ES_tradnl"/>
        </w:rPr>
        <w:t>las</w:t>
      </w:r>
      <w:r w:rsidR="000C2880" w:rsidRPr="000673F8">
        <w:rPr>
          <w:lang w:val="es-ES_tradnl"/>
        </w:rPr>
        <w:t xml:space="preserve"> </w:t>
      </w:r>
      <w:r w:rsidR="009564F4" w:rsidRPr="000673F8">
        <w:rPr>
          <w:lang w:val="es-ES_tradnl"/>
        </w:rPr>
        <w:t>Partes Contratantes</w:t>
      </w:r>
      <w:r w:rsidR="000C2880" w:rsidRPr="000673F8">
        <w:rPr>
          <w:lang w:val="es-ES_tradnl"/>
        </w:rPr>
        <w:t xml:space="preserve"> </w:t>
      </w:r>
      <w:r w:rsidR="00B67545" w:rsidRPr="000673F8">
        <w:rPr>
          <w:lang w:val="es-ES_tradnl"/>
        </w:rPr>
        <w:t xml:space="preserve">aportaron un resumen general de los progresos y dificultades que experimentaron con la aplicación nacional de la </w:t>
      </w:r>
      <w:r w:rsidR="003667E2" w:rsidRPr="000673F8">
        <w:rPr>
          <w:lang w:val="es-ES_tradnl"/>
        </w:rPr>
        <w:t>Convención</w:t>
      </w:r>
      <w:r w:rsidR="000C2880" w:rsidRPr="000673F8">
        <w:rPr>
          <w:lang w:val="es-ES_tradnl"/>
        </w:rPr>
        <w:t xml:space="preserve"> </w:t>
      </w:r>
      <w:r w:rsidR="00B67545" w:rsidRPr="000673F8">
        <w:rPr>
          <w:lang w:val="es-ES_tradnl"/>
        </w:rPr>
        <w:t>durante el período</w:t>
      </w:r>
      <w:r w:rsidR="000C2880" w:rsidRPr="000673F8">
        <w:rPr>
          <w:lang w:val="es-ES_tradnl"/>
        </w:rPr>
        <w:t xml:space="preserve"> </w:t>
      </w:r>
      <w:r w:rsidR="00565F27" w:rsidRPr="000673F8">
        <w:rPr>
          <w:lang w:val="es-ES_tradnl"/>
        </w:rPr>
        <w:t>2015-2018</w:t>
      </w:r>
      <w:r w:rsidR="00BC0672" w:rsidRPr="000673F8">
        <w:rPr>
          <w:lang w:val="es-ES_tradnl"/>
        </w:rPr>
        <w:t xml:space="preserve">. </w:t>
      </w:r>
      <w:r w:rsidR="00B67545" w:rsidRPr="000673F8">
        <w:rPr>
          <w:lang w:val="es-ES_tradnl"/>
        </w:rPr>
        <w:t>Los principales res</w:t>
      </w:r>
      <w:r w:rsidR="00BB41F5">
        <w:rPr>
          <w:lang w:val="es-ES_tradnl"/>
        </w:rPr>
        <w:t>ultados se resumen en el Anexo 2</w:t>
      </w:r>
      <w:r w:rsidR="0001325D" w:rsidRPr="000673F8">
        <w:rPr>
          <w:lang w:val="es-ES_tradnl"/>
        </w:rPr>
        <w:t>.</w:t>
      </w:r>
      <w:r w:rsidR="000C2880" w:rsidRPr="000673F8">
        <w:rPr>
          <w:lang w:val="es-ES_tradnl"/>
        </w:rPr>
        <w:t xml:space="preserve"> </w:t>
      </w:r>
    </w:p>
    <w:p w14:paraId="0ED43DDD" w14:textId="4B629F20" w:rsidR="00EF6AA0" w:rsidRPr="000673F8" w:rsidRDefault="00EF6AA0" w:rsidP="00F0588C">
      <w:pPr>
        <w:spacing w:after="0" w:line="240" w:lineRule="auto"/>
        <w:ind w:left="425" w:hanging="425"/>
        <w:rPr>
          <w:lang w:val="es-ES_tradnl"/>
        </w:rPr>
      </w:pPr>
    </w:p>
    <w:p w14:paraId="38D5D45B" w14:textId="77777777" w:rsidR="000C7772" w:rsidRPr="000673F8" w:rsidRDefault="000C7772" w:rsidP="006C4C10">
      <w:pPr>
        <w:spacing w:after="0" w:line="240" w:lineRule="auto"/>
        <w:rPr>
          <w:rFonts w:cstheme="minorHAnsi"/>
          <w:b/>
          <w:lang w:val="es-ES_tradnl"/>
        </w:rPr>
      </w:pPr>
    </w:p>
    <w:p w14:paraId="2F208546" w14:textId="797E23EA" w:rsidR="009759F9" w:rsidRPr="000673F8" w:rsidRDefault="00B67545" w:rsidP="006C4C10">
      <w:pPr>
        <w:spacing w:after="0" w:line="240" w:lineRule="auto"/>
        <w:rPr>
          <w:rFonts w:cstheme="minorHAnsi"/>
          <w:u w:val="single"/>
          <w:lang w:val="es-ES_tradnl"/>
        </w:rPr>
      </w:pPr>
      <w:r w:rsidRPr="000673F8">
        <w:rPr>
          <w:rFonts w:cstheme="minorHAnsi"/>
          <w:u w:val="single"/>
          <w:lang w:val="es-ES_tradnl"/>
        </w:rPr>
        <w:t>Opciones para potenciar</w:t>
      </w:r>
      <w:r w:rsidR="00667211" w:rsidRPr="000673F8">
        <w:rPr>
          <w:rFonts w:cstheme="minorHAnsi"/>
          <w:u w:val="single"/>
          <w:lang w:val="es-ES_tradnl"/>
        </w:rPr>
        <w:t xml:space="preserve"> en mayor medida la aplicación de la Convención</w:t>
      </w:r>
      <w:r w:rsidRPr="000673F8">
        <w:rPr>
          <w:rFonts w:cstheme="minorHAnsi"/>
          <w:u w:val="single"/>
          <w:lang w:val="es-ES_tradnl"/>
        </w:rPr>
        <w:t xml:space="preserve"> en el futuro</w:t>
      </w:r>
    </w:p>
    <w:p w14:paraId="1BA74FB2" w14:textId="37600C82" w:rsidR="00E20F46" w:rsidRPr="000673F8" w:rsidRDefault="00E20F46" w:rsidP="006C4C10">
      <w:pPr>
        <w:spacing w:after="0" w:line="240" w:lineRule="auto"/>
        <w:ind w:hanging="31"/>
        <w:rPr>
          <w:rFonts w:cstheme="minorHAnsi"/>
          <w:lang w:val="es-ES_tradnl"/>
        </w:rPr>
      </w:pPr>
    </w:p>
    <w:p w14:paraId="7BD948DA" w14:textId="607394D8" w:rsidR="001E4997" w:rsidRPr="000673F8" w:rsidRDefault="00F0588C" w:rsidP="00F0588C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121.</w:t>
      </w:r>
      <w:r w:rsidRPr="000673F8">
        <w:rPr>
          <w:lang w:val="es-ES_tradnl"/>
        </w:rPr>
        <w:tab/>
      </w:r>
      <w:r w:rsidR="00916441" w:rsidRPr="000673F8">
        <w:rPr>
          <w:lang w:val="es-ES_tradnl"/>
        </w:rPr>
        <w:t xml:space="preserve">Los resultados señalados en los informes </w:t>
      </w:r>
      <w:r w:rsidR="006349EE" w:rsidRPr="000673F8">
        <w:rPr>
          <w:lang w:val="es-ES_tradnl"/>
        </w:rPr>
        <w:t xml:space="preserve">descritos más arriba </w:t>
      </w:r>
      <w:r w:rsidR="00916441" w:rsidRPr="000673F8">
        <w:rPr>
          <w:lang w:val="es-ES_tradnl"/>
        </w:rPr>
        <w:t xml:space="preserve">ponen de relieve la necesidad de que las Partes realicen grandes esfuerzos durante el próximo trienio para </w:t>
      </w:r>
      <w:r w:rsidR="006349EE" w:rsidRPr="000673F8">
        <w:rPr>
          <w:lang w:val="es-ES_tradnl"/>
        </w:rPr>
        <w:t xml:space="preserve">tomar medidas </w:t>
      </w:r>
      <w:r w:rsidR="000673F8">
        <w:rPr>
          <w:lang w:val="es-ES_tradnl"/>
        </w:rPr>
        <w:t>destinadas a</w:t>
      </w:r>
      <w:r w:rsidR="006349EE" w:rsidRPr="000673F8">
        <w:rPr>
          <w:lang w:val="es-ES_tradnl"/>
        </w:rPr>
        <w:t xml:space="preserve"> mejorar en los ámbitos de la aplicación de políticas y normas, la gestión efectiva de los sitios Ramsar, la gobernanza hídrica, la restauración de los humedales, la creación de capacidad y la incorporación de los valores de los humedales en las políticas sectoriales a fin de lograr los objetivos y metas del </w:t>
      </w:r>
      <w:r w:rsidR="00CD531A" w:rsidRPr="000673F8">
        <w:rPr>
          <w:lang w:val="es-ES_tradnl"/>
        </w:rPr>
        <w:t xml:space="preserve">Plan Estratégico </w:t>
      </w:r>
      <w:r w:rsidR="00BB41F5">
        <w:rPr>
          <w:lang w:val="es-ES_tradnl"/>
        </w:rPr>
        <w:t>y</w:t>
      </w:r>
      <w:r w:rsidR="006349EE" w:rsidRPr="000673F8">
        <w:rPr>
          <w:lang w:val="es-ES_tradnl"/>
        </w:rPr>
        <w:t xml:space="preserve"> también los ODS y las Metas de Aichi para la Diversidad Biológica</w:t>
      </w:r>
      <w:r w:rsidR="0067782E" w:rsidRPr="000673F8">
        <w:rPr>
          <w:lang w:val="es-ES_tradnl"/>
        </w:rPr>
        <w:t>.</w:t>
      </w:r>
      <w:r w:rsidR="000C2880" w:rsidRPr="000673F8">
        <w:rPr>
          <w:lang w:val="es-ES_tradnl"/>
        </w:rPr>
        <w:t xml:space="preserve"> </w:t>
      </w:r>
    </w:p>
    <w:p w14:paraId="0CD1AF1D" w14:textId="77777777" w:rsidR="009528B9" w:rsidRPr="000673F8" w:rsidRDefault="009528B9" w:rsidP="00F0588C">
      <w:pPr>
        <w:spacing w:after="0" w:line="240" w:lineRule="auto"/>
        <w:ind w:left="425" w:hanging="425"/>
        <w:rPr>
          <w:lang w:val="es-ES_tradnl"/>
        </w:rPr>
      </w:pPr>
    </w:p>
    <w:p w14:paraId="555595E5" w14:textId="75F1045C" w:rsidR="00AD4552" w:rsidRPr="00C327FF" w:rsidRDefault="00F0588C" w:rsidP="00F0588C">
      <w:pPr>
        <w:spacing w:after="0" w:line="240" w:lineRule="auto"/>
        <w:ind w:left="425" w:hanging="425"/>
        <w:rPr>
          <w:lang w:val="es-ES_tradnl"/>
        </w:rPr>
      </w:pPr>
      <w:r w:rsidRPr="000673F8">
        <w:rPr>
          <w:lang w:val="es-ES_tradnl"/>
        </w:rPr>
        <w:t>122.</w:t>
      </w:r>
      <w:r w:rsidRPr="000673F8">
        <w:rPr>
          <w:lang w:val="es-ES_tradnl"/>
        </w:rPr>
        <w:tab/>
      </w:r>
      <w:r w:rsidR="00002CF0" w:rsidRPr="000673F8">
        <w:rPr>
          <w:lang w:val="es-ES_tradnl"/>
        </w:rPr>
        <w:t>En l</w:t>
      </w:r>
      <w:r w:rsidR="00DE2324" w:rsidRPr="000673F8">
        <w:rPr>
          <w:lang w:val="es-ES_tradnl"/>
        </w:rPr>
        <w:t xml:space="preserve">a Resolución </w:t>
      </w:r>
      <w:r w:rsidR="00E20F46" w:rsidRPr="000673F8">
        <w:rPr>
          <w:lang w:val="es-ES_tradnl"/>
        </w:rPr>
        <w:t>XII.2</w:t>
      </w:r>
      <w:r w:rsidR="000C2880" w:rsidRPr="000673F8">
        <w:rPr>
          <w:lang w:val="es-ES_tradnl"/>
        </w:rPr>
        <w:t xml:space="preserve"> </w:t>
      </w:r>
      <w:r w:rsidR="00002CF0" w:rsidRPr="000673F8">
        <w:rPr>
          <w:lang w:val="es-ES_tradnl"/>
        </w:rPr>
        <w:t xml:space="preserve">sobre el Plan Estratégico, </w:t>
      </w:r>
      <w:r w:rsidR="007652C9" w:rsidRPr="000673F8">
        <w:rPr>
          <w:lang w:val="es-ES_tradnl"/>
        </w:rPr>
        <w:t xml:space="preserve">se alienta a las Partes a preparar sus prioridades nacionales para la ejecución del </w:t>
      </w:r>
      <w:r w:rsidR="00E20F46" w:rsidRPr="000673F8">
        <w:rPr>
          <w:lang w:val="es-ES_tradnl"/>
        </w:rPr>
        <w:t>Plan.</w:t>
      </w:r>
      <w:r w:rsidR="000C2880" w:rsidRPr="000673F8">
        <w:rPr>
          <w:lang w:val="es-ES_tradnl"/>
        </w:rPr>
        <w:t xml:space="preserve"> </w:t>
      </w:r>
      <w:r w:rsidR="007652C9" w:rsidRPr="000673F8">
        <w:rPr>
          <w:lang w:val="es-ES_tradnl"/>
        </w:rPr>
        <w:t>A 30 de diciembre de</w:t>
      </w:r>
      <w:r w:rsidR="000C2880" w:rsidRPr="000673F8">
        <w:rPr>
          <w:lang w:val="es-ES_tradnl"/>
        </w:rPr>
        <w:t xml:space="preserve"> </w:t>
      </w:r>
      <w:r w:rsidR="00E20F46" w:rsidRPr="000673F8">
        <w:rPr>
          <w:lang w:val="es-ES_tradnl"/>
        </w:rPr>
        <w:t>2016</w:t>
      </w:r>
      <w:r w:rsidR="00D116C1" w:rsidRPr="000673F8">
        <w:rPr>
          <w:lang w:val="es-ES_tradnl"/>
        </w:rPr>
        <w:t>,</w:t>
      </w:r>
      <w:r w:rsidR="007652C9" w:rsidRPr="000673F8">
        <w:rPr>
          <w:lang w:val="es-ES_tradnl"/>
        </w:rPr>
        <w:t xml:space="preserve"> el</w:t>
      </w:r>
      <w:r w:rsidR="000C2880" w:rsidRPr="000673F8">
        <w:rPr>
          <w:lang w:val="es-ES_tradnl"/>
        </w:rPr>
        <w:t xml:space="preserve"> </w:t>
      </w:r>
      <w:r w:rsidR="002B3F15" w:rsidRPr="000673F8">
        <w:rPr>
          <w:lang w:val="es-ES_tradnl"/>
        </w:rPr>
        <w:t>11</w:t>
      </w:r>
      <w:r w:rsidR="007652C9" w:rsidRPr="000673F8">
        <w:rPr>
          <w:lang w:val="es-ES_tradnl"/>
        </w:rPr>
        <w:t xml:space="preserve"> </w:t>
      </w:r>
      <w:r w:rsidR="00E20F46" w:rsidRPr="000673F8">
        <w:rPr>
          <w:lang w:val="es-ES_tradnl"/>
        </w:rPr>
        <w:t>%</w:t>
      </w:r>
      <w:r w:rsidR="000C2880" w:rsidRPr="000673F8">
        <w:rPr>
          <w:lang w:val="es-ES_tradnl"/>
        </w:rPr>
        <w:t xml:space="preserve"> </w:t>
      </w:r>
      <w:r w:rsidR="007652C9" w:rsidRPr="000673F8">
        <w:rPr>
          <w:lang w:val="es-ES_tradnl"/>
        </w:rPr>
        <w:t xml:space="preserve">de todas las Partes habían establecido sus prioridades. Para el próximo trienio, se alienta a cada Parte a establecer sus propias prioridades con arreglo al Plan Estratégico, desarrollar su propio plan de trabajo </w:t>
      </w:r>
      <w:r w:rsidR="007652C9" w:rsidRPr="00C327FF">
        <w:rPr>
          <w:lang w:val="es-ES_tradnl"/>
        </w:rPr>
        <w:t>para llevarlas a cabo y decidir cómo utilizar sus propios recursos</w:t>
      </w:r>
      <w:r w:rsidR="00FD470C" w:rsidRPr="00C327FF">
        <w:rPr>
          <w:lang w:val="es-ES_tradnl"/>
        </w:rPr>
        <w:t>.</w:t>
      </w:r>
      <w:r w:rsidR="000C2880" w:rsidRPr="00C327FF">
        <w:rPr>
          <w:lang w:val="es-ES_tradnl"/>
        </w:rPr>
        <w:t xml:space="preserve"> </w:t>
      </w:r>
    </w:p>
    <w:p w14:paraId="3D92C874" w14:textId="51B5CC27" w:rsidR="0063199E" w:rsidRPr="00C327FF" w:rsidRDefault="0063199E" w:rsidP="00F0588C">
      <w:pPr>
        <w:spacing w:after="0" w:line="240" w:lineRule="auto"/>
        <w:ind w:left="425" w:hanging="425"/>
        <w:rPr>
          <w:lang w:val="es-ES_tradnl"/>
        </w:rPr>
      </w:pPr>
    </w:p>
    <w:p w14:paraId="4F76DD13" w14:textId="2CC7222D" w:rsidR="0063199E" w:rsidRPr="00C327FF" w:rsidRDefault="00F0588C" w:rsidP="00F0588C">
      <w:pPr>
        <w:spacing w:after="0" w:line="240" w:lineRule="auto"/>
        <w:ind w:left="425" w:hanging="425"/>
        <w:rPr>
          <w:lang w:val="es-ES_tradnl"/>
        </w:rPr>
      </w:pPr>
      <w:r w:rsidRPr="00C327FF">
        <w:rPr>
          <w:lang w:val="es-ES_tradnl"/>
        </w:rPr>
        <w:t>123.</w:t>
      </w:r>
      <w:r w:rsidRPr="00C327FF">
        <w:rPr>
          <w:lang w:val="es-ES_tradnl"/>
        </w:rPr>
        <w:tab/>
      </w:r>
      <w:r w:rsidR="00CD6323" w:rsidRPr="00C327FF">
        <w:rPr>
          <w:lang w:val="es-ES_tradnl"/>
        </w:rPr>
        <w:t xml:space="preserve">También se alienta a las Partes a utilizar sus </w:t>
      </w:r>
      <w:r w:rsidR="009564F4" w:rsidRPr="00C327FF">
        <w:rPr>
          <w:lang w:val="es-ES_tradnl"/>
        </w:rPr>
        <w:t>informes nacionales</w:t>
      </w:r>
      <w:r w:rsidR="000C2880" w:rsidRPr="00C327FF">
        <w:rPr>
          <w:lang w:val="es-ES_tradnl"/>
        </w:rPr>
        <w:t xml:space="preserve"> </w:t>
      </w:r>
      <w:r w:rsidR="00CD6323" w:rsidRPr="00C327FF">
        <w:rPr>
          <w:lang w:val="es-ES_tradnl"/>
        </w:rPr>
        <w:t>como herramienta para contribuir a su planificación nacional y realizar una evaluación y un seguimiento de los avances realizados en la aplicac</w:t>
      </w:r>
      <w:r w:rsidR="007658AA" w:rsidRPr="00C327FF">
        <w:rPr>
          <w:lang w:val="es-ES_tradnl"/>
        </w:rPr>
        <w:t>ión de la Convención y también para</w:t>
      </w:r>
      <w:r w:rsidR="00CD6323" w:rsidRPr="00C327FF">
        <w:rPr>
          <w:lang w:val="es-ES_tradnl"/>
        </w:rPr>
        <w:t xml:space="preserve"> planificar sus prioridades futuras</w:t>
      </w:r>
      <w:r w:rsidR="00C928D8" w:rsidRPr="00C327FF">
        <w:rPr>
          <w:lang w:val="es-ES_tradnl"/>
        </w:rPr>
        <w:t>.</w:t>
      </w:r>
    </w:p>
    <w:p w14:paraId="119CBB07" w14:textId="4E0C6CFC" w:rsidR="006B59E2" w:rsidRPr="00C327FF" w:rsidRDefault="006B59E2" w:rsidP="00F0588C">
      <w:pPr>
        <w:spacing w:after="0" w:line="240" w:lineRule="auto"/>
        <w:ind w:left="425" w:hanging="425"/>
        <w:rPr>
          <w:lang w:val="es-ES_tradnl"/>
        </w:rPr>
      </w:pPr>
    </w:p>
    <w:p w14:paraId="4EE1D018" w14:textId="69DDF7C3" w:rsidR="00076706" w:rsidRPr="00C327FF" w:rsidRDefault="00F0588C" w:rsidP="00F0588C">
      <w:pPr>
        <w:spacing w:after="0" w:line="240" w:lineRule="auto"/>
        <w:ind w:left="425" w:hanging="425"/>
        <w:rPr>
          <w:lang w:val="es-ES_tradnl"/>
        </w:rPr>
      </w:pPr>
      <w:r w:rsidRPr="00C327FF">
        <w:rPr>
          <w:lang w:val="es-ES_tradnl"/>
        </w:rPr>
        <w:t>124.</w:t>
      </w:r>
      <w:r w:rsidRPr="00C327FF">
        <w:rPr>
          <w:lang w:val="es-ES_tradnl"/>
        </w:rPr>
        <w:tab/>
      </w:r>
      <w:r w:rsidR="00CD6323" w:rsidRPr="00C327FF">
        <w:rPr>
          <w:lang w:val="es-ES_tradnl"/>
        </w:rPr>
        <w:t xml:space="preserve">La aplicación de la Convención y del </w:t>
      </w:r>
      <w:r w:rsidR="00CD531A" w:rsidRPr="00C327FF">
        <w:rPr>
          <w:lang w:val="es-ES_tradnl"/>
        </w:rPr>
        <w:t xml:space="preserve">Plan Estratégico </w:t>
      </w:r>
      <w:r w:rsidR="00CD6323" w:rsidRPr="00C327FF">
        <w:rPr>
          <w:lang w:val="es-ES_tradnl"/>
        </w:rPr>
        <w:t>contribuyen claramente a procesos mundiales tales como la Agenda 20</w:t>
      </w:r>
      <w:r w:rsidR="005B4647" w:rsidRPr="00C327FF">
        <w:rPr>
          <w:lang w:val="es-ES_tradnl"/>
        </w:rPr>
        <w:t xml:space="preserve">30 </w:t>
      </w:r>
      <w:r w:rsidR="00CD6323" w:rsidRPr="00C327FF">
        <w:rPr>
          <w:lang w:val="es-ES_tradnl"/>
        </w:rPr>
        <w:t>para el Desarrollo Sostenible y</w:t>
      </w:r>
      <w:r w:rsidR="00D3102F" w:rsidRPr="00C327FF">
        <w:rPr>
          <w:lang w:val="es-ES_tradnl"/>
        </w:rPr>
        <w:t xml:space="preserve"> a otros objetivos y metas ambientales acordados internacionalmente como las </w:t>
      </w:r>
      <w:r w:rsidR="00CD531A" w:rsidRPr="00C327FF">
        <w:rPr>
          <w:lang w:val="es-ES_tradnl"/>
        </w:rPr>
        <w:t>Metas de Aichi</w:t>
      </w:r>
      <w:r w:rsidR="006270ED" w:rsidRPr="00C327FF">
        <w:rPr>
          <w:lang w:val="es-ES_tradnl"/>
        </w:rPr>
        <w:t>.</w:t>
      </w:r>
      <w:r w:rsidR="00D3102F" w:rsidRPr="00C327FF">
        <w:rPr>
          <w:lang w:val="es-ES_tradnl"/>
        </w:rPr>
        <w:t xml:space="preserve"> Se alienta a las Partes Contratantes a </w:t>
      </w:r>
      <w:r w:rsidR="00623CD4" w:rsidRPr="00C327FF">
        <w:rPr>
          <w:lang w:val="es-ES_tradnl"/>
        </w:rPr>
        <w:t>crear sinergias entre sus propios esfuerzos para la aplicación de la Convención y las medidas que toman para la aplicación del CDB, la Convención sobre las Especies Migratorias, la CMNUCC, la Convención de las Naciones Unidas de Lucha contra la Desertificación y otros AMMA regionales y mundiales según lo consideren apropiado</w:t>
      </w:r>
      <w:r w:rsidR="00076706" w:rsidRPr="00C327FF">
        <w:rPr>
          <w:lang w:val="es-ES_tradnl"/>
        </w:rPr>
        <w:t>.</w:t>
      </w:r>
    </w:p>
    <w:p w14:paraId="736A16DB" w14:textId="77777777" w:rsidR="00AE2B55" w:rsidRPr="00C327FF" w:rsidRDefault="00AE2B55" w:rsidP="00F0588C">
      <w:pPr>
        <w:spacing w:after="0" w:line="240" w:lineRule="auto"/>
        <w:ind w:left="425" w:hanging="425"/>
        <w:rPr>
          <w:lang w:val="es-ES_tradnl"/>
        </w:rPr>
      </w:pPr>
    </w:p>
    <w:p w14:paraId="10EB45CF" w14:textId="726E9503" w:rsidR="00AE2B55" w:rsidRPr="00C327FF" w:rsidRDefault="00F0588C" w:rsidP="00F0588C">
      <w:pPr>
        <w:spacing w:after="0" w:line="240" w:lineRule="auto"/>
        <w:ind w:left="425" w:hanging="425"/>
        <w:rPr>
          <w:lang w:val="es-ES_tradnl"/>
        </w:rPr>
      </w:pPr>
      <w:r w:rsidRPr="00C327FF">
        <w:rPr>
          <w:lang w:val="es-ES_tradnl"/>
        </w:rPr>
        <w:t>125.</w:t>
      </w:r>
      <w:r w:rsidRPr="00C327FF">
        <w:rPr>
          <w:lang w:val="es-ES_tradnl"/>
        </w:rPr>
        <w:tab/>
      </w:r>
      <w:r w:rsidR="00623CD4" w:rsidRPr="00C327FF">
        <w:rPr>
          <w:lang w:val="es-ES_tradnl"/>
        </w:rPr>
        <w:t xml:space="preserve">El presente informe proporciona información para informar al CDB sobre la </w:t>
      </w:r>
      <w:r w:rsidR="00D04848" w:rsidRPr="00C327FF">
        <w:rPr>
          <w:lang w:val="es-ES_tradnl"/>
        </w:rPr>
        <w:t xml:space="preserve">aplicación nacional del Plan de Trabajo Conjunto entre el CDB y Ramsar y la función de dirección de la Convención de Ramsar en la </w:t>
      </w:r>
      <w:r w:rsidR="00C327FF" w:rsidRPr="00C327FF">
        <w:rPr>
          <w:lang w:val="es-ES_tradnl"/>
        </w:rPr>
        <w:t xml:space="preserve">aplicación de cuestiones sobre </w:t>
      </w:r>
      <w:r w:rsidR="00D04848" w:rsidRPr="00C327FF">
        <w:rPr>
          <w:lang w:val="es-ES_tradnl"/>
        </w:rPr>
        <w:t>humedales en el marco del CDB</w:t>
      </w:r>
      <w:r w:rsidR="00AE2B55" w:rsidRPr="00C327FF">
        <w:rPr>
          <w:lang w:val="es-ES_tradnl"/>
        </w:rPr>
        <w:t>.</w:t>
      </w:r>
    </w:p>
    <w:p w14:paraId="7ACC9976" w14:textId="77777777" w:rsidR="00E20F46" w:rsidRPr="00C327FF" w:rsidRDefault="00E20F46" w:rsidP="00F0588C">
      <w:pPr>
        <w:spacing w:after="0" w:line="240" w:lineRule="auto"/>
        <w:ind w:left="425" w:hanging="425"/>
        <w:rPr>
          <w:lang w:val="es-ES_tradnl"/>
        </w:rPr>
      </w:pPr>
    </w:p>
    <w:p w14:paraId="24F155E9" w14:textId="557CDD11" w:rsidR="00D47CE2" w:rsidRPr="000673F8" w:rsidRDefault="00F0588C" w:rsidP="00F0588C">
      <w:pPr>
        <w:spacing w:after="0" w:line="240" w:lineRule="auto"/>
        <w:ind w:left="425" w:hanging="425"/>
        <w:rPr>
          <w:lang w:val="es-ES_tradnl"/>
        </w:rPr>
      </w:pPr>
      <w:r w:rsidRPr="00C327FF">
        <w:rPr>
          <w:lang w:val="es-ES_tradnl"/>
        </w:rPr>
        <w:t>126.</w:t>
      </w:r>
      <w:r w:rsidRPr="00C327FF">
        <w:rPr>
          <w:lang w:val="es-ES_tradnl"/>
        </w:rPr>
        <w:tab/>
      </w:r>
      <w:r w:rsidR="00D04848" w:rsidRPr="00C327FF">
        <w:rPr>
          <w:lang w:val="es-ES_tradnl"/>
        </w:rPr>
        <w:t xml:space="preserve">El examen de mitad de período del </w:t>
      </w:r>
      <w:r w:rsidR="00CD531A" w:rsidRPr="00C327FF">
        <w:rPr>
          <w:lang w:val="es-ES_tradnl"/>
        </w:rPr>
        <w:t xml:space="preserve">Plan Estratégico </w:t>
      </w:r>
      <w:r w:rsidR="00D04848" w:rsidRPr="00C327FF">
        <w:rPr>
          <w:lang w:val="es-ES_tradnl"/>
        </w:rPr>
        <w:t xml:space="preserve">que habrá que llevar a cabo en la 14ª reunión de las </w:t>
      </w:r>
      <w:r w:rsidR="009564F4" w:rsidRPr="00C327FF">
        <w:rPr>
          <w:lang w:val="es-ES_tradnl"/>
        </w:rPr>
        <w:t>Partes Contratantes</w:t>
      </w:r>
      <w:r w:rsidR="000C2880" w:rsidRPr="00C327FF">
        <w:rPr>
          <w:lang w:val="es-ES_tradnl"/>
        </w:rPr>
        <w:t xml:space="preserve"> </w:t>
      </w:r>
      <w:r w:rsidR="0035261D" w:rsidRPr="00C327FF">
        <w:rPr>
          <w:lang w:val="es-ES_tradnl"/>
        </w:rPr>
        <w:t>(</w:t>
      </w:r>
      <w:r w:rsidR="00D47CE2" w:rsidRPr="00C327FF">
        <w:rPr>
          <w:lang w:val="es-ES_tradnl"/>
        </w:rPr>
        <w:t>COP14</w:t>
      </w:r>
      <w:r w:rsidR="0035261D" w:rsidRPr="00C327FF">
        <w:rPr>
          <w:lang w:val="es-ES_tradnl"/>
        </w:rPr>
        <w:t>)</w:t>
      </w:r>
      <w:r w:rsidR="000C2880" w:rsidRPr="00C327FF">
        <w:rPr>
          <w:lang w:val="es-ES_tradnl"/>
        </w:rPr>
        <w:t xml:space="preserve"> </w:t>
      </w:r>
      <w:r w:rsidR="00D04848" w:rsidRPr="00C327FF">
        <w:rPr>
          <w:lang w:val="es-ES_tradnl"/>
        </w:rPr>
        <w:t xml:space="preserve">de conformidad con la </w:t>
      </w:r>
      <w:r w:rsidR="00DE2324" w:rsidRPr="00C327FF">
        <w:rPr>
          <w:lang w:val="es-ES_tradnl"/>
        </w:rPr>
        <w:t xml:space="preserve">Resolución </w:t>
      </w:r>
      <w:r w:rsidR="0035261D" w:rsidRPr="00C327FF">
        <w:rPr>
          <w:lang w:val="es-ES_tradnl"/>
        </w:rPr>
        <w:t>XII.2</w:t>
      </w:r>
      <w:r w:rsidR="000C2880" w:rsidRPr="00C327FF">
        <w:rPr>
          <w:lang w:val="es-ES_tradnl"/>
        </w:rPr>
        <w:t xml:space="preserve"> </w:t>
      </w:r>
      <w:r w:rsidR="00D04848" w:rsidRPr="00C327FF">
        <w:rPr>
          <w:lang w:val="es-ES_tradnl"/>
        </w:rPr>
        <w:t xml:space="preserve">se centrará en la evaluación de la ejecución del </w:t>
      </w:r>
      <w:r w:rsidR="00CD531A" w:rsidRPr="00C327FF">
        <w:rPr>
          <w:lang w:val="es-ES_tradnl"/>
        </w:rPr>
        <w:t xml:space="preserve">Plan Estratégico </w:t>
      </w:r>
      <w:r w:rsidR="00D04848" w:rsidRPr="00C327FF">
        <w:rPr>
          <w:lang w:val="es-ES_tradnl"/>
        </w:rPr>
        <w:t xml:space="preserve">desde </w:t>
      </w:r>
      <w:r w:rsidR="00D47CE2" w:rsidRPr="00C327FF">
        <w:rPr>
          <w:lang w:val="es-ES_tradnl"/>
        </w:rPr>
        <w:t>2016</w:t>
      </w:r>
      <w:r w:rsidR="000C2880" w:rsidRPr="00C327FF">
        <w:rPr>
          <w:lang w:val="es-ES_tradnl"/>
        </w:rPr>
        <w:t xml:space="preserve"> </w:t>
      </w:r>
      <w:r w:rsidR="00D04848" w:rsidRPr="00C327FF">
        <w:rPr>
          <w:lang w:val="es-ES_tradnl"/>
        </w:rPr>
        <w:t xml:space="preserve">hasta </w:t>
      </w:r>
      <w:r w:rsidR="00D47CE2" w:rsidRPr="00C327FF">
        <w:rPr>
          <w:lang w:val="es-ES_tradnl"/>
        </w:rPr>
        <w:t>2021</w:t>
      </w:r>
      <w:r w:rsidR="00BD3318" w:rsidRPr="00C327FF">
        <w:rPr>
          <w:lang w:val="es-ES_tradnl"/>
        </w:rPr>
        <w:t>.</w:t>
      </w:r>
      <w:r w:rsidR="000C2880" w:rsidRPr="00C327FF">
        <w:rPr>
          <w:lang w:val="es-ES_tradnl"/>
        </w:rPr>
        <w:t xml:space="preserve"> </w:t>
      </w:r>
      <w:r w:rsidR="00D04848" w:rsidRPr="00C327FF">
        <w:rPr>
          <w:lang w:val="es-ES_tradnl"/>
        </w:rPr>
        <w:t xml:space="preserve">El examen de mitad de período </w:t>
      </w:r>
      <w:r w:rsidR="00AF3153" w:rsidRPr="00C327FF">
        <w:rPr>
          <w:lang w:val="es-ES_tradnl"/>
        </w:rPr>
        <w:t xml:space="preserve">ofrece la </w:t>
      </w:r>
      <w:r w:rsidR="00D04848" w:rsidRPr="00C327FF">
        <w:rPr>
          <w:lang w:val="es-ES_tradnl"/>
        </w:rPr>
        <w:t xml:space="preserve">oportunidad </w:t>
      </w:r>
      <w:r w:rsidR="00AF3153" w:rsidRPr="00C327FF">
        <w:rPr>
          <w:lang w:val="es-ES_tradnl"/>
        </w:rPr>
        <w:t>de</w:t>
      </w:r>
      <w:r w:rsidR="00D04848" w:rsidRPr="00C327FF">
        <w:rPr>
          <w:lang w:val="es-ES_tradnl"/>
        </w:rPr>
        <w:t xml:space="preserve"> </w:t>
      </w:r>
      <w:r w:rsidR="00AF3153" w:rsidRPr="00C327FF">
        <w:rPr>
          <w:lang w:val="es-ES_tradnl"/>
        </w:rPr>
        <w:t xml:space="preserve">identificar para la </w:t>
      </w:r>
      <w:r w:rsidR="00D47CE2" w:rsidRPr="00C327FF">
        <w:rPr>
          <w:lang w:val="es-ES_tradnl"/>
        </w:rPr>
        <w:t>COP14</w:t>
      </w:r>
      <w:r w:rsidR="000C2880" w:rsidRPr="00C327FF">
        <w:rPr>
          <w:lang w:val="es-ES_tradnl"/>
        </w:rPr>
        <w:t xml:space="preserve"> </w:t>
      </w:r>
      <w:r w:rsidR="00AF3153" w:rsidRPr="00C327FF">
        <w:rPr>
          <w:lang w:val="es-ES_tradnl"/>
        </w:rPr>
        <w:t>cualquier modificación necesaria, particularmente en el calendario de los indicadores, teniendo en cuenta la Agenda 2030 para el Desarrollo Sostenible, sus Objetivos de Desarrollo Sostenible con sus metas correspondientes y cualquier posible sustituto del Pla</w:t>
      </w:r>
      <w:r w:rsidR="00CD531A" w:rsidRPr="00C327FF">
        <w:rPr>
          <w:lang w:val="es-ES_tradnl"/>
        </w:rPr>
        <w:t>n Estratégico para</w:t>
      </w:r>
      <w:r w:rsidR="00AF3153" w:rsidRPr="00C327FF">
        <w:rPr>
          <w:lang w:val="es-ES_tradnl"/>
        </w:rPr>
        <w:t xml:space="preserve"> la Diversidad Biológica </w:t>
      </w:r>
      <w:r w:rsidR="000C2880" w:rsidRPr="00C327FF">
        <w:rPr>
          <w:lang w:val="es-ES_tradnl"/>
        </w:rPr>
        <w:t xml:space="preserve"> </w:t>
      </w:r>
      <w:r w:rsidR="00D47CE2" w:rsidRPr="00C327FF">
        <w:rPr>
          <w:lang w:val="es-ES_tradnl"/>
        </w:rPr>
        <w:t>2011-2020</w:t>
      </w:r>
      <w:r w:rsidR="000C2880" w:rsidRPr="00C327FF">
        <w:rPr>
          <w:lang w:val="es-ES_tradnl"/>
        </w:rPr>
        <w:t xml:space="preserve"> </w:t>
      </w:r>
      <w:r w:rsidR="00AF3153" w:rsidRPr="00C327FF">
        <w:rPr>
          <w:lang w:val="es-ES_tradnl"/>
        </w:rPr>
        <w:t xml:space="preserve">y las </w:t>
      </w:r>
      <w:r w:rsidR="00CD531A" w:rsidRPr="00C327FF">
        <w:rPr>
          <w:lang w:val="es-ES_tradnl"/>
        </w:rPr>
        <w:t>Metas de Aichi</w:t>
      </w:r>
      <w:r w:rsidR="00D47CE2" w:rsidRPr="00C327FF">
        <w:rPr>
          <w:lang w:val="es-ES_tradnl"/>
        </w:rPr>
        <w:t>.</w:t>
      </w:r>
    </w:p>
    <w:p w14:paraId="6556E5D0" w14:textId="77777777" w:rsidR="000907F0" w:rsidRPr="000673F8" w:rsidRDefault="000907F0" w:rsidP="006C4C10">
      <w:pPr>
        <w:spacing w:after="0" w:line="240" w:lineRule="auto"/>
        <w:rPr>
          <w:rFonts w:cstheme="minorHAnsi"/>
          <w:b/>
          <w:lang w:val="es-ES_tradnl"/>
        </w:rPr>
        <w:sectPr w:rsidR="000907F0" w:rsidRPr="000673F8" w:rsidSect="000907F0">
          <w:foot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D2D0823" w14:textId="30EFAF60" w:rsidR="00F0588C" w:rsidRPr="000673F8" w:rsidRDefault="00B439E0" w:rsidP="000C7772">
      <w:pPr>
        <w:pStyle w:val="Heading5"/>
        <w:keepNext w:val="0"/>
        <w:keepLines w:val="0"/>
        <w:spacing w:before="0" w:line="240" w:lineRule="auto"/>
        <w:rPr>
          <w:rFonts w:asciiTheme="minorHAnsi" w:hAnsiTheme="minorHAnsi" w:cstheme="minorHAnsi"/>
          <w:b/>
          <w:color w:val="auto"/>
          <w:lang w:val="es-ES_tradnl"/>
        </w:rPr>
      </w:pPr>
      <w:r w:rsidRPr="000673F8">
        <w:rPr>
          <w:rFonts w:asciiTheme="minorHAnsi" w:hAnsiTheme="minorHAnsi" w:cstheme="minorHAnsi"/>
          <w:b/>
          <w:color w:val="auto"/>
          <w:lang w:val="es-ES_tradnl"/>
        </w:rPr>
        <w:lastRenderedPageBreak/>
        <w:t>A</w:t>
      </w:r>
      <w:r w:rsidR="00727090" w:rsidRPr="000673F8">
        <w:rPr>
          <w:rFonts w:asciiTheme="minorHAnsi" w:hAnsiTheme="minorHAnsi" w:cstheme="minorHAnsi"/>
          <w:b/>
          <w:color w:val="auto"/>
          <w:lang w:val="es-ES_tradnl"/>
        </w:rPr>
        <w:t>n</w:t>
      </w:r>
      <w:r w:rsidR="00287AA0" w:rsidRPr="000673F8">
        <w:rPr>
          <w:rFonts w:asciiTheme="minorHAnsi" w:hAnsiTheme="minorHAnsi" w:cstheme="minorHAnsi"/>
          <w:b/>
          <w:color w:val="auto"/>
          <w:lang w:val="es-ES_tradnl"/>
        </w:rPr>
        <w:t>exo</w:t>
      </w:r>
      <w:r w:rsidR="000C2880" w:rsidRPr="000673F8">
        <w:rPr>
          <w:rFonts w:asciiTheme="minorHAnsi" w:hAnsiTheme="minorHAnsi" w:cstheme="minorHAnsi"/>
          <w:b/>
          <w:color w:val="auto"/>
          <w:lang w:val="es-ES_tradnl"/>
        </w:rPr>
        <w:t xml:space="preserve"> </w:t>
      </w:r>
      <w:r w:rsidR="00181C3B" w:rsidRPr="000673F8">
        <w:rPr>
          <w:rFonts w:asciiTheme="minorHAnsi" w:hAnsiTheme="minorHAnsi" w:cstheme="minorHAnsi"/>
          <w:b/>
          <w:color w:val="auto"/>
          <w:lang w:val="es-ES_tradnl"/>
        </w:rPr>
        <w:t>1</w:t>
      </w:r>
    </w:p>
    <w:p w14:paraId="22F697DA" w14:textId="29A3CFE1" w:rsidR="00727090" w:rsidRPr="000673F8" w:rsidRDefault="00287AA0" w:rsidP="000C7772">
      <w:pPr>
        <w:pStyle w:val="Heading5"/>
        <w:keepNext w:val="0"/>
        <w:keepLines w:val="0"/>
        <w:spacing w:before="0" w:line="240" w:lineRule="auto"/>
        <w:rPr>
          <w:rFonts w:asciiTheme="minorHAnsi" w:hAnsiTheme="minorHAnsi" w:cstheme="minorHAnsi"/>
          <w:b/>
          <w:color w:val="auto"/>
          <w:lang w:val="es-ES_tradnl"/>
        </w:rPr>
      </w:pPr>
      <w:r w:rsidRPr="000673F8">
        <w:rPr>
          <w:rFonts w:asciiTheme="minorHAnsi" w:hAnsiTheme="minorHAnsi" w:cstheme="minorHAnsi"/>
          <w:b/>
          <w:color w:val="auto"/>
          <w:lang w:val="es-ES_tradnl"/>
        </w:rPr>
        <w:t>Tendencias de los principales indicadores a lo largo del tiempo</w:t>
      </w:r>
    </w:p>
    <w:p w14:paraId="0DD7619D" w14:textId="77777777" w:rsidR="00F0588C" w:rsidRPr="000673F8" w:rsidRDefault="00F0588C" w:rsidP="006C4C10">
      <w:pPr>
        <w:pStyle w:val="Default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1AA41C6" w14:textId="2412BE26" w:rsidR="00FD1BA1" w:rsidRPr="000673F8" w:rsidRDefault="00287AA0" w:rsidP="006C4C10">
      <w:pPr>
        <w:pStyle w:val="Default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En los casos en los que las preguntas sobre los indicadores son razonablemente similares, el cuadro compara la información facilitada en los informes nacionales a reuniones anteriores de la COP con </w:t>
      </w:r>
      <w:r w:rsidR="009B5252">
        <w:rPr>
          <w:rFonts w:asciiTheme="minorHAnsi" w:hAnsiTheme="minorHAnsi" w:cstheme="minorHAnsi"/>
          <w:sz w:val="22"/>
          <w:szCs w:val="22"/>
          <w:lang w:val="es-ES_tradnl"/>
        </w:rPr>
        <w:t xml:space="preserve">los datos aportados </w:t>
      </w:r>
      <w:r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a la COP13 a fin de evaluar los avances realizados durante los últimos cuatro trienios, que abarcan los períodos del </w:t>
      </w:r>
      <w:r w:rsidR="00D45310" w:rsidRPr="000673F8">
        <w:rPr>
          <w:rFonts w:asciiTheme="minorHAnsi" w:hAnsiTheme="minorHAnsi" w:cstheme="minorHAnsi"/>
          <w:sz w:val="22"/>
          <w:szCs w:val="22"/>
          <w:lang w:val="es-ES_tradnl"/>
        </w:rPr>
        <w:t>Plan Estratégico de Ramsar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673F8">
        <w:rPr>
          <w:rFonts w:asciiTheme="minorHAnsi" w:hAnsiTheme="minorHAnsi" w:cstheme="minorHAnsi"/>
          <w:sz w:val="22"/>
          <w:szCs w:val="22"/>
          <w:lang w:val="es-ES_tradnl"/>
        </w:rPr>
        <w:t>para</w:t>
      </w:r>
      <w:r w:rsidR="00752E96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51BE4" w:rsidRPr="000673F8">
        <w:rPr>
          <w:rFonts w:asciiTheme="minorHAnsi" w:hAnsiTheme="minorHAnsi" w:cstheme="minorHAnsi"/>
          <w:sz w:val="22"/>
          <w:szCs w:val="22"/>
          <w:lang w:val="es-ES_tradnl"/>
        </w:rPr>
        <w:t>2016-2024</w:t>
      </w:r>
      <w:r w:rsidR="009B5252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51BE4" w:rsidRPr="000673F8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doptado mediante la </w:t>
      </w:r>
      <w:r w:rsidR="00DE2324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Resolución </w:t>
      </w:r>
      <w:r w:rsidR="00751BE4" w:rsidRPr="000673F8">
        <w:rPr>
          <w:rFonts w:asciiTheme="minorHAnsi" w:hAnsiTheme="minorHAnsi" w:cstheme="minorHAnsi"/>
          <w:sz w:val="22"/>
          <w:szCs w:val="22"/>
          <w:lang w:val="es-ES_tradnl"/>
        </w:rPr>
        <w:t>XII.2</w:t>
      </w:r>
      <w:r w:rsidR="009B5252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y del </w:t>
      </w:r>
      <w:r w:rsidR="00D45310" w:rsidRPr="000673F8">
        <w:rPr>
          <w:rFonts w:asciiTheme="minorHAnsi" w:hAnsiTheme="minorHAnsi" w:cstheme="minorHAnsi"/>
          <w:sz w:val="22"/>
          <w:szCs w:val="22"/>
          <w:lang w:val="es-ES_tradnl"/>
        </w:rPr>
        <w:t>Plan Estratégico de Ramsar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673F8">
        <w:rPr>
          <w:rFonts w:asciiTheme="minorHAnsi" w:hAnsiTheme="minorHAnsi" w:cstheme="minorHAnsi"/>
          <w:sz w:val="22"/>
          <w:szCs w:val="22"/>
          <w:lang w:val="es-ES_tradnl"/>
        </w:rPr>
        <w:t>para</w:t>
      </w:r>
      <w:r w:rsidR="00752E96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D1BA1" w:rsidRPr="000673F8">
        <w:rPr>
          <w:rFonts w:asciiTheme="minorHAnsi" w:hAnsiTheme="minorHAnsi" w:cstheme="minorHAnsi"/>
          <w:sz w:val="22"/>
          <w:szCs w:val="22"/>
          <w:lang w:val="es-ES_tradnl"/>
        </w:rPr>
        <w:t>2009-2015</w:t>
      </w:r>
      <w:r w:rsidR="009B5252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0C2880"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673F8">
        <w:rPr>
          <w:rFonts w:asciiTheme="minorHAnsi" w:hAnsiTheme="minorHAnsi" w:cstheme="minorHAnsi"/>
          <w:sz w:val="22"/>
          <w:szCs w:val="22"/>
          <w:lang w:val="es-ES_tradnl"/>
        </w:rPr>
        <w:t xml:space="preserve">adoptado mediante </w:t>
      </w:r>
      <w:r w:rsidR="00DE2324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la Resolución </w:t>
      </w:r>
      <w:r w:rsidR="00751BE4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>X.1</w:t>
      </w:r>
      <w:r w:rsidR="000C2880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751BE4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>(2008)</w:t>
      </w:r>
      <w:r w:rsidR="000C2880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y </w:t>
      </w:r>
      <w:r w:rsidR="009B5252" w:rsidRPr="009B5252">
        <w:rPr>
          <w:rFonts w:asciiTheme="minorHAnsi" w:hAnsiTheme="minorHAnsi" w:cstheme="minorHAnsi"/>
          <w:bCs/>
          <w:sz w:val="22"/>
          <w:szCs w:val="22"/>
          <w:lang w:val="es-ES_tradnl"/>
        </w:rPr>
        <w:t>ajustado</w:t>
      </w:r>
      <w:r w:rsidRPr="009B5252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para el trienio</w:t>
      </w:r>
      <w:r w:rsidR="000C2880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751BE4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>2013-2015</w:t>
      </w:r>
      <w:r w:rsidR="000C2880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9B5252">
        <w:rPr>
          <w:rFonts w:asciiTheme="minorHAnsi" w:hAnsiTheme="minorHAnsi" w:cstheme="minorHAnsi"/>
          <w:bCs/>
          <w:sz w:val="22"/>
          <w:szCs w:val="22"/>
          <w:lang w:val="es-ES_tradnl"/>
        </w:rPr>
        <w:t>mediante</w:t>
      </w:r>
      <w:r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la </w:t>
      </w:r>
      <w:r w:rsidR="00DE2324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Resolución </w:t>
      </w:r>
      <w:r w:rsidR="00751BE4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>XI.3</w:t>
      </w:r>
      <w:r w:rsidR="000C2880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751BE4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>(2012)</w:t>
      </w:r>
      <w:r w:rsidR="003D4276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>.</w:t>
      </w:r>
    </w:p>
    <w:p w14:paraId="2E75DB3E" w14:textId="0080B2A1" w:rsidR="00B90BD6" w:rsidRPr="000673F8" w:rsidRDefault="00B90BD6" w:rsidP="006C4C10">
      <w:pPr>
        <w:pStyle w:val="Default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64516E4D" w14:textId="5902FD2B" w:rsidR="00B90BD6" w:rsidRPr="000673F8" w:rsidRDefault="00B90BD6" w:rsidP="006C4C10">
      <w:pPr>
        <w:pStyle w:val="Default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909"/>
        <w:gridCol w:w="585"/>
        <w:gridCol w:w="10097"/>
      </w:tblGrid>
      <w:tr w:rsidR="00B90BD6" w:rsidRPr="000673F8" w14:paraId="4816049B" w14:textId="77777777" w:rsidTr="00EF242D">
        <w:tc>
          <w:tcPr>
            <w:tcW w:w="583" w:type="dxa"/>
            <w:vAlign w:val="center"/>
          </w:tcPr>
          <w:p w14:paraId="754A35C9" w14:textId="66DD47DF" w:rsidR="00B90BD6" w:rsidRPr="000673F8" w:rsidRDefault="00B90BD6" w:rsidP="00EF242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inline distT="0" distB="0" distL="0" distR="0" wp14:anchorId="521B1206" wp14:editId="58FFBDD9">
                      <wp:extent cx="233142" cy="233142"/>
                      <wp:effectExtent l="0" t="0" r="0" b="0"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142" cy="233142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41" name="Rounded Rectangle 141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Right Arrow 142"/>
                              <wps:cNvSpPr/>
                              <wps:spPr>
                                <a:xfrm rot="16200000">
                                  <a:off x="159113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2458A" id="Group 140" o:spid="_x0000_s1026" style="width:18.35pt;height:18.35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">
                      <v:roundrect id="Rounded Rectangle 141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" fillcolor="#92d050" stroked="f" strokeweight="2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142" o:spid="_x0000_s1028" type="#_x0000_t13" style="position:absolute;left:1591;top:1096;width:4155;height:44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9" w:type="dxa"/>
            <w:vAlign w:val="center"/>
          </w:tcPr>
          <w:p w14:paraId="3AFE52F6" w14:textId="4B97C892" w:rsidR="00B90BD6" w:rsidRPr="000673F8" w:rsidRDefault="00994ED0" w:rsidP="00994ED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Aumento / avance</w:t>
            </w:r>
          </w:p>
        </w:tc>
        <w:tc>
          <w:tcPr>
            <w:tcW w:w="585" w:type="dxa"/>
            <w:vAlign w:val="center"/>
          </w:tcPr>
          <w:p w14:paraId="49C1736B" w14:textId="08FC4A2D" w:rsidR="00B90BD6" w:rsidRPr="000673F8" w:rsidRDefault="00B90BD6" w:rsidP="00EF242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1B64FA0" wp14:editId="5A199E91">
                  <wp:extent cx="234361" cy="234361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7" w:type="dxa"/>
            <w:vAlign w:val="center"/>
          </w:tcPr>
          <w:p w14:paraId="1D75B7B9" w14:textId="025EBC88" w:rsidR="00B90BD6" w:rsidRPr="000673F8" w:rsidRDefault="00994ED0" w:rsidP="00EF242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Estable</w:t>
            </w:r>
          </w:p>
        </w:tc>
      </w:tr>
      <w:tr w:rsidR="00B90BD6" w:rsidRPr="000673F8" w14:paraId="41EAD7FA" w14:textId="77777777" w:rsidTr="00EF242D">
        <w:tc>
          <w:tcPr>
            <w:tcW w:w="583" w:type="dxa"/>
            <w:vAlign w:val="center"/>
          </w:tcPr>
          <w:p w14:paraId="0FBB8454" w14:textId="625900A8" w:rsidR="00B90BD6" w:rsidRPr="000673F8" w:rsidRDefault="00B90BD6" w:rsidP="00EF242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0673F8">
              <w:rPr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inline distT="0" distB="0" distL="0" distR="0" wp14:anchorId="0B7B0F31" wp14:editId="0B027C55">
                      <wp:extent cx="229824" cy="229824"/>
                      <wp:effectExtent l="0" t="0" r="0" b="0"/>
                      <wp:docPr id="143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44" name="Rounded Rectangle 144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ight Arrow 145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DF252B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">
                      <v:roundrect id="Rounded Rectangle 144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" fillcolor="#ffc000" stroked="f" strokeweight="1pt">
                        <v:stroke joinstyle="miter"/>
                      </v:roundrect>
                      <v:shape id="Right Arrow 145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9" w:type="dxa"/>
            <w:vAlign w:val="center"/>
          </w:tcPr>
          <w:p w14:paraId="27D05213" w14:textId="79A11049" w:rsidR="00B90BD6" w:rsidRPr="000673F8" w:rsidRDefault="00994ED0" w:rsidP="00EF242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Poco aumento / avance</w:t>
            </w:r>
          </w:p>
        </w:tc>
        <w:tc>
          <w:tcPr>
            <w:tcW w:w="585" w:type="dxa"/>
            <w:vAlign w:val="center"/>
          </w:tcPr>
          <w:p w14:paraId="7DE96848" w14:textId="73F56DE9" w:rsidR="00B90BD6" w:rsidRPr="000673F8" w:rsidRDefault="00B90BD6" w:rsidP="00EF242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inline distT="0" distB="0" distL="0" distR="0" wp14:anchorId="29867F94" wp14:editId="27D91507">
                      <wp:extent cx="230114" cy="230114"/>
                      <wp:effectExtent l="0" t="0" r="0" b="0"/>
                      <wp:docPr id="151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52" name="Rounded Rectangle 152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Right Arrow 153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55653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">
                      <v:roundrect id="Rounded Rectangle 152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" fillcolor="#f73939" stroked="f" strokeweight="2pt"/>
                      <v:shape id="Right Arrow 153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97" w:type="dxa"/>
            <w:vAlign w:val="center"/>
          </w:tcPr>
          <w:p w14:paraId="7E5299FF" w14:textId="14E9A2E2" w:rsidR="00B90BD6" w:rsidRPr="000673F8" w:rsidRDefault="00994ED0" w:rsidP="00EF242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Disminución / regresión</w:t>
            </w:r>
          </w:p>
        </w:tc>
      </w:tr>
    </w:tbl>
    <w:p w14:paraId="7B72C980" w14:textId="7FB6CD41" w:rsidR="00B90BD6" w:rsidRPr="000673F8" w:rsidRDefault="00EF242D" w:rsidP="006C4C10">
      <w:pPr>
        <w:pStyle w:val="Default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>(Adap</w:t>
      </w:r>
      <w:r w:rsidR="00994ED0" w:rsidRPr="000673F8">
        <w:rPr>
          <w:rFonts w:asciiTheme="minorHAnsi" w:hAnsiTheme="minorHAnsi" w:cstheme="minorHAnsi"/>
          <w:bCs/>
          <w:sz w:val="22"/>
          <w:szCs w:val="22"/>
          <w:lang w:val="es-ES_tradnl"/>
        </w:rPr>
        <w:t>tado de la IPBES)</w:t>
      </w:r>
    </w:p>
    <w:p w14:paraId="7200E649" w14:textId="50260786" w:rsidR="00C37177" w:rsidRPr="000673F8" w:rsidRDefault="00C37177" w:rsidP="00F0588C">
      <w:pPr>
        <w:spacing w:after="0" w:line="240" w:lineRule="auto"/>
        <w:rPr>
          <w:rFonts w:cstheme="minorHAnsi"/>
          <w:bCs/>
          <w:lang w:val="es-ES_tradnl"/>
        </w:rPr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5103"/>
        <w:gridCol w:w="1264"/>
        <w:gridCol w:w="1265"/>
        <w:gridCol w:w="1264"/>
        <w:gridCol w:w="1265"/>
        <w:gridCol w:w="928"/>
      </w:tblGrid>
      <w:tr w:rsidR="002D6E96" w:rsidRPr="000673F8" w14:paraId="1741AE6B" w14:textId="77777777" w:rsidTr="00B12551">
        <w:trPr>
          <w:cantSplit/>
          <w:tblHeader/>
        </w:trPr>
        <w:tc>
          <w:tcPr>
            <w:tcW w:w="3085" w:type="dxa"/>
            <w:shd w:val="clear" w:color="auto" w:fill="DBE5F1" w:themeFill="accent1" w:themeFillTint="33"/>
            <w:vAlign w:val="center"/>
            <w:hideMark/>
          </w:tcPr>
          <w:p w14:paraId="2156A8BC" w14:textId="02F369A5" w:rsidR="009A65C1" w:rsidRPr="000673F8" w:rsidRDefault="0056154D" w:rsidP="00DA7147">
            <w:pPr>
              <w:jc w:val="center"/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Objetivo </w:t>
            </w:r>
            <w:r w:rsidR="00DA7147"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/ </w:t>
            </w:r>
            <w:r w:rsidR="00994ED0" w:rsidRPr="000673F8">
              <w:rPr>
                <w:rFonts w:ascii="Calibri" w:hAnsi="Calibri" w:cstheme="minorHAnsi"/>
                <w:b/>
                <w:bCs/>
                <w:lang w:val="es-ES_tradnl"/>
              </w:rPr>
              <w:t>meta del Plan Estratégico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  <w:hideMark/>
          </w:tcPr>
          <w:p w14:paraId="1493F929" w14:textId="6118D4F8" w:rsidR="009A65C1" w:rsidRPr="000673F8" w:rsidRDefault="00994ED0" w:rsidP="00DA7147">
            <w:pPr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>Indicad</w:t>
            </w:r>
            <w:r w:rsidR="009A65C1"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>or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  <w:hideMark/>
          </w:tcPr>
          <w:p w14:paraId="0BCA4A9A" w14:textId="18533FF5" w:rsidR="009A65C1" w:rsidRPr="000673F8" w:rsidRDefault="00287AA0" w:rsidP="00287A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</w:pPr>
            <w:r w:rsidRPr="000673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  <w:t>Países que respondieron “sí”,</w:t>
            </w:r>
            <w:r w:rsidR="009A65C1" w:rsidRPr="000673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  <w:t xml:space="preserve"> COP 10</w:t>
            </w:r>
          </w:p>
        </w:tc>
        <w:tc>
          <w:tcPr>
            <w:tcW w:w="1265" w:type="dxa"/>
            <w:shd w:val="clear" w:color="auto" w:fill="DBE5F1" w:themeFill="accent1" w:themeFillTint="33"/>
            <w:vAlign w:val="center"/>
            <w:hideMark/>
          </w:tcPr>
          <w:p w14:paraId="6A9CABF7" w14:textId="61A2B9DF" w:rsidR="009A65C1" w:rsidRPr="000673F8" w:rsidRDefault="00287AA0" w:rsidP="00287A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</w:pPr>
            <w:r w:rsidRPr="000673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  <w:t>Países que respondieron “sí”,</w:t>
            </w:r>
            <w:r w:rsidR="009A65C1" w:rsidRPr="000673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  <w:t xml:space="preserve"> COP11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  <w:hideMark/>
          </w:tcPr>
          <w:p w14:paraId="177E2183" w14:textId="2DD39631" w:rsidR="009A65C1" w:rsidRPr="000673F8" w:rsidRDefault="00287AA0" w:rsidP="00287A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</w:pPr>
            <w:r w:rsidRPr="000673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  <w:t>Países que respondieron “sí”,</w:t>
            </w:r>
            <w:r w:rsidR="009A65C1" w:rsidRPr="000673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  <w:t xml:space="preserve"> COP12</w:t>
            </w:r>
          </w:p>
        </w:tc>
        <w:tc>
          <w:tcPr>
            <w:tcW w:w="1265" w:type="dxa"/>
            <w:shd w:val="clear" w:color="auto" w:fill="DBE5F1" w:themeFill="accent1" w:themeFillTint="33"/>
            <w:vAlign w:val="center"/>
            <w:hideMark/>
          </w:tcPr>
          <w:p w14:paraId="5CD85EF4" w14:textId="0B9FF841" w:rsidR="009A65C1" w:rsidRPr="000673F8" w:rsidRDefault="00287AA0" w:rsidP="00287A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</w:pPr>
            <w:r w:rsidRPr="000673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  <w:t>Países que respondieron “sí”,</w:t>
            </w:r>
            <w:r w:rsidR="009A65C1" w:rsidRPr="000673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  <w:t xml:space="preserve"> COP13</w:t>
            </w:r>
          </w:p>
        </w:tc>
        <w:tc>
          <w:tcPr>
            <w:tcW w:w="928" w:type="dxa"/>
            <w:shd w:val="clear" w:color="auto" w:fill="DBE5F1" w:themeFill="accent1" w:themeFillTint="33"/>
            <w:vAlign w:val="center"/>
            <w:hideMark/>
          </w:tcPr>
          <w:p w14:paraId="73BF919A" w14:textId="7FD79934" w:rsidR="009A65C1" w:rsidRPr="000673F8" w:rsidRDefault="00AE2723" w:rsidP="00AE2723">
            <w:pPr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Avance desde la </w:t>
            </w:r>
            <w:r w:rsidR="009A65C1"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>COP12</w:t>
            </w:r>
          </w:p>
        </w:tc>
      </w:tr>
      <w:tr w:rsidR="00B12551" w:rsidRPr="001A4DED" w14:paraId="4F2037C3" w14:textId="77777777" w:rsidTr="00B54007">
        <w:trPr>
          <w:cantSplit/>
        </w:trPr>
        <w:tc>
          <w:tcPr>
            <w:tcW w:w="14174" w:type="dxa"/>
            <w:gridSpan w:val="7"/>
          </w:tcPr>
          <w:p w14:paraId="6AE0DA36" w14:textId="19C0B43E" w:rsidR="00B12551" w:rsidRPr="000673F8" w:rsidRDefault="0056154D" w:rsidP="00B12551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Objetivo </w:t>
            </w:r>
            <w:r w:rsidR="00B12551"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1: </w:t>
            </w:r>
            <w:r w:rsidR="009A3BB5"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>Hacer frente a los factores que impulsan la pérdida y degradación de los humedales</w:t>
            </w:r>
          </w:p>
        </w:tc>
      </w:tr>
      <w:tr w:rsidR="001D67FC" w:rsidRPr="001A4DED" w14:paraId="7CBB04C3" w14:textId="77777777" w:rsidTr="000907F0">
        <w:trPr>
          <w:cantSplit/>
        </w:trPr>
        <w:tc>
          <w:tcPr>
            <w:tcW w:w="3085" w:type="dxa"/>
            <w:vMerge w:val="restart"/>
            <w:hideMark/>
          </w:tcPr>
          <w:p w14:paraId="41F412F0" w14:textId="22A22F62" w:rsidR="00DA7147" w:rsidRPr="000673F8" w:rsidRDefault="00EA255F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1D67FC" w:rsidRPr="000673F8">
              <w:rPr>
                <w:rFonts w:ascii="Calibri" w:hAnsi="Calibri" w:cstheme="minorHAnsi"/>
                <w:b/>
                <w:bCs/>
                <w:lang w:val="es-ES_tradnl"/>
              </w:rPr>
              <w:t>1-</w:t>
            </w:r>
            <w:r w:rsidR="009A3BB5" w:rsidRPr="000673F8">
              <w:rPr>
                <w:rFonts w:ascii="Calibri" w:hAnsi="Calibri" w:cstheme="minorHAnsi"/>
                <w:b/>
                <w:bCs/>
                <w:lang w:val="es-ES_tradnl"/>
              </w:rPr>
              <w:t>Los beneficios de los humedales están integrados en las políticas o estrategias y en los planes nacionales o locales relativos a sectores clave como el agua, la energía, la minería, la agricultura, el turismo, el desarrollo urbano, las infraestructuras, la industria, la silvicultura, la acuicultura y la pesca a escala nacional y local</w:t>
            </w:r>
            <w:r w:rsidR="001D67FC"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. </w:t>
            </w:r>
          </w:p>
          <w:p w14:paraId="6FAB2DF1" w14:textId="7175741B" w:rsidR="001D67FC" w:rsidRPr="000673F8" w:rsidRDefault="001D67FC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>{1.3.2} {1.3.3}.</w:t>
            </w:r>
          </w:p>
        </w:tc>
        <w:tc>
          <w:tcPr>
            <w:tcW w:w="5103" w:type="dxa"/>
            <w:hideMark/>
          </w:tcPr>
          <w:p w14:paraId="150E6140" w14:textId="7683FFD4" w:rsidR="000907F0" w:rsidRPr="000673F8" w:rsidRDefault="001D67FC" w:rsidP="009A65C1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1.1 </w:t>
            </w:r>
            <w:r w:rsidR="009A3BB5" w:rsidRPr="000673F8">
              <w:rPr>
                <w:rFonts w:asciiTheme="minorHAnsi" w:hAnsiTheme="minorHAnsi" w:cstheme="minorHAnsi"/>
                <w:bCs/>
                <w:lang w:val="es-ES_tradnl"/>
              </w:rPr>
              <w:t>¿Se han incluido las cuestiones o los beneficios relativos a los humedales en otras estrategias nacionales y procesos de planificación, tales como los siguientes?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{1.3.2} {1.3.3}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1.3.i</w:t>
            </w:r>
          </w:p>
        </w:tc>
        <w:tc>
          <w:tcPr>
            <w:tcW w:w="1264" w:type="dxa"/>
            <w:hideMark/>
          </w:tcPr>
          <w:p w14:paraId="63B5A0E6" w14:textId="1BB8A226" w:rsidR="001D67FC" w:rsidRPr="000673F8" w:rsidRDefault="001D67FC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hideMark/>
          </w:tcPr>
          <w:p w14:paraId="49EA90CA" w14:textId="15314534" w:rsidR="001D67FC" w:rsidRPr="000673F8" w:rsidRDefault="001D67FC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4" w:type="dxa"/>
            <w:hideMark/>
          </w:tcPr>
          <w:p w14:paraId="46C16B2D" w14:textId="1E38949D" w:rsidR="001D67FC" w:rsidRPr="000673F8" w:rsidRDefault="001D67FC" w:rsidP="002D6E96">
            <w:pPr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265" w:type="dxa"/>
          </w:tcPr>
          <w:p w14:paraId="0539765E" w14:textId="13C3C27B" w:rsidR="001D67FC" w:rsidRPr="000673F8" w:rsidRDefault="001D67FC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928" w:type="dxa"/>
          </w:tcPr>
          <w:p w14:paraId="087E9F89" w14:textId="5E238575" w:rsidR="001D67FC" w:rsidRPr="000673F8" w:rsidRDefault="001D67FC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0907F0" w:rsidRPr="000673F8" w14:paraId="15471C7E" w14:textId="77777777" w:rsidTr="00B12551">
        <w:trPr>
          <w:cantSplit/>
        </w:trPr>
        <w:tc>
          <w:tcPr>
            <w:tcW w:w="3085" w:type="dxa"/>
            <w:vMerge/>
          </w:tcPr>
          <w:p w14:paraId="5C5EBC1B" w14:textId="77777777" w:rsidR="000907F0" w:rsidRPr="000673F8" w:rsidRDefault="000907F0" w:rsidP="000907F0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</w:tcPr>
          <w:p w14:paraId="39633EC3" w14:textId="041BB069" w:rsidR="000907F0" w:rsidRPr="000673F8" w:rsidRDefault="000907F0" w:rsidP="000907F0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a) 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Política o estrategia nacional para el manejo de los humedales</w:t>
            </w:r>
          </w:p>
        </w:tc>
        <w:tc>
          <w:tcPr>
            <w:tcW w:w="1264" w:type="dxa"/>
          </w:tcPr>
          <w:p w14:paraId="2F6B8859" w14:textId="77777777" w:rsidR="000907F0" w:rsidRPr="000673F8" w:rsidRDefault="000907F0" w:rsidP="000907F0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</w:tcPr>
          <w:p w14:paraId="4B5A7913" w14:textId="77777777" w:rsidR="000907F0" w:rsidRPr="000673F8" w:rsidRDefault="000907F0" w:rsidP="000907F0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4" w:type="dxa"/>
          </w:tcPr>
          <w:p w14:paraId="68E3B753" w14:textId="77777777" w:rsidR="000907F0" w:rsidRPr="000673F8" w:rsidRDefault="000907F0" w:rsidP="000907F0">
            <w:pPr>
              <w:jc w:val="center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1265" w:type="dxa"/>
          </w:tcPr>
          <w:p w14:paraId="02FCDACD" w14:textId="6B67E054" w:rsidR="000907F0" w:rsidRPr="000673F8" w:rsidRDefault="000907F0" w:rsidP="000907F0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62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39629050" w14:textId="1EE5429D" w:rsidR="000907F0" w:rsidRPr="000673F8" w:rsidRDefault="000907F0" w:rsidP="000907F0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C393868" wp14:editId="1A35D08A">
                      <wp:extent cx="233142" cy="233142"/>
                      <wp:effectExtent l="0" t="0" r="0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142" cy="233142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20" name="Rounded Rectangle 20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ight Arrow 21"/>
                              <wps:cNvSpPr/>
                              <wps:spPr>
                                <a:xfrm rot="16200000">
                                  <a:off x="159113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A2797" id="Group 19" o:spid="_x0000_s1026" style="width:18.35pt;height:18.35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">
                      <v:roundrect id="Rounded Rectangle 20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" fillcolor="#92d050" stroked="f" strokeweight="2pt"/>
                      <v:shape id="Right Arrow 21" o:spid="_x0000_s1028" type="#_x0000_t13" style="position:absolute;left:1591;top:1096;width:4155;height:44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2D6E96" w:rsidRPr="000673F8" w14:paraId="1D3BD7C4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311D9F9D" w14:textId="77777777" w:rsidR="009A65C1" w:rsidRPr="000673F8" w:rsidRDefault="009A65C1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58811B42" w14:textId="424FF61C" w:rsidR="009A65C1" w:rsidRPr="000673F8" w:rsidRDefault="009A65C1" w:rsidP="009A65C1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b</w:t>
            </w:r>
            <w:r w:rsidR="006A498C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Estrategias de erradicación de la pobreza</w:t>
            </w:r>
          </w:p>
        </w:tc>
        <w:tc>
          <w:tcPr>
            <w:tcW w:w="1264" w:type="dxa"/>
            <w:hideMark/>
          </w:tcPr>
          <w:p w14:paraId="6BFF88EB" w14:textId="46BFC0B2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highlight w:val="green"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45348653" w14:textId="35DFAEF9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0B11E7CF" w14:textId="00DCE8E8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39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48F6B8E1" w14:textId="0B15EEA1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3C1F70EC" w14:textId="4CD5F51B" w:rsidR="009A65C1" w:rsidRPr="000673F8" w:rsidRDefault="001D67FC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4728EA8B" wp14:editId="07BAB941">
                      <wp:extent cx="229824" cy="229824"/>
                      <wp:effectExtent l="0" t="0" r="0" b="0"/>
                      <wp:docPr id="28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29" name="Rounded Rectangle 29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ight Arrow 30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E8D2A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">
                      <v:roundrect id="Rounded Rectangle 29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" fillcolor="#ffc000" stroked="f" strokeweight="1pt">
                        <v:stroke joinstyle="miter"/>
                      </v:roundrect>
                      <v:shape id="Right Arrow 30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D6E96" w:rsidRPr="000673F8" w14:paraId="16AAC847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1BD13F5D" w14:textId="77777777" w:rsidR="009A65C1" w:rsidRPr="000673F8" w:rsidRDefault="009A65C1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45789F5D" w14:textId="112EB31A" w:rsidR="009A65C1" w:rsidRPr="000673F8" w:rsidRDefault="009A65C1" w:rsidP="009A3BB5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c</w:t>
            </w:r>
            <w:r w:rsidR="006A498C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Planes de manejo de los recursos hídricos</w:t>
            </w:r>
          </w:p>
        </w:tc>
        <w:tc>
          <w:tcPr>
            <w:tcW w:w="1264" w:type="dxa"/>
            <w:hideMark/>
          </w:tcPr>
          <w:p w14:paraId="3F867EB0" w14:textId="45505796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25B6FFDA" w14:textId="6148641E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788226D5" w14:textId="2E57FEF6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70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3418B503" w14:textId="6370508E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59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32E502D7" w14:textId="31B2EF4A" w:rsidR="009A65C1" w:rsidRPr="000673F8" w:rsidRDefault="001D67FC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76ADB7E" wp14:editId="7AD212E3">
                      <wp:extent cx="230114" cy="230114"/>
                      <wp:effectExtent l="0" t="0" r="0" b="0"/>
                      <wp:docPr id="31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32" name="Rounded Rectangle 32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ight Arrow 33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2177D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">
                      <v:roundrect id="Rounded Rectangle 32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" fillcolor="#f73939" stroked="f" strokeweight="2pt"/>
                      <v:shape id="Right Arrow 33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2D6E96" w:rsidRPr="000673F8" w14:paraId="51A657E9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30D1FAED" w14:textId="77777777" w:rsidR="009A65C1" w:rsidRPr="000673F8" w:rsidRDefault="009A65C1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0294133E" w14:textId="5887D5FE" w:rsidR="009A65C1" w:rsidRPr="000673F8" w:rsidRDefault="009A65C1" w:rsidP="009A65C1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d</w:t>
            </w:r>
            <w:r w:rsidR="006A498C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Planes de manejo de los recursos marinos y costeros</w:t>
            </w:r>
          </w:p>
        </w:tc>
        <w:tc>
          <w:tcPr>
            <w:tcW w:w="1264" w:type="dxa"/>
            <w:vMerge w:val="restart"/>
            <w:hideMark/>
          </w:tcPr>
          <w:p w14:paraId="05B2ED65" w14:textId="7BAA11C4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hideMark/>
          </w:tcPr>
          <w:p w14:paraId="3C49F431" w14:textId="3135BA27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59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7C29C49E" w14:textId="42AAD271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6968E798" w14:textId="66CF4F05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78899858" w14:textId="1560A085" w:rsidR="009A65C1" w:rsidRPr="000673F8" w:rsidRDefault="00DA7147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36FADC78" wp14:editId="50E8AC61">
                      <wp:extent cx="230114" cy="230114"/>
                      <wp:effectExtent l="0" t="0" r="0" b="0"/>
                      <wp:docPr id="34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35" name="Rounded Rectangle 35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ight Arrow 36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14267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">
                      <v:roundrect id="Rounded Rectangle 35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" fillcolor="#f73939" stroked="f" strokeweight="2pt"/>
                      <v:shape id="Right Arrow 36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2D6E96" w:rsidRPr="000673F8" w14:paraId="41A91E08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75876DDE" w14:textId="77777777" w:rsidR="009A65C1" w:rsidRPr="000673F8" w:rsidRDefault="009A65C1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678ED0E3" w14:textId="41D28669" w:rsidR="009A65C1" w:rsidRPr="000673F8" w:rsidRDefault="009A65C1" w:rsidP="009A65C1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e)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Plan de Manejo Integrado de las Zonas Costeras</w:t>
            </w:r>
          </w:p>
        </w:tc>
        <w:tc>
          <w:tcPr>
            <w:tcW w:w="1264" w:type="dxa"/>
            <w:vMerge/>
            <w:hideMark/>
          </w:tcPr>
          <w:p w14:paraId="6CF07C63" w14:textId="77777777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hideMark/>
          </w:tcPr>
          <w:p w14:paraId="60E0DFB1" w14:textId="46787806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4" w:type="dxa"/>
            <w:hideMark/>
          </w:tcPr>
          <w:p w14:paraId="2DF281B6" w14:textId="16A166B5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265" w:type="dxa"/>
            <w:hideMark/>
          </w:tcPr>
          <w:p w14:paraId="4B66F8FC" w14:textId="3A176130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486ABB88" w14:textId="44985104" w:rsidR="009A65C1" w:rsidRPr="000673F8" w:rsidRDefault="003973F2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2268D5E1" wp14:editId="2AE1E0E5">
                      <wp:extent cx="229824" cy="229824"/>
                      <wp:effectExtent l="0" t="0" r="0" b="0"/>
                      <wp:docPr id="157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58" name="Rounded Rectangle 158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ight Arrow 159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913D3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">
                      <v:roundrect id="Rounded Rectangle 158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" fillcolor="#ffc000" stroked="f" strokeweight="1pt">
                        <v:stroke joinstyle="miter"/>
                      </v:roundrect>
                      <v:shape id="Right Arrow 159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D6E96" w:rsidRPr="000673F8" w14:paraId="42D9ECBE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0FF1F9A4" w14:textId="77777777" w:rsidR="009A65C1" w:rsidRPr="000673F8" w:rsidRDefault="009A65C1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5102CF29" w14:textId="32ABBD50" w:rsidR="009A65C1" w:rsidRPr="000673F8" w:rsidRDefault="009A65C1" w:rsidP="009A65C1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f</w:t>
            </w:r>
            <w:r w:rsidR="006A498C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Programas forestales nacionales</w:t>
            </w:r>
          </w:p>
        </w:tc>
        <w:tc>
          <w:tcPr>
            <w:tcW w:w="1264" w:type="dxa"/>
            <w:vMerge/>
            <w:hideMark/>
          </w:tcPr>
          <w:p w14:paraId="73D235C7" w14:textId="77777777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hideMark/>
          </w:tcPr>
          <w:p w14:paraId="626603FC" w14:textId="7533292E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7EB3BB93" w14:textId="266D1AD3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502FFF39" w14:textId="2DF83745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5C5EFB42" w14:textId="0D4FBF62" w:rsidR="009A65C1" w:rsidRPr="000673F8" w:rsidRDefault="00DA7147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476DCE78" wp14:editId="5A96B074">
                      <wp:extent cx="230114" cy="230114"/>
                      <wp:effectExtent l="0" t="0" r="0" b="0"/>
                      <wp:docPr id="37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38" name="Rounded Rectangle 38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ight Arrow 39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1632A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">
                      <v:roundrect id="Rounded Rectangle 38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" fillcolor="#f73939" stroked="f" strokeweight="2pt"/>
                      <v:shape id="Right Arrow 39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2D6E96" w:rsidRPr="000673F8" w14:paraId="527B8FF5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3D5BFFBA" w14:textId="77777777" w:rsidR="009A65C1" w:rsidRPr="000673F8" w:rsidRDefault="009A65C1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0D6E6016" w14:textId="356F4E05" w:rsidR="009A65C1" w:rsidRPr="000673F8" w:rsidRDefault="009A65C1" w:rsidP="0003099D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g</w:t>
            </w:r>
            <w:r w:rsidR="006A498C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Políticas nacionales sobre agricultura</w:t>
            </w:r>
          </w:p>
        </w:tc>
        <w:tc>
          <w:tcPr>
            <w:tcW w:w="1264" w:type="dxa"/>
            <w:vMerge/>
            <w:hideMark/>
          </w:tcPr>
          <w:p w14:paraId="5E68D37A" w14:textId="77777777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hideMark/>
          </w:tcPr>
          <w:p w14:paraId="7685E4F4" w14:textId="363CF70D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09AD6B97" w14:textId="001DD25B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47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5D053893" w14:textId="24358D1A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2C584C80" w14:textId="331977D9" w:rsidR="009A65C1" w:rsidRPr="000673F8" w:rsidRDefault="006673B0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67B7E43F" wp14:editId="470CE767">
                  <wp:extent cx="234361" cy="23436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E96" w:rsidRPr="000673F8" w14:paraId="69015E21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694E9274" w14:textId="77777777" w:rsidR="009A65C1" w:rsidRPr="000673F8" w:rsidRDefault="009A65C1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06554DED" w14:textId="02C7D926" w:rsidR="009A65C1" w:rsidRPr="000673F8" w:rsidRDefault="009A65C1" w:rsidP="0003099D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h) </w:t>
            </w:r>
            <w:r w:rsidR="0003099D" w:rsidRPr="000673F8">
              <w:rPr>
                <w:rFonts w:asciiTheme="minorHAnsi" w:hAnsiTheme="minorHAnsi"/>
                <w:lang w:val="es-ES_tradnl"/>
              </w:rPr>
              <w:t xml:space="preserve">Estrategias </w:t>
            </w:r>
            <w:r w:rsidR="009A3BB5" w:rsidRPr="000673F8">
              <w:rPr>
                <w:rFonts w:asciiTheme="minorHAnsi" w:hAnsiTheme="minorHAnsi"/>
                <w:lang w:val="es-ES_tradnl"/>
              </w:rPr>
              <w:t>nacionales</w:t>
            </w:r>
            <w:r w:rsidR="0003099D" w:rsidRPr="000673F8">
              <w:rPr>
                <w:rFonts w:asciiTheme="minorHAnsi" w:hAnsiTheme="minorHAnsi"/>
                <w:lang w:val="es-ES_tradnl"/>
              </w:rPr>
              <w:t xml:space="preserve"> sobre biodiversidad elaborada</w:t>
            </w:r>
            <w:r w:rsidR="009A3BB5" w:rsidRPr="000673F8">
              <w:rPr>
                <w:rFonts w:asciiTheme="minorHAnsi" w:hAnsiTheme="minorHAnsi"/>
                <w:lang w:val="es-ES_tradnl"/>
              </w:rPr>
              <w:t>s en el marco del CDB</w:t>
            </w:r>
          </w:p>
        </w:tc>
        <w:tc>
          <w:tcPr>
            <w:tcW w:w="1264" w:type="dxa"/>
            <w:vMerge/>
            <w:hideMark/>
          </w:tcPr>
          <w:p w14:paraId="119B3226" w14:textId="77777777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hideMark/>
          </w:tcPr>
          <w:p w14:paraId="09DFA65D" w14:textId="5BDE743B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83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63FDE6FE" w14:textId="131B9526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85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1E939ABB" w14:textId="3572EC6E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83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1FA3C676" w14:textId="2ED1D778" w:rsidR="009A65C1" w:rsidRPr="000673F8" w:rsidRDefault="003973F2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4343D60F" wp14:editId="1C77D185">
                  <wp:extent cx="234361" cy="234361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3F2" w:rsidRPr="000673F8" w14:paraId="7571B937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7484F9D7" w14:textId="77777777" w:rsidR="003973F2" w:rsidRPr="000673F8" w:rsidRDefault="003973F2" w:rsidP="003973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2C71B5DA" w14:textId="737A6AFC" w:rsidR="003973F2" w:rsidRPr="000673F8" w:rsidRDefault="003973F2" w:rsidP="003973F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i)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Políticas nacionales sobre energía y minería</w:t>
            </w:r>
          </w:p>
        </w:tc>
        <w:tc>
          <w:tcPr>
            <w:tcW w:w="1264" w:type="dxa"/>
            <w:vMerge/>
            <w:hideMark/>
          </w:tcPr>
          <w:p w14:paraId="215A32B4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vMerge w:val="restart"/>
            <w:hideMark/>
          </w:tcPr>
          <w:p w14:paraId="1C57FA4F" w14:textId="48EDF024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4" w:type="dxa"/>
            <w:vMerge w:val="restart"/>
            <w:hideMark/>
          </w:tcPr>
          <w:p w14:paraId="762A7725" w14:textId="6B226C5E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hideMark/>
          </w:tcPr>
          <w:p w14:paraId="5629CD76" w14:textId="14E4F6AE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29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1CBC0DFF" w14:textId="1081502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4BEC8F5B" wp14:editId="4D446FD2">
                      <wp:extent cx="229824" cy="229824"/>
                      <wp:effectExtent l="0" t="0" r="0" b="0"/>
                      <wp:docPr id="16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65" name="Rounded Rectangle 165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ight Arrow 166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DEEFD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">
                      <v:roundrect id="Rounded Rectangle 165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" fillcolor="#ffc000" stroked="f" strokeweight="1pt">
                        <v:stroke joinstyle="miter"/>
                      </v:roundrect>
                      <v:shape id="Right Arrow 166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973F2" w:rsidRPr="000673F8" w14:paraId="1F10C681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26DB5B0F" w14:textId="77777777" w:rsidR="003973F2" w:rsidRPr="000673F8" w:rsidRDefault="003973F2" w:rsidP="003973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48410D77" w14:textId="1320CB17" w:rsidR="003973F2" w:rsidRPr="000673F8" w:rsidRDefault="003973F2" w:rsidP="003973F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j)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Políticas nacionales sobre turismo</w:t>
            </w:r>
          </w:p>
        </w:tc>
        <w:tc>
          <w:tcPr>
            <w:tcW w:w="1264" w:type="dxa"/>
            <w:vMerge/>
            <w:hideMark/>
          </w:tcPr>
          <w:p w14:paraId="02AE5EDB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vMerge/>
            <w:hideMark/>
          </w:tcPr>
          <w:p w14:paraId="7679BC1D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4" w:type="dxa"/>
            <w:vMerge/>
            <w:hideMark/>
          </w:tcPr>
          <w:p w14:paraId="3732AC75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hideMark/>
          </w:tcPr>
          <w:p w14:paraId="2E0EE217" w14:textId="2ED825F6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0C04612E" w14:textId="5582BC5B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380CC92" wp14:editId="4F34CAE4">
                      <wp:extent cx="229824" cy="229824"/>
                      <wp:effectExtent l="0" t="0" r="0" b="0"/>
                      <wp:docPr id="167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68" name="Rounded Rectangle 168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ight Arrow 169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6ED55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">
                      <v:roundrect id="Rounded Rectangle 168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" fillcolor="#ffc000" stroked="f" strokeweight="1pt">
                        <v:stroke joinstyle="miter"/>
                      </v:roundrect>
                      <v:shape id="Right Arrow 169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973F2" w:rsidRPr="000673F8" w14:paraId="4E9E3B05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619BFD75" w14:textId="77777777" w:rsidR="003973F2" w:rsidRPr="000673F8" w:rsidRDefault="003973F2" w:rsidP="003973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38574CFE" w14:textId="5D5F0B18" w:rsidR="003973F2" w:rsidRPr="000673F8" w:rsidRDefault="003973F2" w:rsidP="003973F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k)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Políticas nacionales sobre desarrollo urbano</w:t>
            </w:r>
          </w:p>
        </w:tc>
        <w:tc>
          <w:tcPr>
            <w:tcW w:w="1264" w:type="dxa"/>
            <w:vMerge/>
            <w:hideMark/>
          </w:tcPr>
          <w:p w14:paraId="08317DCD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vMerge/>
            <w:hideMark/>
          </w:tcPr>
          <w:p w14:paraId="6DB3C68F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4" w:type="dxa"/>
            <w:vMerge/>
            <w:hideMark/>
          </w:tcPr>
          <w:p w14:paraId="24D558C8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hideMark/>
          </w:tcPr>
          <w:p w14:paraId="27BBBBD0" w14:textId="35352369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6820D528" w14:textId="37585C1A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3D23207" wp14:editId="41D6158D">
                      <wp:extent cx="229824" cy="229824"/>
                      <wp:effectExtent l="0" t="0" r="0" b="0"/>
                      <wp:docPr id="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5" name="Rounded Rectangle 5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ight Arrow 6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B0B70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">
                      <v:roundrect id="Rounded Rectangle 5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" fillcolor="#ffc000" stroked="f" strokeweight="1pt">
                        <v:stroke joinstyle="miter"/>
                      </v:roundrect>
                      <v:shape id="Right Arrow 6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973F2" w:rsidRPr="000673F8" w14:paraId="7BE7BDDC" w14:textId="77777777" w:rsidTr="00B12551">
        <w:trPr>
          <w:cantSplit/>
        </w:trPr>
        <w:tc>
          <w:tcPr>
            <w:tcW w:w="3085" w:type="dxa"/>
            <w:vMerge/>
          </w:tcPr>
          <w:p w14:paraId="64D26A10" w14:textId="77777777" w:rsidR="003973F2" w:rsidRPr="000673F8" w:rsidRDefault="003973F2" w:rsidP="003973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</w:tcPr>
          <w:p w14:paraId="773BC3F9" w14:textId="69E85DB7" w:rsidR="003973F2" w:rsidRPr="000673F8" w:rsidRDefault="003973F2" w:rsidP="003973F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l)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Políticas nacionales sobre infraestructuras</w:t>
            </w:r>
          </w:p>
        </w:tc>
        <w:tc>
          <w:tcPr>
            <w:tcW w:w="1264" w:type="dxa"/>
            <w:vMerge/>
          </w:tcPr>
          <w:p w14:paraId="4ADA1155" w14:textId="77777777" w:rsidR="003973F2" w:rsidRPr="000673F8" w:rsidRDefault="003973F2" w:rsidP="003973F2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  <w:vMerge/>
          </w:tcPr>
          <w:p w14:paraId="2AD7B6AF" w14:textId="77777777" w:rsidR="003973F2" w:rsidRPr="000673F8" w:rsidRDefault="003973F2" w:rsidP="003973F2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4" w:type="dxa"/>
            <w:vMerge/>
          </w:tcPr>
          <w:p w14:paraId="30881205" w14:textId="77777777" w:rsidR="003973F2" w:rsidRPr="000673F8" w:rsidRDefault="003973F2" w:rsidP="003973F2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</w:tcPr>
          <w:p w14:paraId="6F28175D" w14:textId="529C5334" w:rsidR="003973F2" w:rsidRPr="000673F8" w:rsidRDefault="003973F2" w:rsidP="003973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70154AE9" w14:textId="4D05A859" w:rsidR="003973F2" w:rsidRPr="000673F8" w:rsidRDefault="003973F2" w:rsidP="003973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D184E46" wp14:editId="587FBB81">
                      <wp:extent cx="229824" cy="229824"/>
                      <wp:effectExtent l="0" t="0" r="0" b="0"/>
                      <wp:docPr id="7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8" name="Rounded Rectangle 8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ight Arrow 9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B71EE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">
                      <v:roundrect id="Rounded Rectangle 8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" fillcolor="#ffc000" stroked="f" strokeweight="1pt">
                        <v:stroke joinstyle="miter"/>
                      </v:roundrect>
                      <v:shape id="Right Arrow 9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973F2" w:rsidRPr="000673F8" w14:paraId="7E6F31CF" w14:textId="77777777" w:rsidTr="00B12551">
        <w:trPr>
          <w:cantSplit/>
        </w:trPr>
        <w:tc>
          <w:tcPr>
            <w:tcW w:w="3085" w:type="dxa"/>
            <w:vMerge/>
          </w:tcPr>
          <w:p w14:paraId="5AA4D3C6" w14:textId="77777777" w:rsidR="003973F2" w:rsidRPr="000673F8" w:rsidRDefault="003973F2" w:rsidP="003973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</w:tcPr>
          <w:p w14:paraId="005D3311" w14:textId="1C0DDDEB" w:rsidR="003973F2" w:rsidRPr="000673F8" w:rsidRDefault="003973F2" w:rsidP="003973F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m)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Políticas nacionales sobre industria</w:t>
            </w:r>
          </w:p>
        </w:tc>
        <w:tc>
          <w:tcPr>
            <w:tcW w:w="1264" w:type="dxa"/>
            <w:vMerge/>
          </w:tcPr>
          <w:p w14:paraId="127CC861" w14:textId="77777777" w:rsidR="003973F2" w:rsidRPr="000673F8" w:rsidRDefault="003973F2" w:rsidP="003973F2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  <w:vMerge/>
          </w:tcPr>
          <w:p w14:paraId="581FE35E" w14:textId="77777777" w:rsidR="003973F2" w:rsidRPr="000673F8" w:rsidRDefault="003973F2" w:rsidP="003973F2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4" w:type="dxa"/>
            <w:vMerge/>
          </w:tcPr>
          <w:p w14:paraId="5A6262D9" w14:textId="77777777" w:rsidR="003973F2" w:rsidRPr="000673F8" w:rsidRDefault="003973F2" w:rsidP="003973F2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</w:tcPr>
          <w:p w14:paraId="0B76F8C0" w14:textId="5230C67C" w:rsidR="003973F2" w:rsidRPr="000673F8" w:rsidRDefault="003973F2" w:rsidP="003973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6E319006" w14:textId="3749293E" w:rsidR="003973F2" w:rsidRPr="000673F8" w:rsidRDefault="003973F2" w:rsidP="003973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0CC00026" wp14:editId="3CD2765D">
                      <wp:extent cx="229824" cy="229824"/>
                      <wp:effectExtent l="0" t="0" r="0" b="0"/>
                      <wp:docPr id="170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71" name="Rounded Rectangle 171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Right Arrow 172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2E0A6E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">
                      <v:roundrect id="Rounded Rectangle 171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" fillcolor="#ffc000" stroked="f" strokeweight="1pt">
                        <v:stroke joinstyle="miter"/>
                      </v:roundrect>
                      <v:shape id="Right Arrow 172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973F2" w:rsidRPr="000673F8" w14:paraId="1F6F21F9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5629CD0F" w14:textId="77777777" w:rsidR="003973F2" w:rsidRPr="000673F8" w:rsidRDefault="003973F2" w:rsidP="003973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1CACA9D1" w14:textId="54EF60D4" w:rsidR="003973F2" w:rsidRPr="000673F8" w:rsidRDefault="003973F2" w:rsidP="003973F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n)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Políticas nacionales sobre acuicultura y pesca</w:t>
            </w:r>
          </w:p>
        </w:tc>
        <w:tc>
          <w:tcPr>
            <w:tcW w:w="1264" w:type="dxa"/>
            <w:vMerge/>
            <w:hideMark/>
          </w:tcPr>
          <w:p w14:paraId="26FB89F3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vMerge/>
            <w:hideMark/>
          </w:tcPr>
          <w:p w14:paraId="1AE7ECA5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4" w:type="dxa"/>
            <w:vMerge/>
            <w:hideMark/>
          </w:tcPr>
          <w:p w14:paraId="4E6E46B7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hideMark/>
          </w:tcPr>
          <w:p w14:paraId="779BACF9" w14:textId="343B5FA9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2A47CC23" w14:textId="7113AF5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B3A897B" wp14:editId="2FB8E450">
                      <wp:extent cx="229824" cy="229824"/>
                      <wp:effectExtent l="0" t="0" r="0" b="0"/>
                      <wp:docPr id="13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4" name="Rounded Rectangle 14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ight Arrow 15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35706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">
                      <v:roundrect id="Rounded Rectangle 14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" fillcolor="#ffc000" stroked="f" strokeweight="1pt">
                        <v:stroke joinstyle="miter"/>
                      </v:roundrect>
                      <v:shape id="Right Arrow 15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973F2" w:rsidRPr="000673F8" w14:paraId="64B203DE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05771D56" w14:textId="77777777" w:rsidR="003973F2" w:rsidRPr="000673F8" w:rsidRDefault="003973F2" w:rsidP="003973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45AD117B" w14:textId="47E23BDB" w:rsidR="003973F2" w:rsidRPr="000673F8" w:rsidRDefault="003973F2" w:rsidP="0003099D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o)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Planes de acción nacionales sobre control de la contaminación</w:t>
            </w:r>
          </w:p>
        </w:tc>
        <w:tc>
          <w:tcPr>
            <w:tcW w:w="1264" w:type="dxa"/>
            <w:vMerge/>
            <w:hideMark/>
          </w:tcPr>
          <w:p w14:paraId="1B848017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vMerge/>
            <w:hideMark/>
          </w:tcPr>
          <w:p w14:paraId="4532B51E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4" w:type="dxa"/>
            <w:vMerge/>
            <w:hideMark/>
          </w:tcPr>
          <w:p w14:paraId="455B13AB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hideMark/>
          </w:tcPr>
          <w:p w14:paraId="520E63CE" w14:textId="64D19D5A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0D17CA21" w14:textId="631BA67B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36CE9939" wp14:editId="2ED8DFB2">
                      <wp:extent cx="229824" cy="229824"/>
                      <wp:effectExtent l="0" t="0" r="0" b="0"/>
                      <wp:docPr id="16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7" name="Rounded Rectangle 17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ight Arrow 18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F8510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">
                      <v:roundrect id="Rounded Rectangle 17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" fillcolor="#ffc000" stroked="f" strokeweight="1pt">
                        <v:stroke joinstyle="miter"/>
                      </v:roundrect>
                      <v:shape id="Right Arrow 18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973F2" w:rsidRPr="000673F8" w14:paraId="0F4865C1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1C4B381D" w14:textId="77777777" w:rsidR="003973F2" w:rsidRPr="000673F8" w:rsidRDefault="003973F2" w:rsidP="003973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0CB4698F" w14:textId="7F8B3573" w:rsidR="003973F2" w:rsidRPr="000673F8" w:rsidRDefault="003973F2" w:rsidP="003973F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p)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>Políticas nacionales sobre manejo de aguas residuales y calidad de los recursos hídricos</w:t>
            </w:r>
          </w:p>
        </w:tc>
        <w:tc>
          <w:tcPr>
            <w:tcW w:w="1264" w:type="dxa"/>
            <w:vMerge/>
            <w:hideMark/>
          </w:tcPr>
          <w:p w14:paraId="00424F32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vMerge/>
            <w:hideMark/>
          </w:tcPr>
          <w:p w14:paraId="0AE4E624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4" w:type="dxa"/>
            <w:vMerge/>
            <w:hideMark/>
          </w:tcPr>
          <w:p w14:paraId="0A5DB6AB" w14:textId="77777777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hideMark/>
          </w:tcPr>
          <w:p w14:paraId="483579D4" w14:textId="588E600F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49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468FA20B" w14:textId="510A8E26" w:rsidR="003973F2" w:rsidRPr="000673F8" w:rsidRDefault="003973F2" w:rsidP="003973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CFC2385" wp14:editId="0FEB6562">
                      <wp:extent cx="229824" cy="229824"/>
                      <wp:effectExtent l="0" t="0" r="0" b="0"/>
                      <wp:docPr id="173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74" name="Rounded Rectangle 174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Right Arrow 175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047D1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">
                      <v:roundrect id="Rounded Rectangle 174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" fillcolor="#ffc000" stroked="f" strokeweight="1pt">
                        <v:stroke joinstyle="miter"/>
                      </v:roundrect>
                      <v:shape id="Right Arrow 175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D6E96" w:rsidRPr="000673F8" w14:paraId="4CDEFD5E" w14:textId="77777777" w:rsidTr="00B12551">
        <w:trPr>
          <w:cantSplit/>
        </w:trPr>
        <w:tc>
          <w:tcPr>
            <w:tcW w:w="3085" w:type="dxa"/>
            <w:hideMark/>
          </w:tcPr>
          <w:p w14:paraId="677443D9" w14:textId="2FA84372" w:rsidR="009A65C1" w:rsidRPr="000673F8" w:rsidRDefault="00EA255F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581FCD" w:rsidRPr="000673F8">
              <w:rPr>
                <w:rFonts w:ascii="Calibri" w:hAnsi="Calibri" w:cstheme="minorHAnsi"/>
                <w:b/>
                <w:bCs/>
                <w:lang w:val="es-ES_tradnl"/>
              </w:rPr>
              <w:t>2-</w:t>
            </w:r>
            <w:r w:rsidR="009A3BB5" w:rsidRPr="000673F8">
              <w:rPr>
                <w:rFonts w:ascii="Calibri" w:hAnsi="Calibri" w:cs="Arial"/>
                <w:b/>
                <w:lang w:val="es-ES_tradnl"/>
              </w:rPr>
              <w:t>El uso del agua respeta las necesidades de los ecosistemas de humedales para que estos puedan cumplir sus funciones y proporcionar servicios a la escala adecuada, por ejemplo, en una cuenca hidrográfica o una zona costera</w:t>
            </w:r>
            <w:r w:rsidR="009A65C1" w:rsidRPr="000673F8">
              <w:rPr>
                <w:rFonts w:ascii="Calibri" w:hAnsi="Calibri" w:cstheme="minorHAnsi"/>
                <w:b/>
                <w:bCs/>
                <w:lang w:val="es-ES_tradnl"/>
              </w:rPr>
              <w:t>.</w:t>
            </w:r>
          </w:p>
        </w:tc>
        <w:tc>
          <w:tcPr>
            <w:tcW w:w="5103" w:type="dxa"/>
            <w:hideMark/>
          </w:tcPr>
          <w:p w14:paraId="725BD883" w14:textId="5678294D" w:rsidR="009A65C1" w:rsidRPr="000673F8" w:rsidRDefault="009A65C1" w:rsidP="009A65C1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2.1 </w:t>
            </w:r>
            <w:r w:rsidR="009A3BB5" w:rsidRPr="000673F8">
              <w:rPr>
                <w:rFonts w:asciiTheme="minorHAnsi" w:hAnsiTheme="minorHAnsi" w:cs="Arial"/>
                <w:lang w:val="es-ES_tradnl"/>
              </w:rPr>
              <w:t xml:space="preserve">¿Se ha evaluado la cantidad y calidad del agua de la que disponen los humedales y que estos necesitan para apoyar la aplicación de los Lineamientos para la asignación y el manejo de los recursos hídricos a fin de mantener las funciones ecológicas de los humedales (Resoluciones VIII.1 y VIII.2)?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1.24</w:t>
            </w:r>
          </w:p>
        </w:tc>
        <w:tc>
          <w:tcPr>
            <w:tcW w:w="1264" w:type="dxa"/>
            <w:hideMark/>
          </w:tcPr>
          <w:p w14:paraId="488DFD05" w14:textId="724999AC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0A308428" w14:textId="77777777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N/A</w:t>
            </w:r>
          </w:p>
        </w:tc>
        <w:tc>
          <w:tcPr>
            <w:tcW w:w="1264" w:type="dxa"/>
            <w:hideMark/>
          </w:tcPr>
          <w:p w14:paraId="024AB61F" w14:textId="77777777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N/A</w:t>
            </w:r>
          </w:p>
        </w:tc>
        <w:tc>
          <w:tcPr>
            <w:tcW w:w="1265" w:type="dxa"/>
            <w:hideMark/>
          </w:tcPr>
          <w:p w14:paraId="07397099" w14:textId="6907FB89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17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11463153" w14:textId="4E195A9A" w:rsidR="009A65C1" w:rsidRPr="000673F8" w:rsidRDefault="00581FCD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3DB59465" wp14:editId="7A0AC758">
                      <wp:extent cx="229824" cy="229824"/>
                      <wp:effectExtent l="0" t="0" r="0" b="0"/>
                      <wp:docPr id="176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77" name="Rounded Rectangle 177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ight Arrow 178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624E1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">
                      <v:roundrect id="Rounded Rectangle 177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" fillcolor="#ffc000" stroked="f" strokeweight="1pt">
                        <v:stroke joinstyle="miter"/>
                      </v:roundrect>
                      <v:shape id="Right Arrow 178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03A14" w:rsidRPr="001A4DED" w14:paraId="10D09483" w14:textId="77777777" w:rsidTr="00B12551">
        <w:trPr>
          <w:cantSplit/>
        </w:trPr>
        <w:tc>
          <w:tcPr>
            <w:tcW w:w="3085" w:type="dxa"/>
            <w:vMerge w:val="restart"/>
          </w:tcPr>
          <w:p w14:paraId="0A0FA322" w14:textId="15E2C6C1" w:rsidR="00503A14" w:rsidRPr="000673F8" w:rsidRDefault="00EA255F" w:rsidP="006B706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503A14" w:rsidRPr="000673F8">
              <w:rPr>
                <w:rFonts w:ascii="Calibri" w:hAnsi="Calibri" w:cstheme="minorHAnsi"/>
                <w:b/>
                <w:bCs/>
                <w:lang w:val="es-ES_tradnl"/>
              </w:rPr>
              <w:t>3-</w:t>
            </w:r>
            <w:r w:rsidR="009A3BB5" w:rsidRPr="000673F8">
              <w:rPr>
                <w:rFonts w:ascii="Calibri" w:hAnsi="Calibri" w:cs="Arial"/>
                <w:b/>
                <w:lang w:val="es-ES_tradnl"/>
              </w:rPr>
              <w:t xml:space="preserve"> Los sectores público y privado han aumentado sus esfuerzos para aplicar lineamientos y buenas prácticas </w:t>
            </w:r>
            <w:r w:rsidR="009A3BB5" w:rsidRPr="000673F8">
              <w:rPr>
                <w:rFonts w:ascii="Calibri" w:hAnsi="Calibri" w:cs="Arial"/>
                <w:b/>
                <w:lang w:val="es-ES_tradnl"/>
              </w:rPr>
              <w:lastRenderedPageBreak/>
              <w:t>para el uso racional del agua y de los humedales</w:t>
            </w:r>
            <w:r w:rsidR="00503A14" w:rsidRPr="000673F8">
              <w:rPr>
                <w:rFonts w:ascii="Calibri" w:hAnsi="Calibri" w:cstheme="minorHAnsi"/>
                <w:b/>
                <w:bCs/>
                <w:lang w:val="es-ES_tradnl"/>
              </w:rPr>
              <w:t>.</w:t>
            </w:r>
          </w:p>
        </w:tc>
        <w:tc>
          <w:tcPr>
            <w:tcW w:w="5103" w:type="dxa"/>
            <w:tcBorders>
              <w:bottom w:val="nil"/>
            </w:tcBorders>
          </w:tcPr>
          <w:p w14:paraId="14F20587" w14:textId="4D1F0B1D" w:rsidR="00503A14" w:rsidRPr="000673F8" w:rsidRDefault="00503A14" w:rsidP="00503A14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lastRenderedPageBreak/>
              <w:t xml:space="preserve">3.2 </w:t>
            </w:r>
            <w:r w:rsidR="00581FCD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-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% </w:t>
            </w:r>
            <w:r w:rsidR="00113B0E" w:rsidRPr="000673F8">
              <w:rPr>
                <w:rFonts w:asciiTheme="minorHAnsi" w:hAnsiTheme="minorHAnsi" w:cstheme="minorHAnsi"/>
                <w:bCs/>
                <w:lang w:val="es-ES_tradnl"/>
              </w:rPr>
              <w:t>de Partes que indican que el sector privado ha realizado actividades dirigidas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a</w:t>
            </w:r>
            <w:r w:rsidR="00113B0E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="00113B0E" w:rsidRPr="000673F8">
              <w:rPr>
                <w:rFonts w:asciiTheme="minorHAnsi" w:hAnsiTheme="minorHAnsi" w:cs="Arial"/>
                <w:lang w:val="es-ES_tradnl"/>
              </w:rPr>
              <w:t>la conservación, el uso racional y el manejo de los humedales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</w:p>
        </w:tc>
        <w:tc>
          <w:tcPr>
            <w:tcW w:w="1264" w:type="dxa"/>
            <w:tcBorders>
              <w:bottom w:val="nil"/>
            </w:tcBorders>
            <w:vAlign w:val="bottom"/>
          </w:tcPr>
          <w:p w14:paraId="23CACC09" w14:textId="439393AF" w:rsidR="00503A14" w:rsidRPr="000673F8" w:rsidRDefault="00503A14" w:rsidP="000A732D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  <w:tcBorders>
              <w:bottom w:val="nil"/>
            </w:tcBorders>
            <w:vAlign w:val="bottom"/>
          </w:tcPr>
          <w:p w14:paraId="36022D64" w14:textId="05C3CCC7" w:rsidR="00503A14" w:rsidRPr="000673F8" w:rsidRDefault="00503A14" w:rsidP="000A732D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4" w:type="dxa"/>
            <w:tcBorders>
              <w:bottom w:val="nil"/>
            </w:tcBorders>
            <w:vAlign w:val="bottom"/>
          </w:tcPr>
          <w:p w14:paraId="0C94310B" w14:textId="37EC77FC" w:rsidR="00503A14" w:rsidRPr="000673F8" w:rsidRDefault="00503A14" w:rsidP="000A732D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  <w:tcBorders>
              <w:bottom w:val="nil"/>
            </w:tcBorders>
            <w:vAlign w:val="bottom"/>
          </w:tcPr>
          <w:p w14:paraId="2C2A3310" w14:textId="5983FF78" w:rsidR="00503A14" w:rsidRPr="000673F8" w:rsidRDefault="00503A14" w:rsidP="000A732D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928" w:type="dxa"/>
            <w:tcBorders>
              <w:bottom w:val="nil"/>
            </w:tcBorders>
            <w:noWrap/>
            <w:vAlign w:val="bottom"/>
          </w:tcPr>
          <w:p w14:paraId="69F5ABE6" w14:textId="51B851EF" w:rsidR="00503A14" w:rsidRPr="000673F8" w:rsidRDefault="00503A14" w:rsidP="000A732D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</w:tr>
      <w:tr w:rsidR="00581FCD" w:rsidRPr="000673F8" w14:paraId="135B6D4E" w14:textId="77777777" w:rsidTr="00581FCD">
        <w:trPr>
          <w:cantSplit/>
        </w:trPr>
        <w:tc>
          <w:tcPr>
            <w:tcW w:w="3085" w:type="dxa"/>
            <w:vMerge/>
          </w:tcPr>
          <w:p w14:paraId="301BF175" w14:textId="77777777" w:rsidR="00581FCD" w:rsidRPr="000673F8" w:rsidRDefault="00581FCD" w:rsidP="00581FCD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3B0AD2F2" w14:textId="6615E521" w:rsidR="00581FCD" w:rsidRPr="000673F8" w:rsidRDefault="00581FCD" w:rsidP="00581FCD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a) </w:t>
            </w:r>
            <w:r w:rsidR="00CD531A" w:rsidRPr="000673F8">
              <w:rPr>
                <w:rFonts w:asciiTheme="minorHAnsi" w:hAnsiTheme="minorHAnsi" w:cstheme="minorHAnsi"/>
                <w:bCs/>
                <w:lang w:val="es-ES_tradnl"/>
              </w:rPr>
              <w:t>sitios Ramsar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14:paraId="294B65A8" w14:textId="35054150" w:rsidR="00581FCD" w:rsidRPr="000673F8" w:rsidRDefault="00581FCD" w:rsidP="00581FCD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N/A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4C87AC68" w14:textId="0C9952B3" w:rsidR="00581FCD" w:rsidRPr="000673F8" w:rsidRDefault="00581FCD" w:rsidP="00581FCD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14:paraId="0BEDEB79" w14:textId="71065033" w:rsidR="00581FCD" w:rsidRPr="000673F8" w:rsidRDefault="00581FCD" w:rsidP="00581FCD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62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416F44B1" w14:textId="1A3FB70E" w:rsidR="00581FCD" w:rsidRPr="000673F8" w:rsidRDefault="00581FCD" w:rsidP="00581FCD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noWrap/>
            <w:vAlign w:val="bottom"/>
          </w:tcPr>
          <w:p w14:paraId="64AB1BEE" w14:textId="16C4544B" w:rsidR="00581FCD" w:rsidRPr="000673F8" w:rsidRDefault="00581FCD" w:rsidP="00581FCD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04E28E47" wp14:editId="0278F9C9">
                      <wp:extent cx="230114" cy="230114"/>
                      <wp:effectExtent l="0" t="0" r="0" b="0"/>
                      <wp:docPr id="40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41" name="Rounded Rectangle 41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ight Arrow 42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53FD8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">
                      <v:roundrect id="Rounded Rectangle 41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" fillcolor="#f73939" stroked="f" strokeweight="2pt"/>
                      <v:shape id="Right Arrow 42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503A14" w:rsidRPr="000673F8" w14:paraId="54B4F9C3" w14:textId="77777777" w:rsidTr="00581FCD">
        <w:trPr>
          <w:cantSplit/>
        </w:trPr>
        <w:tc>
          <w:tcPr>
            <w:tcW w:w="3085" w:type="dxa"/>
            <w:vMerge/>
            <w:hideMark/>
          </w:tcPr>
          <w:p w14:paraId="248544A8" w14:textId="7BFEB0B6" w:rsidR="00503A14" w:rsidRPr="000673F8" w:rsidRDefault="00503A14" w:rsidP="006B706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hideMark/>
          </w:tcPr>
          <w:p w14:paraId="27A79436" w14:textId="628B31EF" w:rsidR="00503A14" w:rsidRPr="000673F8" w:rsidRDefault="00503A14" w:rsidP="009A65C1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b) </w:t>
            </w:r>
            <w:r w:rsidR="00C3778F" w:rsidRPr="000673F8">
              <w:rPr>
                <w:rFonts w:asciiTheme="minorHAnsi" w:hAnsiTheme="minorHAnsi" w:cs="Arial"/>
                <w:lang w:val="es-ES_tradnl"/>
              </w:rPr>
              <w:t>los humedales en general</w:t>
            </w:r>
            <w:r w:rsidR="00C3778F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{1.10.2}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1.10.ii</w:t>
            </w:r>
          </w:p>
        </w:tc>
        <w:tc>
          <w:tcPr>
            <w:tcW w:w="1264" w:type="dxa"/>
            <w:tcBorders>
              <w:top w:val="single" w:sz="4" w:space="0" w:color="000000"/>
            </w:tcBorders>
            <w:hideMark/>
          </w:tcPr>
          <w:p w14:paraId="62ED916A" w14:textId="77777777" w:rsidR="00503A14" w:rsidRPr="000673F8" w:rsidRDefault="00503A14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N/A</w:t>
            </w:r>
          </w:p>
        </w:tc>
        <w:tc>
          <w:tcPr>
            <w:tcW w:w="1265" w:type="dxa"/>
            <w:tcBorders>
              <w:top w:val="single" w:sz="4" w:space="0" w:color="000000"/>
            </w:tcBorders>
            <w:hideMark/>
          </w:tcPr>
          <w:p w14:paraId="4EF07962" w14:textId="195E57C0" w:rsidR="00503A14" w:rsidRPr="000673F8" w:rsidRDefault="00503A14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tcBorders>
              <w:top w:val="single" w:sz="4" w:space="0" w:color="000000"/>
            </w:tcBorders>
            <w:hideMark/>
          </w:tcPr>
          <w:p w14:paraId="7A6D7153" w14:textId="5359150D" w:rsidR="00503A14" w:rsidRPr="000673F8" w:rsidRDefault="00503A14" w:rsidP="00503A14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tcBorders>
              <w:top w:val="single" w:sz="4" w:space="0" w:color="000000"/>
            </w:tcBorders>
            <w:hideMark/>
          </w:tcPr>
          <w:p w14:paraId="53A17D5B" w14:textId="1B896552" w:rsidR="00503A14" w:rsidRPr="000673F8" w:rsidRDefault="00503A14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noWrap/>
          </w:tcPr>
          <w:p w14:paraId="7FB81971" w14:textId="164414DC" w:rsidR="00503A14" w:rsidRPr="000673F8" w:rsidRDefault="00503A14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4CE10BDF" wp14:editId="70913C94">
                      <wp:extent cx="230114" cy="230114"/>
                      <wp:effectExtent l="0" t="0" r="0" b="0"/>
                      <wp:docPr id="43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44" name="Rounded Rectangle 44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ight Arrow 45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30B5D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">
                      <v:roundrect id="Rounded Rectangle 44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" fillcolor="#f73939" stroked="f" strokeweight="2pt"/>
                      <v:shape id="Right Arrow 45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503A14" w:rsidRPr="000673F8" w14:paraId="2D72D182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3FE6A484" w14:textId="77777777" w:rsidR="00503A14" w:rsidRPr="000673F8" w:rsidRDefault="00503A14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0E423CEA" w14:textId="66F0E1A4" w:rsidR="00503A14" w:rsidRPr="000673F8" w:rsidRDefault="00581FCD" w:rsidP="00113B0E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3.3</w:t>
            </w:r>
            <w:r w:rsidR="00503A14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- </w:t>
            </w:r>
            <w:r w:rsidR="00113B0E" w:rsidRPr="000673F8">
              <w:rPr>
                <w:rFonts w:asciiTheme="minorHAnsi" w:hAnsiTheme="minorHAnsi" w:cstheme="minorHAnsi"/>
                <w:bCs/>
                <w:lang w:val="es-ES_tradnl"/>
              </w:rPr>
              <w:t>% de Partes que indican que s</w:t>
            </w:r>
            <w:r w:rsidR="00113B0E" w:rsidRPr="000673F8">
              <w:rPr>
                <w:rFonts w:asciiTheme="minorHAnsi" w:hAnsiTheme="minorHAnsi" w:cs="Arial"/>
                <w:lang w:val="es-ES_tradnl"/>
              </w:rPr>
              <w:t>e han tomado medidas para aplicar incentivos que promuevan la conservación y el uso racional de los humedales</w:t>
            </w:r>
            <w:r w:rsidR="00503A14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. {1.11.1}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="00503A14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1.11.i</w:t>
            </w:r>
          </w:p>
        </w:tc>
        <w:tc>
          <w:tcPr>
            <w:tcW w:w="1264" w:type="dxa"/>
            <w:hideMark/>
          </w:tcPr>
          <w:p w14:paraId="1E279222" w14:textId="0E21D952" w:rsidR="00503A14" w:rsidRPr="000673F8" w:rsidRDefault="00503A14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6F1DF3DF" w14:textId="2EABC142" w:rsidR="00503A14" w:rsidRPr="000673F8" w:rsidRDefault="00503A14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6B21A3D3" w14:textId="077F322D" w:rsidR="00503A14" w:rsidRPr="000673F8" w:rsidRDefault="00503A14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0496D290" w14:textId="0100CD37" w:rsidR="00503A14" w:rsidRPr="000673F8" w:rsidRDefault="00503A14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52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291889FF" w14:textId="2542C44A" w:rsidR="00503A14" w:rsidRPr="000673F8" w:rsidRDefault="00581FCD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0D710EFF" wp14:editId="45590462">
                  <wp:extent cx="234361" cy="234361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A14" w:rsidRPr="000673F8" w14:paraId="4E6F6D29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28DC21D9" w14:textId="77777777" w:rsidR="00503A14" w:rsidRPr="000673F8" w:rsidRDefault="00503A14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200B4F76" w14:textId="13F4F96D" w:rsidR="00503A14" w:rsidRPr="000673F8" w:rsidRDefault="00503A14" w:rsidP="009A65C1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3.4 - </w:t>
            </w:r>
            <w:r w:rsidR="00113B0E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% de Partes que indican </w:t>
            </w:r>
            <w:r w:rsidR="00113B0E" w:rsidRPr="000673F8">
              <w:rPr>
                <w:rFonts w:asciiTheme="minorHAnsi" w:hAnsiTheme="minorHAnsi" w:cs="Arial"/>
                <w:lang w:val="es-ES_tradnl"/>
              </w:rPr>
              <w:t>que se han tomado medidas para eliminar los incentivos perversos que desalientan la conservación y el uso racional de los humedales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. {1.11.2}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1.11.i.</w:t>
            </w:r>
          </w:p>
        </w:tc>
        <w:tc>
          <w:tcPr>
            <w:tcW w:w="1264" w:type="dxa"/>
            <w:hideMark/>
          </w:tcPr>
          <w:p w14:paraId="6CF41C3C" w14:textId="439AD82F" w:rsidR="00503A14" w:rsidRPr="000673F8" w:rsidRDefault="00503A14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6BEC16BE" w14:textId="7E26B99D" w:rsidR="00503A14" w:rsidRPr="000673F8" w:rsidRDefault="00503A14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5B31550F" w14:textId="35B49FCC" w:rsidR="00503A14" w:rsidRPr="000673F8" w:rsidRDefault="00503A14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37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0E98F8CB" w14:textId="16CD62F7" w:rsidR="00503A14" w:rsidRPr="000673F8" w:rsidRDefault="00503A14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37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1D8D3D25" w14:textId="4471ABD8" w:rsidR="00503A14" w:rsidRPr="000673F8" w:rsidRDefault="00581FCD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7DA500A" wp14:editId="6D3D6FEA">
                      <wp:extent cx="229824" cy="229824"/>
                      <wp:effectExtent l="0" t="0" r="0" b="0"/>
                      <wp:docPr id="180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81" name="Rounded Rectangle 181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Right Arrow 182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68A25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">
                      <v:roundrect id="Rounded Rectangle 181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" fillcolor="#ffc000" stroked="f" strokeweight="1pt">
                        <v:stroke joinstyle="miter"/>
                      </v:roundrect>
                      <v:shape id="Right Arrow 182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D6E96" w:rsidRPr="000673F8" w14:paraId="11713C02" w14:textId="77777777" w:rsidTr="00B12551">
        <w:trPr>
          <w:cantSplit/>
        </w:trPr>
        <w:tc>
          <w:tcPr>
            <w:tcW w:w="3085" w:type="dxa"/>
            <w:vMerge w:val="restart"/>
            <w:hideMark/>
          </w:tcPr>
          <w:p w14:paraId="23BBAAFE" w14:textId="664474AD" w:rsidR="009A65C1" w:rsidRPr="000673F8" w:rsidRDefault="00EA255F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9A65C1" w:rsidRPr="000673F8">
              <w:rPr>
                <w:rFonts w:ascii="Calibri" w:hAnsi="Calibri" w:cstheme="minorHAnsi"/>
                <w:b/>
                <w:bCs/>
                <w:lang w:val="es-ES_tradnl"/>
              </w:rPr>
              <w:t>4-</w:t>
            </w:r>
            <w:r w:rsidR="00113B0E" w:rsidRPr="000673F8">
              <w:rPr>
                <w:rFonts w:ascii="Calibri" w:hAnsi="Calibri" w:cs="Arial"/>
                <w:b/>
                <w:lang w:val="es-ES_tradnl"/>
              </w:rPr>
              <w:t>Se identifican y priorizan especies exóticas invasoras y sus vías de entrada y expansión, se controlan o erradican las especies exóticas invasoras prioritarias y se preparan y aplican medidas de manejo para evitar su introducción y establecimiento</w:t>
            </w:r>
            <w:r w:rsidR="009A65C1" w:rsidRPr="000673F8">
              <w:rPr>
                <w:rFonts w:ascii="Calibri" w:hAnsi="Calibri" w:cstheme="minorHAnsi"/>
                <w:b/>
                <w:bCs/>
                <w:lang w:val="es-ES_tradnl"/>
              </w:rPr>
              <w:t>.</w:t>
            </w:r>
          </w:p>
        </w:tc>
        <w:tc>
          <w:tcPr>
            <w:tcW w:w="5103" w:type="dxa"/>
            <w:hideMark/>
          </w:tcPr>
          <w:p w14:paraId="719B97BB" w14:textId="137A40EE" w:rsidR="009A65C1" w:rsidRPr="000673F8" w:rsidRDefault="009A65C1" w:rsidP="009A65C1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4.1 - </w:t>
            </w:r>
            <w:r w:rsidR="00C210F8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% de Partes </w:t>
            </w:r>
            <w:r w:rsidR="00113B0E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que disponen de </w:t>
            </w:r>
            <w:r w:rsidR="00113B0E" w:rsidRPr="000673F8">
              <w:rPr>
                <w:rFonts w:asciiTheme="minorHAnsi" w:hAnsiTheme="minorHAnsi"/>
                <w:lang w:val="es-ES_tradnl"/>
              </w:rPr>
              <w:t>un inventario nacional de especies invasoras exóticas que afectan o podrían afectar a las características ecológicas de los humedales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. {1.9.1}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1.9.i</w:t>
            </w:r>
          </w:p>
        </w:tc>
        <w:tc>
          <w:tcPr>
            <w:tcW w:w="1264" w:type="dxa"/>
            <w:hideMark/>
          </w:tcPr>
          <w:p w14:paraId="7918C961" w14:textId="77777777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N/A</w:t>
            </w:r>
          </w:p>
        </w:tc>
        <w:tc>
          <w:tcPr>
            <w:tcW w:w="1265" w:type="dxa"/>
            <w:hideMark/>
          </w:tcPr>
          <w:p w14:paraId="46F29688" w14:textId="0DAE98C0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6385C8D4" w14:textId="6D631878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1E765CA9" w14:textId="605A691C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3DCD8B99" w14:textId="27CC2D89" w:rsidR="009A65C1" w:rsidRPr="000673F8" w:rsidRDefault="00581FCD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EFBA780" wp14:editId="7755C552">
                      <wp:extent cx="233142" cy="233142"/>
                      <wp:effectExtent l="0" t="0" r="0" b="0"/>
                      <wp:docPr id="183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142" cy="233142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84" name="Rounded Rectangle 184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Right Arrow 185"/>
                              <wps:cNvSpPr/>
                              <wps:spPr>
                                <a:xfrm rot="16200000">
                                  <a:off x="159113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F21FB" id="Group 183" o:spid="_x0000_s1026" style="width:18.35pt;height:18.35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">
                      <v:roundrect id="Rounded Rectangle 184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" fillcolor="#92d050" stroked="f" strokeweight="2pt"/>
                      <v:shape id="Right Arrow 185" o:spid="_x0000_s1028" type="#_x0000_t13" style="position:absolute;left:1591;top:1096;width:4155;height:44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2D6E96" w:rsidRPr="000673F8" w14:paraId="4701F9E9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4017E0E2" w14:textId="77777777" w:rsidR="009A65C1" w:rsidRPr="000673F8" w:rsidRDefault="009A65C1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6F1B14DE" w14:textId="75BE7281" w:rsidR="009A65C1" w:rsidRPr="000673F8" w:rsidRDefault="009A65C1" w:rsidP="00113B0E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4.2 - % </w:t>
            </w:r>
            <w:r w:rsidR="00113B0E" w:rsidRPr="000673F8">
              <w:rPr>
                <w:rFonts w:asciiTheme="minorHAnsi" w:hAnsiTheme="minorHAnsi" w:cstheme="minorHAnsi"/>
                <w:bCs/>
                <w:lang w:val="es-ES_tradnl"/>
              </w:rPr>
              <w:t>de Partes que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="00113B0E" w:rsidRPr="000673F8">
              <w:rPr>
                <w:rFonts w:asciiTheme="minorHAnsi" w:hAnsiTheme="minorHAnsi" w:cs="Arial"/>
                <w:lang w:val="es-ES_tradnl"/>
              </w:rPr>
              <w:t>han establecido o evaluado políticas o lineamientos nacionales de control y manejo de las especies invasoras en los humedales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. {1.9.2}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1.9.iii)</w:t>
            </w:r>
          </w:p>
        </w:tc>
        <w:tc>
          <w:tcPr>
            <w:tcW w:w="1264" w:type="dxa"/>
            <w:hideMark/>
          </w:tcPr>
          <w:p w14:paraId="7CFC6F86" w14:textId="26646229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7B4F50A7" w14:textId="741685A0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22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2CD602F1" w14:textId="1F1136F3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293B9D29" w14:textId="7275CA70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6F08FDEA" w14:textId="0EC6A0DE" w:rsidR="009A65C1" w:rsidRPr="000673F8" w:rsidRDefault="000A732D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75162E60" wp14:editId="6EFE0EE2">
                      <wp:extent cx="230114" cy="230114"/>
                      <wp:effectExtent l="0" t="0" r="0" b="0"/>
                      <wp:docPr id="46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47" name="Rounded Rectangle 47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ight Arrow 48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E1DEF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">
                      <v:roundrect id="Rounded Rectangle 47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" fillcolor="#f73939" stroked="f" strokeweight="2pt"/>
                      <v:shape id="Right Arrow 48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B12551" w:rsidRPr="001A4DED" w14:paraId="1763A826" w14:textId="77777777" w:rsidTr="00B54007">
        <w:trPr>
          <w:cantSplit/>
        </w:trPr>
        <w:tc>
          <w:tcPr>
            <w:tcW w:w="14174" w:type="dxa"/>
            <w:gridSpan w:val="7"/>
          </w:tcPr>
          <w:p w14:paraId="1AD27874" w14:textId="587A953C" w:rsidR="00B12551" w:rsidRPr="000673F8" w:rsidRDefault="0056154D" w:rsidP="00B12551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Objetivo </w:t>
            </w:r>
            <w:r w:rsidR="00B12551"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2: </w:t>
            </w:r>
            <w:r w:rsidR="00113B0E"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>Llevar a cabo una conservación y un manejo eficaces de la red de sitios Ramsar</w:t>
            </w:r>
          </w:p>
        </w:tc>
      </w:tr>
      <w:tr w:rsidR="002D6E96" w:rsidRPr="000673F8" w14:paraId="093DFF85" w14:textId="77777777" w:rsidTr="00B12551">
        <w:trPr>
          <w:cantSplit/>
        </w:trPr>
        <w:tc>
          <w:tcPr>
            <w:tcW w:w="3085" w:type="dxa"/>
            <w:vMerge w:val="restart"/>
            <w:hideMark/>
          </w:tcPr>
          <w:p w14:paraId="684877BB" w14:textId="50040A0A" w:rsidR="009A65C1" w:rsidRPr="000673F8" w:rsidRDefault="00EA255F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9A65C1" w:rsidRPr="000673F8">
              <w:rPr>
                <w:rFonts w:ascii="Calibri" w:hAnsi="Calibri" w:cstheme="minorHAnsi"/>
                <w:b/>
                <w:bCs/>
                <w:lang w:val="es-ES_tradnl"/>
              </w:rPr>
              <w:t>5-</w:t>
            </w:r>
            <w:r w:rsidR="00113B0E" w:rsidRPr="000673F8">
              <w:rPr>
                <w:rFonts w:ascii="Calibri" w:hAnsi="Calibri"/>
                <w:b/>
                <w:lang w:val="es-ES_tradnl"/>
              </w:rPr>
              <w:t xml:space="preserve"> Se mantienen o restauran las características ecológicas de los sitios Ramsar a través de una planificación eficaz y un manejo integrado</w:t>
            </w:r>
            <w:r w:rsidR="00581FCD" w:rsidRPr="000673F8">
              <w:rPr>
                <w:rFonts w:ascii="Calibri" w:hAnsi="Calibri" w:cstheme="minorHAnsi"/>
                <w:b/>
                <w:bCs/>
                <w:lang w:val="es-ES_tradnl"/>
              </w:rPr>
              <w:t>.</w:t>
            </w:r>
          </w:p>
        </w:tc>
        <w:tc>
          <w:tcPr>
            <w:tcW w:w="5103" w:type="dxa"/>
            <w:hideMark/>
          </w:tcPr>
          <w:p w14:paraId="3F264183" w14:textId="5A634046" w:rsidR="009A65C1" w:rsidRPr="000673F8" w:rsidRDefault="009A65C1" w:rsidP="00113B0E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5.3 </w:t>
            </w:r>
            <w:r w:rsidR="00113B0E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Cuántos sitios </w:t>
            </w:r>
            <w:r w:rsidR="00CD531A" w:rsidRPr="000673F8">
              <w:rPr>
                <w:rFonts w:asciiTheme="minorHAnsi" w:hAnsiTheme="minorHAnsi" w:cstheme="minorHAnsi"/>
                <w:bCs/>
                <w:lang w:val="es-ES_tradnl"/>
              </w:rPr>
              <w:t>Ramsar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="00113B0E" w:rsidRPr="000673F8">
              <w:rPr>
                <w:rFonts w:asciiTheme="minorHAnsi" w:hAnsiTheme="minorHAnsi" w:cs="Arial"/>
                <w:lang w:val="es-ES_tradnl"/>
              </w:rPr>
              <w:t>cuentan con un plan de manejo eficaz y en funcionamiento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? {2.4.1}</w:t>
            </w:r>
            <w:r w:rsidR="006A498C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2.4.i</w:t>
            </w:r>
          </w:p>
        </w:tc>
        <w:tc>
          <w:tcPr>
            <w:tcW w:w="1264" w:type="dxa"/>
            <w:hideMark/>
          </w:tcPr>
          <w:p w14:paraId="39AC0CBE" w14:textId="2BE41370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187199CF" w14:textId="5FAED5DA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83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59266A4C" w14:textId="5D4E5CBF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86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31C8C61E" w14:textId="35C770CD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84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0F8F585F" w14:textId="61C1F364" w:rsidR="009A65C1" w:rsidRPr="000673F8" w:rsidRDefault="00581FCD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68A33178" wp14:editId="57ADC93F">
                  <wp:extent cx="234361" cy="234361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32D" w:rsidRPr="000673F8" w14:paraId="00A8C09C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60221FBF" w14:textId="77777777" w:rsidR="000A732D" w:rsidRPr="000673F8" w:rsidRDefault="000A732D" w:rsidP="000A732D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1828BA94" w14:textId="731FDF1F" w:rsidR="000A732D" w:rsidRPr="000673F8" w:rsidRDefault="000A732D" w:rsidP="000A732D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5.4.</w:t>
            </w:r>
            <w:r w:rsidR="00113B0E" w:rsidRPr="000673F8">
              <w:rPr>
                <w:rFonts w:asciiTheme="minorHAnsi" w:hAnsiTheme="minorHAnsi" w:cs="Arial"/>
                <w:lang w:val="es-ES_tradnl"/>
              </w:rPr>
              <w:t xml:space="preserve"> ¿En cuántos de los sitios Ramsar que cuentan con un plan de manejo se aplica dicho plan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? (2.4.2)</w:t>
            </w:r>
          </w:p>
        </w:tc>
        <w:tc>
          <w:tcPr>
            <w:tcW w:w="1264" w:type="dxa"/>
            <w:hideMark/>
          </w:tcPr>
          <w:p w14:paraId="6D8A9196" w14:textId="67CA8720" w:rsidR="000A732D" w:rsidRPr="000673F8" w:rsidRDefault="000A732D" w:rsidP="000A732D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78000ED1" w14:textId="514EF65E" w:rsidR="000A732D" w:rsidRPr="000673F8" w:rsidRDefault="000A732D" w:rsidP="000A732D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75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35455459" w14:textId="2248FB1B" w:rsidR="000A732D" w:rsidRPr="000673F8" w:rsidRDefault="000A732D" w:rsidP="000A732D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76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3FC1ADE1" w14:textId="3F3F2B62" w:rsidR="000A732D" w:rsidRPr="000673F8" w:rsidRDefault="000A732D" w:rsidP="000A732D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82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04385886" w14:textId="1C82EF98" w:rsidR="000A732D" w:rsidRPr="000673F8" w:rsidRDefault="000A732D" w:rsidP="000A732D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62E67B1" wp14:editId="1D4CEA76">
                      <wp:extent cx="230114" cy="230114"/>
                      <wp:effectExtent l="0" t="0" r="0" b="0"/>
                      <wp:docPr id="49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50" name="Rounded Rectangle 50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ight Arrow 51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1F4AB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">
                      <v:roundrect id="Rounded Rectangle 50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" fillcolor="#f73939" stroked="f" strokeweight="2pt"/>
                      <v:shape id="Right Arrow 51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0A732D" w:rsidRPr="000673F8" w14:paraId="3780BD0E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64F1CF6D" w14:textId="77777777" w:rsidR="000A732D" w:rsidRPr="000673F8" w:rsidRDefault="000A732D" w:rsidP="000A732D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2BAF6FA0" w14:textId="68301DA8" w:rsidR="000A732D" w:rsidRPr="000673F8" w:rsidRDefault="000A732D" w:rsidP="000A732D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5.9.</w:t>
            </w:r>
            <w:r w:rsidR="00113B0E" w:rsidRPr="000673F8">
              <w:rPr>
                <w:rFonts w:asciiTheme="minorHAnsi" w:hAnsiTheme="minorHAnsi"/>
                <w:lang w:val="es-ES_tradnl"/>
              </w:rPr>
              <w:t xml:space="preserve"> ¿Se ha realizado alguna evaluación de la efectividad del manejo de los sitios Ramsar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{2.5.1}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2.5.i</w:t>
            </w:r>
          </w:p>
        </w:tc>
        <w:tc>
          <w:tcPr>
            <w:tcW w:w="1264" w:type="dxa"/>
            <w:hideMark/>
          </w:tcPr>
          <w:p w14:paraId="045A2911" w14:textId="5E8880F0" w:rsidR="000A732D" w:rsidRPr="000673F8" w:rsidRDefault="000A732D" w:rsidP="000A732D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11E61FC9" w14:textId="02E3217E" w:rsidR="000A732D" w:rsidRPr="000673F8" w:rsidRDefault="000A732D" w:rsidP="000A732D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22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445E14BF" w14:textId="64D60DFA" w:rsidR="000A732D" w:rsidRPr="000673F8" w:rsidRDefault="000A732D" w:rsidP="000A732D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27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684EBC1A" w14:textId="7570304E" w:rsidR="000A732D" w:rsidRPr="000673F8" w:rsidRDefault="000A732D" w:rsidP="000A732D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2F930DAF" w14:textId="2ACB7FB2" w:rsidR="000A732D" w:rsidRPr="000673F8" w:rsidRDefault="000A732D" w:rsidP="000A732D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BEE866F" wp14:editId="68A8480F">
                      <wp:extent cx="230114" cy="230114"/>
                      <wp:effectExtent l="0" t="0" r="0" b="0"/>
                      <wp:docPr id="52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53" name="Rounded Rectangle 53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ight Arrow 54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890C0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">
                      <v:roundrect id="Rounded Rectangle 53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" fillcolor="#f73939" stroked="f" strokeweight="2pt"/>
                      <v:shape id="Right Arrow 54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2D6E96" w:rsidRPr="000673F8" w14:paraId="66FABE88" w14:textId="77777777" w:rsidTr="00B12551">
        <w:trPr>
          <w:cantSplit/>
        </w:trPr>
        <w:tc>
          <w:tcPr>
            <w:tcW w:w="3085" w:type="dxa"/>
            <w:hideMark/>
          </w:tcPr>
          <w:p w14:paraId="60E18AB1" w14:textId="097581BB" w:rsidR="009A65C1" w:rsidRPr="000673F8" w:rsidRDefault="00EA255F" w:rsidP="009A65C1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9A65C1" w:rsidRPr="000673F8">
              <w:rPr>
                <w:rFonts w:ascii="Calibri" w:hAnsi="Calibri" w:cstheme="minorHAnsi"/>
                <w:b/>
                <w:bCs/>
                <w:lang w:val="es-ES_tradnl"/>
              </w:rPr>
              <w:t>7-</w:t>
            </w:r>
            <w:r w:rsidR="00113B0E" w:rsidRPr="000673F8">
              <w:rPr>
                <w:rFonts w:ascii="Calibri" w:hAnsi="Calibri"/>
                <w:b/>
                <w:lang w:val="es-ES_tradnl"/>
              </w:rPr>
              <w:t xml:space="preserve"> Se hace frente a las amenazas de los sitios con riesgo de cambios en sus características ecológicas</w:t>
            </w:r>
            <w:r w:rsidR="009A65C1" w:rsidRPr="000673F8">
              <w:rPr>
                <w:rFonts w:ascii="Calibri" w:hAnsi="Calibri" w:cstheme="minorHAnsi"/>
                <w:b/>
                <w:bCs/>
                <w:lang w:val="es-ES_tradnl"/>
              </w:rPr>
              <w:t>.</w:t>
            </w:r>
          </w:p>
        </w:tc>
        <w:tc>
          <w:tcPr>
            <w:tcW w:w="5103" w:type="dxa"/>
            <w:hideMark/>
          </w:tcPr>
          <w:p w14:paraId="47928284" w14:textId="1878D17B" w:rsidR="009A65C1" w:rsidRPr="000673F8" w:rsidRDefault="009A65C1" w:rsidP="009A65C1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7.2. </w:t>
            </w:r>
            <w:r w:rsidR="00113B0E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% de Partes que </w:t>
            </w:r>
            <w:r w:rsidR="00113B0E" w:rsidRPr="000673F8">
              <w:rPr>
                <w:rFonts w:asciiTheme="minorHAnsi" w:hAnsiTheme="minorHAnsi" w:cs="Arial"/>
                <w:lang w:val="es-ES_tradnl"/>
              </w:rPr>
              <w:t>han informado a la Secretaría de Ramsar de todos los casos de cambios o probables cambios negativos en las características ecológicas de los sitios Ramsar provocados por la acción humana, de conformidad con el Artículo 3.2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{2.6.2}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2.6.i.</w:t>
            </w:r>
          </w:p>
        </w:tc>
        <w:tc>
          <w:tcPr>
            <w:tcW w:w="1264" w:type="dxa"/>
            <w:hideMark/>
          </w:tcPr>
          <w:p w14:paraId="5AA5D01A" w14:textId="6BFA1B24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262D6098" w14:textId="74F02930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35DF7751" w14:textId="3C69130B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58F13EEF" w14:textId="260C6989" w:rsidR="009A65C1" w:rsidRPr="000673F8" w:rsidRDefault="009A65C1" w:rsidP="002D6E96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3A082EDE" w14:textId="19536E19" w:rsidR="009A65C1" w:rsidRPr="000673F8" w:rsidRDefault="00581FCD" w:rsidP="006673B0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30B37945" wp14:editId="70400AC7">
                      <wp:extent cx="229824" cy="229824"/>
                      <wp:effectExtent l="0" t="0" r="0" b="0"/>
                      <wp:docPr id="187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88" name="Rounded Rectangle 188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Right Arrow 189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40616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">
                      <v:roundrect id="Rounded Rectangle 188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" fillcolor="#ffc000" stroked="f" strokeweight="1pt">
                        <v:stroke joinstyle="miter"/>
                      </v:roundrect>
                      <v:shape id="Right Arrow 189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12551" w:rsidRPr="000673F8" w14:paraId="466A9760" w14:textId="77777777" w:rsidTr="00B54007">
        <w:trPr>
          <w:cantSplit/>
        </w:trPr>
        <w:tc>
          <w:tcPr>
            <w:tcW w:w="14174" w:type="dxa"/>
            <w:gridSpan w:val="7"/>
          </w:tcPr>
          <w:p w14:paraId="58C6319F" w14:textId="59200F15" w:rsidR="00B12551" w:rsidRPr="000673F8" w:rsidRDefault="0056154D" w:rsidP="00B12551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lastRenderedPageBreak/>
              <w:t xml:space="preserve">Objetivo </w:t>
            </w:r>
            <w:r w:rsidR="00B12551"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3: </w:t>
            </w:r>
            <w:r w:rsidR="00113B0E"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>Realizar un uso racional de todos los humedales</w:t>
            </w:r>
          </w:p>
        </w:tc>
      </w:tr>
      <w:tr w:rsidR="00817815" w:rsidRPr="000673F8" w14:paraId="1F4265E9" w14:textId="77777777" w:rsidTr="00817815">
        <w:trPr>
          <w:cantSplit/>
        </w:trPr>
        <w:tc>
          <w:tcPr>
            <w:tcW w:w="3085" w:type="dxa"/>
            <w:vMerge w:val="restart"/>
          </w:tcPr>
          <w:p w14:paraId="048BB8C7" w14:textId="679C3DAF" w:rsidR="00817815" w:rsidRPr="000673F8" w:rsidRDefault="00EA255F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817815" w:rsidRPr="000673F8">
              <w:rPr>
                <w:rFonts w:ascii="Calibri" w:hAnsi="Calibri" w:cstheme="minorHAnsi"/>
                <w:b/>
                <w:bCs/>
                <w:lang w:val="es-ES_tradnl"/>
              </w:rPr>
              <w:t>8-</w:t>
            </w:r>
            <w:r w:rsidR="00113B0E" w:rsidRPr="000673F8">
              <w:rPr>
                <w:rFonts w:ascii="Calibri" w:hAnsi="Calibri"/>
                <w:b/>
                <w:lang w:val="es-ES_tradnl"/>
              </w:rPr>
              <w:t xml:space="preserve"> Se han iniciado, completado o actualizado, divulgado y utilizado inventarios nacionales de humedales para promover la conservación y el manejo eficaz de todos los humedales</w:t>
            </w:r>
            <w:r w:rsidR="00817815" w:rsidRPr="000673F8">
              <w:rPr>
                <w:rFonts w:ascii="Calibri" w:hAnsi="Calibri" w:cstheme="minorHAnsi"/>
                <w:b/>
                <w:bCs/>
                <w:lang w:val="es-ES_tradnl"/>
              </w:rPr>
              <w:t>.</w:t>
            </w:r>
          </w:p>
        </w:tc>
        <w:tc>
          <w:tcPr>
            <w:tcW w:w="5103" w:type="dxa"/>
          </w:tcPr>
          <w:p w14:paraId="7F3C6495" w14:textId="6E6BF47C" w:rsidR="00817815" w:rsidRPr="000673F8" w:rsidRDefault="00817815" w:rsidP="00817815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8.1 </w:t>
            </w:r>
            <w:r w:rsidR="00113B0E" w:rsidRPr="000673F8">
              <w:rPr>
                <w:rFonts w:asciiTheme="minorHAnsi" w:hAnsiTheme="minorHAnsi" w:cs="Arial"/>
                <w:lang w:val="es-ES_tradnl"/>
              </w:rPr>
              <w:t>¿Cuenta el país con un Inventario Nacional de Humedales completo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{1.1.1}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1.1.i</w:t>
            </w:r>
          </w:p>
        </w:tc>
        <w:tc>
          <w:tcPr>
            <w:tcW w:w="1264" w:type="dxa"/>
          </w:tcPr>
          <w:p w14:paraId="4AEBB478" w14:textId="45396CC2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37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</w:tcPr>
          <w:p w14:paraId="4F7741AD" w14:textId="39F8C5BF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</w:tcPr>
          <w:p w14:paraId="2D1F5AC6" w14:textId="7FA00BFC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47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</w:tcPr>
          <w:p w14:paraId="26EA1800" w14:textId="2FF90776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7DA78912" w14:textId="2B2B7217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3CC4A051" wp14:editId="5E471399">
                      <wp:extent cx="230114" cy="230114"/>
                      <wp:effectExtent l="0" t="0" r="0" b="0"/>
                      <wp:docPr id="190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91" name="Rounded Rectangle 191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Right Arrow 192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2E970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">
                      <v:roundrect id="Rounded Rectangle 191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" fillcolor="#f73939" stroked="f" strokeweight="2pt"/>
                      <v:shape id="Right Arrow 192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817815" w:rsidRPr="000673F8" w14:paraId="1F849651" w14:textId="77777777" w:rsidTr="00B12551">
        <w:trPr>
          <w:cantSplit/>
        </w:trPr>
        <w:tc>
          <w:tcPr>
            <w:tcW w:w="3085" w:type="dxa"/>
            <w:vMerge/>
          </w:tcPr>
          <w:p w14:paraId="18438326" w14:textId="32B58D9C" w:rsidR="00817815" w:rsidRPr="000673F8" w:rsidRDefault="00817815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</w:tcPr>
          <w:p w14:paraId="710AF65C" w14:textId="0760D058" w:rsidR="00817815" w:rsidRPr="000673F8" w:rsidRDefault="00817815" w:rsidP="00817815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8.5 </w:t>
            </w:r>
            <w:r w:rsidR="00113B0E" w:rsidRPr="000673F8">
              <w:rPr>
                <w:rFonts w:asciiTheme="minorHAnsi" w:hAnsiTheme="minorHAnsi"/>
                <w:lang w:val="es-ES_tradnl"/>
              </w:rPr>
              <w:t>¿Se ha modificado, en general, el estado* de los humedales de su país desde en el trienio anterior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? {1.1.3}</w:t>
            </w:r>
          </w:p>
        </w:tc>
        <w:tc>
          <w:tcPr>
            <w:tcW w:w="1264" w:type="dxa"/>
          </w:tcPr>
          <w:p w14:paraId="4C9A120B" w14:textId="77777777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</w:tcPr>
          <w:p w14:paraId="4DB31C1E" w14:textId="77777777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4" w:type="dxa"/>
          </w:tcPr>
          <w:p w14:paraId="6B4A88DB" w14:textId="77777777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</w:tcPr>
          <w:p w14:paraId="25713139" w14:textId="77777777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928" w:type="dxa"/>
          </w:tcPr>
          <w:p w14:paraId="027A0E55" w14:textId="77777777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</w:tr>
      <w:tr w:rsidR="00817815" w:rsidRPr="000673F8" w14:paraId="6481F3D7" w14:textId="77777777" w:rsidTr="00B12551">
        <w:trPr>
          <w:cantSplit/>
        </w:trPr>
        <w:tc>
          <w:tcPr>
            <w:tcW w:w="3085" w:type="dxa"/>
            <w:vMerge/>
          </w:tcPr>
          <w:p w14:paraId="3847999F" w14:textId="77777777" w:rsidR="00817815" w:rsidRPr="000673F8" w:rsidRDefault="00817815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</w:tcPr>
          <w:p w14:paraId="2DDD28AD" w14:textId="5BF9EBCE" w:rsidR="00817815" w:rsidRPr="000673F8" w:rsidRDefault="00817815" w:rsidP="0003099D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a) </w:t>
            </w:r>
            <w:r w:rsidR="00BC12F3" w:rsidRPr="000673F8">
              <w:rPr>
                <w:rFonts w:asciiTheme="minorHAnsi" w:hAnsiTheme="minorHAnsi" w:cs="Arial"/>
                <w:lang w:val="es-ES_tradnl"/>
              </w:rPr>
              <w:t xml:space="preserve">Sitios Ramsar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(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estado deteriorado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) </w:t>
            </w:r>
          </w:p>
        </w:tc>
        <w:tc>
          <w:tcPr>
            <w:tcW w:w="1264" w:type="dxa"/>
          </w:tcPr>
          <w:p w14:paraId="186E4C5E" w14:textId="470E2CF6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37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</w:tcPr>
          <w:p w14:paraId="5A746B9E" w14:textId="164AC9D5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17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</w:tcPr>
          <w:p w14:paraId="3F517273" w14:textId="3DB4F4EA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19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</w:tcPr>
          <w:p w14:paraId="32A08EC1" w14:textId="622491C4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549147F2" w14:textId="29960DE0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7C9F1899" wp14:editId="7E7F97B2">
                  <wp:extent cx="234361" cy="234361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815" w:rsidRPr="000673F8" w14:paraId="10515302" w14:textId="77777777" w:rsidTr="00B12551">
        <w:trPr>
          <w:cantSplit/>
        </w:trPr>
        <w:tc>
          <w:tcPr>
            <w:tcW w:w="3085" w:type="dxa"/>
            <w:vMerge/>
          </w:tcPr>
          <w:p w14:paraId="3B74B7CC" w14:textId="77777777" w:rsidR="00817815" w:rsidRPr="000673F8" w:rsidRDefault="00817815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</w:tcPr>
          <w:p w14:paraId="07BBCE3A" w14:textId="05B90D15" w:rsidR="00817815" w:rsidRPr="000673F8" w:rsidRDefault="00817815" w:rsidP="0003099D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b) </w:t>
            </w:r>
            <w:r w:rsidR="00BC12F3" w:rsidRPr="000673F8">
              <w:rPr>
                <w:rFonts w:asciiTheme="minorHAnsi" w:hAnsiTheme="minorHAnsi" w:cs="Arial"/>
                <w:lang w:val="es-ES_tradnl"/>
              </w:rPr>
              <w:t>Humedales en general</w:t>
            </w:r>
            <w:r w:rsidR="00BC12F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(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estado deteriorado)</w:t>
            </w:r>
          </w:p>
        </w:tc>
        <w:tc>
          <w:tcPr>
            <w:tcW w:w="1264" w:type="dxa"/>
          </w:tcPr>
          <w:p w14:paraId="4AE334A0" w14:textId="4D21FD35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36</w:t>
            </w:r>
            <w:r w:rsidR="00BB41F5">
              <w:rPr>
                <w:rFonts w:asciiTheme="minorHAnsi" w:hAnsiTheme="minorHAnsi" w:cstheme="minorHAnsi"/>
                <w:bCs/>
                <w:lang w:val="es-ES_tradnl"/>
              </w:rPr>
              <w:t xml:space="preserve"> %</w:t>
            </w:r>
          </w:p>
        </w:tc>
        <w:tc>
          <w:tcPr>
            <w:tcW w:w="1265" w:type="dxa"/>
          </w:tcPr>
          <w:p w14:paraId="0966C8C0" w14:textId="4E2DAB0C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</w:tcPr>
          <w:p w14:paraId="4730336F" w14:textId="13339A59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</w:tcPr>
          <w:p w14:paraId="1F320051" w14:textId="17C70C54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5C42F8D8" w14:textId="7FEB7A13" w:rsidR="00817815" w:rsidRPr="000673F8" w:rsidRDefault="00817815" w:rsidP="00817815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07B73932" wp14:editId="1B19E43F">
                  <wp:extent cx="234361" cy="2343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815" w:rsidRPr="000673F8" w14:paraId="3D61AD47" w14:textId="77777777" w:rsidTr="00B12551">
        <w:trPr>
          <w:cantSplit/>
        </w:trPr>
        <w:tc>
          <w:tcPr>
            <w:tcW w:w="3085" w:type="dxa"/>
            <w:vMerge w:val="restart"/>
            <w:hideMark/>
          </w:tcPr>
          <w:p w14:paraId="5B981BE8" w14:textId="02C9355F" w:rsidR="00817815" w:rsidRPr="000673F8" w:rsidRDefault="00EA255F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817815" w:rsidRPr="000673F8">
              <w:rPr>
                <w:rFonts w:ascii="Calibri" w:hAnsi="Calibri" w:cstheme="minorHAnsi"/>
                <w:b/>
                <w:bCs/>
                <w:lang w:val="es-ES_tradnl"/>
              </w:rPr>
              <w:t>9-</w:t>
            </w:r>
            <w:r w:rsidR="00BC12F3" w:rsidRPr="000673F8">
              <w:rPr>
                <w:rFonts w:ascii="Calibri" w:hAnsi="Calibri"/>
                <w:b/>
                <w:lang w:val="es-ES_tradnl"/>
              </w:rPr>
              <w:t xml:space="preserve"> El uso racional de los humedales se refuerza a través del manejo integrado de los recursos a la escala adecuada, por ejemplo, en una cuenca hidrográfica o una zona costera</w:t>
            </w:r>
            <w:r w:rsidR="00817815" w:rsidRPr="000673F8">
              <w:rPr>
                <w:rFonts w:ascii="Calibri" w:hAnsi="Calibri" w:cstheme="minorHAnsi"/>
                <w:b/>
                <w:bCs/>
                <w:lang w:val="es-ES_tradnl"/>
              </w:rPr>
              <w:t>.</w:t>
            </w:r>
          </w:p>
        </w:tc>
        <w:tc>
          <w:tcPr>
            <w:tcW w:w="5103" w:type="dxa"/>
            <w:hideMark/>
          </w:tcPr>
          <w:p w14:paraId="75738086" w14:textId="14978067" w:rsidR="00817815" w:rsidRPr="000673F8" w:rsidRDefault="00817815" w:rsidP="00817815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9.1 - </w:t>
            </w:r>
            <w:r w:rsidR="00113B0E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% de Partes que </w:t>
            </w:r>
            <w:r w:rsidR="00BC12F3" w:rsidRPr="000673F8">
              <w:rPr>
                <w:rFonts w:asciiTheme="minorHAnsi" w:hAnsiTheme="minorHAnsi"/>
                <w:lang w:val="es-ES_tradnl"/>
              </w:rPr>
              <w:t>cuenta con una política de humedales o un instrumento equivalente que promueva el uso racional de los humedales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. {1.3.1.}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1.3.i</w:t>
            </w:r>
          </w:p>
        </w:tc>
        <w:tc>
          <w:tcPr>
            <w:tcW w:w="1264" w:type="dxa"/>
            <w:hideMark/>
          </w:tcPr>
          <w:p w14:paraId="6B168E70" w14:textId="05DFB515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5B633EF8" w14:textId="4907CDD1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097399AC" w14:textId="4B6F9854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32DB0C57" w14:textId="4A30A11F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52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195718DE" w14:textId="3C69303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2A6B899F" wp14:editId="7A8B51DB">
                      <wp:extent cx="233142" cy="233142"/>
                      <wp:effectExtent l="0" t="0" r="0" b="0"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142" cy="233142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96" name="Rounded Rectangle 196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Right Arrow 197"/>
                              <wps:cNvSpPr/>
                              <wps:spPr>
                                <a:xfrm rot="16200000">
                                  <a:off x="159113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26FAE" id="Group 195" o:spid="_x0000_s1026" style="width:18.35pt;height:18.35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">
                      <v:roundrect id="Rounded Rectangle 196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" fillcolor="#92d050" stroked="f" strokeweight="2pt"/>
                      <v:shape id="Right Arrow 197" o:spid="_x0000_s1028" type="#_x0000_t13" style="position:absolute;left:1591;top:1096;width:4155;height:44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817815" w:rsidRPr="000673F8" w14:paraId="7EFF6A0B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1E23FA3D" w14:textId="77777777" w:rsidR="00817815" w:rsidRPr="000673F8" w:rsidRDefault="00817815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6543B1BA" w14:textId="246E6DCF" w:rsidR="00817815" w:rsidRPr="000673F8" w:rsidRDefault="00817815" w:rsidP="00817815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9.3 </w:t>
            </w:r>
            <w:r w:rsidR="00BC12F3" w:rsidRPr="000673F8">
              <w:rPr>
                <w:rFonts w:asciiTheme="minorHAnsi" w:hAnsiTheme="minorHAnsi" w:cs="Arial"/>
                <w:lang w:val="es-ES_tradnl"/>
              </w:rPr>
              <w:t>En el marco de la gobernanza y el manejo de los recursos hídricos de su país, ¿se administran los humedales como infraestructura del agua natural integrada en el manejo de los recursos hídricos a escala de cuenca hidrográfica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{1.7.1} {1.7.2}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1.7.ii</w:t>
            </w:r>
          </w:p>
        </w:tc>
        <w:tc>
          <w:tcPr>
            <w:tcW w:w="1264" w:type="dxa"/>
            <w:hideMark/>
          </w:tcPr>
          <w:p w14:paraId="710615EB" w14:textId="7777777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N/A</w:t>
            </w:r>
          </w:p>
        </w:tc>
        <w:tc>
          <w:tcPr>
            <w:tcW w:w="1265" w:type="dxa"/>
            <w:hideMark/>
          </w:tcPr>
          <w:p w14:paraId="1183C10D" w14:textId="46A1FB5A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0691B9C3" w14:textId="4F348469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71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1F901D7F" w14:textId="2CC88C62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76C858B1" w14:textId="7D022429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63230DB" wp14:editId="5E89140E">
                      <wp:extent cx="230114" cy="230114"/>
                      <wp:effectExtent l="0" t="0" r="0" b="0"/>
                      <wp:docPr id="58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59" name="Rounded Rectangle 59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ight Arrow 60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3652D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">
                      <v:roundrect id="Rounded Rectangle 59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" fillcolor="#f73939" stroked="f" strokeweight="2pt"/>
                      <v:shape id="Right Arrow 60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817815" w:rsidRPr="000673F8" w14:paraId="22AC4077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27942FFE" w14:textId="77777777" w:rsidR="00817815" w:rsidRPr="000673F8" w:rsidRDefault="00817815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7B01F0D2" w14:textId="6BDE4782" w:rsidR="00817815" w:rsidRPr="000673F8" w:rsidRDefault="00817815" w:rsidP="00817815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9.5 </w:t>
            </w:r>
            <w:r w:rsidR="00BC12F3" w:rsidRPr="000673F8">
              <w:rPr>
                <w:rFonts w:asciiTheme="minorHAnsi" w:hAnsiTheme="minorHAnsi"/>
                <w:lang w:val="es-ES_tradnl"/>
              </w:rPr>
              <w:t>¿Se han establecido en su país políticas o directrices nacionales que refuercen la función que desempeñan los humedales en la mitigación del cambio climático y/o la adaptación a este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{1.7.3} {1.7.5}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1.7.iii</w:t>
            </w:r>
          </w:p>
        </w:tc>
        <w:tc>
          <w:tcPr>
            <w:tcW w:w="1264" w:type="dxa"/>
            <w:hideMark/>
          </w:tcPr>
          <w:p w14:paraId="1480A86B" w14:textId="7777777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N/A</w:t>
            </w:r>
          </w:p>
        </w:tc>
        <w:tc>
          <w:tcPr>
            <w:tcW w:w="1265" w:type="dxa"/>
            <w:hideMark/>
          </w:tcPr>
          <w:p w14:paraId="26C9DBBA" w14:textId="5622D402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28FF33A8" w14:textId="34F92C3C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616D79A3" w14:textId="24BE5615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42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4BC36952" w14:textId="018290FC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0900B964" wp14:editId="7BD4DA63">
                  <wp:extent cx="234361" cy="234361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815" w:rsidRPr="000673F8" w14:paraId="7D9DF87E" w14:textId="77777777" w:rsidTr="00B12551">
        <w:trPr>
          <w:cantSplit/>
        </w:trPr>
        <w:tc>
          <w:tcPr>
            <w:tcW w:w="3085" w:type="dxa"/>
            <w:hideMark/>
          </w:tcPr>
          <w:p w14:paraId="67B47FB5" w14:textId="41D895DA" w:rsidR="00817815" w:rsidRPr="000673F8" w:rsidRDefault="00EA255F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lastRenderedPageBreak/>
              <w:t xml:space="preserve">Meta </w:t>
            </w:r>
            <w:r w:rsidR="00817815" w:rsidRPr="000673F8">
              <w:rPr>
                <w:rFonts w:ascii="Calibri" w:hAnsi="Calibri" w:cstheme="minorHAnsi"/>
                <w:b/>
                <w:bCs/>
                <w:lang w:val="es-ES_tradnl"/>
              </w:rPr>
              <w:t>10-</w:t>
            </w:r>
            <w:r w:rsidR="007D6102" w:rsidRPr="000673F8">
              <w:rPr>
                <w:rFonts w:ascii="Calibri" w:hAnsi="Calibri"/>
                <w:b/>
                <w:lang w:val="es-ES_tradnl"/>
              </w:rPr>
              <w:t>El conocimiento tradicional, las innovaciones y las prácticas de los pueblos indígenas y las comunidades locales relevantes para el uso racional de los humedales y su uso consuetudinario de los recursos de los humedales son documentados y respetados, están sujetos a la legislación nacional y las obligaciones internacionales y están plenamente integrados y reflejados en la aplicación de la Convención, con la participación plena y real de los pueblos indígenas y las comunidades locales a todos los niveles pertinentes</w:t>
            </w:r>
            <w:r w:rsidR="00817815" w:rsidRPr="000673F8">
              <w:rPr>
                <w:rFonts w:ascii="Calibri" w:hAnsi="Calibri" w:cstheme="minorHAnsi"/>
                <w:b/>
                <w:bCs/>
                <w:lang w:val="es-ES_tradnl"/>
              </w:rPr>
              <w:t>.</w:t>
            </w:r>
          </w:p>
        </w:tc>
        <w:tc>
          <w:tcPr>
            <w:tcW w:w="5103" w:type="dxa"/>
            <w:hideMark/>
          </w:tcPr>
          <w:p w14:paraId="1294230A" w14:textId="0FC183FE" w:rsidR="00817815" w:rsidRPr="000673F8" w:rsidRDefault="00817815" w:rsidP="0003099D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10.1 </w:t>
            </w:r>
            <w:r w:rsidR="007D6102" w:rsidRPr="000673F8">
              <w:rPr>
                <w:rFonts w:asciiTheme="minorHAnsi" w:hAnsiTheme="minorHAnsi" w:cs="Arial"/>
                <w:bCs/>
                <w:lang w:val="es-ES_tradnl" w:eastAsia="en-GB"/>
              </w:rPr>
              <w:t>¿Se han utilizado o aplicado los principios orientadores para tener en cuenta los valores culturales de los humedales, incluidos los conocimientos tradicionales, para el manejo efectivo de los sitios (Resolución VIII.19)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?.(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Acción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6.1.2/ 6.1.6)</w:t>
            </w:r>
          </w:p>
        </w:tc>
        <w:tc>
          <w:tcPr>
            <w:tcW w:w="1264" w:type="dxa"/>
            <w:hideMark/>
          </w:tcPr>
          <w:p w14:paraId="5810F9C4" w14:textId="112C453E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1E4ACAD1" w14:textId="6A69204E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36537C02" w14:textId="7777777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N/A</w:t>
            </w:r>
          </w:p>
        </w:tc>
        <w:tc>
          <w:tcPr>
            <w:tcW w:w="1265" w:type="dxa"/>
            <w:hideMark/>
          </w:tcPr>
          <w:p w14:paraId="3BC92887" w14:textId="5E0946CC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600A1394" w14:textId="0D78A8FA" w:rsidR="00817815" w:rsidRPr="000673F8" w:rsidRDefault="00A10FF2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8F730B8" wp14:editId="6E1501FF">
                      <wp:extent cx="229824" cy="229824"/>
                      <wp:effectExtent l="0" t="0" r="0" b="0"/>
                      <wp:docPr id="198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99" name="Rounded Rectangle 199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Right Arrow 200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C36FB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">
                      <v:roundrect id="Rounded Rectangle 199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" fillcolor="#ffc000" stroked="f" strokeweight="1pt">
                        <v:stroke joinstyle="miter"/>
                      </v:roundrect>
                      <v:shape id="Right Arrow 200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17815" w:rsidRPr="000673F8" w14:paraId="3636101D" w14:textId="77777777" w:rsidTr="00B12551">
        <w:trPr>
          <w:cantSplit/>
        </w:trPr>
        <w:tc>
          <w:tcPr>
            <w:tcW w:w="3085" w:type="dxa"/>
            <w:vMerge w:val="restart"/>
            <w:hideMark/>
          </w:tcPr>
          <w:p w14:paraId="4EF3338E" w14:textId="57D587C6" w:rsidR="00817815" w:rsidRPr="000673F8" w:rsidRDefault="00EA255F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817815" w:rsidRPr="000673F8">
              <w:rPr>
                <w:rFonts w:ascii="Calibri" w:hAnsi="Calibri" w:cstheme="minorHAnsi"/>
                <w:b/>
                <w:bCs/>
                <w:lang w:val="es-ES_tradnl"/>
              </w:rPr>
              <w:t>11-</w:t>
            </w:r>
            <w:r w:rsidR="007D6102" w:rsidRPr="000673F8">
              <w:rPr>
                <w:rFonts w:ascii="Calibri" w:hAnsi="Calibri"/>
                <w:b/>
                <w:lang w:val="es-ES_tradnl"/>
              </w:rPr>
              <w:t xml:space="preserve"> Se demuestran, documentan y divulgan ampliamente las funciones, los servicios y los beneficios de los humedales</w:t>
            </w:r>
            <w:r w:rsidR="00A10FF2" w:rsidRPr="000673F8">
              <w:rPr>
                <w:rFonts w:ascii="Calibri" w:hAnsi="Calibri" w:cstheme="minorHAnsi"/>
                <w:b/>
                <w:bCs/>
                <w:lang w:val="es-ES_tradnl"/>
              </w:rPr>
              <w:t>.</w:t>
            </w:r>
          </w:p>
        </w:tc>
        <w:tc>
          <w:tcPr>
            <w:tcW w:w="5103" w:type="dxa"/>
            <w:hideMark/>
          </w:tcPr>
          <w:p w14:paraId="630DBE27" w14:textId="0B25B245" w:rsidR="00817815" w:rsidRPr="000673F8" w:rsidRDefault="00817815" w:rsidP="00817815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11.1 </w:t>
            </w:r>
            <w:r w:rsidR="007D6102" w:rsidRPr="000673F8">
              <w:rPr>
                <w:rFonts w:asciiTheme="minorHAnsi" w:hAnsiTheme="minorHAnsi" w:cs="Arial"/>
                <w:lang w:val="es-ES_tradnl"/>
              </w:rPr>
              <w:t>¿Se ha realizado una evaluación de los beneficios/servicios de los ecosistemas que brindan los sitios Ramsar y otros humedales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{1.4.1}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1.4.ii</w:t>
            </w:r>
          </w:p>
        </w:tc>
        <w:tc>
          <w:tcPr>
            <w:tcW w:w="1264" w:type="dxa"/>
            <w:hideMark/>
          </w:tcPr>
          <w:p w14:paraId="2144C9C4" w14:textId="24EDE09E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66FD37BF" w14:textId="3B5471A5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1B508889" w14:textId="31988EB9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19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7B92A3B1" w14:textId="09487B2F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47FFAA53" w14:textId="6A83A463" w:rsidR="00817815" w:rsidRPr="000673F8" w:rsidRDefault="00A10FF2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746642C" wp14:editId="427DCFA4">
                      <wp:extent cx="229824" cy="229824"/>
                      <wp:effectExtent l="0" t="0" r="0" b="0"/>
                      <wp:docPr id="201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202" name="Rounded Rectangle 202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ight Arrow 203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84B4B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">
                      <v:roundrect id="Rounded Rectangle 202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" fillcolor="#ffc000" stroked="f" strokeweight="1pt">
                        <v:stroke joinstyle="miter"/>
                      </v:roundrect>
                      <v:shape id="Right Arrow 203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17815" w:rsidRPr="000673F8" w14:paraId="6836BFF5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17E3449A" w14:textId="77777777" w:rsidR="00817815" w:rsidRPr="000673F8" w:rsidRDefault="00817815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04CB8FE1" w14:textId="3FC5B844" w:rsidR="00817815" w:rsidRPr="000673F8" w:rsidRDefault="00817815" w:rsidP="00817815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11.2 </w:t>
            </w:r>
            <w:r w:rsidR="007D6102" w:rsidRPr="000673F8">
              <w:rPr>
                <w:rFonts w:asciiTheme="minorHAnsi" w:hAnsiTheme="minorHAnsi" w:cs="Arial"/>
                <w:lang w:val="es-ES_tradnl"/>
              </w:rPr>
              <w:t>Se han aplicado programas o proyectos de humedales que contribuyan a los objetivos en materia de reducción de la pobreza o planes de seguridad alimentaria y de abastecimiento de agua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{1.4.2}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1.4.i</w:t>
            </w:r>
          </w:p>
        </w:tc>
        <w:tc>
          <w:tcPr>
            <w:tcW w:w="1264" w:type="dxa"/>
            <w:hideMark/>
          </w:tcPr>
          <w:p w14:paraId="105B6C9A" w14:textId="54CEE570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1E621CD3" w14:textId="46FEE2ED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39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34F88C11" w14:textId="44A8297F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42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3E22319B" w14:textId="05C247C8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40D5E173" w14:textId="6A38380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09CA504B" wp14:editId="3177085E">
                      <wp:extent cx="230114" cy="230114"/>
                      <wp:effectExtent l="0" t="0" r="0" b="0"/>
                      <wp:docPr id="61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62" name="Rounded Rectangle 62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ight Arrow 63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45449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">
                      <v:roundrect id="Rounded Rectangle 62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" fillcolor="#f73939" stroked="f" strokeweight="2pt"/>
                      <v:shape id="Right Arrow 63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817815" w:rsidRPr="000673F8" w14:paraId="696B6647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176F0946" w14:textId="77777777" w:rsidR="00817815" w:rsidRPr="000673F8" w:rsidRDefault="00817815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19C39228" w14:textId="2F543437" w:rsidR="00817815" w:rsidRPr="000673F8" w:rsidRDefault="00817815" w:rsidP="00817815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11.3 </w:t>
            </w:r>
            <w:r w:rsidR="007D6102" w:rsidRPr="000673F8">
              <w:rPr>
                <w:rFonts w:asciiTheme="minorHAnsi" w:hAnsiTheme="minorHAnsi" w:cs="Arial"/>
                <w:lang w:val="es-ES_tradnl"/>
              </w:rPr>
              <w:t>¿Se han incluido los valores socioeconómicos de los humedales en la planificación del manejo de los sitios Ramsar y de otros humedales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{1.4.3}{1.4.4}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1.4.iii</w:t>
            </w:r>
          </w:p>
        </w:tc>
        <w:tc>
          <w:tcPr>
            <w:tcW w:w="1264" w:type="dxa"/>
            <w:hideMark/>
          </w:tcPr>
          <w:p w14:paraId="7ECAC632" w14:textId="2044E3F0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442258CF" w14:textId="0DE93765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57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74B5E5B9" w14:textId="024CC242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013AD2F6" w14:textId="132ECEDA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48BBD872" w14:textId="3E88BDB0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EE1E3FA" wp14:editId="5AF3BBE5">
                      <wp:extent cx="230114" cy="230114"/>
                      <wp:effectExtent l="0" t="0" r="0" b="0"/>
                      <wp:docPr id="64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65" name="Rounded Rectangle 65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ight Arrow 66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61DE7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">
                      <v:roundrect id="Rounded Rectangle 65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" fillcolor="#f73939" stroked="f" strokeweight="2pt"/>
                      <v:shape id="Right Arrow 66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817815" w:rsidRPr="000673F8" w14:paraId="2F9045E7" w14:textId="77777777" w:rsidTr="00B12551">
        <w:trPr>
          <w:cantSplit/>
        </w:trPr>
        <w:tc>
          <w:tcPr>
            <w:tcW w:w="3085" w:type="dxa"/>
            <w:vMerge w:val="restart"/>
            <w:hideMark/>
          </w:tcPr>
          <w:p w14:paraId="583FA76E" w14:textId="31837FB0" w:rsidR="00817815" w:rsidRPr="000673F8" w:rsidRDefault="00EA255F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817815" w:rsidRPr="000673F8">
              <w:rPr>
                <w:rFonts w:ascii="Calibri" w:hAnsi="Calibri" w:cstheme="minorHAnsi"/>
                <w:b/>
                <w:bCs/>
                <w:lang w:val="es-ES_tradnl"/>
              </w:rPr>
              <w:t>12-</w:t>
            </w:r>
            <w:r w:rsidR="007D6102" w:rsidRPr="000673F8">
              <w:rPr>
                <w:rFonts w:ascii="Calibri" w:hAnsi="Calibri"/>
                <w:b/>
                <w:lang w:val="es-ES_tradnl"/>
              </w:rPr>
              <w:t xml:space="preserve">La restauración está en curso en los humedales </w:t>
            </w:r>
            <w:r w:rsidR="007D6102" w:rsidRPr="000673F8">
              <w:rPr>
                <w:rFonts w:ascii="Calibri" w:hAnsi="Calibri"/>
                <w:b/>
                <w:lang w:val="es-ES_tradnl"/>
              </w:rPr>
              <w:lastRenderedPageBreak/>
              <w:t>degradados, dando prioridad a los humedales importantes para la conservación de la biodiversidad, la reducción del riesgo de desastres, los medios de vida y/o la mitigación del cambio climático y la adaptación a este</w:t>
            </w:r>
            <w:r w:rsidR="00A10FF2" w:rsidRPr="000673F8">
              <w:rPr>
                <w:rFonts w:ascii="Calibri" w:hAnsi="Calibri" w:cstheme="minorHAnsi"/>
                <w:b/>
                <w:bCs/>
                <w:lang w:val="es-ES_tradnl"/>
              </w:rPr>
              <w:t>.</w:t>
            </w:r>
          </w:p>
        </w:tc>
        <w:tc>
          <w:tcPr>
            <w:tcW w:w="5103" w:type="dxa"/>
            <w:hideMark/>
          </w:tcPr>
          <w:p w14:paraId="1D07078C" w14:textId="30ACB0E3" w:rsidR="00817815" w:rsidRPr="000673F8" w:rsidRDefault="00817815" w:rsidP="00817815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lastRenderedPageBreak/>
              <w:t xml:space="preserve">12.1 </w:t>
            </w:r>
            <w:r w:rsidR="007D6102" w:rsidRPr="000673F8">
              <w:rPr>
                <w:rFonts w:asciiTheme="minorHAnsi" w:hAnsiTheme="minorHAnsi" w:cs="Arial"/>
                <w:lang w:val="es-ES_tradnl"/>
              </w:rPr>
              <w:t>¿Se han identificado sitios prioritarios para la restauración de los humedales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{1.8.1}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1.8.i</w:t>
            </w:r>
          </w:p>
        </w:tc>
        <w:tc>
          <w:tcPr>
            <w:tcW w:w="1264" w:type="dxa"/>
            <w:hideMark/>
          </w:tcPr>
          <w:p w14:paraId="31B93E82" w14:textId="7777777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N/A</w:t>
            </w:r>
          </w:p>
        </w:tc>
        <w:tc>
          <w:tcPr>
            <w:tcW w:w="1265" w:type="dxa"/>
            <w:hideMark/>
          </w:tcPr>
          <w:p w14:paraId="2A9FC0FE" w14:textId="06354A0F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4DBB99DA" w14:textId="55C51EA4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70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310A2846" w14:textId="4566C8B6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3A56D0AD" w14:textId="1E51D7DA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44D27DF1" wp14:editId="5A3665C9">
                      <wp:extent cx="230114" cy="230114"/>
                      <wp:effectExtent l="0" t="0" r="0" b="0"/>
                      <wp:docPr id="67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68" name="Rounded Rectangle 68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ight Arrow 69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D0CA0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">
                      <v:roundrect id="Rounded Rectangle 68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" fillcolor="#f73939" stroked="f" strokeweight="2pt"/>
                      <v:shape id="Right Arrow 69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817815" w:rsidRPr="000673F8" w14:paraId="2C7D3B23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788C3019" w14:textId="77777777" w:rsidR="00817815" w:rsidRPr="000673F8" w:rsidRDefault="00817815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351E302F" w14:textId="74CD4130" w:rsidR="00817815" w:rsidRPr="000673F8" w:rsidRDefault="00817815" w:rsidP="00817815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12.2 </w:t>
            </w:r>
            <w:r w:rsidR="007D6102" w:rsidRPr="000673F8">
              <w:rPr>
                <w:rFonts w:asciiTheme="minorHAnsi" w:hAnsiTheme="minorHAnsi"/>
                <w:lang w:val="es-ES_tradnl"/>
              </w:rPr>
              <w:t>¿Se han aplicado eficazmente programas, planes o proyectos de restauración/rehabilitación de humedales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{1.8.2}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1.8.i</w:t>
            </w:r>
          </w:p>
        </w:tc>
        <w:tc>
          <w:tcPr>
            <w:tcW w:w="1264" w:type="dxa"/>
            <w:hideMark/>
          </w:tcPr>
          <w:p w14:paraId="622B53B6" w14:textId="3CAA5E0A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333768C0" w14:textId="6EE686AA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69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6FBA5C59" w14:textId="1CC90A3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70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5B75B0ED" w14:textId="6799AD8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4D1151D5" w14:textId="73EBA4B0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3219D785" wp14:editId="246DCC3B">
                      <wp:extent cx="230114" cy="230114"/>
                      <wp:effectExtent l="0" t="0" r="0" b="0"/>
                      <wp:docPr id="70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79" name="Rounded Rectangle 79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ight Arrow 80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7EE02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">
                      <v:roundrect id="Rounded Rectangle 79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" fillcolor="#f73939" stroked="f" strokeweight="2pt"/>
                      <v:shape id="Right Arrow 80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817815" w:rsidRPr="000673F8" w14:paraId="27B91E32" w14:textId="77777777" w:rsidTr="00B54007">
        <w:trPr>
          <w:cantSplit/>
        </w:trPr>
        <w:tc>
          <w:tcPr>
            <w:tcW w:w="14174" w:type="dxa"/>
            <w:gridSpan w:val="7"/>
          </w:tcPr>
          <w:p w14:paraId="7F7ADE8F" w14:textId="04EBEFC5" w:rsidR="00817815" w:rsidRPr="000673F8" w:rsidRDefault="0056154D" w:rsidP="00817815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Objetivo </w:t>
            </w:r>
            <w:r w:rsidR="00817815"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4: </w:t>
            </w:r>
            <w:r w:rsidR="007D6102" w:rsidRPr="000673F8">
              <w:rPr>
                <w:rFonts w:asciiTheme="minorHAnsi" w:hAnsiTheme="minorHAnsi" w:cstheme="minorHAnsi"/>
                <w:b/>
                <w:bCs/>
                <w:lang w:val="es-ES_tradnl"/>
              </w:rPr>
              <w:t>Mejorar la aplicación</w:t>
            </w:r>
          </w:p>
        </w:tc>
      </w:tr>
      <w:tr w:rsidR="00817815" w:rsidRPr="000673F8" w14:paraId="08518081" w14:textId="77777777" w:rsidTr="00B12551">
        <w:trPr>
          <w:cantSplit/>
        </w:trPr>
        <w:tc>
          <w:tcPr>
            <w:tcW w:w="3085" w:type="dxa"/>
            <w:hideMark/>
          </w:tcPr>
          <w:p w14:paraId="4B184A33" w14:textId="3E79C3B5" w:rsidR="00817815" w:rsidRPr="000673F8" w:rsidRDefault="00EA255F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817815" w:rsidRPr="000673F8">
              <w:rPr>
                <w:rFonts w:ascii="Calibri" w:hAnsi="Calibri" w:cstheme="minorHAnsi"/>
                <w:b/>
                <w:bCs/>
                <w:lang w:val="es-ES_tradnl"/>
              </w:rPr>
              <w:t>15-</w:t>
            </w:r>
            <w:r w:rsidR="007D6102" w:rsidRPr="000673F8">
              <w:rPr>
                <w:rFonts w:ascii="Calibri" w:hAnsi="Calibri"/>
                <w:b/>
                <w:lang w:val="es-ES_tradnl"/>
              </w:rPr>
              <w:t>Con la participación activa y el apoyo de las Partes de cada región, se refuerzan las Iniciativas Regionales de Ramsar y se convierten en herramientas eficaces para contribuir a la aplicación plena de la Convención</w:t>
            </w:r>
            <w:r w:rsidR="00817815" w:rsidRPr="000673F8">
              <w:rPr>
                <w:rFonts w:ascii="Calibri" w:hAnsi="Calibri" w:cstheme="minorHAnsi"/>
                <w:b/>
                <w:bCs/>
                <w:lang w:val="es-ES_tradnl"/>
              </w:rPr>
              <w:t>.</w:t>
            </w:r>
          </w:p>
        </w:tc>
        <w:tc>
          <w:tcPr>
            <w:tcW w:w="5103" w:type="dxa"/>
            <w:hideMark/>
          </w:tcPr>
          <w:p w14:paraId="7DE361C9" w14:textId="49829904" w:rsidR="00817815" w:rsidRPr="000673F8" w:rsidRDefault="00817815" w:rsidP="0003099D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15.1 </w:t>
            </w:r>
            <w:r w:rsidR="007D6102" w:rsidRPr="000673F8">
              <w:rPr>
                <w:rFonts w:asciiTheme="minorHAnsi" w:hAnsiTheme="minorHAnsi"/>
                <w:lang w:val="es-ES_tradnl"/>
              </w:rPr>
              <w:t>¿</w:t>
            </w:r>
            <w:r w:rsidR="007D6102" w:rsidRPr="000673F8">
              <w:rPr>
                <w:rFonts w:asciiTheme="minorHAnsi" w:hAnsiTheme="minorHAnsi" w:cs="Arial"/>
                <w:lang w:val="es-ES_tradnl"/>
              </w:rPr>
              <w:t xml:space="preserve">Ha participado </w:t>
            </w:r>
            <w:r w:rsidR="0003099D" w:rsidRPr="000673F8">
              <w:rPr>
                <w:rFonts w:asciiTheme="minorHAnsi" w:hAnsiTheme="minorHAnsi" w:cs="Arial"/>
                <w:lang w:val="es-ES_tradnl"/>
              </w:rPr>
              <w:t>usted (</w:t>
            </w:r>
            <w:r w:rsidR="007D6102" w:rsidRPr="000673F8">
              <w:rPr>
                <w:rFonts w:asciiTheme="minorHAnsi" w:hAnsiTheme="minorHAnsi" w:cs="Arial"/>
                <w:lang w:val="es-ES_tradnl"/>
              </w:rPr>
              <w:t>Autoridad Administrativa</w:t>
            </w:r>
            <w:r w:rsidR="0003099D" w:rsidRPr="000673F8">
              <w:rPr>
                <w:rFonts w:asciiTheme="minorHAnsi" w:hAnsiTheme="minorHAnsi" w:cs="Arial"/>
                <w:lang w:val="es-ES_tradnl"/>
              </w:rPr>
              <w:t>)</w:t>
            </w:r>
            <w:r w:rsidR="007D6102" w:rsidRPr="000673F8">
              <w:rPr>
                <w:rFonts w:asciiTheme="minorHAnsi" w:hAnsiTheme="minorHAnsi" w:cs="Arial"/>
                <w:lang w:val="es-ES_tradnl"/>
              </w:rPr>
              <w:t xml:space="preserve"> en el desarrollo y la ejecución de una iniciativa regional en el marco de la Convención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{3.2.1}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3.2.i</w:t>
            </w:r>
          </w:p>
        </w:tc>
        <w:tc>
          <w:tcPr>
            <w:tcW w:w="1264" w:type="dxa"/>
            <w:hideMark/>
          </w:tcPr>
          <w:p w14:paraId="172B655E" w14:textId="0DA3142C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76DC78AC" w14:textId="4449A6B0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030E612A" w14:textId="588C8B72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59B23357" w14:textId="22CE88A1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59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31439254" w14:textId="7B3A88FB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0FA5F342" wp14:editId="6C71D802">
                      <wp:extent cx="230114" cy="230114"/>
                      <wp:effectExtent l="0" t="0" r="0" b="0"/>
                      <wp:docPr id="81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82" name="Rounded Rectangle 82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Right Arrow 83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89ADC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">
                      <v:roundrect id="Rounded Rectangle 82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" fillcolor="#f73939" stroked="f" strokeweight="2pt"/>
                      <v:shape id="Right Arrow 83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817815" w:rsidRPr="000673F8" w14:paraId="21BE5416" w14:textId="77777777" w:rsidTr="00A10FF2">
        <w:trPr>
          <w:cantSplit/>
        </w:trPr>
        <w:tc>
          <w:tcPr>
            <w:tcW w:w="3085" w:type="dxa"/>
            <w:vMerge w:val="restart"/>
            <w:hideMark/>
          </w:tcPr>
          <w:p w14:paraId="15C0CE4E" w14:textId="0760C093" w:rsidR="00817815" w:rsidRPr="000673F8" w:rsidRDefault="00EA255F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817815" w:rsidRPr="000673F8">
              <w:rPr>
                <w:rFonts w:ascii="Calibri" w:hAnsi="Calibri" w:cstheme="minorHAnsi"/>
                <w:b/>
                <w:bCs/>
                <w:lang w:val="es-ES_tradnl"/>
              </w:rPr>
              <w:t>16-</w:t>
            </w:r>
            <w:r w:rsidR="007D6102" w:rsidRPr="000673F8">
              <w:rPr>
                <w:rFonts w:ascii="Calibri" w:hAnsi="Calibri"/>
                <w:b/>
                <w:lang w:val="es-ES_tradnl"/>
              </w:rPr>
              <w:t xml:space="preserve"> La conservación y el uso racional de los humedales se integran a través de la comunicación, el desarrollo de capacidad, la educación, concienciación y participación</w:t>
            </w:r>
            <w:r w:rsidR="00817815" w:rsidRPr="000673F8">
              <w:rPr>
                <w:rFonts w:ascii="Calibri" w:hAnsi="Calibri" w:cstheme="minorHAnsi"/>
                <w:b/>
                <w:bCs/>
                <w:lang w:val="es-ES_tradnl"/>
              </w:rPr>
              <w:t>.</w:t>
            </w:r>
          </w:p>
        </w:tc>
        <w:tc>
          <w:tcPr>
            <w:tcW w:w="5103" w:type="dxa"/>
            <w:hideMark/>
          </w:tcPr>
          <w:p w14:paraId="20B740DB" w14:textId="37187274" w:rsidR="00817815" w:rsidRPr="000673F8" w:rsidRDefault="00817815" w:rsidP="00817815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16.1 </w:t>
            </w:r>
            <w:r w:rsidR="007D6102" w:rsidRPr="000673F8">
              <w:rPr>
                <w:rFonts w:asciiTheme="minorHAnsi" w:hAnsiTheme="minorHAnsi"/>
                <w:lang w:val="es-ES_tradnl"/>
              </w:rPr>
              <w:t>¿Se ha elaborado un plan o más de un plan de CECoP sobre los humedales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{4.1.1}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4.1.i</w:t>
            </w:r>
          </w:p>
        </w:tc>
        <w:tc>
          <w:tcPr>
            <w:tcW w:w="1264" w:type="dxa"/>
            <w:vMerge w:val="restart"/>
            <w:vAlign w:val="bottom"/>
            <w:hideMark/>
          </w:tcPr>
          <w:p w14:paraId="313FE614" w14:textId="685C57C3" w:rsidR="00817815" w:rsidRPr="000673F8" w:rsidRDefault="00817815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vMerge w:val="restart"/>
            <w:vAlign w:val="bottom"/>
            <w:hideMark/>
          </w:tcPr>
          <w:p w14:paraId="7B6A62E8" w14:textId="3ED9723E" w:rsidR="00817815" w:rsidRPr="000673F8" w:rsidRDefault="00817815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vMerge w:val="restart"/>
            <w:vAlign w:val="bottom"/>
            <w:hideMark/>
          </w:tcPr>
          <w:p w14:paraId="3B614FB9" w14:textId="2D39C240" w:rsidR="00817815" w:rsidRPr="000673F8" w:rsidRDefault="00817815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27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vMerge w:val="restart"/>
            <w:vAlign w:val="bottom"/>
            <w:hideMark/>
          </w:tcPr>
          <w:p w14:paraId="1F3C4659" w14:textId="27F30CAC" w:rsidR="00817815" w:rsidRPr="000673F8" w:rsidRDefault="00817815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vMerge w:val="restart"/>
            <w:noWrap/>
            <w:vAlign w:val="bottom"/>
          </w:tcPr>
          <w:p w14:paraId="122EA00A" w14:textId="2FD420CE" w:rsidR="00817815" w:rsidRPr="000673F8" w:rsidRDefault="00817815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77FB5560" wp14:editId="00073C37">
                      <wp:extent cx="230114" cy="230114"/>
                      <wp:effectExtent l="0" t="0" r="0" b="0"/>
                      <wp:docPr id="84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85" name="Rounded Rectangle 85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ight Arrow 121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21E17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">
                      <v:roundrect id="Rounded Rectangle 85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" fillcolor="#f73939" stroked="f" strokeweight="2pt"/>
                      <v:shape id="Right Arrow 121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817815" w:rsidRPr="000673F8" w14:paraId="48F12BC6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1DAC892A" w14:textId="77777777" w:rsidR="00817815" w:rsidRPr="000673F8" w:rsidRDefault="00817815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7F16DA6F" w14:textId="18071D06" w:rsidR="00817815" w:rsidRPr="000673F8" w:rsidRDefault="00817815" w:rsidP="007D610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a) </w:t>
            </w:r>
            <w:r w:rsidR="007D6102" w:rsidRPr="000673F8">
              <w:rPr>
                <w:rFonts w:asciiTheme="minorHAnsi" w:hAnsiTheme="minorHAnsi" w:cstheme="minorHAnsi"/>
                <w:bCs/>
                <w:lang w:val="es-ES_tradnl"/>
              </w:rPr>
              <w:t>A nivel nacional</w:t>
            </w:r>
          </w:p>
        </w:tc>
        <w:tc>
          <w:tcPr>
            <w:tcW w:w="1264" w:type="dxa"/>
            <w:vMerge/>
            <w:hideMark/>
          </w:tcPr>
          <w:p w14:paraId="2AC6CDC9" w14:textId="7777777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vMerge/>
            <w:hideMark/>
          </w:tcPr>
          <w:p w14:paraId="27D15C6E" w14:textId="7777777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4" w:type="dxa"/>
            <w:vMerge/>
            <w:hideMark/>
          </w:tcPr>
          <w:p w14:paraId="25D3BB95" w14:textId="7777777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265" w:type="dxa"/>
            <w:vMerge/>
            <w:hideMark/>
          </w:tcPr>
          <w:p w14:paraId="46D011E1" w14:textId="7777777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928" w:type="dxa"/>
            <w:vMerge/>
          </w:tcPr>
          <w:p w14:paraId="374ABAE8" w14:textId="7777777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817815" w:rsidRPr="000673F8" w14:paraId="15F53A8F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449FB737" w14:textId="77777777" w:rsidR="00817815" w:rsidRPr="000673F8" w:rsidRDefault="00817815" w:rsidP="00817815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3E448149" w14:textId="4E63CEB8" w:rsidR="00817815" w:rsidRPr="000673F8" w:rsidRDefault="00817815" w:rsidP="00817815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16.4 </w:t>
            </w:r>
            <w:r w:rsidR="007D6102" w:rsidRPr="000673F8">
              <w:rPr>
                <w:rFonts w:asciiTheme="minorHAnsi" w:hAnsiTheme="minorHAnsi" w:cs="Arial"/>
                <w:lang w:val="es-ES_tradnl"/>
              </w:rPr>
              <w:t>¿Está operativo en el país un Comité Nacional de Ramsar/de Humedales transectorial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{4.1.6}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4.3.v</w:t>
            </w:r>
          </w:p>
        </w:tc>
        <w:tc>
          <w:tcPr>
            <w:tcW w:w="1264" w:type="dxa"/>
            <w:hideMark/>
          </w:tcPr>
          <w:p w14:paraId="6520B239" w14:textId="399FB46C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32621358" w14:textId="37009AA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778CDA40" w14:textId="1BDDD2F7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63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719DCDCC" w14:textId="3239EC24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49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4DECF163" w14:textId="3EAEBF1B" w:rsidR="00817815" w:rsidRPr="000673F8" w:rsidRDefault="00817815" w:rsidP="00817815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0E63444" wp14:editId="2A6FFD28">
                      <wp:extent cx="230114" cy="230114"/>
                      <wp:effectExtent l="0" t="0" r="0" b="0"/>
                      <wp:docPr id="122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23" name="Rounded Rectangle 123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ight Arrow 124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21FF6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">
                      <v:roundrect id="Rounded Rectangle 123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" fillcolor="#f73939" stroked="f" strokeweight="2pt"/>
                      <v:shape id="Right Arrow 124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A10FF2" w:rsidRPr="001A4DED" w14:paraId="35BCDC5D" w14:textId="77777777" w:rsidTr="00B12551">
        <w:trPr>
          <w:cantSplit/>
        </w:trPr>
        <w:tc>
          <w:tcPr>
            <w:tcW w:w="3085" w:type="dxa"/>
            <w:vMerge/>
          </w:tcPr>
          <w:p w14:paraId="042342CD" w14:textId="77777777" w:rsidR="00A10FF2" w:rsidRPr="000673F8" w:rsidRDefault="00A10FF2" w:rsidP="00A10F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</w:tcPr>
          <w:p w14:paraId="57C66D37" w14:textId="62382C5E" w:rsidR="00A10FF2" w:rsidRPr="000673F8" w:rsidRDefault="00A10FF2" w:rsidP="007D610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16.6 </w:t>
            </w:r>
            <w:r w:rsidR="007D6102" w:rsidRPr="000673F8">
              <w:rPr>
                <w:rFonts w:asciiTheme="minorHAnsi" w:hAnsiTheme="minorHAnsi" w:cs="Arial"/>
                <w:lang w:val="es-ES_tradnl"/>
              </w:rPr>
              <w:t>¿Existen en el país otros mecanismos de comunicación instaurados (aparte del comité nacional) que se puedan utilizar para compartir los lineamientos de Ramsar sobre la aplicación y otra información entre la Autoridad Administrativa y los siguientes interlocutores?</w:t>
            </w:r>
          </w:p>
        </w:tc>
        <w:tc>
          <w:tcPr>
            <w:tcW w:w="1264" w:type="dxa"/>
          </w:tcPr>
          <w:p w14:paraId="7258C067" w14:textId="77777777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</w:tcPr>
          <w:p w14:paraId="51DA1F0F" w14:textId="77777777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4" w:type="dxa"/>
          </w:tcPr>
          <w:p w14:paraId="37E6752A" w14:textId="77777777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</w:tcPr>
          <w:p w14:paraId="1F29A99F" w14:textId="77777777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928" w:type="dxa"/>
          </w:tcPr>
          <w:p w14:paraId="1C5CF8AE" w14:textId="77777777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</w:tr>
      <w:tr w:rsidR="00A10FF2" w:rsidRPr="000673F8" w14:paraId="7F14BC32" w14:textId="77777777" w:rsidTr="00B12551">
        <w:trPr>
          <w:cantSplit/>
        </w:trPr>
        <w:tc>
          <w:tcPr>
            <w:tcW w:w="3085" w:type="dxa"/>
            <w:vMerge/>
          </w:tcPr>
          <w:p w14:paraId="5BE57915" w14:textId="77777777" w:rsidR="00A10FF2" w:rsidRPr="000673F8" w:rsidRDefault="00A10FF2" w:rsidP="00A10F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</w:tcPr>
          <w:p w14:paraId="0D62FE49" w14:textId="12A57A20" w:rsidR="00A10FF2" w:rsidRPr="000673F8" w:rsidRDefault="00A10FF2" w:rsidP="007D610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a) </w:t>
            </w:r>
            <w:r w:rsidR="007D6102" w:rsidRPr="000673F8">
              <w:rPr>
                <w:rFonts w:asciiTheme="minorHAnsi" w:hAnsiTheme="minorHAnsi" w:cstheme="minorHAnsi"/>
                <w:bCs/>
                <w:lang w:val="es-ES_tradnl"/>
              </w:rPr>
              <w:t>los administradores de los sitios R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amsar</w:t>
            </w:r>
          </w:p>
        </w:tc>
        <w:tc>
          <w:tcPr>
            <w:tcW w:w="1264" w:type="dxa"/>
          </w:tcPr>
          <w:p w14:paraId="29C20053" w14:textId="6ED6F9ED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N/A</w:t>
            </w:r>
          </w:p>
        </w:tc>
        <w:tc>
          <w:tcPr>
            <w:tcW w:w="1265" w:type="dxa"/>
          </w:tcPr>
          <w:p w14:paraId="129346C6" w14:textId="7324E9C1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</w:tcPr>
          <w:p w14:paraId="370ECC82" w14:textId="32755580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</w:tcPr>
          <w:p w14:paraId="4DC86201" w14:textId="5DBF77F1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1B64A4D8" w14:textId="10069F6F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691F11FB" wp14:editId="6801ADE9">
                  <wp:extent cx="234361" cy="234361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FF2" w:rsidRPr="000673F8" w14:paraId="42F290FE" w14:textId="77777777" w:rsidTr="00B12551">
        <w:trPr>
          <w:cantSplit/>
        </w:trPr>
        <w:tc>
          <w:tcPr>
            <w:tcW w:w="3085" w:type="dxa"/>
            <w:vMerge/>
          </w:tcPr>
          <w:p w14:paraId="6CC67CC9" w14:textId="77777777" w:rsidR="00A10FF2" w:rsidRPr="000673F8" w:rsidRDefault="00A10FF2" w:rsidP="00A10F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</w:tcPr>
          <w:p w14:paraId="15AE0ADB" w14:textId="2865F0D4" w:rsidR="00A10FF2" w:rsidRPr="000673F8" w:rsidRDefault="00A10FF2" w:rsidP="007D610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b) </w:t>
            </w:r>
            <w:r w:rsidR="007D6102" w:rsidRPr="000673F8">
              <w:rPr>
                <w:rFonts w:asciiTheme="minorHAnsi" w:hAnsiTheme="minorHAnsi" w:cstheme="minorHAnsi"/>
                <w:bCs/>
                <w:lang w:val="es-ES_tradnl"/>
              </w:rPr>
              <w:t>los coordinadores nacionales de otros AMMA</w:t>
            </w:r>
          </w:p>
        </w:tc>
        <w:tc>
          <w:tcPr>
            <w:tcW w:w="1264" w:type="dxa"/>
          </w:tcPr>
          <w:p w14:paraId="50E33352" w14:textId="3956747A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N/A</w:t>
            </w:r>
          </w:p>
        </w:tc>
        <w:tc>
          <w:tcPr>
            <w:tcW w:w="1265" w:type="dxa"/>
          </w:tcPr>
          <w:p w14:paraId="3734C0BC" w14:textId="6A2898A8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</w:tcPr>
          <w:p w14:paraId="7DD2AE01" w14:textId="5A5DDBA0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</w:tcPr>
          <w:p w14:paraId="166A6808" w14:textId="15694B32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0B25C490" w14:textId="2379BAC8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0FFF5D28" wp14:editId="52A57A7B">
                  <wp:extent cx="234361" cy="234361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FF2" w:rsidRPr="000673F8" w14:paraId="793DCC85" w14:textId="77777777" w:rsidTr="00B12551">
        <w:trPr>
          <w:cantSplit/>
        </w:trPr>
        <w:tc>
          <w:tcPr>
            <w:tcW w:w="3085" w:type="dxa"/>
            <w:vMerge/>
          </w:tcPr>
          <w:p w14:paraId="7D493A9C" w14:textId="77777777" w:rsidR="00A10FF2" w:rsidRPr="000673F8" w:rsidRDefault="00A10FF2" w:rsidP="00A10F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</w:tcPr>
          <w:p w14:paraId="7D5A6D8D" w14:textId="3235005A" w:rsidR="00A10FF2" w:rsidRPr="000673F8" w:rsidRDefault="00A10FF2" w:rsidP="007D610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c) ot</w:t>
            </w:r>
            <w:r w:rsidR="007D6102" w:rsidRPr="000673F8">
              <w:rPr>
                <w:rFonts w:asciiTheme="minorHAnsi" w:hAnsiTheme="minorHAnsi" w:cstheme="minorHAnsi"/>
                <w:bCs/>
                <w:lang w:val="es-ES_tradnl"/>
              </w:rPr>
              <w:t>ros minis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t</w:t>
            </w:r>
            <w:r w:rsidR="007D6102" w:rsidRPr="000673F8">
              <w:rPr>
                <w:rFonts w:asciiTheme="minorHAnsi" w:hAnsiTheme="minorHAnsi" w:cstheme="minorHAnsi"/>
                <w:bCs/>
                <w:lang w:val="es-ES_tradnl"/>
              </w:rPr>
              <w:t>erios, departamentos y organismos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. {4.1.7}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4.1.vi</w:t>
            </w:r>
          </w:p>
        </w:tc>
        <w:tc>
          <w:tcPr>
            <w:tcW w:w="1264" w:type="dxa"/>
          </w:tcPr>
          <w:p w14:paraId="1129B63B" w14:textId="03766D32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</w:tcPr>
          <w:p w14:paraId="0840C097" w14:textId="2C1BF0E6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</w:tcPr>
          <w:p w14:paraId="37291B73" w14:textId="46F57B40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</w:tcPr>
          <w:p w14:paraId="3F0EE644" w14:textId="40953CEC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39A4903A" w14:textId="3158AE4E" w:rsidR="00A10FF2" w:rsidRPr="000673F8" w:rsidRDefault="00A10FF2" w:rsidP="00A10FF2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3223B636" wp14:editId="1F120139">
                  <wp:extent cx="234361" cy="234361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FF2" w:rsidRPr="000673F8" w14:paraId="698AC164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758FCD05" w14:textId="77777777" w:rsidR="00A10FF2" w:rsidRPr="000673F8" w:rsidRDefault="00A10FF2" w:rsidP="00A10F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28B9240A" w14:textId="482D665D" w:rsidR="00A10FF2" w:rsidRPr="000673F8" w:rsidRDefault="00A10FF2" w:rsidP="00A10FF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16.7. </w:t>
            </w:r>
            <w:r w:rsidR="007D6102" w:rsidRPr="000673F8">
              <w:rPr>
                <w:rFonts w:asciiTheme="minorHAnsi" w:hAnsiTheme="minorHAnsi" w:cs="Arial"/>
                <w:lang w:val="es-ES_tradnl"/>
              </w:rPr>
              <w:t xml:space="preserve">¿Se han realizado actividades en el país bajo el estandarte de Ramsar desde la celebración de la COP12 en relación con el Día Mundial de los Humedales (el 2 de febrero o en algún </w:t>
            </w:r>
            <w:r w:rsidR="007D6102" w:rsidRPr="000673F8">
              <w:rPr>
                <w:rFonts w:asciiTheme="minorHAnsi" w:hAnsiTheme="minorHAnsi"/>
                <w:lang w:val="es-ES_tradnl"/>
              </w:rPr>
              <w:t>otro momento del año), ya sea encabezadas por el Gobierno, por ONG o en colaboración entre ambos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? {4.1.8}</w:t>
            </w:r>
          </w:p>
        </w:tc>
        <w:tc>
          <w:tcPr>
            <w:tcW w:w="1264" w:type="dxa"/>
            <w:hideMark/>
          </w:tcPr>
          <w:p w14:paraId="61A86AC6" w14:textId="7147DB32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88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1515114A" w14:textId="30F46D90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90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6444F1D0" w14:textId="52861BF8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89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43FD9FAA" w14:textId="0D6D990D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87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73E31432" w14:textId="41BA84EA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2B89DDCD" wp14:editId="630ED551">
                  <wp:extent cx="234361" cy="234361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FF2" w:rsidRPr="000673F8" w14:paraId="30640018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0B2A03A8" w14:textId="77777777" w:rsidR="00A10FF2" w:rsidRPr="000673F8" w:rsidRDefault="00A10FF2" w:rsidP="00A10F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65DAEDD7" w14:textId="11CD77D5" w:rsidR="00A10FF2" w:rsidRPr="000673F8" w:rsidRDefault="00A10FF2" w:rsidP="00A10FF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16.8.</w:t>
            </w:r>
            <w:r w:rsidR="00F43140" w:rsidRPr="000673F8">
              <w:rPr>
                <w:rFonts w:asciiTheme="minorHAnsi" w:hAnsiTheme="minorHAnsi"/>
                <w:lang w:val="es-ES_tradnl"/>
              </w:rPr>
              <w:t xml:space="preserve"> ¿</w:t>
            </w:r>
            <w:r w:rsidR="00F43140" w:rsidRPr="000673F8">
              <w:rPr>
                <w:rFonts w:asciiTheme="minorHAnsi" w:hAnsiTheme="minorHAnsi" w:cs="Arial"/>
                <w:lang w:val="es-ES_tradnl"/>
              </w:rPr>
              <w:t>Se han llevado a cabo campañas, programas y proyectos (distintos de las actividades relacionadas con el Día Mundial de los Humedales), desde la celebración de la COP12, para concienciar sobre la importancia de los humedales para las personas y la vida silvestre y los beneficios/servicios de los ecosistemas proporcionados por los humedales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? {4.1.9}</w:t>
            </w:r>
          </w:p>
        </w:tc>
        <w:tc>
          <w:tcPr>
            <w:tcW w:w="1264" w:type="dxa"/>
            <w:hideMark/>
          </w:tcPr>
          <w:p w14:paraId="1AE33896" w14:textId="6CB10AAB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19FE800D" w14:textId="5EF3258D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82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538336FB" w14:textId="7DEBCB23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84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6BE1273A" w14:textId="59DCF9F2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83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37AAD96D" w14:textId="4B1A6814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4F17B76F" wp14:editId="5BE4F3F1">
                  <wp:extent cx="234361" cy="234361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FF2" w:rsidRPr="000673F8" w14:paraId="2E2E45D0" w14:textId="77777777" w:rsidTr="00B12551">
        <w:trPr>
          <w:cantSplit/>
        </w:trPr>
        <w:tc>
          <w:tcPr>
            <w:tcW w:w="3085" w:type="dxa"/>
            <w:vMerge w:val="restart"/>
            <w:hideMark/>
          </w:tcPr>
          <w:p w14:paraId="076455DD" w14:textId="4E3999BD" w:rsidR="00A10FF2" w:rsidRPr="000673F8" w:rsidRDefault="00EA255F" w:rsidP="00A10F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A10FF2" w:rsidRPr="000673F8">
              <w:rPr>
                <w:rFonts w:ascii="Calibri" w:hAnsi="Calibri" w:cstheme="minorHAnsi"/>
                <w:b/>
                <w:bCs/>
                <w:lang w:val="es-ES_tradnl"/>
              </w:rPr>
              <w:t>17-</w:t>
            </w:r>
            <w:r w:rsidR="00F43140" w:rsidRPr="000673F8">
              <w:rPr>
                <w:rFonts w:ascii="Calibri" w:hAnsi="Calibri"/>
                <w:b/>
                <w:lang w:val="es-ES_tradnl"/>
              </w:rPr>
              <w:t xml:space="preserve"> Se facilitan recursos financieros y de otro tipo procedentes de todas las fuentes para ejecutar de forma efectiva el Cuarto Plan Estratégico de Ramsar (2016-2024)</w:t>
            </w:r>
          </w:p>
        </w:tc>
        <w:tc>
          <w:tcPr>
            <w:tcW w:w="5103" w:type="dxa"/>
            <w:hideMark/>
          </w:tcPr>
          <w:p w14:paraId="2F3EBB27" w14:textId="3D961324" w:rsidR="00A10FF2" w:rsidRPr="000673F8" w:rsidRDefault="00A10FF2" w:rsidP="00DA210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17.2 </w:t>
            </w:r>
            <w:r w:rsidR="00DA2102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¿Se han aportado otras contribuciones adicionales destinadas a recursos no básicos para la realización de otras actividades de la Convención?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{4.2.2}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4.2.i</w:t>
            </w:r>
          </w:p>
        </w:tc>
        <w:tc>
          <w:tcPr>
            <w:tcW w:w="1264" w:type="dxa"/>
            <w:hideMark/>
          </w:tcPr>
          <w:p w14:paraId="149EA608" w14:textId="384F023A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13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255432BC" w14:textId="4A153267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2A2B281F" w14:textId="2A3B7043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54AEEE39" w14:textId="454E81D2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19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7048A6A7" w14:textId="18B6718A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2A2E7833" wp14:editId="53C617CA">
                      <wp:extent cx="230114" cy="230114"/>
                      <wp:effectExtent l="0" t="0" r="0" b="0"/>
                      <wp:docPr id="12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26" name="Rounded Rectangle 126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ight Arrow 127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13503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">
                      <v:roundrect id="Rounded Rectangle 126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" fillcolor="#f73939" stroked="f" strokeweight="2pt"/>
                      <v:shape id="Right Arrow 127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A10FF2" w:rsidRPr="000673F8" w14:paraId="464C42DB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6C90EC1C" w14:textId="77777777" w:rsidR="00A10FF2" w:rsidRPr="000673F8" w:rsidRDefault="00A10FF2" w:rsidP="00A10F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0EBED474" w14:textId="519515BA" w:rsidR="00A10FF2" w:rsidRPr="000673F8" w:rsidRDefault="00A10FF2" w:rsidP="00A10FF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17.3 </w:t>
            </w:r>
            <w:r w:rsidR="00F43140" w:rsidRPr="000673F8">
              <w:rPr>
                <w:rFonts w:asciiTheme="minorHAnsi" w:eastAsia="Arial" w:hAnsiTheme="minorHAnsi" w:cs="Arial"/>
                <w:lang w:val="es-ES_tradnl"/>
              </w:rPr>
              <w:t>[Solo para las Partes Contratantes que tienen un organismo de asistencia para el desarrollo (‘países donantes’)]</w:t>
            </w:r>
            <w:r w:rsidR="00687BB6" w:rsidRPr="000673F8">
              <w:rPr>
                <w:rFonts w:asciiTheme="minorHAnsi" w:eastAsia="Arial" w:hAnsiTheme="minorHAnsi" w:cs="Arial"/>
                <w:lang w:val="es-ES_tradnl"/>
              </w:rPr>
              <w:t xml:space="preserve">: </w:t>
            </w:r>
            <w:r w:rsidR="00F43140" w:rsidRPr="000673F8">
              <w:rPr>
                <w:rFonts w:asciiTheme="minorHAnsi" w:eastAsia="Arial" w:hAnsiTheme="minorHAnsi" w:cs="Arial"/>
                <w:lang w:val="es-ES_tradnl"/>
              </w:rPr>
              <w:t>¿Este organismo ha proporcionado financiamiento para apoyar la conservación y el manejo de humedales en otros países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{3.3.1}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3.3.i</w:t>
            </w:r>
          </w:p>
        </w:tc>
        <w:tc>
          <w:tcPr>
            <w:tcW w:w="1264" w:type="dxa"/>
            <w:hideMark/>
          </w:tcPr>
          <w:p w14:paraId="49E9175E" w14:textId="365B4ED2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0E3257F4" w14:textId="1F28DDD1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17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="00A52E80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3C64E736" w14:textId="2EDB83C8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15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0606C59B" w14:textId="6FD73A11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2A20C5AD" w14:textId="718B835C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03B5E9B" wp14:editId="50A90F4A">
                      <wp:extent cx="230114" cy="230114"/>
                      <wp:effectExtent l="0" t="0" r="0" b="0"/>
                      <wp:docPr id="128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29" name="Rounded Rectangle 129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Right Arrow 130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D1B82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">
                      <v:roundrect id="Rounded Rectangle 129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" fillcolor="#f73939" stroked="f" strokeweight="2pt"/>
                      <v:shape id="Right Arrow 130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A10FF2" w:rsidRPr="000673F8" w14:paraId="11C898D3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76ADB08F" w14:textId="77777777" w:rsidR="00A10FF2" w:rsidRPr="000673F8" w:rsidRDefault="00A10FF2" w:rsidP="00A10F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005B5876" w14:textId="65361E8B" w:rsidR="00A10FF2" w:rsidRPr="000673F8" w:rsidRDefault="00A10FF2" w:rsidP="00687BB6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17.5 [</w:t>
            </w:r>
            <w:r w:rsidR="00F43140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Solo para las Partes 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>Contratantes</w:t>
            </w:r>
            <w:r w:rsidR="00C210F8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que han recibido asistencia para el desarrollo]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>:</w:t>
            </w:r>
            <w:r w:rsidR="00C210F8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="00C210F8" w:rsidRPr="000673F8">
              <w:rPr>
                <w:rFonts w:asciiTheme="minorHAnsi" w:eastAsia="Arial" w:hAnsiTheme="minorHAnsi" w:cs="Arial"/>
                <w:lang w:val="es-ES_tradnl"/>
              </w:rPr>
              <w:t>¿Se ha recibido apoyo financiero de organismos de asistencia para el desarrollo específicamente para la conservación y el manejo de humedales dentro del país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? {3.3.3}</w:t>
            </w:r>
          </w:p>
        </w:tc>
        <w:tc>
          <w:tcPr>
            <w:tcW w:w="1264" w:type="dxa"/>
            <w:hideMark/>
          </w:tcPr>
          <w:p w14:paraId="4B5D59BE" w14:textId="1E212C44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31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5748B4AD" w14:textId="79ABE053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36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1B48333B" w14:textId="51C9D620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40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3BE224DE" w14:textId="47285AC6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28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0FB44505" w14:textId="00BC5F75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5A6A940" wp14:editId="75B7DA5C">
                      <wp:extent cx="230114" cy="230114"/>
                      <wp:effectExtent l="0" t="0" r="0" b="0"/>
                      <wp:docPr id="131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32" name="Rounded Rectangle 132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Right Arrow 133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4DD4A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">
                      <v:roundrect id="Rounded Rectangle 132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" fillcolor="#f73939" stroked="f" strokeweight="2pt"/>
                      <v:shape id="Right Arrow 133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A10FF2" w:rsidRPr="000673F8" w14:paraId="76928466" w14:textId="77777777" w:rsidTr="00B12551">
        <w:trPr>
          <w:cantSplit/>
        </w:trPr>
        <w:tc>
          <w:tcPr>
            <w:tcW w:w="3085" w:type="dxa"/>
            <w:vMerge w:val="restart"/>
            <w:hideMark/>
          </w:tcPr>
          <w:p w14:paraId="579B9F7B" w14:textId="78055F25" w:rsidR="00A10FF2" w:rsidRPr="000673F8" w:rsidRDefault="00EA255F" w:rsidP="00A10F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lastRenderedPageBreak/>
              <w:t xml:space="preserve">Meta </w:t>
            </w:r>
            <w:r w:rsidR="00A10FF2" w:rsidRPr="000673F8">
              <w:rPr>
                <w:rFonts w:ascii="Calibri" w:hAnsi="Calibri" w:cstheme="minorHAnsi"/>
                <w:b/>
                <w:bCs/>
                <w:lang w:val="es-ES_tradnl"/>
              </w:rPr>
              <w:t>18-</w:t>
            </w:r>
            <w:r w:rsidR="00C210F8" w:rsidRPr="000673F8">
              <w:rPr>
                <w:rFonts w:ascii="Calibri" w:hAnsi="Calibri"/>
                <w:b/>
                <w:lang w:val="es-ES_tradnl"/>
              </w:rPr>
              <w:t xml:space="preserve"> Se refuerza la cooperación internacional a todos los niveles</w:t>
            </w:r>
            <w:r w:rsidR="00A10FF2"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5103" w:type="dxa"/>
            <w:hideMark/>
          </w:tcPr>
          <w:p w14:paraId="084220CE" w14:textId="540DBDA3" w:rsidR="00A10FF2" w:rsidRPr="000673F8" w:rsidRDefault="00A10FF2" w:rsidP="00687BB6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18.1 - </w:t>
            </w:r>
            <w:r w:rsidR="00C210F8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% de Partes 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>en las que se ha invitado a participar en el Comité Nacional Ramsar/de Humedales a los coordinadores nacionales de otros AMMA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{3.1.1} {3.1.2}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3.1 i.</w:t>
            </w:r>
          </w:p>
        </w:tc>
        <w:tc>
          <w:tcPr>
            <w:tcW w:w="1264" w:type="dxa"/>
            <w:hideMark/>
          </w:tcPr>
          <w:p w14:paraId="6BF1409F" w14:textId="589D86EA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38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21490009" w14:textId="2E4DAD27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39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08931EE2" w14:textId="74F88B74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45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0F146DC4" w14:textId="7E0ADC9E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42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1DC3AB62" w14:textId="32B006DB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2603D7E7" wp14:editId="7C7E724F">
                  <wp:extent cx="234361" cy="234361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FF2" w:rsidRPr="000673F8" w14:paraId="204553DA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250EBC31" w14:textId="77777777" w:rsidR="00A10FF2" w:rsidRPr="000673F8" w:rsidRDefault="00A10FF2" w:rsidP="00A10F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41565B2C" w14:textId="2D7E1468" w:rsidR="00A10FF2" w:rsidRPr="000673F8" w:rsidRDefault="00A10FF2" w:rsidP="00A10FF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18.2 - </w:t>
            </w:r>
            <w:r w:rsidR="00C210F8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% de Partes en las que </w:t>
            </w:r>
            <w:r w:rsidR="00C210F8" w:rsidRPr="000673F8">
              <w:rPr>
                <w:rFonts w:asciiTheme="minorHAnsi" w:hAnsiTheme="minorHAnsi" w:cs="Arial"/>
                <w:lang w:val="es-ES_tradnl"/>
              </w:rPr>
              <w:t>Existen mecanismos en vigor a nivel nacional para la colaboración entre la Autoridad Administrativa de Ramsar y los coordinadores de los órganos y organismos mundiales, regionales y de las Naciones Unidas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. {3.1.2} {3.1.3}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3.1.iv </w:t>
            </w:r>
          </w:p>
        </w:tc>
        <w:tc>
          <w:tcPr>
            <w:tcW w:w="1264" w:type="dxa"/>
            <w:hideMark/>
          </w:tcPr>
          <w:p w14:paraId="28F489BE" w14:textId="77777777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N/A</w:t>
            </w:r>
          </w:p>
        </w:tc>
        <w:tc>
          <w:tcPr>
            <w:tcW w:w="1265" w:type="dxa"/>
            <w:hideMark/>
          </w:tcPr>
          <w:p w14:paraId="485500EF" w14:textId="0A1163EF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43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0011B289" w14:textId="5833856B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45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41FADFDA" w14:textId="01BEA6CB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42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</w:tcPr>
          <w:p w14:paraId="506A7CDF" w14:textId="19F44626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4B33E69D" wp14:editId="2122E177">
                  <wp:extent cx="234361" cy="234361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4" cy="23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FF2" w:rsidRPr="000673F8" w14:paraId="70A55972" w14:textId="77777777" w:rsidTr="00B12551">
        <w:trPr>
          <w:cantSplit/>
        </w:trPr>
        <w:tc>
          <w:tcPr>
            <w:tcW w:w="3085" w:type="dxa"/>
            <w:vMerge/>
            <w:hideMark/>
          </w:tcPr>
          <w:p w14:paraId="5FCF0981" w14:textId="77777777" w:rsidR="00A10FF2" w:rsidRPr="000673F8" w:rsidRDefault="00A10FF2" w:rsidP="00A10F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  <w:hideMark/>
          </w:tcPr>
          <w:p w14:paraId="24AC8D68" w14:textId="64AC3854" w:rsidR="00A10FF2" w:rsidRPr="000673F8" w:rsidRDefault="00A10FF2" w:rsidP="00C210F8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18.3 - </w:t>
            </w:r>
            <w:r w:rsidR="00113B0E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% de Partes que </w:t>
            </w:r>
            <w:r w:rsidR="00C210F8" w:rsidRPr="000673F8">
              <w:rPr>
                <w:rFonts w:asciiTheme="minorHAnsi" w:hAnsiTheme="minorHAnsi" w:cs="Arial"/>
                <w:lang w:val="es-ES_tradnl"/>
              </w:rPr>
              <w:t>han recibido asistencia de uno o más órganos y organismos mundiales, regionales y de las Naciones Unidas o las OIA de la Convención en su aplicación de la Convención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. {4.4.1}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4.4.ii.</w:t>
            </w:r>
          </w:p>
        </w:tc>
        <w:tc>
          <w:tcPr>
            <w:tcW w:w="1264" w:type="dxa"/>
            <w:hideMark/>
          </w:tcPr>
          <w:p w14:paraId="0AB985B5" w14:textId="4B92302E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51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0A4B29B4" w14:textId="1AA9C2E5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44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008B93AB" w14:textId="7DA67D04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47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05ACC038" w14:textId="7FC5688D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40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4FEDCB84" w14:textId="5EF1D7FE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7EF807E2" wp14:editId="0C53566D">
                      <wp:extent cx="230114" cy="230114"/>
                      <wp:effectExtent l="0" t="0" r="0" b="0"/>
                      <wp:docPr id="134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35" name="Rounded Rectangle 135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ight Arrow 136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E8B55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">
                      <v:roundrect id="Rounded Rectangle 135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" fillcolor="#f73939" stroked="f" strokeweight="2pt"/>
                      <v:shape id="Right Arrow 136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A10FF2" w:rsidRPr="000673F8" w14:paraId="6E16CEC9" w14:textId="77777777" w:rsidTr="00B12551">
        <w:trPr>
          <w:cantSplit/>
        </w:trPr>
        <w:tc>
          <w:tcPr>
            <w:tcW w:w="3085" w:type="dxa"/>
            <w:vMerge w:val="restart"/>
            <w:hideMark/>
          </w:tcPr>
          <w:p w14:paraId="1A3198F3" w14:textId="109FA363" w:rsidR="00A10FF2" w:rsidRPr="000673F8" w:rsidRDefault="00EA255F" w:rsidP="00A10FF2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  <w:r w:rsidRPr="000673F8">
              <w:rPr>
                <w:rFonts w:ascii="Calibri" w:hAnsi="Calibri" w:cstheme="minorHAnsi"/>
                <w:b/>
                <w:bCs/>
                <w:lang w:val="es-ES_tradnl"/>
              </w:rPr>
              <w:t xml:space="preserve">Meta </w:t>
            </w:r>
            <w:r w:rsidR="00A10FF2" w:rsidRPr="000673F8">
              <w:rPr>
                <w:rFonts w:ascii="Calibri" w:hAnsi="Calibri" w:cstheme="minorHAnsi"/>
                <w:b/>
                <w:bCs/>
                <w:lang w:val="es-ES_tradnl"/>
              </w:rPr>
              <w:t>19-</w:t>
            </w:r>
            <w:r w:rsidR="00C210F8" w:rsidRPr="000673F8">
              <w:rPr>
                <w:rFonts w:ascii="Calibri" w:hAnsi="Calibri"/>
                <w:b/>
                <w:lang w:val="es-ES_tradnl"/>
              </w:rPr>
              <w:t xml:space="preserve"> Se potencia la creación de capacidad para la aplicación de la Convención y del Cuarto Plan Estratégico de Ramsar (2016-2024)</w:t>
            </w:r>
            <w:r w:rsidR="00A10FF2" w:rsidRPr="000673F8">
              <w:rPr>
                <w:rFonts w:ascii="Calibri" w:hAnsi="Calibri" w:cstheme="minorHAnsi"/>
                <w:b/>
                <w:bCs/>
                <w:lang w:val="es-ES_tradnl"/>
              </w:rPr>
              <w:t>.</w:t>
            </w:r>
          </w:p>
        </w:tc>
        <w:tc>
          <w:tcPr>
            <w:tcW w:w="5103" w:type="dxa"/>
            <w:hideMark/>
          </w:tcPr>
          <w:p w14:paraId="7BC57046" w14:textId="2D9FED85" w:rsidR="00A10FF2" w:rsidRPr="000673F8" w:rsidRDefault="00A10FF2" w:rsidP="00A10FF2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19.1 </w:t>
            </w:r>
            <w:r w:rsidR="00C210F8" w:rsidRPr="000673F8">
              <w:rPr>
                <w:rFonts w:asciiTheme="minorHAnsi" w:hAnsiTheme="minorHAnsi" w:cs="Arial"/>
                <w:lang w:val="es-ES_tradnl"/>
              </w:rPr>
              <w:t>Se ha realizado una evaluación de las necesidades nacionales y locales de capacitación en materia de aplicación de la Convención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{4.1.4}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="00687BB6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4.1.iv y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4.1.viii</w:t>
            </w:r>
          </w:p>
        </w:tc>
        <w:tc>
          <w:tcPr>
            <w:tcW w:w="1264" w:type="dxa"/>
            <w:hideMark/>
          </w:tcPr>
          <w:p w14:paraId="60713101" w14:textId="424F28DB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15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7171CBB3" w14:textId="71DF32B8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13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  <w:hideMark/>
          </w:tcPr>
          <w:p w14:paraId="35A09826" w14:textId="7716FAA3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20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  <w:hideMark/>
          </w:tcPr>
          <w:p w14:paraId="6CF9C909" w14:textId="479A268A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17</w:t>
            </w:r>
            <w:r w:rsidR="002C49D3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0D25616A" w14:textId="742747AC" w:rsidR="00A10FF2" w:rsidRPr="000673F8" w:rsidRDefault="00A10FF2" w:rsidP="00A10FF2">
            <w:pPr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cstheme="minorHAnsi"/>
                <w:bCs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21F5748B" wp14:editId="6084B111">
                      <wp:extent cx="230114" cy="230114"/>
                      <wp:effectExtent l="0" t="0" r="0" b="0"/>
                      <wp:docPr id="137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230114" cy="23011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138" name="Rounded Rectangle 138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739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Right Arrow 139"/>
                              <wps:cNvSpPr/>
                              <wps:spPr>
                                <a:xfrm rot="5400000">
                                  <a:off x="152167" y="162691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3D48A" id="Group 15" o:spid="_x0000_s1026" style="width:18.1pt;height:18.1pt;rotation:180;flip:y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">
                      <v:roundrect id="Rounded Rectangle 138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" fillcolor="#f73939" stroked="f" strokeweight="2pt"/>
                      <v:shape id="Right Arrow 139" o:spid="_x0000_s1028" type="#_x0000_t13" style="position:absolute;left:1521;top:1626;width:4155;height:44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" adj="10800" fillcolor="white [3212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FE5CF4" w:rsidRPr="000673F8" w14:paraId="2843FDAB" w14:textId="77777777" w:rsidTr="00B12551">
        <w:trPr>
          <w:cantSplit/>
        </w:trPr>
        <w:tc>
          <w:tcPr>
            <w:tcW w:w="3085" w:type="dxa"/>
            <w:vMerge/>
          </w:tcPr>
          <w:p w14:paraId="4EBE773A" w14:textId="77777777" w:rsidR="00FE5CF4" w:rsidRPr="000673F8" w:rsidRDefault="00FE5CF4" w:rsidP="00FE5CF4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</w:tcPr>
          <w:p w14:paraId="7BF0DA96" w14:textId="5689F7CF" w:rsidR="00FE5CF4" w:rsidRPr="000673F8" w:rsidRDefault="00FE5CF4" w:rsidP="00C210F8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19.3 </w:t>
            </w:r>
            <w:r w:rsidR="00C210F8" w:rsidRPr="000673F8">
              <w:rPr>
                <w:rFonts w:asciiTheme="minorHAnsi" w:hAnsiTheme="minorHAnsi"/>
                <w:lang w:val="es-ES_tradnl"/>
              </w:rPr>
              <w:t>¿Cuántas oportunidades de formación se han ofrecido a los administradores de humedales desde la COP12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? {4.1.5} </w:t>
            </w:r>
            <w:r w:rsidR="0003099D" w:rsidRPr="000673F8">
              <w:rPr>
                <w:rFonts w:asciiTheme="minorHAnsi" w:hAnsiTheme="minorHAnsi" w:cstheme="minorHAnsi"/>
                <w:bCs/>
                <w:lang w:val="es-ES_tradnl"/>
              </w:rPr>
              <w:t>ARC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4.1.iv</w:t>
            </w:r>
          </w:p>
        </w:tc>
        <w:tc>
          <w:tcPr>
            <w:tcW w:w="1264" w:type="dxa"/>
          </w:tcPr>
          <w:p w14:paraId="61FEA99F" w14:textId="77777777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</w:tcPr>
          <w:p w14:paraId="01BE1FCB" w14:textId="77777777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4" w:type="dxa"/>
          </w:tcPr>
          <w:p w14:paraId="75D658DA" w14:textId="77777777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</w:tcPr>
          <w:p w14:paraId="3B1BA68C" w14:textId="77777777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928" w:type="dxa"/>
            <w:noWrap/>
          </w:tcPr>
          <w:p w14:paraId="2ED1234D" w14:textId="77777777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</w:tr>
      <w:tr w:rsidR="00FE5CF4" w:rsidRPr="000673F8" w14:paraId="4539538B" w14:textId="77777777" w:rsidTr="00B12551">
        <w:trPr>
          <w:cantSplit/>
        </w:trPr>
        <w:tc>
          <w:tcPr>
            <w:tcW w:w="3085" w:type="dxa"/>
            <w:vMerge/>
          </w:tcPr>
          <w:p w14:paraId="77FB10C3" w14:textId="77777777" w:rsidR="00FE5CF4" w:rsidRPr="000673F8" w:rsidRDefault="00FE5CF4" w:rsidP="00FE5CF4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</w:tcPr>
          <w:p w14:paraId="75BEF901" w14:textId="3ABA4CBA" w:rsidR="00FE5CF4" w:rsidRPr="000673F8" w:rsidRDefault="00FE5CF4" w:rsidP="00C210F8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a) </w:t>
            </w:r>
            <w:r w:rsidR="00C210F8" w:rsidRPr="000673F8">
              <w:rPr>
                <w:rFonts w:asciiTheme="minorHAnsi" w:hAnsiTheme="minorHAnsi" w:cstheme="minorHAnsi"/>
                <w:bCs/>
                <w:lang w:val="es-ES_tradnl"/>
              </w:rPr>
              <w:t>en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="00CD531A" w:rsidRPr="000673F8">
              <w:rPr>
                <w:rFonts w:asciiTheme="minorHAnsi" w:hAnsiTheme="minorHAnsi" w:cstheme="minorHAnsi"/>
                <w:bCs/>
                <w:lang w:val="es-ES_tradnl"/>
              </w:rPr>
              <w:t>sitios Ramsar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</w:p>
        </w:tc>
        <w:tc>
          <w:tcPr>
            <w:tcW w:w="1264" w:type="dxa"/>
          </w:tcPr>
          <w:p w14:paraId="3A63986B" w14:textId="77777777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</w:p>
        </w:tc>
        <w:tc>
          <w:tcPr>
            <w:tcW w:w="1265" w:type="dxa"/>
          </w:tcPr>
          <w:p w14:paraId="19DB20DB" w14:textId="5BAB929B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37</w:t>
            </w:r>
            <w:r w:rsidR="00482E3B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</w:tcPr>
          <w:p w14:paraId="06883F30" w14:textId="64690C31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43</w:t>
            </w:r>
            <w:r w:rsidR="00482E3B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</w:tcPr>
          <w:p w14:paraId="33ECCECF" w14:textId="4A7EEE15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44</w:t>
            </w:r>
            <w:r w:rsidR="00482E3B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1EC6A1C9" w14:textId="66606842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B8C994D" wp14:editId="7BE1D2F8">
                      <wp:extent cx="229824" cy="229824"/>
                      <wp:effectExtent l="0" t="0" r="0" b="0"/>
                      <wp:docPr id="211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212" name="Rounded Rectangle 212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Right Arrow 213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10D2F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">
                      <v:roundrect id="Rounded Rectangle 212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" fillcolor="#ffc000" stroked="f" strokeweight="1pt">
                        <v:stroke joinstyle="miter"/>
                      </v:roundrect>
                      <v:shape id="Right Arrow 213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FE5CF4" w:rsidRPr="000673F8" w14:paraId="1F939205" w14:textId="77777777" w:rsidTr="00B12551">
        <w:trPr>
          <w:cantSplit/>
        </w:trPr>
        <w:tc>
          <w:tcPr>
            <w:tcW w:w="3085" w:type="dxa"/>
            <w:vMerge/>
          </w:tcPr>
          <w:p w14:paraId="4C0CFE1C" w14:textId="77777777" w:rsidR="00FE5CF4" w:rsidRPr="000673F8" w:rsidRDefault="00FE5CF4" w:rsidP="00FE5CF4">
            <w:pPr>
              <w:rPr>
                <w:rFonts w:ascii="Calibri" w:hAnsi="Calibri" w:cstheme="minorHAnsi"/>
                <w:b/>
                <w:bCs/>
                <w:lang w:val="es-ES_tradnl"/>
              </w:rPr>
            </w:pPr>
          </w:p>
        </w:tc>
        <w:tc>
          <w:tcPr>
            <w:tcW w:w="5103" w:type="dxa"/>
          </w:tcPr>
          <w:p w14:paraId="297D5D67" w14:textId="4D4A2AEF" w:rsidR="00FE5CF4" w:rsidRPr="000673F8" w:rsidRDefault="00FE5CF4" w:rsidP="00C210F8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b) </w:t>
            </w:r>
            <w:r w:rsidR="00C210F8" w:rsidRPr="000673F8">
              <w:rPr>
                <w:rFonts w:asciiTheme="minorHAnsi" w:hAnsiTheme="minorHAnsi" w:cstheme="minorHAnsi"/>
                <w:bCs/>
                <w:lang w:val="es-ES_tradnl"/>
              </w:rPr>
              <w:t>en otros humedales</w:t>
            </w:r>
          </w:p>
        </w:tc>
        <w:tc>
          <w:tcPr>
            <w:tcW w:w="1264" w:type="dxa"/>
          </w:tcPr>
          <w:p w14:paraId="4974FB1B" w14:textId="6416D9BA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40</w:t>
            </w:r>
            <w:r w:rsidR="00482E3B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</w:tcPr>
          <w:p w14:paraId="27D2079D" w14:textId="60241C93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37</w:t>
            </w:r>
            <w:r w:rsidR="00482E3B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4" w:type="dxa"/>
          </w:tcPr>
          <w:p w14:paraId="3F7ACC7B" w14:textId="2D059702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31</w:t>
            </w:r>
            <w:r w:rsidR="00482E3B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1265" w:type="dxa"/>
          </w:tcPr>
          <w:p w14:paraId="6503583C" w14:textId="02808AFA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39</w:t>
            </w:r>
            <w:r w:rsidR="00482E3B" w:rsidRPr="000673F8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Pr="000673F8">
              <w:rPr>
                <w:rFonts w:asciiTheme="minorHAnsi" w:hAnsiTheme="minorHAnsi" w:cstheme="minorHAnsi"/>
                <w:bCs/>
                <w:lang w:val="es-ES_tradnl"/>
              </w:rPr>
              <w:t>%</w:t>
            </w:r>
          </w:p>
        </w:tc>
        <w:tc>
          <w:tcPr>
            <w:tcW w:w="928" w:type="dxa"/>
            <w:noWrap/>
          </w:tcPr>
          <w:p w14:paraId="4C5CCF8F" w14:textId="2EB93628" w:rsidR="00FE5CF4" w:rsidRPr="000673F8" w:rsidRDefault="00FE5CF4" w:rsidP="00FE5CF4">
            <w:pPr>
              <w:jc w:val="center"/>
              <w:rPr>
                <w:rFonts w:cstheme="minorHAnsi"/>
                <w:bCs/>
                <w:lang w:val="es-ES_tradnl"/>
              </w:rPr>
            </w:pPr>
            <w:r w:rsidRPr="000673F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25F5F98" wp14:editId="6FE3137F">
                      <wp:extent cx="229824" cy="229824"/>
                      <wp:effectExtent l="0" t="0" r="0" b="0"/>
                      <wp:docPr id="2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24" cy="229824"/>
                                <a:chOff x="0" y="0"/>
                                <a:chExt cx="719847" cy="719847"/>
                              </a:xfrm>
                            </wpg:grpSpPr>
                            <wps:wsp>
                              <wps:cNvPr id="215" name="Rounded Rectangle 215"/>
                              <wps:cNvSpPr/>
                              <wps:spPr>
                                <a:xfrm>
                                  <a:off x="0" y="0"/>
                                  <a:ext cx="719847" cy="71984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Right Arrow 216"/>
                              <wps:cNvSpPr/>
                              <wps:spPr>
                                <a:xfrm rot="-2700000">
                                  <a:off x="178672" y="109683"/>
                                  <a:ext cx="415509" cy="447472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B1FD4" id="Group 14" o:spid="_x0000_s1026" style="width:18.1pt;height:18.1pt;mso-position-horizontal-relative:char;mso-position-vertical-relative:line" coordsize="7198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">
                      <v:roundrect id="Rounded Rectangle 215" o:spid="_x0000_s1027" style="position:absolute;width:7198;height: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" fillcolor="#ffc000" stroked="f" strokeweight="1pt">
                        <v:stroke joinstyle="miter"/>
                      </v:roundrect>
                      <v:shape id="Right Arrow 216" o:spid="_x0000_s1028" type="#_x0000_t13" style="position:absolute;left:1786;top:1096;width:4155;height:4475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" adj="10800" fillcolor="window" strok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5DFB7A91" w14:textId="77777777" w:rsidR="009A65C1" w:rsidRPr="000673F8" w:rsidRDefault="009A65C1" w:rsidP="00F0588C">
      <w:pPr>
        <w:spacing w:after="0" w:line="240" w:lineRule="auto"/>
        <w:rPr>
          <w:rFonts w:cstheme="minorHAnsi"/>
          <w:bCs/>
          <w:lang w:val="es-ES_tradnl"/>
        </w:rPr>
      </w:pPr>
    </w:p>
    <w:p w14:paraId="0F1F5F84" w14:textId="1A409CCD" w:rsidR="00A823B3" w:rsidRPr="000673F8" w:rsidRDefault="00A823B3" w:rsidP="00C21494">
      <w:pPr>
        <w:pStyle w:val="Default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670735D1" w14:textId="15FBD07B" w:rsidR="00A823B3" w:rsidRPr="000673F8" w:rsidRDefault="00A823B3" w:rsidP="00DC47B7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0E99B0F7" w14:textId="23522B78" w:rsidR="00A823B3" w:rsidRPr="000673F8" w:rsidRDefault="00A823B3" w:rsidP="00DC47B7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13C8C55D" w14:textId="64756B67" w:rsidR="00AE2BDA" w:rsidRPr="000673F8" w:rsidRDefault="00AE2BDA" w:rsidP="00DC47B7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  <w:sectPr w:rsidR="00AE2BDA" w:rsidRPr="000673F8" w:rsidSect="00AE2BDA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7E5EF28" w14:textId="1CC1CA37" w:rsidR="00F0588C" w:rsidRPr="00180EA3" w:rsidRDefault="000673F8" w:rsidP="00B244B7">
      <w:pPr>
        <w:pStyle w:val="Heading1"/>
        <w:keepNext w:val="0"/>
        <w:keepLines w:val="0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  <w:r w:rsidRPr="00180EA3">
        <w:rPr>
          <w:rFonts w:asciiTheme="minorHAnsi" w:hAnsiTheme="minorHAnsi" w:cstheme="minorHAnsi"/>
          <w:color w:val="auto"/>
          <w:sz w:val="24"/>
          <w:szCs w:val="24"/>
          <w:lang w:val="es-ES_tradnl"/>
        </w:rPr>
        <w:lastRenderedPageBreak/>
        <w:t>Anexo</w:t>
      </w:r>
      <w:r w:rsidR="00AF3153" w:rsidRPr="00180EA3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</w:t>
      </w:r>
      <w:r w:rsidR="00181C3B" w:rsidRPr="00180EA3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2</w:t>
      </w:r>
    </w:p>
    <w:p w14:paraId="499CF6CD" w14:textId="08B97C19" w:rsidR="009E64C9" w:rsidRPr="00180EA3" w:rsidRDefault="00AF3153" w:rsidP="00B244B7">
      <w:pPr>
        <w:pStyle w:val="Heading1"/>
        <w:keepNext w:val="0"/>
        <w:keepLines w:val="0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  <w:r w:rsidRPr="00180EA3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Resumen general de los progresos y dificultades en la aplicación nacional</w:t>
      </w:r>
    </w:p>
    <w:p w14:paraId="25B4EB38" w14:textId="77777777" w:rsidR="009E64C9" w:rsidRPr="00180EA3" w:rsidRDefault="009E64C9" w:rsidP="00B244B7">
      <w:pPr>
        <w:spacing w:after="0" w:line="240" w:lineRule="auto"/>
        <w:rPr>
          <w:rFonts w:cstheme="minorHAnsi"/>
          <w:lang w:val="es-ES_tradnl"/>
        </w:rPr>
      </w:pPr>
    </w:p>
    <w:p w14:paraId="2A8B125E" w14:textId="77777777" w:rsidR="00B244B7" w:rsidRPr="00180EA3" w:rsidRDefault="00B244B7" w:rsidP="00B244B7">
      <w:pPr>
        <w:spacing w:after="0" w:line="240" w:lineRule="auto"/>
        <w:rPr>
          <w:rFonts w:cstheme="minorHAnsi"/>
          <w:lang w:val="es-ES_tradnl"/>
        </w:rPr>
      </w:pPr>
    </w:p>
    <w:p w14:paraId="28B08788" w14:textId="6CAF1FCF" w:rsidR="009E64C9" w:rsidRPr="00180EA3" w:rsidRDefault="00AF3153" w:rsidP="00B244B7">
      <w:pPr>
        <w:pStyle w:val="Heading2"/>
        <w:keepNext w:val="0"/>
        <w:tabs>
          <w:tab w:val="clear" w:pos="-743"/>
          <w:tab w:val="clear" w:pos="337"/>
          <w:tab w:val="clear" w:pos="1417"/>
          <w:tab w:val="clear" w:pos="2137"/>
          <w:tab w:val="clear" w:pos="2857"/>
          <w:tab w:val="clear" w:pos="3577"/>
          <w:tab w:val="clear" w:pos="4297"/>
          <w:tab w:val="clear" w:pos="5017"/>
          <w:tab w:val="clear" w:pos="5737"/>
          <w:tab w:val="clear" w:pos="6457"/>
          <w:tab w:val="clear" w:pos="7177"/>
          <w:tab w:val="clear" w:pos="7897"/>
          <w:tab w:val="clear" w:pos="8617"/>
        </w:tabs>
        <w:ind w:left="0" w:firstLine="0"/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</w:pPr>
      <w:r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 xml:space="preserve">Aspectos de la aplicación de la </w:t>
      </w:r>
      <w:r w:rsidR="000673F8"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>Convención</w:t>
      </w:r>
      <w:r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 xml:space="preserve"> con los mejores resultados</w:t>
      </w:r>
      <w:r w:rsidR="00005366"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 xml:space="preserve"> (A)</w:t>
      </w:r>
    </w:p>
    <w:p w14:paraId="174C2B20" w14:textId="77777777" w:rsidR="009E64C9" w:rsidRPr="00180EA3" w:rsidRDefault="009E64C9" w:rsidP="00F0588C">
      <w:pPr>
        <w:spacing w:after="0" w:line="240" w:lineRule="auto"/>
        <w:rPr>
          <w:rFonts w:cstheme="minorHAnsi"/>
          <w:lang w:val="es-ES_tradnl"/>
        </w:rPr>
      </w:pPr>
    </w:p>
    <w:p w14:paraId="098A472E" w14:textId="3BB135F6" w:rsidR="006824E4" w:rsidRPr="00180EA3" w:rsidRDefault="006824E4" w:rsidP="006824E4">
      <w:pPr>
        <w:spacing w:after="0" w:line="240" w:lineRule="auto"/>
        <w:ind w:left="425" w:hanging="425"/>
        <w:rPr>
          <w:lang w:val="es-ES_tradnl"/>
        </w:rPr>
      </w:pPr>
      <w:r w:rsidRPr="00180EA3">
        <w:rPr>
          <w:lang w:val="es-ES_tradnl"/>
        </w:rPr>
        <w:t>1.</w:t>
      </w:r>
      <w:r w:rsidRPr="00180EA3">
        <w:rPr>
          <w:lang w:val="es-ES_tradnl"/>
        </w:rPr>
        <w:tab/>
      </w:r>
      <w:r w:rsidR="00AF3153" w:rsidRPr="00180EA3">
        <w:rPr>
          <w:lang w:val="es-ES_tradnl"/>
        </w:rPr>
        <w:t xml:space="preserve">Los aspectos de la aplicación de la Convención con los mejores resultados </w:t>
      </w:r>
      <w:r w:rsidR="00C327FF" w:rsidRPr="00180EA3">
        <w:rPr>
          <w:lang w:val="es-ES_tradnl"/>
        </w:rPr>
        <w:t>según</w:t>
      </w:r>
      <w:r w:rsidR="00AF3153" w:rsidRPr="00180EA3">
        <w:rPr>
          <w:lang w:val="es-ES_tradnl"/>
        </w:rPr>
        <w:t xml:space="preserve"> las Partes que han presentado informes nacionales a la COP13 incluyen los siguientes:</w:t>
      </w:r>
    </w:p>
    <w:p w14:paraId="1FABEFC9" w14:textId="16125F61" w:rsidR="006824E4" w:rsidRPr="00180EA3" w:rsidRDefault="00AF3153" w:rsidP="006824E4">
      <w:pPr>
        <w:pStyle w:val="ListParagraph"/>
        <w:numPr>
          <w:ilvl w:val="0"/>
          <w:numId w:val="24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cstheme="minorHAnsi"/>
          <w:lang w:val="es-ES_tradnl"/>
        </w:rPr>
        <w:t>d</w:t>
      </w:r>
      <w:r w:rsidR="009E64C9" w:rsidRPr="00180EA3">
        <w:rPr>
          <w:rFonts w:cstheme="minorHAnsi"/>
          <w:lang w:val="es-ES_tradnl"/>
        </w:rPr>
        <w:t>esigna</w:t>
      </w:r>
      <w:r w:rsidRPr="00180EA3">
        <w:rPr>
          <w:rFonts w:cstheme="minorHAnsi"/>
          <w:lang w:val="es-ES_tradnl"/>
        </w:rPr>
        <w:t xml:space="preserve">ción de </w:t>
      </w:r>
      <w:r w:rsidR="00CD531A" w:rsidRPr="00180EA3">
        <w:rPr>
          <w:rFonts w:cstheme="minorHAnsi"/>
          <w:lang w:val="es-ES_tradnl"/>
        </w:rPr>
        <w:t>sitios Ramsar</w:t>
      </w:r>
      <w:r w:rsidR="006824E4" w:rsidRPr="00180EA3">
        <w:rPr>
          <w:rFonts w:cstheme="minorHAnsi"/>
          <w:lang w:val="es-ES_tradnl"/>
        </w:rPr>
        <w:t>;</w:t>
      </w:r>
    </w:p>
    <w:p w14:paraId="09EA109C" w14:textId="62AB1118" w:rsidR="006824E4" w:rsidRPr="00180EA3" w:rsidRDefault="00AF3153" w:rsidP="006824E4">
      <w:pPr>
        <w:pStyle w:val="ListParagraph"/>
        <w:numPr>
          <w:ilvl w:val="0"/>
          <w:numId w:val="24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incorporación de los humedales en los sectores del desarrollo, particularmente los sectores del agua y la agricultura</w:t>
      </w:r>
      <w:r w:rsidR="006824E4" w:rsidRPr="00180EA3">
        <w:rPr>
          <w:rFonts w:eastAsia="Times New Roman" w:cstheme="minorHAnsi"/>
          <w:color w:val="000000"/>
          <w:lang w:val="es-ES_tradnl" w:eastAsia="en-GB"/>
        </w:rPr>
        <w:t>;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</w:p>
    <w:p w14:paraId="3D75D819" w14:textId="584C1A95" w:rsidR="006824E4" w:rsidRPr="00180EA3" w:rsidRDefault="009E64C9" w:rsidP="006824E4">
      <w:pPr>
        <w:pStyle w:val="ListParagraph"/>
        <w:numPr>
          <w:ilvl w:val="0"/>
          <w:numId w:val="24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prepara</w:t>
      </w:r>
      <w:r w:rsidR="00AF3153" w:rsidRPr="00180EA3">
        <w:rPr>
          <w:rFonts w:eastAsia="Times New Roman" w:cstheme="minorHAnsi"/>
          <w:color w:val="000000"/>
          <w:lang w:val="es-ES_tradnl" w:eastAsia="en-GB"/>
        </w:rPr>
        <w:t xml:space="preserve">ción y validación de </w:t>
      </w:r>
      <w:r w:rsidR="00005366" w:rsidRPr="00180EA3">
        <w:rPr>
          <w:rFonts w:eastAsia="Times New Roman" w:cstheme="minorHAnsi"/>
          <w:color w:val="000000"/>
          <w:lang w:val="es-ES_tradnl" w:eastAsia="en-GB"/>
        </w:rPr>
        <w:t>políticas o estrategias nacionales sobre humedales</w:t>
      </w:r>
      <w:r w:rsidR="006824E4" w:rsidRPr="00180EA3">
        <w:rPr>
          <w:rFonts w:eastAsia="Times New Roman" w:cstheme="minorHAnsi"/>
          <w:color w:val="000000"/>
          <w:lang w:val="es-ES_tradnl" w:eastAsia="en-GB"/>
        </w:rPr>
        <w:t>;</w:t>
      </w:r>
    </w:p>
    <w:p w14:paraId="182384E7" w14:textId="7DA83F6A" w:rsidR="006824E4" w:rsidRPr="00180EA3" w:rsidRDefault="00005366" w:rsidP="002519F0">
      <w:pPr>
        <w:pStyle w:val="ListParagraph"/>
        <w:numPr>
          <w:ilvl w:val="0"/>
          <w:numId w:val="24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 xml:space="preserve">campañas de </w:t>
      </w:r>
      <w:r w:rsidR="002519F0" w:rsidRPr="00180EA3">
        <w:rPr>
          <w:rFonts w:eastAsia="Times New Roman" w:cstheme="minorHAnsi"/>
          <w:color w:val="000000"/>
          <w:lang w:val="es-ES_tradnl" w:eastAsia="en-GB"/>
        </w:rPr>
        <w:t>com</w:t>
      </w:r>
      <w:r w:rsidRPr="00180EA3">
        <w:rPr>
          <w:rFonts w:eastAsia="Times New Roman" w:cstheme="minorHAnsi"/>
          <w:color w:val="000000"/>
          <w:lang w:val="es-ES_tradnl" w:eastAsia="en-GB"/>
        </w:rPr>
        <w:t>unicación, creación de capacidad, educación, concienciación y participación sobre la conservación y el uso racional de los humedales</w:t>
      </w:r>
      <w:r w:rsidR="006824E4" w:rsidRPr="00180EA3">
        <w:rPr>
          <w:rFonts w:eastAsia="Times New Roman" w:cstheme="minorHAnsi"/>
          <w:color w:val="000000"/>
          <w:lang w:val="es-ES_tradnl" w:eastAsia="en-GB"/>
        </w:rPr>
        <w:t>;</w:t>
      </w:r>
    </w:p>
    <w:p w14:paraId="02B57D65" w14:textId="6A962139" w:rsidR="006824E4" w:rsidRPr="00180EA3" w:rsidRDefault="00005366" w:rsidP="006824E4">
      <w:pPr>
        <w:pStyle w:val="ListParagraph"/>
        <w:numPr>
          <w:ilvl w:val="0"/>
          <w:numId w:val="24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políticas nuevas y mejoradas y una legislación más fuerte para la protección de los humedales; y</w:t>
      </w:r>
    </w:p>
    <w:p w14:paraId="601F1F5F" w14:textId="343E727F" w:rsidR="009E64C9" w:rsidRPr="00180EA3" w:rsidRDefault="009E64C9" w:rsidP="006824E4">
      <w:pPr>
        <w:pStyle w:val="ListParagraph"/>
        <w:numPr>
          <w:ilvl w:val="0"/>
          <w:numId w:val="24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prepara</w:t>
      </w:r>
      <w:r w:rsidR="00005366" w:rsidRPr="00180EA3">
        <w:rPr>
          <w:rFonts w:eastAsia="Times New Roman" w:cstheme="minorHAnsi"/>
          <w:color w:val="000000"/>
          <w:lang w:val="es-ES_tradnl" w:eastAsia="en-GB"/>
        </w:rPr>
        <w:t>ción de inventarios de humedales.</w:t>
      </w:r>
    </w:p>
    <w:p w14:paraId="25037AEC" w14:textId="77777777" w:rsidR="009E64C9" w:rsidRPr="00180EA3" w:rsidRDefault="009E64C9" w:rsidP="00B244B7">
      <w:pPr>
        <w:spacing w:after="0" w:line="240" w:lineRule="auto"/>
        <w:rPr>
          <w:rFonts w:cstheme="minorHAnsi"/>
          <w:lang w:val="es-ES_tradnl"/>
        </w:rPr>
      </w:pPr>
    </w:p>
    <w:p w14:paraId="118F696F" w14:textId="3DF6ABA0" w:rsidR="009E64C9" w:rsidRPr="00180EA3" w:rsidRDefault="00005366" w:rsidP="00B244B7">
      <w:pPr>
        <w:pStyle w:val="Heading2"/>
        <w:keepNext w:val="0"/>
        <w:tabs>
          <w:tab w:val="clear" w:pos="-743"/>
          <w:tab w:val="clear" w:pos="337"/>
          <w:tab w:val="clear" w:pos="1417"/>
          <w:tab w:val="clear" w:pos="2137"/>
          <w:tab w:val="clear" w:pos="2857"/>
          <w:tab w:val="clear" w:pos="3577"/>
          <w:tab w:val="clear" w:pos="4297"/>
          <w:tab w:val="clear" w:pos="5017"/>
          <w:tab w:val="clear" w:pos="5737"/>
          <w:tab w:val="clear" w:pos="6457"/>
          <w:tab w:val="clear" w:pos="7177"/>
          <w:tab w:val="clear" w:pos="7897"/>
          <w:tab w:val="clear" w:pos="8617"/>
        </w:tabs>
        <w:ind w:left="0" w:firstLine="0"/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</w:pPr>
      <w:r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>Mayores dificultades en la aplicación de la</w:t>
      </w:r>
      <w:r w:rsidR="000C2880"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 xml:space="preserve"> </w:t>
      </w:r>
      <w:r w:rsidR="009E64C9"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>Conven</w:t>
      </w:r>
      <w:r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>ción</w:t>
      </w:r>
      <w:r w:rsidR="000C2880"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 xml:space="preserve"> </w:t>
      </w:r>
      <w:r w:rsidR="009E64C9"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>(B)</w:t>
      </w:r>
    </w:p>
    <w:p w14:paraId="45CC758E" w14:textId="77777777" w:rsidR="009E64C9" w:rsidRPr="00180EA3" w:rsidRDefault="009E64C9" w:rsidP="00F0588C">
      <w:pPr>
        <w:spacing w:after="0" w:line="240" w:lineRule="auto"/>
        <w:rPr>
          <w:lang w:val="es-ES_tradnl"/>
        </w:rPr>
      </w:pPr>
    </w:p>
    <w:p w14:paraId="4FC6A532" w14:textId="7E6A0BDF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lang w:val="es-ES_tradnl"/>
        </w:rPr>
        <w:t>2.</w:t>
      </w:r>
      <w:r w:rsidRPr="00180EA3">
        <w:rPr>
          <w:lang w:val="es-ES_tradnl"/>
        </w:rPr>
        <w:tab/>
      </w:r>
      <w:r w:rsidR="00005366" w:rsidRPr="00180EA3">
        <w:rPr>
          <w:lang w:val="es-ES_tradnl"/>
        </w:rPr>
        <w:t xml:space="preserve">Entre las dificultades en la aplicación de la Convención señaladas por las Partes en los </w:t>
      </w:r>
      <w:r w:rsidR="009564F4" w:rsidRPr="00180EA3">
        <w:rPr>
          <w:lang w:val="es-ES_tradnl"/>
        </w:rPr>
        <w:t>informes nacionales</w:t>
      </w:r>
      <w:r w:rsidR="000C2880" w:rsidRPr="00180EA3">
        <w:rPr>
          <w:lang w:val="es-ES_tradnl"/>
        </w:rPr>
        <w:t xml:space="preserve"> </w:t>
      </w:r>
      <w:r w:rsidR="00005366" w:rsidRPr="00180EA3">
        <w:rPr>
          <w:lang w:val="es-ES_tradnl"/>
        </w:rPr>
        <w:t xml:space="preserve">a la </w:t>
      </w:r>
      <w:r w:rsidR="009E64C9" w:rsidRPr="00180EA3">
        <w:rPr>
          <w:lang w:val="es-ES_tradnl"/>
        </w:rPr>
        <w:t>COP13</w:t>
      </w:r>
      <w:r w:rsidR="00005366" w:rsidRPr="00180EA3">
        <w:rPr>
          <w:lang w:val="es-ES_tradnl"/>
        </w:rPr>
        <w:t xml:space="preserve"> figuran la falta de una coordinación sistemática a nivel interno y con otros organismos (medio ambiente, agricultura, riego y turismo) para tratar las cuestiones relacionadas con los humedales.</w:t>
      </w:r>
    </w:p>
    <w:p w14:paraId="12BC5C7D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5F34DB69" w14:textId="2043C593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3.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005366" w:rsidRPr="00180EA3">
        <w:rPr>
          <w:rFonts w:eastAsia="Times New Roman" w:cstheme="minorHAnsi"/>
          <w:color w:val="000000"/>
          <w:lang w:val="es-ES_tradnl" w:eastAsia="en-GB"/>
        </w:rPr>
        <w:t xml:space="preserve">Cuando los humedales no se consideran como una alta prioridad, la inversión de los gobiernos es reducida, ya sea para ejecutar programas y actividades esenciales como la preparación de planes de gestión para </w:t>
      </w:r>
      <w:r w:rsidR="00CD531A" w:rsidRPr="00180EA3">
        <w:rPr>
          <w:rFonts w:eastAsia="Times New Roman" w:cstheme="minorHAnsi"/>
          <w:color w:val="000000"/>
          <w:lang w:val="es-ES_tradnl" w:eastAsia="en-GB"/>
        </w:rPr>
        <w:t>sitios Ramsar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005366" w:rsidRPr="00180EA3">
        <w:rPr>
          <w:rFonts w:eastAsia="Times New Roman" w:cstheme="minorHAnsi"/>
          <w:color w:val="000000"/>
          <w:lang w:val="es-ES_tradnl" w:eastAsia="en-GB"/>
        </w:rPr>
        <w:t xml:space="preserve">y actividades de seguimiento o para </w:t>
      </w:r>
      <w:r w:rsidR="00275F16" w:rsidRPr="00180EA3">
        <w:rPr>
          <w:rFonts w:eastAsia="Times New Roman" w:cstheme="minorHAnsi"/>
          <w:color w:val="000000"/>
          <w:lang w:val="es-ES_tradnl" w:eastAsia="en-GB"/>
        </w:rPr>
        <w:t>realizar camp</w:t>
      </w:r>
      <w:r w:rsidR="00005366" w:rsidRPr="00180EA3">
        <w:rPr>
          <w:rFonts w:eastAsia="Times New Roman" w:cstheme="minorHAnsi"/>
          <w:color w:val="000000"/>
          <w:lang w:val="es-ES_tradnl" w:eastAsia="en-GB"/>
        </w:rPr>
        <w:t xml:space="preserve">añas de sensibilización </w:t>
      </w:r>
      <w:r w:rsidR="00C327FF" w:rsidRPr="00180EA3">
        <w:rPr>
          <w:rFonts w:eastAsia="Times New Roman" w:cstheme="minorHAnsi"/>
          <w:color w:val="000000"/>
          <w:lang w:val="es-ES_tradnl" w:eastAsia="en-GB"/>
        </w:rPr>
        <w:t>destinadas a</w:t>
      </w:r>
      <w:r w:rsidR="00005366" w:rsidRPr="00180EA3">
        <w:rPr>
          <w:rFonts w:eastAsia="Times New Roman" w:cstheme="minorHAnsi"/>
          <w:color w:val="000000"/>
          <w:lang w:val="es-ES_tradnl" w:eastAsia="en-GB"/>
        </w:rPr>
        <w:t xml:space="preserve"> la protección de los humedales, desarrollar las capacidades institucionales y humanas para la gestión de los humedales o hacer cumplir las normas de protección de los humedales.</w:t>
      </w:r>
    </w:p>
    <w:p w14:paraId="09D2273C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5E37E556" w14:textId="0AF80753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4.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275F16" w:rsidRPr="00180EA3">
        <w:rPr>
          <w:rFonts w:eastAsia="Times New Roman" w:cstheme="minorHAnsi"/>
          <w:color w:val="000000"/>
          <w:lang w:val="es-ES_tradnl" w:eastAsia="en-GB"/>
        </w:rPr>
        <w:t>Se da una mayor prioridad a las directivas de la Unión Europea y la legislación nacional que a las convenciones internacionales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</w:p>
    <w:p w14:paraId="21660B75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62D23A9A" w14:textId="5D87F4BA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5.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275F16" w:rsidRPr="00180EA3">
        <w:rPr>
          <w:rFonts w:eastAsia="Times New Roman" w:cstheme="minorHAnsi"/>
          <w:color w:val="000000"/>
          <w:lang w:val="es-ES_tradnl" w:eastAsia="en-GB"/>
        </w:rPr>
        <w:t>La escasa voluntad política y la poca visibilidad de la Convención se reflejan en la sensibilización limitada del público y el insuficiente entendimiento entre los distintos organismos gubernamentales de los valores y beneficios de los humedales así como de la importancia de formar parte de la red de Ramsar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</w:p>
    <w:p w14:paraId="361F2181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6355197E" w14:textId="69AE7074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6.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275F16" w:rsidRPr="00180EA3">
        <w:rPr>
          <w:rFonts w:eastAsia="Times New Roman" w:cstheme="minorHAnsi"/>
          <w:color w:val="000000"/>
          <w:lang w:val="es-ES_tradnl" w:eastAsia="en-GB"/>
        </w:rPr>
        <w:t>Las leyes y políticas contradictorias afectan a la conservación de los humedales y al uso racional de sus recursos, y la aplicación de la ley por parte de las instituciones gubernamentales para atajar problemas en los humedales, incluidos los sitios Ramsar, puede ser deficiente.</w:t>
      </w:r>
    </w:p>
    <w:p w14:paraId="52BFE97D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276D3DC6" w14:textId="5A7E8881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7.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275F16" w:rsidRPr="00180EA3">
        <w:rPr>
          <w:rFonts w:eastAsia="Times New Roman" w:cstheme="minorHAnsi"/>
          <w:color w:val="000000"/>
          <w:lang w:val="es-ES_tradnl" w:eastAsia="en-GB"/>
        </w:rPr>
        <w:t>La clave para lograr una gestión sostenible de los humedales es la participación comunitaria, que se ve limitada por la falta de una política de humedales que la promueva y un marco jurídico que regule el uso sostenible de los humedales.</w:t>
      </w:r>
    </w:p>
    <w:p w14:paraId="24E794D8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6345F9FC" w14:textId="1A89ED0E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8.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275F16" w:rsidRPr="00180EA3">
        <w:rPr>
          <w:rFonts w:eastAsia="Times New Roman" w:cstheme="minorHAnsi"/>
          <w:color w:val="000000"/>
          <w:lang w:val="es-ES_tradnl" w:eastAsia="en-GB"/>
        </w:rPr>
        <w:t>Los humedales están cada vez más am</w:t>
      </w:r>
      <w:r w:rsidR="00C327FF" w:rsidRPr="00180EA3">
        <w:rPr>
          <w:rFonts w:eastAsia="Times New Roman" w:cstheme="minorHAnsi"/>
          <w:color w:val="000000"/>
          <w:lang w:val="es-ES_tradnl" w:eastAsia="en-GB"/>
        </w:rPr>
        <w:t xml:space="preserve">enazados por la contaminación por </w:t>
      </w:r>
      <w:r w:rsidR="00275F16" w:rsidRPr="00180EA3">
        <w:rPr>
          <w:rFonts w:eastAsia="Times New Roman" w:cstheme="minorHAnsi"/>
          <w:color w:val="000000"/>
          <w:lang w:val="es-ES_tradnl" w:eastAsia="en-GB"/>
        </w:rPr>
        <w:t>los efluentes in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dustrial</w:t>
      </w:r>
      <w:r w:rsidR="00275F16" w:rsidRPr="00180EA3">
        <w:rPr>
          <w:rFonts w:eastAsia="Times New Roman" w:cstheme="minorHAnsi"/>
          <w:color w:val="000000"/>
          <w:lang w:val="es-ES_tradnl" w:eastAsia="en-GB"/>
        </w:rPr>
        <w:t xml:space="preserve">es y los residuos agrícolas y domésticos, la recuperación de tierras de los humedales para transformarlas en tierras de cultivo y para establecer asentamientos humanos, y la </w:t>
      </w:r>
      <w:r w:rsidR="00275F16" w:rsidRPr="00180EA3">
        <w:rPr>
          <w:rFonts w:eastAsia="Times New Roman" w:cstheme="minorHAnsi"/>
          <w:color w:val="000000"/>
          <w:lang w:val="es-ES_tradnl" w:eastAsia="en-GB"/>
        </w:rPr>
        <w:lastRenderedPageBreak/>
        <w:t xml:space="preserve">proliferación de especies exóticas invasoras. La oposición </w:t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>de</w:t>
      </w:r>
      <w:r w:rsidR="00275F16" w:rsidRPr="00180EA3">
        <w:rPr>
          <w:rFonts w:eastAsia="Times New Roman" w:cstheme="minorHAnsi"/>
          <w:color w:val="000000"/>
          <w:lang w:val="es-ES_tradnl" w:eastAsia="en-GB"/>
        </w:rPr>
        <w:t xml:space="preserve"> sectores de gran importancia</w:t>
      </w:r>
      <w:r w:rsidR="00C327FF" w:rsidRPr="00180EA3">
        <w:rPr>
          <w:rFonts w:eastAsia="Times New Roman" w:cstheme="minorHAnsi"/>
          <w:color w:val="000000"/>
          <w:lang w:val="es-ES_tradnl" w:eastAsia="en-GB"/>
        </w:rPr>
        <w:t xml:space="preserve"> (</w:t>
      </w:r>
      <w:r w:rsidR="00275F16" w:rsidRPr="00180EA3">
        <w:rPr>
          <w:rFonts w:eastAsia="Times New Roman" w:cstheme="minorHAnsi"/>
          <w:color w:val="000000"/>
          <w:lang w:val="es-ES_tradnl" w:eastAsia="en-GB"/>
        </w:rPr>
        <w:t>sobre todo la mine</w:t>
      </w:r>
      <w:r w:rsidR="00C327FF" w:rsidRPr="00180EA3">
        <w:rPr>
          <w:rFonts w:eastAsia="Times New Roman" w:cstheme="minorHAnsi"/>
          <w:color w:val="000000"/>
          <w:lang w:val="es-ES_tradnl" w:eastAsia="en-GB"/>
        </w:rPr>
        <w:t>ría, la energía y el transporte)</w:t>
      </w:r>
      <w:r w:rsidR="00275F16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>a la integración de los humedales en la gestión ambiental socava las medidas eficaces para el uso racional de los humedales.</w:t>
      </w:r>
    </w:p>
    <w:p w14:paraId="0E941862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6278274A" w14:textId="0A1EDFAF" w:rsidR="009E64C9" w:rsidRPr="00180EA3" w:rsidRDefault="00F72703" w:rsidP="00051FD8">
      <w:pPr>
        <w:tabs>
          <w:tab w:val="left" w:pos="8505"/>
        </w:tabs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9.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 xml:space="preserve">Existen lagunas en la coordinación con otras convenciones como el CDB y la </w:t>
      </w:r>
      <w:r w:rsidR="00A52E80">
        <w:rPr>
          <w:rFonts w:eastAsia="Times New Roman" w:cstheme="minorHAnsi"/>
          <w:color w:val="000000"/>
          <w:lang w:val="es-ES_tradnl" w:eastAsia="en-GB"/>
        </w:rPr>
        <w:t>CMNUCC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 xml:space="preserve">sobre sinergias relacionadas con los humedales y en el intercambio de información sobre estos </w:t>
      </w:r>
      <w:r w:rsidR="00C327FF" w:rsidRPr="00180EA3">
        <w:rPr>
          <w:rFonts w:eastAsia="Times New Roman" w:cstheme="minorHAnsi"/>
          <w:color w:val="000000"/>
          <w:lang w:val="es-ES_tradnl" w:eastAsia="en-GB"/>
        </w:rPr>
        <w:t>asuntos</w:t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>.</w:t>
      </w:r>
    </w:p>
    <w:p w14:paraId="36882ADC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20E0FFC2" w14:textId="2C1EF63A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10.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>Existen datos limitados para evaluar con precisión la extensión total de los humedales y hay una falta de programas de seguimiento continuo para poder conocer su estado y sus tendencias así como aspectos esenciales de los bienes y servicios ecológicos que brindan y así poder orientar la toma de decisiones.</w:t>
      </w:r>
    </w:p>
    <w:p w14:paraId="72C0740A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5C30972C" w14:textId="748F7149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11.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>Existe una capacidad técnica limitada para realizar evaluaciones sobre las características ecológicas de los s</w:t>
      </w:r>
      <w:r w:rsidR="00CD531A" w:rsidRPr="00180EA3">
        <w:rPr>
          <w:rFonts w:eastAsia="Times New Roman" w:cstheme="minorHAnsi"/>
          <w:color w:val="000000"/>
          <w:lang w:val="es-ES_tradnl" w:eastAsia="en-GB"/>
        </w:rPr>
        <w:t>itios Ramsar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2415AA" w:rsidRPr="00180EA3">
        <w:rPr>
          <w:rFonts w:eastAsia="Times New Roman" w:cstheme="minorHAnsi"/>
          <w:color w:val="000000"/>
          <w:lang w:val="es-ES_tradnl" w:eastAsia="en-GB"/>
        </w:rPr>
        <w:t>y otros humedales</w:t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 xml:space="preserve"> y hacer un </w:t>
      </w:r>
      <w:r w:rsidR="000673F8" w:rsidRPr="00180EA3">
        <w:rPr>
          <w:rFonts w:eastAsia="Times New Roman" w:cstheme="minorHAnsi"/>
          <w:color w:val="000000"/>
          <w:lang w:val="es-ES_tradnl" w:eastAsia="en-GB"/>
        </w:rPr>
        <w:t>seguimiento</w:t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 xml:space="preserve"> de su estado, y también una capacidad humana limitada para aplicar la Convención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</w:p>
    <w:p w14:paraId="4F24506B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3F2E061E" w14:textId="53587AB6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12.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 xml:space="preserve">Los planes de gestión no han logrado proporcionar orientaciones sobre la gestión de las áreas de conservación y particularmente sobre cómo hacer frente a las amenazas </w:t>
      </w:r>
      <w:r w:rsidR="00C327FF" w:rsidRPr="00180EA3">
        <w:rPr>
          <w:rFonts w:eastAsia="Times New Roman" w:cstheme="minorHAnsi"/>
          <w:color w:val="000000"/>
          <w:lang w:val="es-ES_tradnl" w:eastAsia="en-GB"/>
        </w:rPr>
        <w:t>para</w:t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 xml:space="preserve"> las características ecológicas de los sitios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</w:p>
    <w:p w14:paraId="63AD804B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121F9D75" w14:textId="47EB681A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13.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 xml:space="preserve">La Convención de Ramsar utiliza tres idiomas para las comunicaciones oficiales, lo cual limita la aplicación </w:t>
      </w:r>
      <w:r w:rsidR="00C327FF" w:rsidRPr="00180EA3">
        <w:rPr>
          <w:rFonts w:eastAsia="Times New Roman" w:cstheme="minorHAnsi"/>
          <w:color w:val="000000"/>
          <w:lang w:val="es-ES_tradnl" w:eastAsia="en-GB"/>
        </w:rPr>
        <w:t xml:space="preserve">en las zonas en las que </w:t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>se utilizan otros idiomas.</w:t>
      </w:r>
    </w:p>
    <w:p w14:paraId="61E84DAB" w14:textId="0E717780" w:rsidR="009E64C9" w:rsidRPr="00180EA3" w:rsidRDefault="009E64C9" w:rsidP="00B244B7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27F893DB" w14:textId="26AE5C8B" w:rsidR="009E64C9" w:rsidRPr="00180EA3" w:rsidRDefault="009E64C9" w:rsidP="00B244B7">
      <w:pPr>
        <w:pStyle w:val="Heading2"/>
        <w:keepNext w:val="0"/>
        <w:tabs>
          <w:tab w:val="clear" w:pos="-743"/>
          <w:tab w:val="clear" w:pos="337"/>
          <w:tab w:val="clear" w:pos="1417"/>
          <w:tab w:val="clear" w:pos="2137"/>
          <w:tab w:val="clear" w:pos="2857"/>
          <w:tab w:val="clear" w:pos="3577"/>
          <w:tab w:val="clear" w:pos="4297"/>
          <w:tab w:val="clear" w:pos="5017"/>
          <w:tab w:val="clear" w:pos="5737"/>
          <w:tab w:val="clear" w:pos="6457"/>
          <w:tab w:val="clear" w:pos="7177"/>
          <w:tab w:val="clear" w:pos="7897"/>
          <w:tab w:val="clear" w:pos="8617"/>
        </w:tabs>
        <w:ind w:left="0" w:firstLine="0"/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</w:pPr>
      <w:r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>Prior</w:t>
      </w:r>
      <w:r w:rsidR="004052D5"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 xml:space="preserve">idades para la aplicación futura de la </w:t>
      </w:r>
      <w:r w:rsidR="003667E2"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>Convención</w:t>
      </w:r>
      <w:r w:rsidR="000C2880"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 xml:space="preserve"> </w:t>
      </w:r>
      <w:r w:rsidRPr="00180EA3">
        <w:rPr>
          <w:rFonts w:asciiTheme="minorHAnsi" w:hAnsiTheme="minorHAnsi" w:cstheme="minorHAnsi"/>
          <w:b w:val="0"/>
          <w:sz w:val="22"/>
          <w:szCs w:val="22"/>
          <w:u w:val="single"/>
          <w:lang w:val="es-ES_tradnl"/>
        </w:rPr>
        <w:t>(C)</w:t>
      </w:r>
    </w:p>
    <w:p w14:paraId="064D0045" w14:textId="77777777" w:rsidR="009E64C9" w:rsidRPr="00180EA3" w:rsidRDefault="009E64C9" w:rsidP="00F0588C">
      <w:pPr>
        <w:spacing w:after="0" w:line="240" w:lineRule="auto"/>
        <w:rPr>
          <w:lang w:val="es-ES_tradnl"/>
        </w:rPr>
      </w:pPr>
    </w:p>
    <w:p w14:paraId="53100406" w14:textId="3DF9FC13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14.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4052D5" w:rsidRPr="00180EA3">
        <w:rPr>
          <w:rFonts w:eastAsia="Times New Roman" w:cstheme="minorHAnsi"/>
          <w:color w:val="000000"/>
          <w:lang w:val="es-ES_tradnl" w:eastAsia="en-GB"/>
        </w:rPr>
        <w:t>Apoyar la mejora continua de la CECoP (comunicación, creación de capacidad, educación, concienciación y participación) para sensibilizar al gran público sobre</w:t>
      </w:r>
      <w:r w:rsidR="00EA46DF" w:rsidRPr="00180EA3">
        <w:rPr>
          <w:rFonts w:eastAsia="Times New Roman" w:cstheme="minorHAnsi"/>
          <w:color w:val="000000"/>
          <w:lang w:val="es-ES_tradnl" w:eastAsia="en-GB"/>
        </w:rPr>
        <w:t xml:space="preserve"> la conservación de los humedales y de las fuentes de agua y fortalecer la creación de capacidad de los coordinadores nacionales y los responsables de políticas.</w:t>
      </w:r>
    </w:p>
    <w:p w14:paraId="2877336C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7FFC7685" w14:textId="5834C52B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15.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EA46DF" w:rsidRPr="00180EA3">
        <w:rPr>
          <w:rFonts w:eastAsia="Times New Roman" w:cstheme="minorHAnsi"/>
          <w:color w:val="000000"/>
          <w:lang w:val="es-ES_tradnl" w:eastAsia="en-GB"/>
        </w:rPr>
        <w:t>Velar por que haya una coordinación eficaz de la aplicación de la Convención a escala nacional así como una integración de todas las actividades pertinentes.</w:t>
      </w:r>
    </w:p>
    <w:p w14:paraId="135BC6AD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42E1A627" w14:textId="4B7A3DA5" w:rsidR="009E64C9" w:rsidRPr="00180EA3" w:rsidRDefault="00F72703" w:rsidP="00F0588C">
      <w:pPr>
        <w:spacing w:after="0" w:line="240" w:lineRule="auto"/>
        <w:ind w:left="425" w:hanging="425"/>
        <w:rPr>
          <w:rFonts w:ascii="Arial" w:eastAsia="Times New Roman" w:hAnsi="Arial" w:cs="Arial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16.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EA46DF" w:rsidRPr="00180EA3">
        <w:rPr>
          <w:rFonts w:eastAsia="Times New Roman" w:cstheme="minorHAnsi"/>
          <w:color w:val="000000"/>
          <w:lang w:val="es-ES_tradnl" w:eastAsia="en-GB"/>
        </w:rPr>
        <w:t xml:space="preserve">Mejorar la coordinación nacional y la </w:t>
      </w:r>
      <w:r w:rsidR="000673F8" w:rsidRPr="00180EA3">
        <w:rPr>
          <w:rFonts w:eastAsia="Times New Roman" w:cstheme="minorHAnsi"/>
          <w:color w:val="000000"/>
          <w:lang w:val="es-ES_tradnl" w:eastAsia="en-GB"/>
        </w:rPr>
        <w:t>aplicación</w:t>
      </w:r>
      <w:r w:rsidR="00EA46DF" w:rsidRPr="00180EA3">
        <w:rPr>
          <w:rFonts w:eastAsia="Times New Roman" w:cstheme="minorHAnsi"/>
          <w:color w:val="000000"/>
          <w:lang w:val="es-ES_tradnl" w:eastAsia="en-GB"/>
        </w:rPr>
        <w:t xml:space="preserve"> de todas las convenciones relacionadas con el medio ambiente y la biodiversidad, particularmente el CDB y la Convención del Patrimonio Mundial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</w:p>
    <w:p w14:paraId="65AFEEB2" w14:textId="77777777" w:rsidR="009E64C9" w:rsidRPr="00180EA3" w:rsidRDefault="009E64C9" w:rsidP="00F0588C">
      <w:pPr>
        <w:spacing w:after="0" w:line="240" w:lineRule="auto"/>
        <w:ind w:left="425" w:hanging="425"/>
        <w:rPr>
          <w:rFonts w:ascii="Arial" w:eastAsia="Times New Roman" w:hAnsi="Arial" w:cs="Arial"/>
          <w:color w:val="000000"/>
          <w:lang w:val="es-ES_tradnl" w:eastAsia="en-GB"/>
        </w:rPr>
      </w:pPr>
    </w:p>
    <w:p w14:paraId="29651C46" w14:textId="5AB8B512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17.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EA46DF" w:rsidRPr="00180EA3">
        <w:rPr>
          <w:rFonts w:eastAsia="Times New Roman" w:cstheme="minorHAnsi"/>
          <w:color w:val="000000"/>
          <w:lang w:val="es-ES_tradnl" w:eastAsia="en-GB"/>
        </w:rPr>
        <w:t>Mejorar la gestión efectiva de las áreas protegidas, incluidos los Humedales de Importancia Internacional, y empezar a desarrollar o seguir desarrollando inventarios de humedales, el seguimiento y la evaluación de los humedales para generar datos, y la información para fundamentar la planificación, gestión, restauración y adopción de decisiones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</w:p>
    <w:p w14:paraId="26FA7BB4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72686CCC" w14:textId="68AE7F07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18.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EA46DF" w:rsidRPr="00180EA3">
        <w:rPr>
          <w:rFonts w:eastAsia="Times New Roman" w:cstheme="minorHAnsi"/>
          <w:color w:val="000000"/>
          <w:lang w:val="es-ES_tradnl" w:eastAsia="en-GB"/>
        </w:rPr>
        <w:t>Reducir la contaminación y promover el manejo integrado de los recursos hídricos a escala de las cuencas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</w:p>
    <w:p w14:paraId="2B22C818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70630F77" w14:textId="00B28DFA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19.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EA46DF" w:rsidRPr="00180EA3">
        <w:rPr>
          <w:rFonts w:eastAsia="Times New Roman" w:cstheme="minorHAnsi"/>
          <w:color w:val="000000"/>
          <w:lang w:val="es-ES_tradnl" w:eastAsia="en-GB"/>
        </w:rPr>
        <w:t xml:space="preserve">Realizar evaluaciones de los servicios de los ecosistemas y los </w:t>
      </w:r>
      <w:r w:rsidR="00CB0C7C" w:rsidRPr="00180EA3">
        <w:rPr>
          <w:rFonts w:eastAsia="Times New Roman" w:cstheme="minorHAnsi"/>
          <w:color w:val="000000"/>
          <w:lang w:val="es-ES_tradnl" w:eastAsia="en-GB"/>
        </w:rPr>
        <w:t>impactos del cambio climático sobre los humedales y adoptar medidas de adaptación y mitigación. Promover la Convención de Ramsar en el contexto de la gestión de las infraestructuras naturales y la resiliencia y estudiar el papel de los humedales en la mitigación del cambio climático (p. ej., el carbono azul y los humedales de agua dulce)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CB0C7C" w:rsidRPr="00180EA3">
        <w:rPr>
          <w:rFonts w:eastAsia="Times New Roman" w:cstheme="minorHAnsi"/>
          <w:color w:val="000000"/>
          <w:lang w:val="es-ES_tradnl" w:eastAsia="en-GB"/>
        </w:rPr>
        <w:t xml:space="preserve">y </w:t>
      </w:r>
      <w:r w:rsidR="00C327FF" w:rsidRPr="00180EA3">
        <w:rPr>
          <w:rFonts w:eastAsia="Times New Roman" w:cstheme="minorHAnsi"/>
          <w:color w:val="000000"/>
          <w:lang w:val="es-ES_tradnl" w:eastAsia="en-GB"/>
        </w:rPr>
        <w:t xml:space="preserve">también </w:t>
      </w:r>
      <w:r w:rsidR="00CB0C7C" w:rsidRPr="00180EA3">
        <w:rPr>
          <w:rFonts w:eastAsia="Times New Roman" w:cstheme="minorHAnsi"/>
          <w:color w:val="000000"/>
          <w:lang w:val="es-ES_tradnl" w:eastAsia="en-GB"/>
        </w:rPr>
        <w:t xml:space="preserve">de qué manera </w:t>
      </w:r>
      <w:r w:rsidR="00C327FF" w:rsidRPr="00180EA3">
        <w:rPr>
          <w:rFonts w:eastAsia="Times New Roman" w:cstheme="minorHAnsi"/>
          <w:color w:val="000000"/>
          <w:lang w:val="es-ES_tradnl" w:eastAsia="en-GB"/>
        </w:rPr>
        <w:t xml:space="preserve">estos elementos </w:t>
      </w:r>
      <w:r w:rsidR="00CB0C7C" w:rsidRPr="00180EA3">
        <w:rPr>
          <w:rFonts w:eastAsia="Times New Roman" w:cstheme="minorHAnsi"/>
          <w:color w:val="000000"/>
          <w:lang w:val="es-ES_tradnl" w:eastAsia="en-GB"/>
        </w:rPr>
        <w:t>pueden apoyar la gestión, el uso racional y la restauración de los humedales a largo plazo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</w:p>
    <w:p w14:paraId="3D06AA43" w14:textId="77777777" w:rsidR="00F0588C" w:rsidRPr="00180EA3" w:rsidRDefault="00F0588C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235544C3" w14:textId="6548B381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20.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F04C24" w:rsidRPr="00180EA3">
        <w:rPr>
          <w:rFonts w:eastAsia="Times New Roman" w:cstheme="minorHAnsi"/>
          <w:color w:val="000000"/>
          <w:lang w:val="es-ES_tradnl" w:eastAsia="en-GB"/>
        </w:rPr>
        <w:t>Fortalecer la cooperación regional de las cuencas transfronterizas y apoyar la protección de los humedales a escala internacional continuando con la promoción de la investigación y cooperación bilateral y multilateral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</w:p>
    <w:p w14:paraId="193BC27C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24A0DA21" w14:textId="05B91C24" w:rsidR="009E64C9" w:rsidRPr="00180EA3" w:rsidRDefault="00F72703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21.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730411" w:rsidRPr="00180EA3">
        <w:rPr>
          <w:rFonts w:eastAsia="Times New Roman" w:cstheme="minorHAnsi"/>
          <w:color w:val="000000"/>
          <w:lang w:val="es-ES_tradnl" w:eastAsia="en-GB"/>
        </w:rPr>
        <w:t>Movilizar recursos para la gestión de los humedales (restauración, protección y mejora)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</w:p>
    <w:p w14:paraId="49DCD79D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384881A5" w14:textId="6ADD65C7" w:rsidR="009E64C9" w:rsidRPr="00180EA3" w:rsidRDefault="00F72703" w:rsidP="00730411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22.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730411" w:rsidRPr="00180EA3">
        <w:rPr>
          <w:rFonts w:eastAsia="Times New Roman" w:cstheme="minorHAnsi"/>
          <w:color w:val="000000"/>
          <w:lang w:val="es-ES_tradnl" w:eastAsia="en-GB"/>
        </w:rPr>
        <w:t>Reforzar la cooperación entre empresas privadas, gobiernos, ONG y usuarios comunitarios del recurso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</w:p>
    <w:p w14:paraId="50A26817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01800956" w14:textId="2C62AAEB" w:rsidR="009E64C9" w:rsidRPr="00180EA3" w:rsidRDefault="00B244B7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23.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F82A13" w:rsidRPr="00180EA3">
        <w:rPr>
          <w:rFonts w:eastAsia="Times New Roman" w:cstheme="minorHAnsi"/>
          <w:color w:val="000000"/>
          <w:lang w:val="es-ES_tradnl" w:eastAsia="en-GB"/>
        </w:rPr>
        <w:t xml:space="preserve">Integrar el </w:t>
      </w:r>
      <w:r w:rsidR="00CD531A" w:rsidRPr="00180EA3">
        <w:rPr>
          <w:rFonts w:eastAsia="Times New Roman" w:cstheme="minorHAnsi"/>
          <w:color w:val="000000"/>
          <w:lang w:val="es-ES_tradnl" w:eastAsia="en-GB"/>
        </w:rPr>
        <w:t>uso racional</w:t>
      </w:r>
      <w:r w:rsidR="00024011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F82A13" w:rsidRPr="00180EA3">
        <w:rPr>
          <w:rFonts w:eastAsia="Times New Roman" w:cstheme="minorHAnsi"/>
          <w:color w:val="000000"/>
          <w:lang w:val="es-ES_tradnl" w:eastAsia="en-GB"/>
        </w:rPr>
        <w:t xml:space="preserve">de los humedales en las prioridades nacionales y velar por que los objetivos de la Convención de Ramsar estén integrados y reflejados en las políticas nacionales y los programas de desarrollo pertinentes, 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NATURA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2000,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C327FF" w:rsidRPr="00180EA3">
        <w:rPr>
          <w:rFonts w:eastAsia="Times New Roman" w:cstheme="minorHAnsi"/>
          <w:color w:val="000000"/>
          <w:lang w:val="es-ES_tradnl" w:eastAsia="en-GB"/>
        </w:rPr>
        <w:t xml:space="preserve">las </w:t>
      </w:r>
      <w:r w:rsidR="00201EBE" w:rsidRPr="00180EA3">
        <w:rPr>
          <w:rFonts w:eastAsia="Times New Roman" w:cstheme="minorHAnsi"/>
          <w:color w:val="000000"/>
          <w:lang w:val="es-ES_tradnl" w:eastAsia="en-GB"/>
        </w:rPr>
        <w:t xml:space="preserve">Directivas de la Unión Europea y </w:t>
      </w:r>
      <w:r w:rsidR="00180EA3" w:rsidRPr="00180EA3">
        <w:rPr>
          <w:rFonts w:eastAsia="Times New Roman" w:cstheme="minorHAnsi"/>
          <w:color w:val="000000"/>
          <w:lang w:val="es-ES_tradnl" w:eastAsia="en-GB"/>
        </w:rPr>
        <w:t xml:space="preserve">las </w:t>
      </w:r>
      <w:r w:rsidR="00201EBE" w:rsidRPr="00180EA3">
        <w:rPr>
          <w:rFonts w:eastAsia="Times New Roman" w:cstheme="minorHAnsi"/>
          <w:color w:val="000000"/>
          <w:lang w:val="es-ES_tradnl" w:eastAsia="en-GB"/>
        </w:rPr>
        <w:t>estrategias sobre la biodiversidad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</w:p>
    <w:p w14:paraId="27F2C697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27B957FD" w14:textId="39D32B51" w:rsidR="009E64C9" w:rsidRPr="00180EA3" w:rsidRDefault="00B244B7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24.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201EBE" w:rsidRPr="00180EA3">
        <w:rPr>
          <w:rFonts w:eastAsia="Times New Roman" w:cstheme="minorHAnsi"/>
          <w:color w:val="000000"/>
          <w:lang w:val="es-ES_tradnl" w:eastAsia="en-GB"/>
        </w:rPr>
        <w:t>Mejorar la organización y el funcionamiento de las iniciativas regionales de Ramsar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</w:p>
    <w:p w14:paraId="0C714EAE" w14:textId="77777777" w:rsidR="009E64C9" w:rsidRPr="00180EA3" w:rsidRDefault="009E64C9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71E42929" w14:textId="0282A7EF" w:rsidR="009E64C9" w:rsidRPr="00180EA3" w:rsidRDefault="00B244B7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25.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201EBE" w:rsidRPr="00180EA3">
        <w:rPr>
          <w:rFonts w:eastAsia="Times New Roman" w:cstheme="minorHAnsi"/>
          <w:color w:val="000000"/>
          <w:lang w:val="es-ES_tradnl" w:eastAsia="en-GB"/>
        </w:rPr>
        <w:t xml:space="preserve">Poner en práctica medidas estratégicas y políticas nacionales sobre </w:t>
      </w:r>
      <w:r w:rsidR="00180EA3" w:rsidRPr="00180EA3">
        <w:rPr>
          <w:rFonts w:eastAsia="Times New Roman" w:cstheme="minorHAnsi"/>
          <w:color w:val="000000"/>
          <w:lang w:val="es-ES_tradnl" w:eastAsia="en-GB"/>
        </w:rPr>
        <w:t>humedales</w:t>
      </w:r>
      <w:r w:rsidR="00201EBE" w:rsidRPr="00180EA3">
        <w:rPr>
          <w:rFonts w:eastAsia="Times New Roman" w:cstheme="minorHAnsi"/>
          <w:color w:val="000000"/>
          <w:lang w:val="es-ES_tradnl" w:eastAsia="en-GB"/>
        </w:rPr>
        <w:t xml:space="preserve"> mediante la coordinación </w:t>
      </w:r>
      <w:r w:rsidR="000673F8" w:rsidRPr="00180EA3">
        <w:rPr>
          <w:rFonts w:eastAsia="Times New Roman" w:cstheme="minorHAnsi"/>
          <w:color w:val="000000"/>
          <w:lang w:val="es-ES_tradnl" w:eastAsia="en-GB"/>
        </w:rPr>
        <w:t>trans</w:t>
      </w:r>
      <w:r w:rsidR="00201EBE" w:rsidRPr="00180EA3">
        <w:rPr>
          <w:rFonts w:eastAsia="Times New Roman" w:cstheme="minorHAnsi"/>
          <w:color w:val="000000"/>
          <w:lang w:val="es-ES_tradnl" w:eastAsia="en-GB"/>
        </w:rPr>
        <w:t>ectorial y la aplicación de marcos legislativos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</w:p>
    <w:p w14:paraId="590BF813" w14:textId="77777777" w:rsidR="009E64C9" w:rsidRPr="00180EA3" w:rsidRDefault="009E64C9" w:rsidP="00F0588C">
      <w:pPr>
        <w:spacing w:after="0" w:line="240" w:lineRule="auto"/>
        <w:ind w:left="425" w:hanging="425"/>
        <w:rPr>
          <w:rFonts w:ascii="Arial" w:eastAsia="Times New Roman" w:hAnsi="Arial" w:cs="Arial"/>
          <w:color w:val="000000"/>
          <w:lang w:val="es-ES_tradnl" w:eastAsia="en-GB"/>
        </w:rPr>
      </w:pPr>
    </w:p>
    <w:p w14:paraId="3B38E1F8" w14:textId="5D780507" w:rsidR="009E64C9" w:rsidRPr="000673F8" w:rsidRDefault="00B244B7" w:rsidP="00F0588C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180EA3">
        <w:rPr>
          <w:rFonts w:eastAsia="Times New Roman" w:cstheme="minorHAnsi"/>
          <w:color w:val="000000"/>
          <w:lang w:val="es-ES_tradnl" w:eastAsia="en-GB"/>
        </w:rPr>
        <w:t>26.</w:t>
      </w:r>
      <w:r w:rsidRPr="00180EA3">
        <w:rPr>
          <w:rFonts w:eastAsia="Times New Roman" w:cstheme="minorHAnsi"/>
          <w:color w:val="000000"/>
          <w:lang w:val="es-ES_tradnl" w:eastAsia="en-GB"/>
        </w:rPr>
        <w:tab/>
      </w:r>
      <w:r w:rsidR="00201EBE" w:rsidRPr="00180EA3">
        <w:rPr>
          <w:rFonts w:eastAsia="Times New Roman" w:cstheme="minorHAnsi"/>
          <w:color w:val="000000"/>
          <w:lang w:val="es-ES_tradnl" w:eastAsia="en-GB"/>
        </w:rPr>
        <w:t>Finalizar la actualización de las estrategias y planes de acción nacionales sobre biodiversidad teniendo en cuenta los planes estratégicos del CDB, Ramsar, la CITES y la</w:t>
      </w:r>
      <w:r w:rsidR="00180EA3" w:rsidRPr="00180EA3">
        <w:rPr>
          <w:rFonts w:eastAsia="Times New Roman" w:cstheme="minorHAnsi"/>
          <w:color w:val="000000"/>
          <w:lang w:val="es-ES_tradnl" w:eastAsia="en-GB"/>
        </w:rPr>
        <w:t xml:space="preserve"> CEM o</w:t>
      </w:r>
      <w:r w:rsidR="00201EBE" w:rsidRPr="00180EA3">
        <w:rPr>
          <w:rFonts w:eastAsia="Times New Roman" w:cstheme="minorHAnsi"/>
          <w:color w:val="000000"/>
          <w:lang w:val="es-ES_tradnl" w:eastAsia="en-GB"/>
        </w:rPr>
        <w:t xml:space="preserve"> CMS que contribuyen al logro de la</w:t>
      </w:r>
      <w:r w:rsidR="00180EA3" w:rsidRPr="00180EA3">
        <w:rPr>
          <w:rFonts w:eastAsia="Times New Roman" w:cstheme="minorHAnsi"/>
          <w:color w:val="000000"/>
          <w:lang w:val="es-ES_tradnl" w:eastAsia="en-GB"/>
        </w:rPr>
        <w:t xml:space="preserve">s metas de Aichi y de los ODS e integrar en dichas estrategias y planes de acción </w:t>
      </w:r>
      <w:r w:rsidR="00201EBE" w:rsidRPr="00180EA3">
        <w:rPr>
          <w:rFonts w:eastAsia="Times New Roman" w:cstheme="minorHAnsi"/>
          <w:color w:val="000000"/>
          <w:lang w:val="es-ES_tradnl" w:eastAsia="en-GB"/>
        </w:rPr>
        <w:t xml:space="preserve">la conservación y el uso racional de los humedales </w:t>
      </w:r>
      <w:r w:rsidR="00180EA3" w:rsidRPr="00180EA3">
        <w:rPr>
          <w:rFonts w:eastAsia="Times New Roman" w:cstheme="minorHAnsi"/>
          <w:color w:val="000000"/>
          <w:lang w:val="es-ES_tradnl" w:eastAsia="en-GB"/>
        </w:rPr>
        <w:t>ligada a</w:t>
      </w:r>
      <w:r w:rsidR="00201EBE" w:rsidRPr="00180EA3">
        <w:rPr>
          <w:rFonts w:eastAsia="Times New Roman" w:cstheme="minorHAnsi"/>
          <w:color w:val="000000"/>
          <w:lang w:val="es-ES_tradnl" w:eastAsia="en-GB"/>
        </w:rPr>
        <w:t xml:space="preserve"> programas de reducción del riesgo de desastres a fin de contribuir a las Metas de Aichi 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7,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14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y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15</w:t>
      </w:r>
      <w:r w:rsidR="00201EBE" w:rsidRPr="00180EA3">
        <w:rPr>
          <w:rFonts w:eastAsia="Times New Roman" w:cstheme="minorHAnsi"/>
          <w:color w:val="000000"/>
          <w:lang w:val="es-ES_tradnl" w:eastAsia="en-GB"/>
        </w:rPr>
        <w:t>, que están relacionadas con las metas del P</w:t>
      </w:r>
      <w:r w:rsidR="00D45310" w:rsidRPr="00180EA3">
        <w:rPr>
          <w:rFonts w:eastAsia="Times New Roman" w:cstheme="minorHAnsi"/>
          <w:color w:val="000000"/>
          <w:lang w:val="es-ES_tradnl" w:eastAsia="en-GB"/>
        </w:rPr>
        <w:t>lan Estratégico de Ramsar</w:t>
      </w:r>
      <w:r w:rsidR="000C2880" w:rsidRPr="00180EA3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201EBE" w:rsidRPr="00180EA3">
        <w:rPr>
          <w:rFonts w:eastAsia="Times New Roman" w:cstheme="minorHAnsi"/>
          <w:color w:val="000000"/>
          <w:lang w:val="es-ES_tradnl" w:eastAsia="en-GB"/>
        </w:rPr>
        <w:t>y por lo tanto promueven estrategias entre el CDB, la CMNUCC y la Convención de Ramsar</w:t>
      </w:r>
      <w:r w:rsidR="009E64C9" w:rsidRPr="00180EA3">
        <w:rPr>
          <w:rFonts w:eastAsia="Times New Roman" w:cstheme="minorHAnsi"/>
          <w:color w:val="000000"/>
          <w:lang w:val="es-ES_tradnl" w:eastAsia="en-GB"/>
        </w:rPr>
        <w:t>.</w:t>
      </w:r>
      <w:r w:rsidR="000C2880" w:rsidRPr="000673F8">
        <w:rPr>
          <w:rFonts w:eastAsia="Times New Roman" w:cstheme="minorHAnsi"/>
          <w:color w:val="000000"/>
          <w:lang w:val="es-ES_tradnl" w:eastAsia="en-GB"/>
        </w:rPr>
        <w:t xml:space="preserve"> </w:t>
      </w:r>
    </w:p>
    <w:p w14:paraId="6CBF1981" w14:textId="7A4267BD" w:rsidR="00181C3B" w:rsidRPr="000673F8" w:rsidRDefault="00181C3B" w:rsidP="00F0588C">
      <w:pPr>
        <w:spacing w:after="0" w:line="240" w:lineRule="auto"/>
        <w:rPr>
          <w:rFonts w:eastAsia="Times New Roman" w:cstheme="minorHAnsi"/>
          <w:color w:val="000000"/>
          <w:lang w:val="es-ES_tradnl" w:eastAsia="en-GB"/>
        </w:rPr>
      </w:pPr>
      <w:r w:rsidRPr="000673F8">
        <w:rPr>
          <w:rFonts w:eastAsia="Times New Roman" w:cstheme="minorHAnsi"/>
          <w:color w:val="000000"/>
          <w:lang w:val="es-ES_tradnl" w:eastAsia="en-GB"/>
        </w:rPr>
        <w:br w:type="page"/>
      </w:r>
    </w:p>
    <w:p w14:paraId="75A0A52B" w14:textId="0EB7AC93" w:rsidR="00181C3B" w:rsidRPr="00527FBD" w:rsidRDefault="000673F8" w:rsidP="00B244B7">
      <w:pPr>
        <w:pStyle w:val="Default"/>
        <w:rPr>
          <w:rFonts w:asciiTheme="minorHAnsi" w:hAnsiTheme="minorHAnsi" w:cstheme="minorHAnsi"/>
          <w:b/>
          <w:bCs/>
          <w:color w:val="auto"/>
          <w:lang w:val="es-ES_tradnl"/>
        </w:rPr>
      </w:pPr>
      <w:r w:rsidRPr="00527FBD">
        <w:rPr>
          <w:rFonts w:asciiTheme="minorHAnsi" w:hAnsiTheme="minorHAnsi" w:cstheme="minorHAnsi"/>
          <w:b/>
          <w:bCs/>
          <w:color w:val="auto"/>
          <w:lang w:val="es-ES_tradnl"/>
        </w:rPr>
        <w:lastRenderedPageBreak/>
        <w:t>Anexo</w:t>
      </w:r>
      <w:r w:rsidR="000C2880" w:rsidRPr="00527FBD">
        <w:rPr>
          <w:rFonts w:asciiTheme="minorHAnsi" w:hAnsiTheme="minorHAnsi" w:cstheme="minorHAnsi"/>
          <w:b/>
          <w:bCs/>
          <w:color w:val="auto"/>
          <w:lang w:val="es-ES_tradnl"/>
        </w:rPr>
        <w:t xml:space="preserve"> </w:t>
      </w:r>
      <w:r w:rsidR="00181C3B" w:rsidRPr="00527FBD">
        <w:rPr>
          <w:rFonts w:asciiTheme="minorHAnsi" w:hAnsiTheme="minorHAnsi" w:cstheme="minorHAnsi"/>
          <w:b/>
          <w:bCs/>
          <w:color w:val="auto"/>
          <w:lang w:val="es-ES_tradnl"/>
        </w:rPr>
        <w:t>3</w:t>
      </w:r>
    </w:p>
    <w:p w14:paraId="2DE64A7A" w14:textId="51129DE5" w:rsidR="009E64C9" w:rsidRPr="00527FBD" w:rsidRDefault="00CB011F" w:rsidP="00B244B7">
      <w:pPr>
        <w:pStyle w:val="Default"/>
        <w:rPr>
          <w:rFonts w:asciiTheme="minorHAnsi" w:hAnsiTheme="minorHAnsi" w:cstheme="minorHAnsi"/>
          <w:b/>
          <w:bCs/>
          <w:color w:val="auto"/>
          <w:lang w:val="es-ES_tradnl"/>
        </w:rPr>
      </w:pPr>
      <w:r w:rsidRPr="00527FBD">
        <w:rPr>
          <w:rFonts w:asciiTheme="minorHAnsi" w:hAnsiTheme="minorHAnsi" w:cstheme="minorHAnsi"/>
          <w:b/>
          <w:bCs/>
          <w:color w:val="auto"/>
          <w:lang w:val="es-ES_tradnl"/>
        </w:rPr>
        <w:t xml:space="preserve">Resumen de la Sección 4 de los </w:t>
      </w:r>
      <w:r w:rsidR="009564F4" w:rsidRPr="00527FBD">
        <w:rPr>
          <w:rFonts w:asciiTheme="minorHAnsi" w:hAnsiTheme="minorHAnsi" w:cstheme="minorHAnsi"/>
          <w:b/>
          <w:bCs/>
          <w:color w:val="auto"/>
          <w:lang w:val="es-ES_tradnl"/>
        </w:rPr>
        <w:t>informes nacionales</w:t>
      </w:r>
      <w:r w:rsidR="002A52C1" w:rsidRPr="00527FBD">
        <w:rPr>
          <w:rFonts w:asciiTheme="minorHAnsi" w:hAnsiTheme="minorHAnsi" w:cstheme="minorHAnsi"/>
          <w:b/>
          <w:bCs/>
          <w:color w:val="auto"/>
          <w:lang w:val="es-ES_tradnl"/>
        </w:rPr>
        <w:t>:</w:t>
      </w:r>
      <w:r w:rsidR="000C2880" w:rsidRPr="00527FBD">
        <w:rPr>
          <w:rFonts w:asciiTheme="minorHAnsi" w:hAnsiTheme="minorHAnsi" w:cstheme="minorHAnsi"/>
          <w:b/>
          <w:bCs/>
          <w:color w:val="auto"/>
          <w:lang w:val="es-ES_tradnl"/>
        </w:rPr>
        <w:t xml:space="preserve"> </w:t>
      </w:r>
      <w:r w:rsidRPr="00527FBD">
        <w:rPr>
          <w:rFonts w:asciiTheme="minorHAnsi" w:hAnsiTheme="minorHAnsi" w:cstheme="minorHAnsi"/>
          <w:b/>
          <w:color w:val="auto"/>
          <w:shd w:val="clear" w:color="auto" w:fill="FFFFFF" w:themeFill="background1"/>
          <w:lang w:val="es-ES_tradnl"/>
        </w:rPr>
        <w:t>Anexo opcional sobre metas nacionales</w:t>
      </w:r>
    </w:p>
    <w:p w14:paraId="76C3EC2E" w14:textId="77777777" w:rsidR="009E64C9" w:rsidRPr="00527FBD" w:rsidRDefault="009E64C9" w:rsidP="009E64C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es-ES_tradnl"/>
        </w:rPr>
      </w:pPr>
    </w:p>
    <w:p w14:paraId="554893F3" w14:textId="77777777" w:rsidR="009E64C9" w:rsidRPr="00527FBD" w:rsidRDefault="009E64C9" w:rsidP="009E64C9">
      <w:pPr>
        <w:pStyle w:val="Default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5C60B934" w14:textId="416D0FF2" w:rsidR="009E64C9" w:rsidRPr="00527FBD" w:rsidRDefault="00B244B7" w:rsidP="00B244B7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1.</w:t>
      </w:r>
      <w:r w:rsidRPr="00527FBD">
        <w:rPr>
          <w:rFonts w:eastAsia="Times New Roman" w:cstheme="minorHAnsi"/>
          <w:color w:val="000000"/>
          <w:lang w:val="es-ES_tradnl" w:eastAsia="en-GB"/>
        </w:rPr>
        <w:tab/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El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11</w:t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%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de las </w:t>
      </w:r>
      <w:r w:rsidR="009564F4" w:rsidRPr="00527FBD">
        <w:rPr>
          <w:rFonts w:eastAsia="Times New Roman" w:cstheme="minorHAnsi"/>
          <w:color w:val="000000"/>
          <w:lang w:val="es-ES_tradnl" w:eastAsia="en-GB"/>
        </w:rPr>
        <w:t>Partes Contratantes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presentaron sus metas nacionales a la Secretaría antes de que finalizara el plazo límite el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30</w:t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 de diciembre de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2016</w:t>
      </w:r>
      <w:r w:rsidR="007D7130" w:rsidRPr="00527FBD">
        <w:rPr>
          <w:rFonts w:eastAsia="Times New Roman" w:cstheme="minorHAnsi"/>
          <w:color w:val="000000"/>
          <w:lang w:val="es-ES_tradnl" w:eastAsia="en-GB"/>
        </w:rPr>
        <w:t>.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A continuación se 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>facilita</w:t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 un breve resumen de los hallazgos de la Sección 4, </w:t>
      </w:r>
      <w:r w:rsidR="00CB011F" w:rsidRPr="00527FBD">
        <w:rPr>
          <w:rFonts w:eastAsia="Times New Roman" w:cstheme="minorHAnsi"/>
          <w:i/>
          <w:color w:val="000000"/>
          <w:lang w:val="es-ES_tradnl" w:eastAsia="en-GB"/>
        </w:rPr>
        <w:t>Anexo opcional sobre metas nacionales</w:t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, basado en la información aportada por el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47</w:t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113B0E" w:rsidRPr="00527FBD">
        <w:rPr>
          <w:rFonts w:eastAsia="Times New Roman" w:cstheme="minorHAnsi"/>
          <w:color w:val="000000"/>
          <w:lang w:val="es-ES_tradnl" w:eastAsia="en-GB"/>
        </w:rPr>
        <w:t xml:space="preserve">% de </w:t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las </w:t>
      </w:r>
      <w:r w:rsidR="00113B0E" w:rsidRPr="00527FBD">
        <w:rPr>
          <w:rFonts w:eastAsia="Times New Roman" w:cstheme="minorHAnsi"/>
          <w:color w:val="000000"/>
          <w:lang w:val="es-ES_tradnl" w:eastAsia="en-GB"/>
        </w:rPr>
        <w:t>Partes</w:t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, que cumplimentaron esta sección antes de que venciera el plazo para presentar los informes nacionales completos a la COP13 el </w:t>
      </w:r>
      <w:r w:rsidR="000F6969" w:rsidRPr="00527FBD">
        <w:rPr>
          <w:rFonts w:cstheme="minorHAnsi"/>
          <w:lang w:val="es-ES_tradnl"/>
        </w:rPr>
        <w:t xml:space="preserve">18 </w:t>
      </w:r>
      <w:r w:rsidR="00CB011F" w:rsidRPr="00527FBD">
        <w:rPr>
          <w:rFonts w:cstheme="minorHAnsi"/>
          <w:lang w:val="es-ES_tradnl"/>
        </w:rPr>
        <w:t xml:space="preserve">de enero de </w:t>
      </w:r>
      <w:r w:rsidR="000F6969" w:rsidRPr="00527FBD">
        <w:rPr>
          <w:rFonts w:cstheme="minorHAnsi"/>
          <w:lang w:val="es-ES_tradnl"/>
        </w:rPr>
        <w:t>2018.</w:t>
      </w:r>
    </w:p>
    <w:p w14:paraId="05ADD743" w14:textId="77777777" w:rsidR="009E64C9" w:rsidRPr="00527FBD" w:rsidRDefault="009E64C9" w:rsidP="00B244B7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03CEE252" w14:textId="07408D4C" w:rsidR="00180EA3" w:rsidRPr="00527FBD" w:rsidRDefault="00B244B7" w:rsidP="00180EA3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2.</w:t>
      </w:r>
      <w:r w:rsidRPr="00527FBD">
        <w:rPr>
          <w:rFonts w:eastAsia="Times New Roman" w:cstheme="minorHAnsi"/>
          <w:color w:val="000000"/>
          <w:lang w:val="es-ES_tradnl" w:eastAsia="en-GB"/>
        </w:rPr>
        <w:tab/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De los cuatro objetivos del </w:t>
      </w:r>
      <w:r w:rsidR="00D45310" w:rsidRPr="00527FBD">
        <w:rPr>
          <w:rFonts w:eastAsia="Times New Roman" w:cstheme="minorHAnsi"/>
          <w:color w:val="000000"/>
          <w:lang w:val="es-ES_tradnl" w:eastAsia="en-GB"/>
        </w:rPr>
        <w:t>Plan Estratégico de Ramsar</w:t>
      </w:r>
      <w:r w:rsidR="00BC0BA1" w:rsidRPr="00527FBD">
        <w:rPr>
          <w:rFonts w:eastAsia="Times New Roman" w:cstheme="minorHAnsi"/>
          <w:color w:val="000000"/>
          <w:lang w:val="es-ES_tradnl" w:eastAsia="en-GB"/>
        </w:rPr>
        <w:t>,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los objetivos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1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a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3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>recibieron la mayor prioridad. De las 13 metas de los objetivos 1 a 3 del Plan Estratégico, se dio la m</w:t>
      </w:r>
      <w:r w:rsidR="00180EA3" w:rsidRPr="00527FBD">
        <w:rPr>
          <w:rFonts w:eastAsia="Times New Roman" w:cstheme="minorHAnsi"/>
          <w:color w:val="000000"/>
          <w:lang w:val="es-ES_tradnl" w:eastAsia="en-GB"/>
        </w:rPr>
        <w:t>ayor prioridad a las siguientes</w:t>
      </w:r>
      <w:r w:rsidR="00180EA3" w:rsidRPr="001A4DED">
        <w:rPr>
          <w:rFonts w:eastAsia="Times New Roman" w:cstheme="minorHAnsi"/>
          <w:color w:val="000000"/>
          <w:lang w:val="fr-FR" w:eastAsia="en-GB"/>
        </w:rPr>
        <w:t>:</w:t>
      </w:r>
    </w:p>
    <w:p w14:paraId="32CD280D" w14:textId="3D0586F1" w:rsidR="00180EA3" w:rsidRPr="001A4DED" w:rsidRDefault="00180EA3" w:rsidP="00180EA3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fr-FR" w:eastAsia="en-GB"/>
        </w:rPr>
      </w:pPr>
      <w:r w:rsidRPr="001A4DED">
        <w:rPr>
          <w:rFonts w:eastAsia="Times New Roman" w:cstheme="minorHAnsi"/>
          <w:color w:val="000000"/>
          <w:lang w:val="fr-FR" w:eastAsia="en-GB"/>
        </w:rPr>
        <w:t>La meta 5,</w:t>
      </w:r>
      <w:r w:rsidRPr="00527FBD">
        <w:rPr>
          <w:rFonts w:eastAsia="Times New Roman" w:cstheme="minorHAnsi"/>
          <w:color w:val="000000"/>
          <w:lang w:val="es-ES_tradnl" w:eastAsia="en-GB"/>
        </w:rPr>
        <w:t>“Se mantienen o restauran las características ecológicas de los sitios Ramsar a través de una planificación eficaz y un manejo integrado”, fue la que el 71 % de las Partes consideraron la más prioritaria</w:t>
      </w:r>
      <w:r w:rsidRPr="001A4DED">
        <w:rPr>
          <w:rFonts w:eastAsia="Times New Roman" w:cstheme="minorHAnsi"/>
          <w:color w:val="000000"/>
          <w:lang w:val="fr-FR" w:eastAsia="en-GB"/>
        </w:rPr>
        <w:t>.</w:t>
      </w:r>
    </w:p>
    <w:p w14:paraId="18169E33" w14:textId="498632C1" w:rsidR="00180EA3" w:rsidRPr="001A4DED" w:rsidRDefault="00180EA3" w:rsidP="00180EA3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fr-FR" w:eastAsia="en-GB"/>
        </w:rPr>
      </w:pPr>
      <w:r w:rsidRPr="001A4DED">
        <w:rPr>
          <w:rFonts w:eastAsia="Times New Roman" w:cstheme="minorHAnsi"/>
          <w:color w:val="000000"/>
          <w:lang w:val="fr-FR" w:eastAsia="en-GB"/>
        </w:rPr>
        <w:t xml:space="preserve">La meta 8, </w:t>
      </w:r>
      <w:r w:rsidRPr="00527FBD">
        <w:rPr>
          <w:rFonts w:eastAsia="Times New Roman" w:cstheme="minorHAnsi"/>
          <w:color w:val="000000"/>
          <w:lang w:val="es-ES_tradnl" w:eastAsia="en-GB"/>
        </w:rPr>
        <w:t>“Se han iniciado, completado o actualizado, divulgado y utilizado inventarios nacionales de humedales para promover la conservación y el manejo eficaz de todos los humedales”, fue mencionada por el 40 % de las Partes Contratantes.</w:t>
      </w:r>
    </w:p>
    <w:p w14:paraId="28C5DB99" w14:textId="296BC236" w:rsidR="00180EA3" w:rsidRPr="001A4DED" w:rsidRDefault="00180EA3" w:rsidP="00180EA3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fr-FR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La meta 1, “Los beneficios de los humedales están integrados en las políticas o estrategias y planes nacionales o locales relativos a sectores clave como el agua, la energía, la minería, la agricultura, el turismo, el desarrollo urbano, las infraestructuras, la industria, la silvicultura, la acuicultura y la pesca a escala nacional y local”, fue mencionada por el 39 % de las Partes Contratantes”.</w:t>
      </w:r>
    </w:p>
    <w:p w14:paraId="6D6DD469" w14:textId="711060DA" w:rsidR="00180EA3" w:rsidRPr="001A4DED" w:rsidRDefault="00180EA3" w:rsidP="00180EA3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fr-FR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La meta 3, “Los sectores público y privado han aumentado sus esfuerzos para aplicar lineamientos y buenas prácticas para el uso racional del agua y de los humedales”, fue considerada como de prioridad media por el 27 % de las Partes”.</w:t>
      </w:r>
    </w:p>
    <w:p w14:paraId="78018A30" w14:textId="77777777" w:rsidR="009E64C9" w:rsidRPr="00527FBD" w:rsidRDefault="009E64C9" w:rsidP="00180EA3">
      <w:pPr>
        <w:spacing w:after="0" w:line="240" w:lineRule="auto"/>
        <w:rPr>
          <w:rFonts w:eastAsia="Times New Roman" w:cstheme="minorHAnsi"/>
          <w:color w:val="000000"/>
          <w:lang w:val="es-ES_tradnl" w:eastAsia="en-GB"/>
        </w:rPr>
      </w:pPr>
    </w:p>
    <w:p w14:paraId="25AC1D3B" w14:textId="71D05627" w:rsidR="001A359B" w:rsidRPr="00527FBD" w:rsidRDefault="00B244B7" w:rsidP="00B244B7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3.</w:t>
      </w:r>
      <w:r w:rsidRPr="00527FBD">
        <w:rPr>
          <w:rFonts w:eastAsia="Times New Roman" w:cstheme="minorHAnsi"/>
          <w:color w:val="000000"/>
          <w:lang w:val="es-ES_tradnl" w:eastAsia="en-GB"/>
        </w:rPr>
        <w:tab/>
      </w:r>
      <w:r w:rsidR="00CB011F" w:rsidRPr="00527FBD">
        <w:rPr>
          <w:rFonts w:eastAsia="Times New Roman" w:cstheme="minorHAnsi"/>
          <w:color w:val="000000"/>
          <w:lang w:val="es-ES_tradnl" w:eastAsia="en-GB"/>
        </w:rPr>
        <w:t xml:space="preserve">Algunos de los principales 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 xml:space="preserve">resultados de la </w:t>
      </w:r>
      <w:r w:rsidR="00180EA3" w:rsidRPr="00527FBD">
        <w:rPr>
          <w:rFonts w:eastAsia="Times New Roman" w:cstheme="minorHAnsi"/>
          <w:color w:val="000000"/>
          <w:lang w:val="es-ES_tradnl" w:eastAsia="en-GB"/>
        </w:rPr>
        <w:t>m</w:t>
      </w:r>
      <w:r w:rsidR="00EA255F" w:rsidRPr="00527FBD">
        <w:rPr>
          <w:rFonts w:eastAsia="Times New Roman" w:cstheme="minorHAnsi"/>
          <w:color w:val="000000"/>
          <w:lang w:val="es-ES_tradnl" w:eastAsia="en-GB"/>
        </w:rPr>
        <w:t xml:space="preserve">eta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5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>mencionados por las Partes son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: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</w:p>
    <w:p w14:paraId="736C53DA" w14:textId="0AB32D93" w:rsidR="001A359B" w:rsidRPr="00527FBD" w:rsidRDefault="00D86756" w:rsidP="001A359B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evaluación de las características ecológicas de los humedales;</w:t>
      </w:r>
    </w:p>
    <w:p w14:paraId="26094A98" w14:textId="02D944B0" w:rsidR="001A359B" w:rsidRPr="00527FBD" w:rsidRDefault="00D86756" w:rsidP="009A65C1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restauración de manglares degradados, sensibilización de las comunidades y participación en actividades de restauración de manglares;</w:t>
      </w:r>
    </w:p>
    <w:p w14:paraId="77994FC4" w14:textId="2B83EF7A" w:rsidR="001A359B" w:rsidRPr="00527FBD" w:rsidRDefault="009E64C9" w:rsidP="009A65C1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prepara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>ción de planes de gestión;</w:t>
      </w:r>
    </w:p>
    <w:p w14:paraId="053DD93D" w14:textId="2A2D2CCA" w:rsidR="001A359B" w:rsidRPr="00527FBD" w:rsidRDefault="00D86756" w:rsidP="009A65C1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asistencia técnica para administradores de sitios;</w:t>
      </w:r>
    </w:p>
    <w:p w14:paraId="44405A7E" w14:textId="01203B9D" w:rsidR="001A359B" w:rsidRPr="00527FBD" w:rsidRDefault="00D86756" w:rsidP="009A65C1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 xml:space="preserve">evaluación de la efectividad del manejo de </w:t>
      </w:r>
      <w:r w:rsidR="00CD531A" w:rsidRPr="00527FBD">
        <w:rPr>
          <w:rFonts w:eastAsia="Times New Roman" w:cstheme="minorHAnsi"/>
          <w:color w:val="000000"/>
          <w:lang w:val="es-ES_tradnl" w:eastAsia="en-GB"/>
        </w:rPr>
        <w:t>sitios Ramsar</w:t>
      </w:r>
      <w:r w:rsidR="001A359B" w:rsidRPr="00527FBD">
        <w:rPr>
          <w:rFonts w:eastAsia="Times New Roman" w:cstheme="minorHAnsi"/>
          <w:color w:val="000000"/>
          <w:lang w:val="es-ES_tradnl" w:eastAsia="en-GB"/>
        </w:rPr>
        <w:t>;</w:t>
      </w:r>
    </w:p>
    <w:p w14:paraId="47371B1F" w14:textId="7CBB8D1F" w:rsidR="001A359B" w:rsidRPr="00527FBD" w:rsidRDefault="00D86756" w:rsidP="009A65C1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elaboración de estrategias para la conservación y el uso sostenible de los humedales;</w:t>
      </w:r>
    </w:p>
    <w:p w14:paraId="79241FF0" w14:textId="0E67A642" w:rsidR="001A359B" w:rsidRPr="00527FBD" w:rsidRDefault="000673F8" w:rsidP="009A65C1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contribuciones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 xml:space="preserve"> al logro de las Metas de Aichi Nacionales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6,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11,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12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>y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14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>, incluyendo todos los humedales; y</w:t>
      </w:r>
    </w:p>
    <w:p w14:paraId="6E1F3B36" w14:textId="31ACAE70" w:rsidR="009E64C9" w:rsidRPr="00527FBD" w:rsidRDefault="00D86756" w:rsidP="009A65C1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preparación de evaluaciones ecológicas rápidas.</w:t>
      </w:r>
    </w:p>
    <w:p w14:paraId="3F2F767C" w14:textId="77777777" w:rsidR="009E64C9" w:rsidRPr="00527FBD" w:rsidRDefault="009E64C9" w:rsidP="00B244B7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6E19196E" w14:textId="11715F25" w:rsidR="001A359B" w:rsidRPr="00527FBD" w:rsidRDefault="00B244B7" w:rsidP="00B244B7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4.</w:t>
      </w:r>
      <w:r w:rsidRPr="00527FBD">
        <w:rPr>
          <w:rFonts w:eastAsia="Times New Roman" w:cstheme="minorHAnsi"/>
          <w:color w:val="000000"/>
          <w:lang w:val="es-ES_tradnl" w:eastAsia="en-GB"/>
        </w:rPr>
        <w:tab/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 xml:space="preserve">En lo relativo a la </w:t>
      </w:r>
      <w:r w:rsidR="00180EA3" w:rsidRPr="00527FBD">
        <w:rPr>
          <w:rFonts w:eastAsia="Times New Roman" w:cstheme="minorHAnsi"/>
          <w:color w:val="000000"/>
          <w:lang w:val="es-ES_tradnl" w:eastAsia="en-GB"/>
        </w:rPr>
        <w:t>m</w:t>
      </w:r>
      <w:r w:rsidR="00EA255F" w:rsidRPr="00527FBD">
        <w:rPr>
          <w:rFonts w:eastAsia="Times New Roman" w:cstheme="minorHAnsi"/>
          <w:color w:val="000000"/>
          <w:lang w:val="es-ES_tradnl" w:eastAsia="en-GB"/>
        </w:rPr>
        <w:t xml:space="preserve">eta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8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>, algunos resultados mencionados por las Partes son</w:t>
      </w:r>
      <w:r w:rsidR="001A359B" w:rsidRPr="00527FBD">
        <w:rPr>
          <w:rFonts w:eastAsia="Times New Roman" w:cstheme="minorHAnsi"/>
          <w:color w:val="000000"/>
          <w:lang w:val="es-ES_tradnl" w:eastAsia="en-GB"/>
        </w:rPr>
        <w:t>:</w:t>
      </w:r>
    </w:p>
    <w:p w14:paraId="6AD2AB56" w14:textId="593663C2" w:rsidR="001A359B" w:rsidRPr="00527FBD" w:rsidRDefault="00D86756" w:rsidP="001A359B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formación del personal en los métodos de elaboración de inventarios;</w:t>
      </w:r>
    </w:p>
    <w:p w14:paraId="254D5F42" w14:textId="455BBC4C" w:rsidR="001A359B" w:rsidRPr="00527FBD" w:rsidRDefault="00D86756" w:rsidP="001A359B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inventario</w:t>
      </w:r>
      <w:r w:rsidR="00180EA3" w:rsidRPr="00527FBD">
        <w:rPr>
          <w:rFonts w:eastAsia="Times New Roman" w:cstheme="minorHAnsi"/>
          <w:color w:val="000000"/>
          <w:lang w:val="es-ES_tradnl" w:eastAsia="en-GB"/>
        </w:rPr>
        <w:t>s</w:t>
      </w:r>
      <w:r w:rsidRPr="00527FBD">
        <w:rPr>
          <w:rFonts w:eastAsia="Times New Roman" w:cstheme="minorHAnsi"/>
          <w:color w:val="000000"/>
          <w:lang w:val="es-ES_tradnl" w:eastAsia="en-GB"/>
        </w:rPr>
        <w:t xml:space="preserve"> de turberas;</w:t>
      </w:r>
    </w:p>
    <w:p w14:paraId="769D1A1B" w14:textId="61711496" w:rsidR="001A359B" w:rsidRPr="00527FBD" w:rsidRDefault="009E64C9" w:rsidP="001A359B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crea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>ción de bases de datos sobre inventarios;</w:t>
      </w:r>
    </w:p>
    <w:p w14:paraId="25232A02" w14:textId="4AF09DB2" w:rsidR="001A359B" w:rsidRPr="00527FBD" w:rsidRDefault="00D86756" w:rsidP="001A359B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inventarios a escala local</w:t>
      </w:r>
      <w:r w:rsidR="001A359B" w:rsidRPr="00527FBD">
        <w:rPr>
          <w:rFonts w:eastAsia="Times New Roman" w:cstheme="minorHAnsi"/>
          <w:color w:val="000000"/>
          <w:lang w:val="es-ES_tradnl" w:eastAsia="en-GB"/>
        </w:rPr>
        <w:t>;</w:t>
      </w:r>
    </w:p>
    <w:p w14:paraId="5DEDD568" w14:textId="44317AB3" w:rsidR="001A359B" w:rsidRPr="00527FBD" w:rsidRDefault="009E64C9" w:rsidP="001A359B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identific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 xml:space="preserve">ación de los sitios </w:t>
      </w:r>
      <w:r w:rsidR="00527FBD" w:rsidRPr="00527FBD">
        <w:rPr>
          <w:rFonts w:eastAsia="Times New Roman" w:cstheme="minorHAnsi"/>
          <w:color w:val="000000"/>
          <w:lang w:val="es-ES_tradnl" w:eastAsia="en-GB"/>
        </w:rPr>
        <w:t>cuya protección es prioritaria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>;</w:t>
      </w:r>
    </w:p>
    <w:p w14:paraId="1AE1543B" w14:textId="71BF825A" w:rsidR="009E64C9" w:rsidRPr="00527FBD" w:rsidRDefault="00D86756" w:rsidP="001A359B">
      <w:pPr>
        <w:pStyle w:val="ListParagraph"/>
        <w:numPr>
          <w:ilvl w:val="0"/>
          <w:numId w:val="26"/>
        </w:numPr>
        <w:spacing w:after="0" w:line="240" w:lineRule="auto"/>
        <w:ind w:left="850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lastRenderedPageBreak/>
        <w:t xml:space="preserve">proyectos para elaborar una cartografía de </w:t>
      </w:r>
      <w:r w:rsidR="00527FBD" w:rsidRPr="00527FBD">
        <w:rPr>
          <w:rFonts w:eastAsia="Times New Roman" w:cstheme="minorHAnsi"/>
          <w:color w:val="000000"/>
          <w:lang w:val="es-ES_tradnl" w:eastAsia="en-GB"/>
        </w:rPr>
        <w:t xml:space="preserve">las </w:t>
      </w:r>
      <w:r w:rsidRPr="00527FBD">
        <w:rPr>
          <w:rFonts w:eastAsia="Times New Roman" w:cstheme="minorHAnsi"/>
          <w:color w:val="000000"/>
          <w:lang w:val="es-ES_tradnl" w:eastAsia="en-GB"/>
        </w:rPr>
        <w:t xml:space="preserve">praderas marinas, </w:t>
      </w:r>
      <w:r w:rsidR="00527FBD" w:rsidRPr="00527FBD">
        <w:rPr>
          <w:rFonts w:eastAsia="Times New Roman" w:cstheme="minorHAnsi"/>
          <w:color w:val="000000"/>
          <w:lang w:val="es-ES_tradnl" w:eastAsia="en-GB"/>
        </w:rPr>
        <w:t xml:space="preserve">los </w:t>
      </w:r>
      <w:r w:rsidRPr="00527FBD">
        <w:rPr>
          <w:rFonts w:eastAsia="Times New Roman" w:cstheme="minorHAnsi"/>
          <w:color w:val="000000"/>
          <w:lang w:val="es-ES_tradnl" w:eastAsia="en-GB"/>
        </w:rPr>
        <w:t>manglares y</w:t>
      </w:r>
      <w:r w:rsidR="00527FBD" w:rsidRPr="00527FBD">
        <w:rPr>
          <w:rFonts w:eastAsia="Times New Roman" w:cstheme="minorHAnsi"/>
          <w:color w:val="000000"/>
          <w:lang w:val="es-ES_tradnl" w:eastAsia="en-GB"/>
        </w:rPr>
        <w:t xml:space="preserve"> las</w:t>
      </w:r>
      <w:r w:rsidRPr="00527FBD">
        <w:rPr>
          <w:rFonts w:eastAsia="Times New Roman" w:cstheme="minorHAnsi"/>
          <w:color w:val="000000"/>
          <w:lang w:val="es-ES_tradnl" w:eastAsia="en-GB"/>
        </w:rPr>
        <w:t xml:space="preserve"> marismas saladas, utilizando datos procedentes de seguimientos científicos y comunitarios y también de satélite, entre otras cosas</w:t>
      </w:r>
      <w:r w:rsidR="0067782E" w:rsidRPr="00527FBD">
        <w:rPr>
          <w:rFonts w:eastAsia="Times New Roman" w:cstheme="minorHAnsi"/>
          <w:color w:val="000000"/>
          <w:lang w:val="es-ES_tradnl" w:eastAsia="en-GB"/>
        </w:rPr>
        <w:t>.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</w:p>
    <w:p w14:paraId="5932050B" w14:textId="77777777" w:rsidR="0069111C" w:rsidRPr="00527FBD" w:rsidRDefault="0069111C" w:rsidP="00B244B7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0002C9C0" w14:textId="21D3AB08" w:rsidR="003467EC" w:rsidRPr="00527FBD" w:rsidRDefault="00B244B7" w:rsidP="00B244B7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5.</w:t>
      </w:r>
      <w:r w:rsidRPr="00527FBD">
        <w:rPr>
          <w:rFonts w:eastAsia="Times New Roman" w:cstheme="minorHAnsi"/>
          <w:color w:val="000000"/>
          <w:lang w:val="es-ES_tradnl" w:eastAsia="en-GB"/>
        </w:rPr>
        <w:tab/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 xml:space="preserve">En cuanto a los recursos disponibles, el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43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C210F8" w:rsidRPr="00527FBD">
        <w:rPr>
          <w:rFonts w:eastAsia="Times New Roman" w:cstheme="minorHAnsi"/>
          <w:color w:val="000000"/>
          <w:lang w:val="es-ES_tradnl" w:eastAsia="en-GB"/>
        </w:rPr>
        <w:t xml:space="preserve">% de 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 xml:space="preserve">las </w:t>
      </w:r>
      <w:r w:rsidR="00C210F8" w:rsidRPr="00527FBD">
        <w:rPr>
          <w:rFonts w:eastAsia="Times New Roman" w:cstheme="minorHAnsi"/>
          <w:color w:val="000000"/>
          <w:lang w:val="es-ES_tradnl" w:eastAsia="en-GB"/>
        </w:rPr>
        <w:t xml:space="preserve">Partes </w:t>
      </w:r>
      <w:r w:rsidR="0069111C" w:rsidRPr="00527FBD">
        <w:rPr>
          <w:rFonts w:eastAsia="Times New Roman" w:cstheme="minorHAnsi"/>
          <w:color w:val="000000"/>
          <w:lang w:val="es-ES_tradnl" w:eastAsia="en-GB"/>
        </w:rPr>
        <w:t>men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>c</w:t>
      </w:r>
      <w:r w:rsidR="0069111C" w:rsidRPr="00527FBD">
        <w:rPr>
          <w:rFonts w:eastAsia="Times New Roman" w:cstheme="minorHAnsi"/>
          <w:color w:val="000000"/>
          <w:lang w:val="es-ES_tradnl" w:eastAsia="en-GB"/>
        </w:rPr>
        <w:t>ion</w:t>
      </w:r>
      <w:r w:rsidR="00527FBD" w:rsidRPr="00527FBD">
        <w:rPr>
          <w:rFonts w:eastAsia="Times New Roman" w:cstheme="minorHAnsi"/>
          <w:color w:val="000000"/>
          <w:lang w:val="es-ES_tradnl" w:eastAsia="en-GB"/>
        </w:rPr>
        <w:t>a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 xml:space="preserve">n que la obtención de recursos es “limitante” para las metas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1,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4,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5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 xml:space="preserve">y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11</w:t>
      </w:r>
      <w:r w:rsidR="009E3175" w:rsidRPr="00527FBD">
        <w:rPr>
          <w:rFonts w:eastAsia="Times New Roman" w:cstheme="minorHAnsi"/>
          <w:color w:val="000000"/>
          <w:lang w:val="es-ES_tradnl" w:eastAsia="en-GB"/>
        </w:rPr>
        <w:t>.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 xml:space="preserve"> El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25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C210F8" w:rsidRPr="00527FBD">
        <w:rPr>
          <w:rFonts w:eastAsia="Times New Roman" w:cstheme="minorHAnsi"/>
          <w:color w:val="000000"/>
          <w:lang w:val="es-ES_tradnl" w:eastAsia="en-GB"/>
        </w:rPr>
        <w:t xml:space="preserve">% de </w:t>
      </w:r>
      <w:r w:rsidR="00D86756" w:rsidRPr="00527FBD">
        <w:rPr>
          <w:rFonts w:eastAsia="Times New Roman" w:cstheme="minorHAnsi"/>
          <w:color w:val="000000"/>
          <w:lang w:val="es-ES_tradnl" w:eastAsia="en-GB"/>
        </w:rPr>
        <w:t xml:space="preserve">las </w:t>
      </w:r>
      <w:r w:rsidR="00C210F8" w:rsidRPr="00527FBD">
        <w:rPr>
          <w:rFonts w:eastAsia="Times New Roman" w:cstheme="minorHAnsi"/>
          <w:color w:val="000000"/>
          <w:lang w:val="es-ES_tradnl" w:eastAsia="en-GB"/>
        </w:rPr>
        <w:t xml:space="preserve">Partes </w:t>
      </w:r>
      <w:r w:rsidR="00527FBD" w:rsidRPr="00527FBD">
        <w:rPr>
          <w:rFonts w:eastAsia="Times New Roman" w:cstheme="minorHAnsi"/>
          <w:color w:val="000000"/>
          <w:lang w:val="es-ES_tradnl" w:eastAsia="en-GB"/>
        </w:rPr>
        <w:t>indica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 xml:space="preserve">n recursos muy limitantes para la meta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17.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 xml:space="preserve">Para las metas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16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 xml:space="preserve"> y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18,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 xml:space="preserve">el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22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%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181915" w:rsidRPr="00527FBD">
        <w:rPr>
          <w:rFonts w:eastAsia="Times New Roman" w:cstheme="minorHAnsi"/>
          <w:color w:val="000000"/>
          <w:lang w:val="es-ES_tradnl" w:eastAsia="en-GB"/>
        </w:rPr>
        <w:t>de las Partes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527FBD" w:rsidRPr="00527FBD">
        <w:rPr>
          <w:rFonts w:eastAsia="Times New Roman" w:cstheme="minorHAnsi"/>
          <w:color w:val="000000"/>
          <w:lang w:val="es-ES_tradnl" w:eastAsia="en-GB"/>
        </w:rPr>
        <w:t>describe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 xml:space="preserve">n que los recursos </w:t>
      </w:r>
      <w:r w:rsidR="00527FBD" w:rsidRPr="00527FBD">
        <w:rPr>
          <w:rFonts w:eastAsia="Times New Roman" w:cstheme="minorHAnsi"/>
          <w:color w:val="000000"/>
          <w:lang w:val="es-ES_tradnl" w:eastAsia="en-GB"/>
        </w:rPr>
        <w:t>son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 xml:space="preserve"> adecuados y el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12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C210F8" w:rsidRPr="00527FBD">
        <w:rPr>
          <w:rFonts w:eastAsia="Times New Roman" w:cstheme="minorHAnsi"/>
          <w:color w:val="000000"/>
          <w:lang w:val="es-ES_tradnl" w:eastAsia="en-GB"/>
        </w:rPr>
        <w:t xml:space="preserve">% de 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 xml:space="preserve">las </w:t>
      </w:r>
      <w:r w:rsidR="00C210F8" w:rsidRPr="00527FBD">
        <w:rPr>
          <w:rFonts w:eastAsia="Times New Roman" w:cstheme="minorHAnsi"/>
          <w:color w:val="000000"/>
          <w:lang w:val="es-ES_tradnl" w:eastAsia="en-GB"/>
        </w:rPr>
        <w:t xml:space="preserve">Partes </w:t>
      </w:r>
      <w:r w:rsidR="00527FBD" w:rsidRPr="00527FBD">
        <w:rPr>
          <w:rFonts w:eastAsia="Times New Roman" w:cstheme="minorHAnsi"/>
          <w:color w:val="000000"/>
          <w:lang w:val="es-ES_tradnl" w:eastAsia="en-GB"/>
        </w:rPr>
        <w:t>indica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 xml:space="preserve">n que los recursos </w:t>
      </w:r>
      <w:r w:rsidR="00527FBD" w:rsidRPr="00527FBD">
        <w:rPr>
          <w:rFonts w:eastAsia="Times New Roman" w:cstheme="minorHAnsi"/>
          <w:color w:val="000000"/>
          <w:lang w:val="es-ES_tradnl" w:eastAsia="en-GB"/>
        </w:rPr>
        <w:t>son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 xml:space="preserve"> buenos para la meta 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1</w:t>
      </w:r>
      <w:r w:rsidR="009E3175" w:rsidRPr="00527FBD">
        <w:rPr>
          <w:rFonts w:eastAsia="Times New Roman" w:cstheme="minorHAnsi"/>
          <w:color w:val="000000"/>
          <w:lang w:val="es-ES_tradnl" w:eastAsia="en-GB"/>
        </w:rPr>
        <w:t>.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 xml:space="preserve">La determinación de los recursos disponibles puede ayudar a las </w:t>
      </w:r>
      <w:r w:rsidR="009564F4" w:rsidRPr="00527FBD">
        <w:rPr>
          <w:rFonts w:eastAsia="Times New Roman" w:cstheme="minorHAnsi"/>
          <w:color w:val="000000"/>
          <w:lang w:val="es-ES_tradnl" w:eastAsia="en-GB"/>
        </w:rPr>
        <w:t>Partes Contratantes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>a obtener financiación adicional para la aplicación a través de los mecanismos financieros apropiados;</w:t>
      </w:r>
    </w:p>
    <w:p w14:paraId="17A5DB30" w14:textId="24446E43" w:rsidR="009E64C9" w:rsidRPr="00527FBD" w:rsidRDefault="009E64C9" w:rsidP="00B244B7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</w:p>
    <w:p w14:paraId="4E2C898D" w14:textId="1685DD2E" w:rsidR="009E64C9" w:rsidRPr="000673F8" w:rsidRDefault="00B244B7" w:rsidP="00B244B7">
      <w:pPr>
        <w:spacing w:after="0" w:line="240" w:lineRule="auto"/>
        <w:ind w:left="425" w:hanging="425"/>
        <w:rPr>
          <w:rFonts w:eastAsia="Times New Roman" w:cstheme="minorHAnsi"/>
          <w:color w:val="000000"/>
          <w:lang w:val="es-ES_tradnl" w:eastAsia="en-GB"/>
        </w:rPr>
      </w:pPr>
      <w:r w:rsidRPr="00527FBD">
        <w:rPr>
          <w:rFonts w:eastAsia="Times New Roman" w:cstheme="minorHAnsi"/>
          <w:color w:val="000000"/>
          <w:lang w:val="es-ES_tradnl" w:eastAsia="en-GB"/>
        </w:rPr>
        <w:t>6.</w:t>
      </w:r>
      <w:r w:rsidRPr="00527FBD">
        <w:rPr>
          <w:rFonts w:eastAsia="Times New Roman" w:cstheme="minorHAnsi"/>
          <w:color w:val="000000"/>
          <w:lang w:val="es-ES_tradnl" w:eastAsia="en-GB"/>
        </w:rPr>
        <w:tab/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 xml:space="preserve">Los logros mencionados más arriba contribuyen no solo a la ejecución del </w:t>
      </w:r>
      <w:r w:rsidR="00D45310" w:rsidRPr="00527FBD">
        <w:rPr>
          <w:rFonts w:eastAsia="Times New Roman" w:cstheme="minorHAnsi"/>
          <w:color w:val="000000"/>
          <w:lang w:val="es-ES_tradnl" w:eastAsia="en-GB"/>
        </w:rPr>
        <w:t>Plan Estratégico de Ramsar</w:t>
      </w:r>
      <w:r w:rsidR="000C2880" w:rsidRPr="00527FBD">
        <w:rPr>
          <w:rFonts w:eastAsia="Times New Roman" w:cstheme="minorHAnsi"/>
          <w:color w:val="000000"/>
          <w:lang w:val="es-ES_tradnl" w:eastAsia="en-GB"/>
        </w:rPr>
        <w:t xml:space="preserve"> </w:t>
      </w:r>
      <w:r w:rsidR="000673F8" w:rsidRPr="00527FBD">
        <w:rPr>
          <w:rFonts w:eastAsia="Times New Roman" w:cstheme="minorHAnsi"/>
          <w:color w:val="000000"/>
          <w:lang w:val="es-ES_tradnl" w:eastAsia="en-GB"/>
        </w:rPr>
        <w:t>sino también a las Metas de Aichi para la Diversidad Biológica y los Objetivos de Desarrollo Sostenible</w:t>
      </w:r>
      <w:r w:rsidR="009E64C9" w:rsidRPr="00527FBD">
        <w:rPr>
          <w:rFonts w:eastAsia="Times New Roman" w:cstheme="minorHAnsi"/>
          <w:color w:val="000000"/>
          <w:lang w:val="es-ES_tradnl" w:eastAsia="en-GB"/>
        </w:rPr>
        <w:t>.</w:t>
      </w:r>
    </w:p>
    <w:p w14:paraId="2CA6132E" w14:textId="67B3F5FE" w:rsidR="00181C3B" w:rsidRPr="000673F8" w:rsidRDefault="00181C3B">
      <w:pPr>
        <w:rPr>
          <w:rFonts w:ascii="Calibri" w:eastAsia="Batang" w:hAnsi="Calibri" w:cs="Arial"/>
          <w:lang w:val="es-ES_tradnl"/>
        </w:rPr>
      </w:pPr>
      <w:r w:rsidRPr="000673F8">
        <w:rPr>
          <w:rFonts w:ascii="Calibri" w:hAnsi="Calibri" w:cs="Arial"/>
          <w:lang w:val="es-ES_tradnl"/>
        </w:rPr>
        <w:br w:type="page"/>
      </w:r>
    </w:p>
    <w:p w14:paraId="1DD0DBDB" w14:textId="74BF5C13" w:rsidR="00181C3B" w:rsidRPr="000673F8" w:rsidRDefault="00D57B0B" w:rsidP="00B244B7">
      <w:pPr>
        <w:pStyle w:val="Default"/>
        <w:rPr>
          <w:rFonts w:asciiTheme="minorHAnsi" w:hAnsiTheme="minorHAnsi" w:cstheme="minorHAnsi"/>
          <w:b/>
          <w:bCs/>
          <w:color w:val="auto"/>
          <w:lang w:val="es-ES_tradnl"/>
        </w:rPr>
      </w:pPr>
      <w:r w:rsidRPr="000673F8">
        <w:rPr>
          <w:rFonts w:asciiTheme="minorHAnsi" w:hAnsiTheme="minorHAnsi" w:cstheme="minorHAnsi"/>
          <w:b/>
          <w:bCs/>
          <w:color w:val="auto"/>
          <w:lang w:val="es-ES_tradnl"/>
        </w:rPr>
        <w:lastRenderedPageBreak/>
        <w:t>An</w:t>
      </w:r>
      <w:r w:rsidR="00D245E5" w:rsidRPr="000673F8">
        <w:rPr>
          <w:rFonts w:asciiTheme="minorHAnsi" w:hAnsiTheme="minorHAnsi" w:cstheme="minorHAnsi"/>
          <w:b/>
          <w:bCs/>
          <w:color w:val="auto"/>
          <w:lang w:val="es-ES_tradnl"/>
        </w:rPr>
        <w:t>exo</w:t>
      </w:r>
      <w:r w:rsidR="000C2880" w:rsidRPr="000673F8">
        <w:rPr>
          <w:rFonts w:asciiTheme="minorHAnsi" w:hAnsiTheme="minorHAnsi" w:cstheme="minorHAnsi"/>
          <w:b/>
          <w:bCs/>
          <w:color w:val="auto"/>
          <w:lang w:val="es-ES_tradnl"/>
        </w:rPr>
        <w:t xml:space="preserve"> </w:t>
      </w:r>
      <w:r w:rsidR="00181C3B" w:rsidRPr="000673F8">
        <w:rPr>
          <w:rFonts w:asciiTheme="minorHAnsi" w:hAnsiTheme="minorHAnsi" w:cstheme="minorHAnsi"/>
          <w:b/>
          <w:bCs/>
          <w:color w:val="auto"/>
          <w:lang w:val="es-ES_tradnl"/>
        </w:rPr>
        <w:t>4</w:t>
      </w:r>
    </w:p>
    <w:p w14:paraId="7DB7CA0C" w14:textId="5529645D" w:rsidR="00D57B0B" w:rsidRPr="000673F8" w:rsidRDefault="00573FE1" w:rsidP="00B244B7">
      <w:pPr>
        <w:pStyle w:val="Default"/>
        <w:rPr>
          <w:rFonts w:asciiTheme="minorHAnsi" w:hAnsiTheme="minorHAnsi" w:cstheme="minorHAnsi"/>
          <w:b/>
          <w:bCs/>
          <w:color w:val="auto"/>
          <w:lang w:val="es-ES_tradnl"/>
        </w:rPr>
      </w:pPr>
      <w:r w:rsidRPr="000673F8">
        <w:rPr>
          <w:rFonts w:asciiTheme="minorHAnsi" w:hAnsiTheme="minorHAnsi" w:cstheme="minorHAnsi"/>
          <w:b/>
          <w:bCs/>
          <w:color w:val="auto"/>
          <w:lang w:val="es-ES_tradnl"/>
        </w:rPr>
        <w:t xml:space="preserve">Contribución del </w:t>
      </w:r>
      <w:r w:rsidR="00D45310" w:rsidRPr="000673F8">
        <w:rPr>
          <w:rFonts w:asciiTheme="minorHAnsi" w:hAnsiTheme="minorHAnsi" w:cstheme="minorHAnsi"/>
          <w:b/>
          <w:bCs/>
          <w:color w:val="auto"/>
          <w:lang w:val="es-ES_tradnl"/>
        </w:rPr>
        <w:t>Plan Estratégico de Ramsar</w:t>
      </w:r>
      <w:r w:rsidRPr="000673F8">
        <w:rPr>
          <w:rFonts w:asciiTheme="minorHAnsi" w:hAnsiTheme="minorHAnsi" w:cstheme="minorHAnsi"/>
          <w:b/>
          <w:bCs/>
          <w:color w:val="auto"/>
          <w:lang w:val="es-ES_tradnl"/>
        </w:rPr>
        <w:t xml:space="preserve"> al logro de los ODS y las Metas de Aichi</w:t>
      </w:r>
    </w:p>
    <w:p w14:paraId="6FED5891" w14:textId="77777777" w:rsidR="001B39FB" w:rsidRPr="000673F8" w:rsidRDefault="001B39FB" w:rsidP="00751BE4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  <w:lang w:val="es-ES_tradnl"/>
        </w:rPr>
      </w:pPr>
    </w:p>
    <w:tbl>
      <w:tblPr>
        <w:tblW w:w="517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64"/>
        <w:gridCol w:w="2160"/>
        <w:gridCol w:w="1372"/>
        <w:gridCol w:w="851"/>
        <w:gridCol w:w="4204"/>
      </w:tblGrid>
      <w:tr w:rsidR="006A494D" w:rsidRPr="000673F8" w14:paraId="5C92D07F" w14:textId="77777777" w:rsidTr="003E12BE">
        <w:trPr>
          <w:cantSplit/>
          <w:tblHeader/>
        </w:trPr>
        <w:tc>
          <w:tcPr>
            <w:tcW w:w="1600" w:type="pct"/>
            <w:gridSpan w:val="2"/>
            <w:shd w:val="clear" w:color="auto" w:fill="DBE5F1" w:themeFill="accent1" w:themeFillTint="33"/>
            <w:vAlign w:val="center"/>
          </w:tcPr>
          <w:p w14:paraId="195A4BF6" w14:textId="6F076986" w:rsidR="006A494D" w:rsidRPr="000673F8" w:rsidRDefault="00DF22FA" w:rsidP="001962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Objetivos y metas de Ramsar para 2016 - 2024</w:t>
            </w:r>
          </w:p>
        </w:tc>
        <w:tc>
          <w:tcPr>
            <w:tcW w:w="726" w:type="pct"/>
            <w:shd w:val="clear" w:color="auto" w:fill="DBE5F1" w:themeFill="accent1" w:themeFillTint="33"/>
            <w:vAlign w:val="center"/>
          </w:tcPr>
          <w:p w14:paraId="3820D1F1" w14:textId="61EF9B8B" w:rsidR="006A494D" w:rsidRPr="000673F8" w:rsidRDefault="00EA773A" w:rsidP="001962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ODS</w:t>
            </w:r>
            <w:r w:rsidR="00DF22FA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: metas de los ODS relacionadas</w:t>
            </w:r>
          </w:p>
        </w:tc>
        <w:tc>
          <w:tcPr>
            <w:tcW w:w="2674" w:type="pct"/>
            <w:gridSpan w:val="2"/>
            <w:shd w:val="clear" w:color="auto" w:fill="DBE5F1" w:themeFill="accent1" w:themeFillTint="33"/>
            <w:vAlign w:val="center"/>
          </w:tcPr>
          <w:p w14:paraId="5E070412" w14:textId="77777777" w:rsidR="00DF22FA" w:rsidRPr="000673F8" w:rsidRDefault="00DF22FA" w:rsidP="00DF22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Metas de Aichi para la Diversidad Biológica </w:t>
            </w:r>
          </w:p>
          <w:p w14:paraId="7AE5CA67" w14:textId="4E34082C" w:rsidR="006A494D" w:rsidRPr="000673F8" w:rsidRDefault="00DF22FA" w:rsidP="00DF22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2010 - 2020</w:t>
            </w:r>
          </w:p>
        </w:tc>
      </w:tr>
      <w:tr w:rsidR="0046583E" w:rsidRPr="001A4DED" w14:paraId="146AFCDE" w14:textId="77777777" w:rsidTr="003E12BE">
        <w:trPr>
          <w:cantSplit/>
        </w:trPr>
        <w:tc>
          <w:tcPr>
            <w:tcW w:w="1600" w:type="pct"/>
            <w:gridSpan w:val="2"/>
          </w:tcPr>
          <w:p w14:paraId="7E4FBD79" w14:textId="20140830" w:rsidR="0046583E" w:rsidRPr="000673F8" w:rsidRDefault="0056154D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Objetivo </w:t>
            </w:r>
            <w:r w:rsidR="0046583E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1:</w:t>
            </w:r>
            <w:r w:rsidR="000C2880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 </w:t>
            </w:r>
            <w:r w:rsidR="00DF22FA" w:rsidRPr="000673F8">
              <w:rPr>
                <w:b/>
                <w:sz w:val="20"/>
                <w:szCs w:val="20"/>
                <w:lang w:val="es-ES_tradnl"/>
              </w:rPr>
              <w:t>Hacer frente a los factores que impulsan la pérdida y degradación de los humedales</w:t>
            </w:r>
          </w:p>
        </w:tc>
        <w:tc>
          <w:tcPr>
            <w:tcW w:w="726" w:type="pct"/>
          </w:tcPr>
          <w:p w14:paraId="5424D859" w14:textId="188B8E2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77B81ECE" w14:textId="77777777" w:rsidR="00DF22FA" w:rsidRPr="000673F8" w:rsidRDefault="00DF22FA" w:rsidP="00EA773A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s-ES_tradnl"/>
              </w:rPr>
            </w:pPr>
            <w:r w:rsidRPr="000673F8">
              <w:rPr>
                <w:rFonts w:cs="Helvetica"/>
                <w:b/>
                <w:bCs/>
                <w:sz w:val="18"/>
                <w:szCs w:val="18"/>
                <w:lang w:val="es-ES_tradnl"/>
              </w:rPr>
              <w:t>Meta 5 de Aichi</w:t>
            </w:r>
          </w:p>
          <w:p w14:paraId="4B25C8FA" w14:textId="1D41932E" w:rsidR="0046583E" w:rsidRPr="000673F8" w:rsidRDefault="0046583E" w:rsidP="00F1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2224" w:type="pct"/>
          </w:tcPr>
          <w:p w14:paraId="039C0B52" w14:textId="707EED2D" w:rsidR="0046583E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se habrá reducido por lo menos a la mitad y, donde resulte factible, se habrá reducido hasta un valor cercano a cero el ritmo de pérdida de todos los hábitats naturales, incluidos los bosques, y se habrá reducido  de manera significativa la degradación y fragmentación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1A4DED" w14:paraId="67F416C6" w14:textId="77777777" w:rsidTr="003E12BE">
        <w:trPr>
          <w:cantSplit/>
        </w:trPr>
        <w:tc>
          <w:tcPr>
            <w:tcW w:w="457" w:type="pct"/>
          </w:tcPr>
          <w:p w14:paraId="67738D57" w14:textId="7DB777A1" w:rsidR="0046583E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AD2B0C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143" w:type="pct"/>
          </w:tcPr>
          <w:p w14:paraId="57022164" w14:textId="6480121A" w:rsidR="0046583E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Los beneficios de los humedales están integrados en las políticas o estrategias y planes nacionales o locales relativos a sectores clave como el agua, la energía, la minería, la agricultura, el turismo, el desarrollo urbano, las infraestructuras, la industria, la silvicultura, la acuicultura y la pesca a escala nacional y local.</w:t>
            </w:r>
          </w:p>
        </w:tc>
        <w:tc>
          <w:tcPr>
            <w:tcW w:w="726" w:type="pct"/>
          </w:tcPr>
          <w:p w14:paraId="53138735" w14:textId="6A5500EF" w:rsidR="0046583E" w:rsidRPr="000673F8" w:rsidRDefault="0046583E" w:rsidP="00AD2B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1.b;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2.4;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6.1;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8.3;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8.9;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11.a;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11.b;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13.2;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14.c;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15.9</w:t>
            </w:r>
          </w:p>
        </w:tc>
        <w:tc>
          <w:tcPr>
            <w:tcW w:w="450" w:type="pct"/>
          </w:tcPr>
          <w:p w14:paraId="3CB7F993" w14:textId="0D2C3691" w:rsidR="0046583E" w:rsidRPr="000673F8" w:rsidRDefault="00EA773A" w:rsidP="00EA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2 de Aichi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2224" w:type="pct"/>
          </w:tcPr>
          <w:p w14:paraId="78EE45AE" w14:textId="6D8B49AA" w:rsidR="0046583E" w:rsidRPr="000673F8" w:rsidRDefault="00D54380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a más tardar, los valores de la diversidad biológica habrán sido integrados en las estrategias y los procesos de planificación de desarrollo y reducción de la pobreza nacionales y locales y se estarán integrando en los sistemas nacionales de contabilidad, según proceda, y de presentación de informes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AD2B0C" w:rsidRPr="001A4DED" w14:paraId="452D68CF" w14:textId="77777777" w:rsidTr="003E12BE">
        <w:trPr>
          <w:cantSplit/>
        </w:trPr>
        <w:tc>
          <w:tcPr>
            <w:tcW w:w="457" w:type="pct"/>
            <w:vMerge w:val="restart"/>
          </w:tcPr>
          <w:p w14:paraId="1A1A9FCB" w14:textId="6CA0486C" w:rsidR="00AD2B0C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AD2B0C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143" w:type="pct"/>
            <w:vMerge w:val="restart"/>
          </w:tcPr>
          <w:p w14:paraId="0A70FDE0" w14:textId="28371728" w:rsidR="00AD2B0C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El uso del agua respeta las necesidades de los ecosistemas de humedales para que estos puedan cumplir sus funciones y proporcionar servicios a la escala adecuada, por ejemplo, en una cuenca hidrográfica o una zona costera</w:t>
            </w:r>
            <w:r w:rsidR="00AD2B0C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726" w:type="pct"/>
            <w:vMerge w:val="restart"/>
          </w:tcPr>
          <w:p w14:paraId="2BC826A9" w14:textId="7F9A2A52" w:rsidR="00AD2B0C" w:rsidRPr="000673F8" w:rsidRDefault="00AD2B0C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6.6</w:t>
            </w:r>
          </w:p>
        </w:tc>
        <w:tc>
          <w:tcPr>
            <w:tcW w:w="450" w:type="pct"/>
          </w:tcPr>
          <w:p w14:paraId="5AF85D64" w14:textId="5B6E23F5" w:rsidR="00AD2B0C" w:rsidRPr="000673F8" w:rsidRDefault="00EA773A" w:rsidP="00F1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7 de Aichi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2224" w:type="pct"/>
          </w:tcPr>
          <w:p w14:paraId="0523B041" w14:textId="31EBDB9D" w:rsidR="00AD2B0C" w:rsidRPr="000673F8" w:rsidRDefault="00D54380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las zonas destinadas a agricultura, acuicultura y silvicultura se gestionarán de manera sostenible, garantizándose la conservación de la diversidad biológica</w:t>
            </w:r>
            <w:r w:rsidR="00AD2B0C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AD2B0C" w:rsidRPr="001A4DED" w14:paraId="756DD05F" w14:textId="77777777" w:rsidTr="003E12BE">
        <w:trPr>
          <w:cantSplit/>
        </w:trPr>
        <w:tc>
          <w:tcPr>
            <w:tcW w:w="457" w:type="pct"/>
            <w:vMerge/>
          </w:tcPr>
          <w:p w14:paraId="7A1A93B4" w14:textId="77777777" w:rsidR="00AD2B0C" w:rsidRPr="000673F8" w:rsidRDefault="00AD2B0C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68A15DAB" w14:textId="77777777" w:rsidR="00AD2B0C" w:rsidRPr="000673F8" w:rsidRDefault="00AD2B0C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11935DF0" w14:textId="77777777" w:rsidR="00AD2B0C" w:rsidRPr="000673F8" w:rsidRDefault="00AD2B0C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3172A6AA" w14:textId="754FC31C" w:rsidR="00AD2B0C" w:rsidRPr="000673F8" w:rsidRDefault="00EA773A" w:rsidP="00F1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8 de Aichi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2224" w:type="pct"/>
          </w:tcPr>
          <w:p w14:paraId="16708367" w14:textId="32C1DB96" w:rsidR="00AD2B0C" w:rsidRPr="000673F8" w:rsidRDefault="00D54380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se habrá llevado la contaminación, incluida aquella producida por exceso de nutrientes, a niveles que no resulten perjudiciales para el funcionamiento de los ecosistemas y la diversidad biológica</w:t>
            </w:r>
            <w:r w:rsidR="00AD2B0C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1A4DED" w14:paraId="3DF48F3E" w14:textId="77777777" w:rsidTr="003E12BE">
        <w:trPr>
          <w:cantSplit/>
        </w:trPr>
        <w:tc>
          <w:tcPr>
            <w:tcW w:w="457" w:type="pct"/>
            <w:vMerge w:val="restart"/>
          </w:tcPr>
          <w:p w14:paraId="10DFB112" w14:textId="5AC3222C" w:rsidR="0046583E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AD2B0C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3</w:t>
            </w:r>
          </w:p>
        </w:tc>
        <w:tc>
          <w:tcPr>
            <w:tcW w:w="1143" w:type="pct"/>
            <w:vMerge w:val="restart"/>
          </w:tcPr>
          <w:p w14:paraId="7098AA05" w14:textId="4613F06C" w:rsidR="0046583E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Los sectores público y privado han aumentado sus esfuerzos para aplicar lineamientos y buenas prácticas para el uso racional del agua y de los humedales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726" w:type="pct"/>
            <w:vMerge w:val="restart"/>
          </w:tcPr>
          <w:p w14:paraId="43C13BAD" w14:textId="045E3F65" w:rsidR="0046583E" w:rsidRPr="000673F8" w:rsidRDefault="0046583E" w:rsidP="00F14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2.3;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2.5;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3.9;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6.6;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6.a;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6.b;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8.4;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9.1;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9.5;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11.6;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11.7;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12.2;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12.6;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14.1;</w:t>
            </w:r>
            <w:r w:rsidR="00F144EC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14.7;</w:t>
            </w:r>
            <w:r w:rsidR="00F144EC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14.b;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15.1;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15.3;</w:t>
            </w:r>
            <w:r w:rsidR="00F144EC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15.6;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15.7</w:t>
            </w:r>
          </w:p>
        </w:tc>
        <w:tc>
          <w:tcPr>
            <w:tcW w:w="450" w:type="pct"/>
          </w:tcPr>
          <w:p w14:paraId="1B5BB1E7" w14:textId="566F4A98" w:rsidR="0046583E" w:rsidRPr="000673F8" w:rsidRDefault="00EA773A" w:rsidP="00F1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4 de Aichi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2224" w:type="pct"/>
          </w:tcPr>
          <w:p w14:paraId="27C4A4D7" w14:textId="081D018E" w:rsidR="0046583E" w:rsidRPr="000673F8" w:rsidRDefault="00D54380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a más tardar, los gobiernos, empresas e interesados directos de todos los niveles habrán adoptado medidas o habrán puesto en marcha planes para lograr la sostenibilidad en la producción y el consumo y habrán mantenido los impactos del uso de los recursos naturales dentro de límites ecológicos seguros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1A4DED" w14:paraId="60B66E14" w14:textId="77777777" w:rsidTr="003E12BE">
        <w:trPr>
          <w:cantSplit/>
        </w:trPr>
        <w:tc>
          <w:tcPr>
            <w:tcW w:w="457" w:type="pct"/>
            <w:vMerge/>
          </w:tcPr>
          <w:p w14:paraId="6A280DC5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1DA52D03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64BC9BE3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32B53E77" w14:textId="640E2C46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3 de Aichi</w:t>
            </w:r>
          </w:p>
        </w:tc>
        <w:tc>
          <w:tcPr>
            <w:tcW w:w="2224" w:type="pct"/>
          </w:tcPr>
          <w:p w14:paraId="6E2A1D64" w14:textId="6AE9D2AD" w:rsidR="0046583E" w:rsidRPr="000673F8" w:rsidRDefault="00D54380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a más tardar, se habrán eliminado, eliminado gradualmente o reformado los incentivos, incluidos los subsidios, perjudiciales para la diversidad biológica, a fin de reducir al mínimo o evitar los impactos negativos, y se habrán desarrollado y aplicado incentivos positivos para la conservación y utilización sostenible de la diversidad biológica de conformidad con el Convenio y otras obligaciones internacionales pertinentes y en armonía con ellos, tomando en cuenta las condiciones socioeconómicas nacionales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0673F8" w14:paraId="2C8091E3" w14:textId="77777777" w:rsidTr="003E12BE">
        <w:trPr>
          <w:cantSplit/>
        </w:trPr>
        <w:tc>
          <w:tcPr>
            <w:tcW w:w="457" w:type="pct"/>
            <w:vMerge/>
          </w:tcPr>
          <w:p w14:paraId="51A9CCB5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7A1F149E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1566DB93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260258B7" w14:textId="0CF9057D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7 de Aichi</w:t>
            </w:r>
          </w:p>
        </w:tc>
        <w:tc>
          <w:tcPr>
            <w:tcW w:w="2224" w:type="pct"/>
          </w:tcPr>
          <w:p w14:paraId="431234CE" w14:textId="7B5DC789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tr w:rsidR="0046583E" w:rsidRPr="000673F8" w14:paraId="09E3CEE7" w14:textId="77777777" w:rsidTr="003E12BE">
        <w:trPr>
          <w:cantSplit/>
        </w:trPr>
        <w:tc>
          <w:tcPr>
            <w:tcW w:w="457" w:type="pct"/>
            <w:vMerge/>
          </w:tcPr>
          <w:p w14:paraId="5B697D24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78F2B972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12C155C9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1E04ADCE" w14:textId="770D5443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8 de Aichi</w:t>
            </w:r>
          </w:p>
        </w:tc>
        <w:tc>
          <w:tcPr>
            <w:tcW w:w="2224" w:type="pct"/>
          </w:tcPr>
          <w:p w14:paraId="348C6AA3" w14:textId="03215EC2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tr w:rsidR="0046583E" w:rsidRPr="001A4DED" w14:paraId="1871AD8F" w14:textId="77777777" w:rsidTr="003E12BE">
        <w:trPr>
          <w:cantSplit/>
        </w:trPr>
        <w:tc>
          <w:tcPr>
            <w:tcW w:w="457" w:type="pct"/>
          </w:tcPr>
          <w:p w14:paraId="038525AD" w14:textId="337CC704" w:rsidR="0046583E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lastRenderedPageBreak/>
              <w:t xml:space="preserve">Meta </w:t>
            </w:r>
            <w:r w:rsidR="00AD2B0C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4</w:t>
            </w:r>
          </w:p>
        </w:tc>
        <w:tc>
          <w:tcPr>
            <w:tcW w:w="1143" w:type="pct"/>
          </w:tcPr>
          <w:p w14:paraId="26030257" w14:textId="69EBACEF" w:rsidR="0046583E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Se identifican y priorizan especies exóticas invasoras y sus vías de entrada y expansión, se controlan o erradican las especies exóticas invasoras prioritarias y se preparan y aplican medidas de manejo para evitar su introducción y establecimiento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726" w:type="pct"/>
          </w:tcPr>
          <w:p w14:paraId="5C7D88B0" w14:textId="726C3051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15.8</w:t>
            </w:r>
          </w:p>
        </w:tc>
        <w:tc>
          <w:tcPr>
            <w:tcW w:w="450" w:type="pct"/>
          </w:tcPr>
          <w:p w14:paraId="118FC1AC" w14:textId="4898D05E" w:rsidR="0046583E" w:rsidRPr="000673F8" w:rsidRDefault="00EA773A" w:rsidP="00F1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9 de Aichi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2224" w:type="pct"/>
          </w:tcPr>
          <w:p w14:paraId="530596A9" w14:textId="63E1A1C0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se habrán identificado y priorizado las especies exóticas invasoras y vías de introducción, se habrán controlado o erradicado las especies prioritarias, y se habrán establecido medidas para gestionar las vías de introducción a fin de evitar su introducción y establecimiento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1A4DED" w14:paraId="17C285A3" w14:textId="77777777" w:rsidTr="003E12BE">
        <w:trPr>
          <w:cantSplit/>
        </w:trPr>
        <w:tc>
          <w:tcPr>
            <w:tcW w:w="1600" w:type="pct"/>
            <w:gridSpan w:val="2"/>
          </w:tcPr>
          <w:p w14:paraId="5C1C0A75" w14:textId="3F45936E" w:rsidR="0046583E" w:rsidRPr="000673F8" w:rsidRDefault="0056154D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Objetivo </w:t>
            </w:r>
            <w:r w:rsidR="0046583E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2:</w:t>
            </w:r>
            <w:r w:rsidR="000C2880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 </w:t>
            </w:r>
            <w:r w:rsidR="00DF22FA" w:rsidRPr="000673F8">
              <w:rPr>
                <w:b/>
                <w:sz w:val="20"/>
                <w:szCs w:val="20"/>
                <w:lang w:val="es-ES_tradnl"/>
              </w:rPr>
              <w:t>Llevar a cabo una conservación y un manejo eficaces de la red de sitios Ramsar</w:t>
            </w:r>
          </w:p>
        </w:tc>
        <w:tc>
          <w:tcPr>
            <w:tcW w:w="726" w:type="pct"/>
          </w:tcPr>
          <w:p w14:paraId="3ACA1D98" w14:textId="76B3EB6C" w:rsidR="0046583E" w:rsidRPr="000673F8" w:rsidRDefault="0046583E" w:rsidP="009E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4400531F" w14:textId="7706474D" w:rsidR="0046583E" w:rsidRPr="000673F8" w:rsidRDefault="00EA773A" w:rsidP="00F1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11 de Aichi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2224" w:type="pct"/>
          </w:tcPr>
          <w:p w14:paraId="5B81A5CD" w14:textId="061A3333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al menos el 17 por ciento de las zonas terrestres y de aguas continentales y el 10 por ciento de las zonas marinas y costeras, especialmente aquellas de particular importancia para la diversidad biológica y los servicios de los ecosistemas, se conservan por medio de sistemas de áreas protegidas administrados de manera eficaz y equitativa, ecológicamente representativos y bien conectados y otras medidas de conservación eficaces basadas en áreas, y están integradas en los paisajes terrestres y marinos más amplios</w:t>
            </w:r>
            <w:r w:rsidR="002573D5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1A4DED" w14:paraId="3576A515" w14:textId="77777777" w:rsidTr="003E12BE">
        <w:trPr>
          <w:cantSplit/>
        </w:trPr>
        <w:tc>
          <w:tcPr>
            <w:tcW w:w="457" w:type="pct"/>
            <w:vMerge w:val="restart"/>
          </w:tcPr>
          <w:p w14:paraId="7B416921" w14:textId="061398DF" w:rsidR="0046583E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46583E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5</w:t>
            </w:r>
          </w:p>
        </w:tc>
        <w:tc>
          <w:tcPr>
            <w:tcW w:w="1143" w:type="pct"/>
            <w:vMerge w:val="restart"/>
          </w:tcPr>
          <w:p w14:paraId="176B15EB" w14:textId="0B8092CB" w:rsidR="0046583E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Se mantienen o restauran las características ecológicas de los sitios Ramsar a través de una planificación eficaz y un manejo integrado.</w:t>
            </w:r>
          </w:p>
        </w:tc>
        <w:tc>
          <w:tcPr>
            <w:tcW w:w="726" w:type="pct"/>
            <w:vMerge w:val="restart"/>
          </w:tcPr>
          <w:p w14:paraId="034177E6" w14:textId="174FCC23" w:rsidR="0046583E" w:rsidRPr="000673F8" w:rsidRDefault="0046583E" w:rsidP="00F14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6.6;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11.4;</w:t>
            </w:r>
            <w:r w:rsidR="00F144EC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11.a;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11.b;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13.1;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15.1;</w:t>
            </w:r>
            <w:r w:rsidR="00F144EC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15.4</w:t>
            </w:r>
          </w:p>
        </w:tc>
        <w:tc>
          <w:tcPr>
            <w:tcW w:w="450" w:type="pct"/>
          </w:tcPr>
          <w:p w14:paraId="26C01EFF" w14:textId="24D2C81E" w:rsidR="0046583E" w:rsidRPr="000673F8" w:rsidRDefault="00EA773A" w:rsidP="00F1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11 de Aichi</w:t>
            </w:r>
          </w:p>
        </w:tc>
        <w:tc>
          <w:tcPr>
            <w:tcW w:w="2224" w:type="pct"/>
          </w:tcPr>
          <w:p w14:paraId="3371F2A6" w14:textId="296532A3" w:rsidR="0046583E" w:rsidRPr="000673F8" w:rsidRDefault="00EA773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al menos el 17 por ciento de las zonas terrestres y de aguas continentales y el 10 por ciento de las zonas marinas y costeras, especialmente aquellas de particular importancia para la diversidad biológica y los servicios de los ecosistemas, se conservan por medio de sistemas de áreas protegidas administrados de manera eficaz y equitativa, ecológicamente representativos y bien conectados y otras medidas de conservación eficaces basadas en áreas, y están integradas en los paisajes terrestres y marinos más amplios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1A4DED" w14:paraId="011A62DF" w14:textId="77777777" w:rsidTr="003E12BE">
        <w:trPr>
          <w:cantSplit/>
        </w:trPr>
        <w:tc>
          <w:tcPr>
            <w:tcW w:w="457" w:type="pct"/>
            <w:vMerge/>
          </w:tcPr>
          <w:p w14:paraId="23A7DF80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7A35EA98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0175B2CC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1B58ED0A" w14:textId="0179DAAE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12 de Aichi</w:t>
            </w:r>
          </w:p>
        </w:tc>
        <w:tc>
          <w:tcPr>
            <w:tcW w:w="2224" w:type="pct"/>
          </w:tcPr>
          <w:p w14:paraId="3D8A6390" w14:textId="1C898AF3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se habrá evitado la extinción de especies en peligro identificadas y su estado de conservación se habrá mejorado y sostenido, especialmente para las especies en mayor declive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1A4DED" w14:paraId="78630E97" w14:textId="77777777" w:rsidTr="003E12BE">
        <w:trPr>
          <w:cantSplit/>
        </w:trPr>
        <w:tc>
          <w:tcPr>
            <w:tcW w:w="457" w:type="pct"/>
            <w:vMerge/>
          </w:tcPr>
          <w:p w14:paraId="6C4FAED2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47F295C4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40685FBD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1459CE34" w14:textId="5161271F" w:rsidR="0046583E" w:rsidRPr="000673F8" w:rsidRDefault="00EA773A" w:rsidP="00F1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6 de Aichi</w:t>
            </w:r>
          </w:p>
        </w:tc>
        <w:tc>
          <w:tcPr>
            <w:tcW w:w="2224" w:type="pct"/>
          </w:tcPr>
          <w:p w14:paraId="5448654D" w14:textId="22DBE883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todas las reservas de peces e invertebrados y plantas acuáticas se gestionan y cultivan de manera sostenible y lícita y aplicando enfoques basados en los ecosistemas, de manera tal que se evite la pesca excesiva, se hayan establecido planes y medidas de recuperación para todas las especies agotadas, las actividades de pesca no tengan impactos perjudiciales importantes en las especies en peligro y los ecosistemas vulnerables, y los impactos de la pesca en las reservas, especies y ecosistemas se encuentren dentro de límites ecológicos seguros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0673F8" w14:paraId="427CEA60" w14:textId="77777777" w:rsidTr="003E12BE">
        <w:trPr>
          <w:cantSplit/>
        </w:trPr>
        <w:tc>
          <w:tcPr>
            <w:tcW w:w="457" w:type="pct"/>
            <w:vMerge w:val="restart"/>
          </w:tcPr>
          <w:p w14:paraId="0B33ABF9" w14:textId="340C71F2" w:rsidR="0046583E" w:rsidRPr="000673F8" w:rsidRDefault="00EA255F" w:rsidP="003E12BE">
            <w:pPr>
              <w:keepNext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AD2B0C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6</w:t>
            </w:r>
          </w:p>
        </w:tc>
        <w:tc>
          <w:tcPr>
            <w:tcW w:w="1143" w:type="pct"/>
            <w:vMerge w:val="restart"/>
          </w:tcPr>
          <w:p w14:paraId="58591F56" w14:textId="31021D93" w:rsidR="0046583E" w:rsidRPr="000673F8" w:rsidRDefault="00DF22FA" w:rsidP="003E12BE">
            <w:pPr>
              <w:keepNext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 xml:space="preserve">Se produce un aumento considerable de la </w:t>
            </w:r>
            <w:r w:rsidRPr="000673F8">
              <w:rPr>
                <w:sz w:val="18"/>
                <w:szCs w:val="18"/>
                <w:lang w:val="es-ES_tradnl"/>
              </w:rPr>
              <w:lastRenderedPageBreak/>
              <w:t>superficie, la cantidad y conectividad ecológica de la red de sitios Ramsar, particularmente en lo que se refiere a tipos de humedales insuficientemente representados, inclusive en ecorregiones insuficientemente representadas y sitios transfronterizos.</w:t>
            </w:r>
          </w:p>
        </w:tc>
        <w:tc>
          <w:tcPr>
            <w:tcW w:w="726" w:type="pct"/>
            <w:vMerge w:val="restart"/>
          </w:tcPr>
          <w:p w14:paraId="13E3989D" w14:textId="33544124" w:rsidR="0046583E" w:rsidRPr="000673F8" w:rsidRDefault="0046583E" w:rsidP="003E12B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lastRenderedPageBreak/>
              <w:t>6.5;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6.6;</w:t>
            </w:r>
            <w:r w:rsidR="00F144EC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11.a;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11.b;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lastRenderedPageBreak/>
              <w:t>13.1;</w:t>
            </w:r>
            <w:r w:rsidR="00F144EC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15.1;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15.2;</w:t>
            </w:r>
            <w:r w:rsidR="000C2880" w:rsidRPr="000673F8">
              <w:rPr>
                <w:rFonts w:cstheme="minorHAnsi"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15.4</w:t>
            </w:r>
          </w:p>
        </w:tc>
        <w:tc>
          <w:tcPr>
            <w:tcW w:w="450" w:type="pct"/>
          </w:tcPr>
          <w:p w14:paraId="1D627AFB" w14:textId="3E99B347" w:rsidR="0046583E" w:rsidRPr="000673F8" w:rsidRDefault="00EA773A" w:rsidP="003E12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lastRenderedPageBreak/>
              <w:t>Meta 11 de Aichi</w:t>
            </w:r>
          </w:p>
        </w:tc>
        <w:tc>
          <w:tcPr>
            <w:tcW w:w="2224" w:type="pct"/>
          </w:tcPr>
          <w:p w14:paraId="6614AEA5" w14:textId="6631E171" w:rsidR="0046583E" w:rsidRPr="000673F8" w:rsidRDefault="00437BC1" w:rsidP="003E12BE">
            <w:pPr>
              <w:keepNext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tr w:rsidR="0046583E" w:rsidRPr="001A4DED" w14:paraId="68DA6C0C" w14:textId="77777777" w:rsidTr="003E12BE">
        <w:trPr>
          <w:cantSplit/>
        </w:trPr>
        <w:tc>
          <w:tcPr>
            <w:tcW w:w="457" w:type="pct"/>
            <w:vMerge/>
          </w:tcPr>
          <w:p w14:paraId="4D383712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00A59159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6AC5B4B5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3DB2787E" w14:textId="09278FDB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10 de Aichi</w:t>
            </w:r>
          </w:p>
        </w:tc>
        <w:tc>
          <w:tcPr>
            <w:tcW w:w="2224" w:type="pct"/>
          </w:tcPr>
          <w:p w14:paraId="02C55F01" w14:textId="48EF51B5" w:rsidR="00F144EC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2015, se habrán reducido al mínimo las múltiples presiones antropógenas sobre los arrecifes de coral y otros ecosistemas vulnerables afectados por el cambio climático o la acidificación de los océanos, a fin de mantener su integridad y funcionamiento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0673F8" w14:paraId="5900382A" w14:textId="77777777" w:rsidTr="003E12BE">
        <w:trPr>
          <w:cantSplit/>
        </w:trPr>
        <w:tc>
          <w:tcPr>
            <w:tcW w:w="457" w:type="pct"/>
            <w:vMerge w:val="restart"/>
          </w:tcPr>
          <w:p w14:paraId="1E6FFB87" w14:textId="679CE64A" w:rsidR="0046583E" w:rsidRPr="000673F8" w:rsidRDefault="00EA255F" w:rsidP="00AD2B0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46583E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7</w:t>
            </w:r>
          </w:p>
        </w:tc>
        <w:tc>
          <w:tcPr>
            <w:tcW w:w="1143" w:type="pct"/>
            <w:vMerge w:val="restart"/>
          </w:tcPr>
          <w:p w14:paraId="49113B7D" w14:textId="0FFC1D94" w:rsidR="0046583E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Se hace frente a las amenazas de los sitios con riesgo de cambios en sus características ecológicas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726" w:type="pct"/>
            <w:vMerge w:val="restart"/>
          </w:tcPr>
          <w:p w14:paraId="44505F91" w14:textId="5F8ADCE1" w:rsidR="0046583E" w:rsidRPr="000673F8" w:rsidRDefault="0046583E" w:rsidP="00AD2B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6.6;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11.a;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11.b;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12.4;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13.1;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15.1;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15.4</w:t>
            </w:r>
          </w:p>
        </w:tc>
        <w:tc>
          <w:tcPr>
            <w:tcW w:w="450" w:type="pct"/>
          </w:tcPr>
          <w:p w14:paraId="709E6EE0" w14:textId="7E33CA20" w:rsidR="0046583E" w:rsidRPr="000673F8" w:rsidRDefault="00EA773A" w:rsidP="00AD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12 de Aichi</w:t>
            </w:r>
          </w:p>
        </w:tc>
        <w:tc>
          <w:tcPr>
            <w:tcW w:w="2224" w:type="pct"/>
          </w:tcPr>
          <w:p w14:paraId="09107FB7" w14:textId="53F69F76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</w:tc>
      </w:tr>
      <w:tr w:rsidR="0046583E" w:rsidRPr="001A4DED" w14:paraId="40F1B8D1" w14:textId="77777777" w:rsidTr="003E12BE">
        <w:trPr>
          <w:cantSplit/>
        </w:trPr>
        <w:tc>
          <w:tcPr>
            <w:tcW w:w="457" w:type="pct"/>
            <w:vMerge/>
          </w:tcPr>
          <w:p w14:paraId="7877954C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1EA76FFC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187FD544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7B254673" w14:textId="53705200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5 de Aichi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  <w:p w14:paraId="600CA52F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2224" w:type="pct"/>
          </w:tcPr>
          <w:p w14:paraId="6029DC35" w14:textId="683FDCF4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se habrá reducido por lo menos a la mitad y, donde resulte factible, se habrá reducido hasta un valor cercano a cero el ritmo de pérdida de todos los hábitats naturales, incluidos los bosques, y se habrá reducido  de manera significativa la degradación y fragmentación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0673F8" w14:paraId="3686AD25" w14:textId="77777777" w:rsidTr="003E12BE">
        <w:trPr>
          <w:cantSplit/>
        </w:trPr>
        <w:tc>
          <w:tcPr>
            <w:tcW w:w="457" w:type="pct"/>
            <w:vMerge/>
          </w:tcPr>
          <w:p w14:paraId="144C026B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43058A34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4693C3BC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2DC8CAC8" w14:textId="667C5298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7 de Aichi</w:t>
            </w:r>
          </w:p>
        </w:tc>
        <w:tc>
          <w:tcPr>
            <w:tcW w:w="2224" w:type="pct"/>
          </w:tcPr>
          <w:p w14:paraId="0B181913" w14:textId="1CFF813E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tr w:rsidR="0046583E" w:rsidRPr="000673F8" w14:paraId="6F7CDCDB" w14:textId="77777777" w:rsidTr="003E12BE">
        <w:trPr>
          <w:cantSplit/>
        </w:trPr>
        <w:tc>
          <w:tcPr>
            <w:tcW w:w="457" w:type="pct"/>
            <w:vMerge/>
          </w:tcPr>
          <w:p w14:paraId="67AD239B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783BCFDD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29A25A55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54702AE5" w14:textId="1BF62DB1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11 de Aichi</w:t>
            </w:r>
          </w:p>
        </w:tc>
        <w:tc>
          <w:tcPr>
            <w:tcW w:w="2224" w:type="pct"/>
          </w:tcPr>
          <w:p w14:paraId="6E2A7FFC" w14:textId="5B5263C6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tr w:rsidR="0046583E" w:rsidRPr="000673F8" w14:paraId="19253CAE" w14:textId="77777777" w:rsidTr="003E12BE">
        <w:trPr>
          <w:cantSplit/>
        </w:trPr>
        <w:tc>
          <w:tcPr>
            <w:tcW w:w="1600" w:type="pct"/>
            <w:gridSpan w:val="2"/>
            <w:tcBorders>
              <w:bottom w:val="single" w:sz="4" w:space="0" w:color="auto"/>
            </w:tcBorders>
          </w:tcPr>
          <w:p w14:paraId="2431B692" w14:textId="27E69C08" w:rsidR="0046583E" w:rsidRPr="000673F8" w:rsidRDefault="0056154D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Objetivo </w:t>
            </w:r>
            <w:r w:rsidR="0046583E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3:</w:t>
            </w:r>
            <w:r w:rsidR="000C2880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 </w:t>
            </w:r>
            <w:r w:rsidR="00DF22FA" w:rsidRPr="000673F8">
              <w:rPr>
                <w:b/>
                <w:sz w:val="20"/>
                <w:szCs w:val="20"/>
                <w:lang w:val="es-ES_tradnl"/>
              </w:rPr>
              <w:t>Realizar un uso racional de todos los humedales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235C001" w14:textId="63D0D902" w:rsidR="0046583E" w:rsidRPr="000673F8" w:rsidDel="00715EFF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0313AC5A" w14:textId="77777777" w:rsidR="0046583E" w:rsidRPr="000673F8" w:rsidDel="00715EFF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14:paraId="24C79ED6" w14:textId="77777777" w:rsidR="0046583E" w:rsidRPr="000673F8" w:rsidDel="00715EFF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</w:tr>
      <w:tr w:rsidR="0046583E" w:rsidRPr="000673F8" w14:paraId="6179D380" w14:textId="77777777" w:rsidTr="003E12BE">
        <w:trPr>
          <w:cantSplit/>
        </w:trPr>
        <w:tc>
          <w:tcPr>
            <w:tcW w:w="457" w:type="pct"/>
            <w:vMerge w:val="restart"/>
            <w:tcBorders>
              <w:top w:val="nil"/>
            </w:tcBorders>
          </w:tcPr>
          <w:p w14:paraId="4495ADE3" w14:textId="1DC5137E" w:rsidR="0046583E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46583E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8</w:t>
            </w:r>
          </w:p>
        </w:tc>
        <w:tc>
          <w:tcPr>
            <w:tcW w:w="1143" w:type="pct"/>
            <w:vMerge w:val="restart"/>
            <w:tcBorders>
              <w:top w:val="nil"/>
            </w:tcBorders>
          </w:tcPr>
          <w:p w14:paraId="3D3CACAA" w14:textId="21FCA859" w:rsidR="0046583E" w:rsidRPr="000673F8" w:rsidRDefault="00DF22FA" w:rsidP="0046583E">
            <w:pPr>
              <w:spacing w:after="0" w:line="240" w:lineRule="auto"/>
              <w:ind w:left="10" w:hanging="10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Se han iniciado, completado o actualizado, divulgado y utilizado inventarios nacionales de humedales para promover la conservación y el manejo eficaz de todos los humedales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726" w:type="pct"/>
            <w:vMerge w:val="restart"/>
            <w:tcBorders>
              <w:top w:val="nil"/>
            </w:tcBorders>
          </w:tcPr>
          <w:p w14:paraId="5BB8CF5F" w14:textId="30F093EF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6.6;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15.1</w:t>
            </w:r>
          </w:p>
        </w:tc>
        <w:tc>
          <w:tcPr>
            <w:tcW w:w="450" w:type="pct"/>
            <w:tcBorders>
              <w:top w:val="nil"/>
            </w:tcBorders>
          </w:tcPr>
          <w:p w14:paraId="60874354" w14:textId="145F4940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14 de Aichi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2224" w:type="pct"/>
            <w:tcBorders>
              <w:top w:val="nil"/>
            </w:tcBorders>
          </w:tcPr>
          <w:p w14:paraId="402EE0FB" w14:textId="3062FDBC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tr w:rsidR="0046583E" w:rsidRPr="001A4DED" w14:paraId="236BCB76" w14:textId="77777777" w:rsidTr="003E12BE">
        <w:trPr>
          <w:cantSplit/>
        </w:trPr>
        <w:tc>
          <w:tcPr>
            <w:tcW w:w="457" w:type="pct"/>
            <w:vMerge/>
          </w:tcPr>
          <w:p w14:paraId="19B3B8EF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1ECA5DBA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547A6530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7688BA40" w14:textId="744CA656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18 de Aichi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  <w:p w14:paraId="765E24F4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2224" w:type="pct"/>
          </w:tcPr>
          <w:p w14:paraId="14BCA0A6" w14:textId="6E635CBD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se respetan los conocimientos, las innovaciones y las prácticas tradicionales de las comunidades indígenas y locales pertinentes para la conservación y la utilización sostenible de la diversidad biológica, y su uso consuetudinario de los recursos biológicos, sujeto a la legislación nacional y a las obligaciones internacionales pertinentes, y se integran plenamente y reflejan en la aplicación del Convenio con la participación plena y efectiva de las comunidades indígenas y locales en todos los niveles pertinentes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1A4DED" w14:paraId="183AEFE2" w14:textId="77777777" w:rsidTr="003E12BE">
        <w:trPr>
          <w:cantSplit/>
        </w:trPr>
        <w:tc>
          <w:tcPr>
            <w:tcW w:w="457" w:type="pct"/>
            <w:vMerge/>
          </w:tcPr>
          <w:p w14:paraId="79692875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5242125B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4BC6FEA8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2C244574" w14:textId="5B6BBA82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 de Aichi</w:t>
            </w:r>
            <w:r w:rsidR="0046583E"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9</w:t>
            </w:r>
          </w:p>
          <w:p w14:paraId="0689457E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2224" w:type="pct"/>
          </w:tcPr>
          <w:p w14:paraId="5B3B97C9" w14:textId="4528B409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se habrá avanzado en los conocimientos, la base científica y las tecnologías referidas a la diversidad biológica, sus valores y funcionamiento, su estado y tendencias y las consecuencias de su pérdida, y tales conocimientos y tecnologías serán ampliamente compartidos, transferidos y aplicados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0673F8" w14:paraId="07513280" w14:textId="77777777" w:rsidTr="003E12BE">
        <w:trPr>
          <w:cantSplit/>
        </w:trPr>
        <w:tc>
          <w:tcPr>
            <w:tcW w:w="457" w:type="pct"/>
            <w:vMerge/>
            <w:tcBorders>
              <w:bottom w:val="nil"/>
            </w:tcBorders>
          </w:tcPr>
          <w:p w14:paraId="2811803A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  <w:tcBorders>
              <w:bottom w:val="nil"/>
            </w:tcBorders>
          </w:tcPr>
          <w:p w14:paraId="427103B7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04A86ABC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4C136D50" w14:textId="1BF02298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12 de Aichi</w:t>
            </w:r>
          </w:p>
        </w:tc>
        <w:tc>
          <w:tcPr>
            <w:tcW w:w="2224" w:type="pct"/>
          </w:tcPr>
          <w:p w14:paraId="205566B0" w14:textId="646D8540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tr w:rsidR="00AD2B0C" w:rsidRPr="000673F8" w14:paraId="05E36350" w14:textId="77777777" w:rsidTr="003E12BE">
        <w:trPr>
          <w:cantSplit/>
        </w:trPr>
        <w:tc>
          <w:tcPr>
            <w:tcW w:w="457" w:type="pct"/>
            <w:vMerge w:val="restart"/>
          </w:tcPr>
          <w:p w14:paraId="510B13B1" w14:textId="07E0FC24" w:rsidR="00AD2B0C" w:rsidRPr="000673F8" w:rsidRDefault="00EA255F" w:rsidP="000631AD">
            <w:pPr>
              <w:keepNext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AD2B0C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143" w:type="pct"/>
            <w:vMerge w:val="restart"/>
          </w:tcPr>
          <w:p w14:paraId="30FF5A2C" w14:textId="7CEC5DEE" w:rsidR="00AD2B0C" w:rsidRPr="000673F8" w:rsidRDefault="00DF22FA" w:rsidP="000631AD">
            <w:pPr>
              <w:keepNext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 xml:space="preserve">El uso racional de los humedales se refuerza a </w:t>
            </w:r>
            <w:r w:rsidRPr="000673F8">
              <w:rPr>
                <w:sz w:val="18"/>
                <w:szCs w:val="18"/>
                <w:lang w:val="es-ES_tradnl"/>
              </w:rPr>
              <w:lastRenderedPageBreak/>
              <w:t>través del manejo integrado de los recursos a la escala adecuada, por ejemplo, en una cuenca hidrográfica o una zona costera</w:t>
            </w:r>
            <w:r w:rsidR="00AD2B0C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726" w:type="pct"/>
            <w:vMerge w:val="restart"/>
          </w:tcPr>
          <w:p w14:paraId="77820C5D" w14:textId="4404AD32" w:rsidR="00AD2B0C" w:rsidRPr="000673F8" w:rsidRDefault="00AD2B0C" w:rsidP="000631A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lastRenderedPageBreak/>
              <w:t>1.4;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5.a;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8.4;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11.b;</w:t>
            </w:r>
            <w:r w:rsidR="0032066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14.7;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14.c</w:t>
            </w:r>
          </w:p>
        </w:tc>
        <w:tc>
          <w:tcPr>
            <w:tcW w:w="450" w:type="pct"/>
          </w:tcPr>
          <w:p w14:paraId="532152CE" w14:textId="01172387" w:rsidR="00AD2B0C" w:rsidRPr="000673F8" w:rsidRDefault="00EA773A" w:rsidP="000631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4 de Aichi</w:t>
            </w:r>
          </w:p>
        </w:tc>
        <w:tc>
          <w:tcPr>
            <w:tcW w:w="2224" w:type="pct"/>
          </w:tcPr>
          <w:p w14:paraId="40728EF7" w14:textId="3BA0EAAF" w:rsidR="00AD2B0C" w:rsidRPr="000673F8" w:rsidRDefault="00437BC1" w:rsidP="000631AD">
            <w:pPr>
              <w:keepNext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tr w:rsidR="00AD2B0C" w:rsidRPr="001A4DED" w14:paraId="028BDC2B" w14:textId="77777777" w:rsidTr="003E12BE">
        <w:trPr>
          <w:cantSplit/>
        </w:trPr>
        <w:tc>
          <w:tcPr>
            <w:tcW w:w="457" w:type="pct"/>
            <w:vMerge/>
          </w:tcPr>
          <w:p w14:paraId="7F65B5C5" w14:textId="77777777" w:rsidR="00AD2B0C" w:rsidRPr="000673F8" w:rsidRDefault="00AD2B0C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7BFB523B" w14:textId="77777777" w:rsidR="00AD2B0C" w:rsidRPr="000673F8" w:rsidRDefault="00AD2B0C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738E9173" w14:textId="77777777" w:rsidR="00AD2B0C" w:rsidRPr="000673F8" w:rsidRDefault="00AD2B0C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1A5D546B" w14:textId="4121DB93" w:rsidR="00AD2B0C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6 de Aichi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2224" w:type="pct"/>
          </w:tcPr>
          <w:p w14:paraId="097C59C0" w14:textId="72228234" w:rsidR="00AD2B0C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todas las reservas de peces e invertebrados y plantas acuáticas se gestionan y cultivan de manera sostenible y lícita y aplicando enfoques basados en los ecosistemas, de manera tal que se evite la pesca excesiva, se hayan establecido planes y medidas de recuperación para todas las especies agotadas, las actividades de pesca no tengan impactos perjudiciales importantes en las especies en peligro y los ecosistemas vulnerables, y los impactos de la pesca en las reservas, especies y ecosistemas se encuentren dentro de límites ecológicos seguros</w:t>
            </w:r>
            <w:r w:rsidR="00AD2B0C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AD2B0C" w:rsidRPr="000673F8" w14:paraId="40C316E3" w14:textId="77777777" w:rsidTr="003E12BE">
        <w:trPr>
          <w:cantSplit/>
        </w:trPr>
        <w:tc>
          <w:tcPr>
            <w:tcW w:w="457" w:type="pct"/>
            <w:vMerge/>
          </w:tcPr>
          <w:p w14:paraId="4A8A00B0" w14:textId="77777777" w:rsidR="00AD2B0C" w:rsidRPr="000673F8" w:rsidRDefault="00AD2B0C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2B493A15" w14:textId="77777777" w:rsidR="00AD2B0C" w:rsidRPr="000673F8" w:rsidRDefault="00AD2B0C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3345EF74" w14:textId="77777777" w:rsidR="00AD2B0C" w:rsidRPr="000673F8" w:rsidRDefault="00AD2B0C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1CFFF4FB" w14:textId="34AA2F76" w:rsidR="00AD2B0C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7 de Aichi</w:t>
            </w:r>
          </w:p>
        </w:tc>
        <w:tc>
          <w:tcPr>
            <w:tcW w:w="2224" w:type="pct"/>
          </w:tcPr>
          <w:p w14:paraId="226611BC" w14:textId="7B315E8B" w:rsidR="00AD2B0C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tr w:rsidR="0046583E" w:rsidRPr="001A4DED" w14:paraId="09258445" w14:textId="77777777" w:rsidTr="003E12BE">
        <w:trPr>
          <w:cantSplit/>
        </w:trPr>
        <w:tc>
          <w:tcPr>
            <w:tcW w:w="457" w:type="pct"/>
          </w:tcPr>
          <w:p w14:paraId="1751E825" w14:textId="08D792B0" w:rsidR="0046583E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46583E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10</w:t>
            </w:r>
          </w:p>
        </w:tc>
        <w:tc>
          <w:tcPr>
            <w:tcW w:w="1143" w:type="pct"/>
          </w:tcPr>
          <w:p w14:paraId="3C439993" w14:textId="6459EBA5" w:rsidR="0046583E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El conocimiento tradicional, las innovaciones y las prácticas de los pueblos indígenas y las comunidades locales relevantes para el uso racional de los humedales y su uso consuetudinario de los recursos de los humedales son documentados y respetados, están sujetos a la legislación nacional y las obligaciones internacionales y están plenamente integrados y reflejados en la aplicación de la Convención, con la participación plena y real de los pueblos indígenas y las comunidades locales a todos los niveles pertinentes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726" w:type="pct"/>
          </w:tcPr>
          <w:p w14:paraId="0446F92A" w14:textId="40EC2CBC" w:rsidR="0046583E" w:rsidRPr="000673F8" w:rsidRDefault="0046583E" w:rsidP="003206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2.3;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2.5;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5.5;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5.a;</w:t>
            </w:r>
            <w:r w:rsidR="0032066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6.b;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12.8;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15.c</w:t>
            </w:r>
          </w:p>
        </w:tc>
        <w:tc>
          <w:tcPr>
            <w:tcW w:w="450" w:type="pct"/>
          </w:tcPr>
          <w:p w14:paraId="31D178AE" w14:textId="09B1EE3C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18 de Aichi</w:t>
            </w:r>
          </w:p>
        </w:tc>
        <w:tc>
          <w:tcPr>
            <w:tcW w:w="2224" w:type="pct"/>
          </w:tcPr>
          <w:p w14:paraId="4C0F7C6F" w14:textId="0F994AB7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 xml:space="preserve">Para 2020, se respetan los conocimientos, las innovaciones y las </w:t>
            </w:r>
            <w:r w:rsidR="006F51A1" w:rsidRPr="000673F8">
              <w:rPr>
                <w:rFonts w:cs="Helvetica"/>
                <w:sz w:val="18"/>
                <w:szCs w:val="18"/>
                <w:lang w:val="es-ES_tradnl"/>
              </w:rPr>
              <w:t>prácticas</w:t>
            </w:r>
            <w:r w:rsidRPr="000673F8">
              <w:rPr>
                <w:rFonts w:cs="Helvetica"/>
                <w:sz w:val="18"/>
                <w:szCs w:val="18"/>
                <w:lang w:val="es-ES_tradnl"/>
              </w:rPr>
              <w:t xml:space="preserve"> tradicionales de las comunidades </w:t>
            </w:r>
            <w:r w:rsidR="006F51A1" w:rsidRPr="000673F8">
              <w:rPr>
                <w:rFonts w:cs="Helvetica"/>
                <w:sz w:val="18"/>
                <w:szCs w:val="18"/>
                <w:lang w:val="es-ES_tradnl"/>
              </w:rPr>
              <w:t>indígenas</w:t>
            </w:r>
            <w:r w:rsidRPr="000673F8">
              <w:rPr>
                <w:rFonts w:cs="Helvetica"/>
                <w:sz w:val="18"/>
                <w:szCs w:val="18"/>
                <w:lang w:val="es-ES_tradnl"/>
              </w:rPr>
              <w:t xml:space="preserve"> y locales pertinentes para la </w:t>
            </w:r>
            <w:r w:rsidR="006F51A1" w:rsidRPr="000673F8">
              <w:rPr>
                <w:rFonts w:cs="Helvetica"/>
                <w:sz w:val="18"/>
                <w:szCs w:val="18"/>
                <w:lang w:val="es-ES_tradnl"/>
              </w:rPr>
              <w:t>conservación</w:t>
            </w:r>
            <w:r w:rsidRPr="000673F8">
              <w:rPr>
                <w:rFonts w:cs="Helvetica"/>
                <w:sz w:val="18"/>
                <w:szCs w:val="18"/>
                <w:lang w:val="es-ES_tradnl"/>
              </w:rPr>
              <w:t xml:space="preserve"> y la </w:t>
            </w:r>
            <w:r w:rsidR="006F51A1" w:rsidRPr="000673F8">
              <w:rPr>
                <w:rFonts w:cs="Helvetica"/>
                <w:sz w:val="18"/>
                <w:szCs w:val="18"/>
                <w:lang w:val="es-ES_tradnl"/>
              </w:rPr>
              <w:t>utilización</w:t>
            </w:r>
            <w:r w:rsidRPr="000673F8">
              <w:rPr>
                <w:rFonts w:cs="Helvetica"/>
                <w:sz w:val="18"/>
                <w:szCs w:val="18"/>
                <w:lang w:val="es-ES_tradnl"/>
              </w:rPr>
              <w:t xml:space="preserve"> sostenible de la diversidad </w:t>
            </w:r>
            <w:r w:rsidR="006F51A1" w:rsidRPr="000673F8">
              <w:rPr>
                <w:rFonts w:cs="Helvetica"/>
                <w:sz w:val="18"/>
                <w:szCs w:val="18"/>
                <w:lang w:val="es-ES_tradnl"/>
              </w:rPr>
              <w:t>biológica</w:t>
            </w:r>
            <w:r w:rsidRPr="000673F8">
              <w:rPr>
                <w:rFonts w:cs="Helvetica"/>
                <w:sz w:val="18"/>
                <w:szCs w:val="18"/>
                <w:lang w:val="es-ES_tradnl"/>
              </w:rPr>
              <w:t xml:space="preserve">, y su uso consuetudinario de los recursos </w:t>
            </w:r>
            <w:r w:rsidR="006F51A1" w:rsidRPr="000673F8">
              <w:rPr>
                <w:rFonts w:cs="Helvetica"/>
                <w:sz w:val="18"/>
                <w:szCs w:val="18"/>
                <w:lang w:val="es-ES_tradnl"/>
              </w:rPr>
              <w:t>biológicos</w:t>
            </w:r>
            <w:r w:rsidRPr="000673F8">
              <w:rPr>
                <w:rFonts w:cs="Helvetica"/>
                <w:sz w:val="18"/>
                <w:szCs w:val="18"/>
                <w:lang w:val="es-ES_tradnl"/>
              </w:rPr>
              <w:t xml:space="preserve">, sujeto a la </w:t>
            </w:r>
            <w:r w:rsidR="006F51A1" w:rsidRPr="000673F8">
              <w:rPr>
                <w:rFonts w:cs="Helvetica"/>
                <w:sz w:val="18"/>
                <w:szCs w:val="18"/>
                <w:lang w:val="es-ES_tradnl"/>
              </w:rPr>
              <w:t>legislación</w:t>
            </w:r>
            <w:r w:rsidRPr="000673F8">
              <w:rPr>
                <w:rFonts w:cs="Helvetica"/>
                <w:sz w:val="18"/>
                <w:szCs w:val="18"/>
                <w:lang w:val="es-ES_tradnl"/>
              </w:rPr>
              <w:t xml:space="preserve"> nacional y a las obligaciones internacionales pertinentes, y se integran plenamente y reflejan en la </w:t>
            </w:r>
            <w:r w:rsidR="006F51A1" w:rsidRPr="000673F8">
              <w:rPr>
                <w:rFonts w:cs="Helvetica"/>
                <w:sz w:val="18"/>
                <w:szCs w:val="18"/>
                <w:lang w:val="es-ES_tradnl"/>
              </w:rPr>
              <w:t>aplicación</w:t>
            </w:r>
            <w:r w:rsidRPr="000673F8">
              <w:rPr>
                <w:rFonts w:cs="Helvetica"/>
                <w:sz w:val="18"/>
                <w:szCs w:val="18"/>
                <w:lang w:val="es-ES_tradnl"/>
              </w:rPr>
              <w:t xml:space="preserve"> del Convenio con la </w:t>
            </w:r>
            <w:r w:rsidR="006F51A1" w:rsidRPr="000673F8">
              <w:rPr>
                <w:rFonts w:cs="Helvetica"/>
                <w:sz w:val="18"/>
                <w:szCs w:val="18"/>
                <w:lang w:val="es-ES_tradnl"/>
              </w:rPr>
              <w:t>participación</w:t>
            </w:r>
            <w:r w:rsidRPr="000673F8">
              <w:rPr>
                <w:rFonts w:cs="Helvetica"/>
                <w:sz w:val="18"/>
                <w:szCs w:val="18"/>
                <w:lang w:val="es-ES_tradnl"/>
              </w:rPr>
              <w:t xml:space="preserve"> plena y efectiva de las comunidades </w:t>
            </w:r>
            <w:r w:rsidR="006F51A1" w:rsidRPr="000673F8">
              <w:rPr>
                <w:rFonts w:cs="Helvetica"/>
                <w:sz w:val="18"/>
                <w:szCs w:val="18"/>
                <w:lang w:val="es-ES_tradnl"/>
              </w:rPr>
              <w:t>indígenas</w:t>
            </w:r>
            <w:r w:rsidRPr="000673F8">
              <w:rPr>
                <w:rFonts w:cs="Helvetica"/>
                <w:sz w:val="18"/>
                <w:szCs w:val="18"/>
                <w:lang w:val="es-ES_tradnl"/>
              </w:rPr>
              <w:t xml:space="preserve"> y locales en todos los niveles pertinentes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1A4DED" w14:paraId="457B0638" w14:textId="77777777" w:rsidTr="003E12BE">
        <w:trPr>
          <w:cantSplit/>
        </w:trPr>
        <w:tc>
          <w:tcPr>
            <w:tcW w:w="457" w:type="pct"/>
            <w:vMerge w:val="restart"/>
          </w:tcPr>
          <w:p w14:paraId="7F500BA7" w14:textId="6E59D4EB" w:rsidR="0046583E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AD2B0C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11</w:t>
            </w:r>
          </w:p>
        </w:tc>
        <w:tc>
          <w:tcPr>
            <w:tcW w:w="1143" w:type="pct"/>
            <w:vMerge w:val="restart"/>
          </w:tcPr>
          <w:p w14:paraId="3CDBF589" w14:textId="601F591E" w:rsidR="0046583E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Se demuestran, documentan y divulgan ampliamente las funciones, los servicios y los beneficios de los humedales</w:t>
            </w:r>
            <w:r w:rsidR="00AD2B0C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726" w:type="pct"/>
            <w:vMerge w:val="restart"/>
          </w:tcPr>
          <w:p w14:paraId="5D6769F3" w14:textId="7BB3A448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14.7;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15.9</w:t>
            </w:r>
          </w:p>
        </w:tc>
        <w:tc>
          <w:tcPr>
            <w:tcW w:w="450" w:type="pct"/>
          </w:tcPr>
          <w:p w14:paraId="5526AEA4" w14:textId="5C9797B4" w:rsidR="0046583E" w:rsidRPr="000673F8" w:rsidRDefault="00EA773A" w:rsidP="0032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 de Aichi</w:t>
            </w:r>
            <w:r w:rsidR="0046583E"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3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2224" w:type="pct"/>
          </w:tcPr>
          <w:p w14:paraId="4806BC85" w14:textId="09E91A61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se mantiene la diversidad genética de las especies vegetales cultivadas y de los animales de granja y domesticados y de las especies silvestres emparentadas, incluidas otras especies de valor socio- económico y cultural, y se han desarrollado y puesto en práctica estrategias para reducir al mínimo la erosión genética y salvaguardar su diversidad genética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1A4DED" w14:paraId="3D7C9713" w14:textId="77777777" w:rsidTr="003E12BE">
        <w:trPr>
          <w:cantSplit/>
        </w:trPr>
        <w:tc>
          <w:tcPr>
            <w:tcW w:w="457" w:type="pct"/>
            <w:vMerge/>
          </w:tcPr>
          <w:p w14:paraId="1BAA6C43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7407F89D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70D99AAA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670F60DE" w14:textId="295713FC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 de Aichi</w:t>
            </w:r>
          </w:p>
        </w:tc>
        <w:tc>
          <w:tcPr>
            <w:tcW w:w="2224" w:type="pct"/>
          </w:tcPr>
          <w:p w14:paraId="54042141" w14:textId="4AFB5376" w:rsidR="0046583E" w:rsidRPr="000673F8" w:rsidRDefault="00437BC1" w:rsidP="0046583E">
            <w:pPr>
              <w:tabs>
                <w:tab w:val="left" w:pos="5210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a más tardar, las personas tendrán conciencia del valor de la diversidad biológica y de los pasos que pueden seguir para su conservación y utilización sostenible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</w:tc>
      </w:tr>
      <w:tr w:rsidR="0046583E" w:rsidRPr="000673F8" w14:paraId="49B60CFB" w14:textId="77777777" w:rsidTr="003E12BE">
        <w:trPr>
          <w:cantSplit/>
        </w:trPr>
        <w:tc>
          <w:tcPr>
            <w:tcW w:w="457" w:type="pct"/>
            <w:vMerge/>
          </w:tcPr>
          <w:p w14:paraId="6FBC9349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306B3A20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1CA1B8F7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03419F52" w14:textId="10D01F2D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2 de Aichi</w:t>
            </w:r>
          </w:p>
        </w:tc>
        <w:tc>
          <w:tcPr>
            <w:tcW w:w="2224" w:type="pct"/>
          </w:tcPr>
          <w:p w14:paraId="0789BA20" w14:textId="4B294A27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tr w:rsidR="0046583E" w:rsidRPr="001A4DED" w14:paraId="7CA5AE70" w14:textId="77777777" w:rsidTr="003E12BE">
        <w:trPr>
          <w:cantSplit/>
        </w:trPr>
        <w:tc>
          <w:tcPr>
            <w:tcW w:w="457" w:type="pct"/>
            <w:vMerge/>
          </w:tcPr>
          <w:p w14:paraId="681CE239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371F8896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4FC7C133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3D4BB225" w14:textId="162A9A17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14 de Aichi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2224" w:type="pct"/>
          </w:tcPr>
          <w:p w14:paraId="1BFE0F82" w14:textId="2FD7EC09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se han restaurado y salvaguardado los ecosistemas que proporcionan servicios esenciales, incluidos servicios relacionados con el agua, y que contribuyen a la salud, los medios de vida y el bienestar, tomando en cuenta las necesidades de las mujeres, las comunidades indígenas y locales y los pobres y vulnerables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1A4DED" w14:paraId="3D76A978" w14:textId="77777777" w:rsidTr="003E12BE">
        <w:trPr>
          <w:cantSplit/>
        </w:trPr>
        <w:tc>
          <w:tcPr>
            <w:tcW w:w="457" w:type="pct"/>
            <w:vMerge w:val="restart"/>
          </w:tcPr>
          <w:p w14:paraId="7B21F213" w14:textId="70A2C2E0" w:rsidR="0046583E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lastRenderedPageBreak/>
              <w:t xml:space="preserve">Meta </w:t>
            </w:r>
            <w:r w:rsidR="00AD2B0C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12</w:t>
            </w:r>
          </w:p>
        </w:tc>
        <w:tc>
          <w:tcPr>
            <w:tcW w:w="1143" w:type="pct"/>
            <w:vMerge w:val="restart"/>
          </w:tcPr>
          <w:p w14:paraId="6050B89D" w14:textId="5E4652A3" w:rsidR="0046583E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este.</w:t>
            </w:r>
          </w:p>
        </w:tc>
        <w:tc>
          <w:tcPr>
            <w:tcW w:w="726" w:type="pct"/>
            <w:vMerge w:val="restart"/>
          </w:tcPr>
          <w:p w14:paraId="13C746AA" w14:textId="4922C5A2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6.6;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15.1;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15.3</w:t>
            </w:r>
          </w:p>
        </w:tc>
        <w:tc>
          <w:tcPr>
            <w:tcW w:w="450" w:type="pct"/>
          </w:tcPr>
          <w:p w14:paraId="03F9B0A3" w14:textId="69C1AC30" w:rsidR="0046583E" w:rsidRPr="000673F8" w:rsidRDefault="00EA773A" w:rsidP="0032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 de Aichi</w:t>
            </w:r>
            <w:r w:rsidR="0046583E"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5</w:t>
            </w:r>
          </w:p>
        </w:tc>
        <w:tc>
          <w:tcPr>
            <w:tcW w:w="2224" w:type="pct"/>
          </w:tcPr>
          <w:p w14:paraId="1CF9FD49" w14:textId="75D821D6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se habrá incrementado la resiliencia de los ecosistemas y la contribución de la diversidad biológica a las reservas de carbono, mediante la conservación y la restauración, incluida la restauración de por lo menos el 15 por ciento de las tierras degradadas, contribuyendo así a la mitigación del cambio climático y a la adaptación a este, así como a la lucha contra la desertificación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0673F8" w14:paraId="263E37D8" w14:textId="77777777" w:rsidTr="003E12BE">
        <w:trPr>
          <w:cantSplit/>
        </w:trPr>
        <w:tc>
          <w:tcPr>
            <w:tcW w:w="457" w:type="pct"/>
            <w:vMerge/>
          </w:tcPr>
          <w:p w14:paraId="0C50332B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7BC7B28A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371941A2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5EF7B419" w14:textId="185F2486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14 de Aichi</w:t>
            </w:r>
          </w:p>
        </w:tc>
        <w:tc>
          <w:tcPr>
            <w:tcW w:w="2224" w:type="pct"/>
          </w:tcPr>
          <w:p w14:paraId="5FC51186" w14:textId="6F955CC3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tr w:rsidR="00AD2B0C" w:rsidRPr="001A4DED" w14:paraId="1CCBA853" w14:textId="77777777" w:rsidTr="003E12BE">
        <w:trPr>
          <w:cantSplit/>
        </w:trPr>
        <w:tc>
          <w:tcPr>
            <w:tcW w:w="457" w:type="pct"/>
            <w:vMerge w:val="restart"/>
          </w:tcPr>
          <w:p w14:paraId="3BF11E1B" w14:textId="1A2225DC" w:rsidR="00AD2B0C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AD2B0C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13</w:t>
            </w:r>
          </w:p>
        </w:tc>
        <w:tc>
          <w:tcPr>
            <w:tcW w:w="1143" w:type="pct"/>
            <w:vMerge w:val="restart"/>
          </w:tcPr>
          <w:p w14:paraId="2C1CB3F9" w14:textId="1CBEEED0" w:rsidR="00AD2B0C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Mayor sostenibilidad de sectores clave como el agua, la energía, la minería, la agricultura, el turismo, el desarrollo urbano, las infraestructuras, la industria, la silvicultura, la acuicultura y la pesca cuando estos afectan a los humedales, contribuyendo a la conservación de la biodiversidad y a los medios de vida de las personas.</w:t>
            </w:r>
          </w:p>
        </w:tc>
        <w:tc>
          <w:tcPr>
            <w:tcW w:w="726" w:type="pct"/>
            <w:vMerge w:val="restart"/>
          </w:tcPr>
          <w:p w14:paraId="4175E5C5" w14:textId="4E0B4094" w:rsidR="00AD2B0C" w:rsidRPr="000673F8" w:rsidRDefault="00AD2B0C" w:rsidP="003206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1.b;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2.4;</w:t>
            </w:r>
            <w:r w:rsidR="0032066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8.3;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8.9;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11.a;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11.b;</w:t>
            </w:r>
            <w:r w:rsidR="0032066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12b;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13.2;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14.c;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15.9</w:t>
            </w:r>
          </w:p>
        </w:tc>
        <w:tc>
          <w:tcPr>
            <w:tcW w:w="450" w:type="pct"/>
          </w:tcPr>
          <w:p w14:paraId="0C2BCF41" w14:textId="2B96EA42" w:rsidR="00AD2B0C" w:rsidRPr="000673F8" w:rsidRDefault="00EA773A" w:rsidP="0032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6 de Aichi</w:t>
            </w:r>
            <w:r w:rsidR="000C2880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2224" w:type="pct"/>
          </w:tcPr>
          <w:p w14:paraId="07BA9AA7" w14:textId="4AD06E9D" w:rsidR="00AD2B0C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todas las reservas de peces e invertebrados y plantas acuáticas se gestionan y cultivan de manera sostenible y lícita y aplicando enfoques basados en los ecosistemas, de manera tal que se evite la pesca excesiva, se hayan establecido planes y medidas de recuperación para todas las especies agotadas, las actividades de pesca no tengan impactos perjudiciales importantes en las especies en peligro y los ecosistemas vulnerables, y los impactos de la pesca en las reservas, especies y ecosistemas se encuentren dentro de límites ecológicos seguros</w:t>
            </w:r>
            <w:r w:rsidR="00AD2B0C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AD2B0C" w:rsidRPr="001A4DED" w14:paraId="50F4AF5F" w14:textId="77777777" w:rsidTr="003E12BE">
        <w:trPr>
          <w:cantSplit/>
        </w:trPr>
        <w:tc>
          <w:tcPr>
            <w:tcW w:w="457" w:type="pct"/>
            <w:vMerge/>
          </w:tcPr>
          <w:p w14:paraId="4C053FB5" w14:textId="77777777" w:rsidR="00AD2B0C" w:rsidRPr="000673F8" w:rsidRDefault="00AD2B0C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0069EE81" w14:textId="77777777" w:rsidR="00AD2B0C" w:rsidRPr="000673F8" w:rsidRDefault="00AD2B0C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7AEF85FA" w14:textId="77777777" w:rsidR="00AD2B0C" w:rsidRPr="000673F8" w:rsidRDefault="00AD2B0C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121C396B" w14:textId="0899B048" w:rsidR="00AD2B0C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7 de Aichi</w:t>
            </w:r>
          </w:p>
        </w:tc>
        <w:tc>
          <w:tcPr>
            <w:tcW w:w="2224" w:type="pct"/>
          </w:tcPr>
          <w:p w14:paraId="5FD38726" w14:textId="627B4714" w:rsidR="00AD2B0C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las zonas destinadas a agricultura, acuicultura y silvicultura se gestionarán de manera sostenible, garantizándose la conservación de la diversidad biológica</w:t>
            </w:r>
            <w:r w:rsidR="00AD2B0C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0673F8" w14:paraId="270377BD" w14:textId="77777777" w:rsidTr="003E12BE">
        <w:trPr>
          <w:cantSplit/>
        </w:trPr>
        <w:tc>
          <w:tcPr>
            <w:tcW w:w="1600" w:type="pct"/>
            <w:gridSpan w:val="2"/>
          </w:tcPr>
          <w:p w14:paraId="55F89EEF" w14:textId="68B9B871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O</w:t>
            </w:r>
            <w:r w:rsidR="00DF22FA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bjetivo estratégico</w:t>
            </w:r>
          </w:p>
        </w:tc>
        <w:tc>
          <w:tcPr>
            <w:tcW w:w="3400" w:type="pct"/>
            <w:gridSpan w:val="3"/>
          </w:tcPr>
          <w:p w14:paraId="3DF62558" w14:textId="77777777" w:rsidR="0046583E" w:rsidRPr="000673F8" w:rsidDel="00B3048B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  <w:lang w:val="es-ES_tradnl" w:eastAsia="en-GB"/>
              </w:rPr>
            </w:pPr>
          </w:p>
        </w:tc>
      </w:tr>
      <w:tr w:rsidR="0046583E" w:rsidRPr="000673F8" w14:paraId="7915F379" w14:textId="77777777" w:rsidTr="003E12BE">
        <w:trPr>
          <w:cantSplit/>
        </w:trPr>
        <w:tc>
          <w:tcPr>
            <w:tcW w:w="1600" w:type="pct"/>
            <w:gridSpan w:val="2"/>
          </w:tcPr>
          <w:p w14:paraId="4B154E2C" w14:textId="4D1D7191" w:rsidR="0046583E" w:rsidRPr="000673F8" w:rsidRDefault="0056154D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Objetivo </w:t>
            </w:r>
            <w:r w:rsidR="0046583E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4:</w:t>
            </w:r>
            <w:r w:rsidR="000C2880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 </w:t>
            </w:r>
            <w:r w:rsidR="00DF22FA" w:rsidRPr="000673F8">
              <w:rPr>
                <w:b/>
                <w:sz w:val="20"/>
                <w:szCs w:val="20"/>
                <w:lang w:val="es-ES_tradnl"/>
              </w:rPr>
              <w:t>Mejorar la aplicación</w:t>
            </w:r>
          </w:p>
        </w:tc>
        <w:tc>
          <w:tcPr>
            <w:tcW w:w="726" w:type="pct"/>
          </w:tcPr>
          <w:p w14:paraId="0B64D6E3" w14:textId="4E5133A8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36948155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2224" w:type="pct"/>
          </w:tcPr>
          <w:p w14:paraId="7A325C90" w14:textId="77777777" w:rsidR="0046583E" w:rsidRPr="000673F8" w:rsidDel="00B3048B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</w:tr>
      <w:tr w:rsidR="0046583E" w:rsidRPr="000673F8" w14:paraId="62C187A0" w14:textId="77777777" w:rsidTr="003E12BE">
        <w:trPr>
          <w:cantSplit/>
        </w:trPr>
        <w:tc>
          <w:tcPr>
            <w:tcW w:w="457" w:type="pct"/>
          </w:tcPr>
          <w:p w14:paraId="5A2A7034" w14:textId="31A98697" w:rsidR="0046583E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AD2B0C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14</w:t>
            </w:r>
          </w:p>
        </w:tc>
        <w:tc>
          <w:tcPr>
            <w:tcW w:w="1143" w:type="pct"/>
          </w:tcPr>
          <w:p w14:paraId="291F4F7D" w14:textId="225A2E8B" w:rsidR="0046583E" w:rsidRPr="000673F8" w:rsidRDefault="00DF22FA" w:rsidP="0046583E">
            <w:pPr>
              <w:spacing w:after="0" w:line="240" w:lineRule="auto"/>
              <w:ind w:left="36" w:hanging="36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  <w:tc>
          <w:tcPr>
            <w:tcW w:w="726" w:type="pct"/>
          </w:tcPr>
          <w:p w14:paraId="78402E59" w14:textId="6F73AA42" w:rsidR="0046583E" w:rsidRPr="000673F8" w:rsidRDefault="000C2880" w:rsidP="003206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color w:val="231F20"/>
                <w:sz w:val="18"/>
                <w:szCs w:val="18"/>
                <w:lang w:val="es-ES_tradnl"/>
              </w:rPr>
              <w:t xml:space="preserve"> </w:t>
            </w:r>
            <w:r w:rsidR="0046583E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9.5;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="0046583E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9.a;</w:t>
            </w:r>
            <w:r w:rsidR="0032066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="0046583E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14.3;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="0046583E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14.4;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="0046583E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14.5;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="0046583E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17.6</w:t>
            </w:r>
          </w:p>
        </w:tc>
        <w:tc>
          <w:tcPr>
            <w:tcW w:w="450" w:type="pct"/>
          </w:tcPr>
          <w:p w14:paraId="7AE4D4AF" w14:textId="484C0F94" w:rsidR="0046583E" w:rsidRPr="000673F8" w:rsidRDefault="00EA773A" w:rsidP="0032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 de Aichi</w:t>
            </w:r>
            <w:r w:rsidR="0046583E"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2224" w:type="pct"/>
          </w:tcPr>
          <w:p w14:paraId="37C02E6B" w14:textId="417CDAA5" w:rsidR="0046583E" w:rsidRPr="000673F8" w:rsidRDefault="000C2880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  <w:r w:rsidR="00437BC1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tr w:rsidR="0046583E" w:rsidRPr="000673F8" w14:paraId="5480C4EC" w14:textId="77777777" w:rsidTr="003E12BE">
        <w:trPr>
          <w:cantSplit/>
        </w:trPr>
        <w:tc>
          <w:tcPr>
            <w:tcW w:w="457" w:type="pct"/>
          </w:tcPr>
          <w:p w14:paraId="357CED47" w14:textId="79158E22" w:rsidR="0046583E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46583E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15</w:t>
            </w:r>
          </w:p>
        </w:tc>
        <w:tc>
          <w:tcPr>
            <w:tcW w:w="1143" w:type="pct"/>
          </w:tcPr>
          <w:p w14:paraId="14A782B4" w14:textId="6564B835" w:rsidR="0046583E" w:rsidRPr="000673F8" w:rsidRDefault="00DF22FA" w:rsidP="0046583E">
            <w:pPr>
              <w:spacing w:after="0" w:line="240" w:lineRule="auto"/>
              <w:ind w:left="10" w:hanging="10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Con la participación activa y el apoyo de las Partes de cada región, se refuerzan las Iniciativas Regionales de Ramsar y se convierten en herramientas eficaces para contribuir a la aplicación plena de la Convención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726" w:type="pct"/>
          </w:tcPr>
          <w:p w14:paraId="7D5C66E6" w14:textId="3D32A3D3" w:rsidR="0046583E" w:rsidRPr="000673F8" w:rsidRDefault="0046583E" w:rsidP="003206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1.b;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2.5;</w:t>
            </w:r>
            <w:r w:rsidR="0032066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6.6;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9.1;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11.a;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14.2;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15.1;</w:t>
            </w:r>
            <w:r w:rsidR="0032066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17.6;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17.7;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17.9</w:t>
            </w:r>
          </w:p>
        </w:tc>
        <w:tc>
          <w:tcPr>
            <w:tcW w:w="450" w:type="pct"/>
          </w:tcPr>
          <w:p w14:paraId="5CE48EAC" w14:textId="77777777" w:rsidR="0046583E" w:rsidRPr="000673F8" w:rsidRDefault="0046583E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</w:p>
        </w:tc>
        <w:tc>
          <w:tcPr>
            <w:tcW w:w="2224" w:type="pct"/>
          </w:tcPr>
          <w:p w14:paraId="474245E9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</w:tr>
      <w:tr w:rsidR="0046583E" w:rsidRPr="000673F8" w14:paraId="7B1B4616" w14:textId="77777777" w:rsidTr="003E12BE">
        <w:trPr>
          <w:cantSplit/>
        </w:trPr>
        <w:tc>
          <w:tcPr>
            <w:tcW w:w="457" w:type="pct"/>
            <w:vMerge w:val="restart"/>
          </w:tcPr>
          <w:p w14:paraId="6B0F844C" w14:textId="0D97344E" w:rsidR="0046583E" w:rsidRPr="000673F8" w:rsidRDefault="00EA255F" w:rsidP="000631AD">
            <w:pPr>
              <w:keepNext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bookmarkStart w:id="3" w:name="_GoBack"/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AD2B0C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16</w:t>
            </w:r>
          </w:p>
        </w:tc>
        <w:tc>
          <w:tcPr>
            <w:tcW w:w="1143" w:type="pct"/>
            <w:vMerge w:val="restart"/>
          </w:tcPr>
          <w:p w14:paraId="4D534D65" w14:textId="50E51FD3" w:rsidR="0046583E" w:rsidRPr="000673F8" w:rsidRDefault="00DF22FA" w:rsidP="000631AD">
            <w:pPr>
              <w:keepNext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La conservación y el uso racional de los humedales se integran a través de la comunicación, el desarrollo de capacidad, la educación, concienciación y participación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726" w:type="pct"/>
            <w:vMerge w:val="restart"/>
          </w:tcPr>
          <w:p w14:paraId="480D9062" w14:textId="1145B180" w:rsidR="0046583E" w:rsidRPr="000673F8" w:rsidRDefault="0046583E" w:rsidP="000631A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2.4;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4.7;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4.a;</w:t>
            </w:r>
            <w:r w:rsidR="0032066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6.a;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13.1;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13.3;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15.7;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17.9</w:t>
            </w:r>
          </w:p>
        </w:tc>
        <w:tc>
          <w:tcPr>
            <w:tcW w:w="450" w:type="pct"/>
          </w:tcPr>
          <w:p w14:paraId="125EBF39" w14:textId="47E5C4A2" w:rsidR="0046583E" w:rsidRPr="000673F8" w:rsidRDefault="00EA773A" w:rsidP="000631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 de Aichi</w:t>
            </w:r>
          </w:p>
        </w:tc>
        <w:tc>
          <w:tcPr>
            <w:tcW w:w="2224" w:type="pct"/>
          </w:tcPr>
          <w:p w14:paraId="57DAAC92" w14:textId="492680A1" w:rsidR="0046583E" w:rsidRPr="000673F8" w:rsidRDefault="000C2880" w:rsidP="000631AD">
            <w:pPr>
              <w:keepNext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 </w:t>
            </w:r>
            <w:r w:rsidR="00437BC1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bookmarkEnd w:id="3"/>
      <w:tr w:rsidR="0046583E" w:rsidRPr="000673F8" w14:paraId="3D0C6AF1" w14:textId="77777777" w:rsidTr="003E12BE">
        <w:trPr>
          <w:cantSplit/>
        </w:trPr>
        <w:tc>
          <w:tcPr>
            <w:tcW w:w="457" w:type="pct"/>
            <w:vMerge/>
          </w:tcPr>
          <w:p w14:paraId="605CAD28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5E6BB869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658E8F06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2911D530" w14:textId="35551DDA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18 de Aichi</w:t>
            </w:r>
          </w:p>
        </w:tc>
        <w:tc>
          <w:tcPr>
            <w:tcW w:w="2224" w:type="pct"/>
          </w:tcPr>
          <w:p w14:paraId="2C2C5D84" w14:textId="52A36010" w:rsidR="0046583E" w:rsidRPr="000673F8" w:rsidDel="00B3048B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  <w:tr w:rsidR="0046583E" w:rsidRPr="001A4DED" w14:paraId="4083B06D" w14:textId="77777777" w:rsidTr="003E12BE">
        <w:trPr>
          <w:cantSplit/>
        </w:trPr>
        <w:tc>
          <w:tcPr>
            <w:tcW w:w="457" w:type="pct"/>
          </w:tcPr>
          <w:p w14:paraId="206F7F29" w14:textId="75474941" w:rsidR="0046583E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lastRenderedPageBreak/>
              <w:t xml:space="preserve">Meta </w:t>
            </w:r>
            <w:r w:rsidR="00AD2B0C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17</w:t>
            </w:r>
          </w:p>
        </w:tc>
        <w:tc>
          <w:tcPr>
            <w:tcW w:w="1143" w:type="pct"/>
          </w:tcPr>
          <w:p w14:paraId="706E190A" w14:textId="05A79A3A" w:rsidR="0046583E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Se facilitan recursos financieros y de otro tipo procedentes de todas las fuentes para ejecutar de forma efectiva el Cuarto Plan Estratégico de Ramsar (2016-2024).</w:t>
            </w:r>
          </w:p>
        </w:tc>
        <w:tc>
          <w:tcPr>
            <w:tcW w:w="726" w:type="pct"/>
          </w:tcPr>
          <w:p w14:paraId="4A90DA51" w14:textId="0AF5D30B" w:rsidR="0046583E" w:rsidRPr="000673F8" w:rsidRDefault="000C2880" w:rsidP="003206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="0046583E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9.a;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="0046583E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10.6;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="0046583E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15.a;</w:t>
            </w:r>
            <w:r w:rsidR="0032066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="0046583E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15.b;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="0046583E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17.3</w:t>
            </w:r>
          </w:p>
        </w:tc>
        <w:tc>
          <w:tcPr>
            <w:tcW w:w="450" w:type="pct"/>
          </w:tcPr>
          <w:p w14:paraId="4AFBBA29" w14:textId="1B48C503" w:rsidR="0046583E" w:rsidRPr="000673F8" w:rsidRDefault="00EA773A" w:rsidP="0032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2 de Aichi</w:t>
            </w:r>
          </w:p>
        </w:tc>
        <w:tc>
          <w:tcPr>
            <w:tcW w:w="2224" w:type="pct"/>
          </w:tcPr>
          <w:p w14:paraId="36218F50" w14:textId="543A16CD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2020, a más tardar, la movilización de recursos financieros para aplicar de manera efectiva el Plan Estratégico para la Diversidad Biológica 2011-2020 provenientes de todas las fuentes y conforme al proceso refundido y convenido en la Estrategia para la movilización de recursos debería aumentar de manera sustancial en relación con los niveles actuales. Esta meta estará sujeta a cambios según las evaluaciones de recursos requeridos que llevarán a cabo y notificarán las Partes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0673F8" w14:paraId="11BC5C81" w14:textId="77777777" w:rsidTr="003E12BE">
        <w:trPr>
          <w:cantSplit/>
        </w:trPr>
        <w:tc>
          <w:tcPr>
            <w:tcW w:w="457" w:type="pct"/>
          </w:tcPr>
          <w:p w14:paraId="17142090" w14:textId="4C12AB50" w:rsidR="0046583E" w:rsidRPr="000673F8" w:rsidRDefault="00EA255F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46583E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18</w:t>
            </w:r>
          </w:p>
        </w:tc>
        <w:tc>
          <w:tcPr>
            <w:tcW w:w="1143" w:type="pct"/>
          </w:tcPr>
          <w:p w14:paraId="7A31FB6B" w14:textId="55814443" w:rsidR="0046583E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Se refuerza la cooperación internacional a todos los niveles</w:t>
            </w:r>
          </w:p>
        </w:tc>
        <w:tc>
          <w:tcPr>
            <w:tcW w:w="726" w:type="pct"/>
          </w:tcPr>
          <w:p w14:paraId="5CEA0BD4" w14:textId="1CA2E5B7" w:rsidR="0046583E" w:rsidRPr="000673F8" w:rsidRDefault="0046583E" w:rsidP="003206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1.b;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2.5;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6.6;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6.a;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10.6;</w:t>
            </w:r>
            <w:r w:rsidR="0032066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12.4;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14.5;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14.c;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15.1;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15.6;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16.8;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17.6;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17.7;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17.9</w:t>
            </w:r>
          </w:p>
        </w:tc>
        <w:tc>
          <w:tcPr>
            <w:tcW w:w="450" w:type="pct"/>
          </w:tcPr>
          <w:p w14:paraId="19D4A7AC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2224" w:type="pct"/>
          </w:tcPr>
          <w:p w14:paraId="0E313B4B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</w:tr>
      <w:tr w:rsidR="0046583E" w:rsidRPr="001A4DED" w14:paraId="465600E2" w14:textId="77777777" w:rsidTr="003E12BE">
        <w:trPr>
          <w:cantSplit/>
        </w:trPr>
        <w:tc>
          <w:tcPr>
            <w:tcW w:w="457" w:type="pct"/>
            <w:vMerge w:val="restart"/>
          </w:tcPr>
          <w:p w14:paraId="02357372" w14:textId="3DB1F021" w:rsidR="0046583E" w:rsidRPr="000673F8" w:rsidRDefault="00EA255F" w:rsidP="00AD2B0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 xml:space="preserve">Meta </w:t>
            </w:r>
            <w:r w:rsidR="00AD2B0C" w:rsidRPr="000673F8"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  <w:t>19</w:t>
            </w:r>
          </w:p>
        </w:tc>
        <w:tc>
          <w:tcPr>
            <w:tcW w:w="1143" w:type="pct"/>
            <w:vMerge w:val="restart"/>
          </w:tcPr>
          <w:p w14:paraId="579A80D4" w14:textId="00E2D03A" w:rsidR="0046583E" w:rsidRPr="000673F8" w:rsidRDefault="00DF22FA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sz w:val="18"/>
                <w:szCs w:val="18"/>
                <w:lang w:val="es-ES_tradnl"/>
              </w:rPr>
              <w:t>Se potencia la creación de capacidad para la aplicación de la Convención y del Cuarto Plan Estratégico de Ramsar (2016-2024)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726" w:type="pct"/>
            <w:vMerge w:val="restart"/>
          </w:tcPr>
          <w:p w14:paraId="5D4D297F" w14:textId="23E84F5B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2.4;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6.a;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11.3;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13.1;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13.3;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15.c;</w:t>
            </w:r>
            <w:r w:rsidR="000C2880"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 xml:space="preserve"> </w:t>
            </w:r>
            <w:r w:rsidRPr="000673F8">
              <w:rPr>
                <w:rFonts w:cstheme="minorHAnsi"/>
                <w:b/>
                <w:color w:val="231F20"/>
                <w:sz w:val="18"/>
                <w:szCs w:val="18"/>
                <w:lang w:val="es-ES_tradnl"/>
              </w:rPr>
              <w:t>17.9</w:t>
            </w:r>
          </w:p>
        </w:tc>
        <w:tc>
          <w:tcPr>
            <w:tcW w:w="450" w:type="pct"/>
          </w:tcPr>
          <w:p w14:paraId="743DCDDE" w14:textId="0340A5EE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17 de Aichi</w:t>
            </w:r>
          </w:p>
          <w:p w14:paraId="020FAA99" w14:textId="77777777" w:rsidR="0046583E" w:rsidRPr="000673F8" w:rsidRDefault="0046583E" w:rsidP="003206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2224" w:type="pct"/>
          </w:tcPr>
          <w:p w14:paraId="2E106741" w14:textId="3CEE0EC9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cs="Helvetica"/>
                <w:sz w:val="18"/>
                <w:szCs w:val="18"/>
                <w:lang w:val="es-ES_tradnl"/>
              </w:rPr>
              <w:t>Para 2015, cada Parte habrá elaborado, habrá adoptado como un instrumento de política y habrá comenzado a poner en práctica una estrategia y un plan de acción nacionales en materia de diversidad biológica eficaces, participativos y actualizados</w:t>
            </w:r>
            <w:r w:rsidR="0046583E"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46583E" w:rsidRPr="000673F8" w14:paraId="5FB64EE2" w14:textId="77777777" w:rsidTr="003E12BE">
        <w:trPr>
          <w:cantSplit/>
        </w:trPr>
        <w:tc>
          <w:tcPr>
            <w:tcW w:w="457" w:type="pct"/>
            <w:vMerge/>
          </w:tcPr>
          <w:p w14:paraId="6C6CA787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 w:eastAsia="en-GB"/>
              </w:rPr>
            </w:pPr>
          </w:p>
        </w:tc>
        <w:tc>
          <w:tcPr>
            <w:tcW w:w="1143" w:type="pct"/>
            <w:vMerge/>
          </w:tcPr>
          <w:p w14:paraId="1F63E68C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726" w:type="pct"/>
            <w:vMerge/>
          </w:tcPr>
          <w:p w14:paraId="5690501D" w14:textId="77777777" w:rsidR="0046583E" w:rsidRPr="000673F8" w:rsidRDefault="0046583E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</w:p>
        </w:tc>
        <w:tc>
          <w:tcPr>
            <w:tcW w:w="450" w:type="pct"/>
          </w:tcPr>
          <w:p w14:paraId="795E5EC5" w14:textId="0B068BAB" w:rsidR="0046583E" w:rsidRPr="000673F8" w:rsidRDefault="00EA773A" w:rsidP="0046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b/>
                <w:bCs/>
                <w:sz w:val="18"/>
                <w:szCs w:val="18"/>
                <w:lang w:val="es-ES_tradnl" w:eastAsia="en-GB"/>
              </w:rPr>
              <w:t>Meta 1 de Aichi</w:t>
            </w:r>
          </w:p>
        </w:tc>
        <w:tc>
          <w:tcPr>
            <w:tcW w:w="2224" w:type="pct"/>
          </w:tcPr>
          <w:p w14:paraId="34669D89" w14:textId="5726760C" w:rsidR="0046583E" w:rsidRPr="000673F8" w:rsidRDefault="00437BC1" w:rsidP="004658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n-GB"/>
              </w:rPr>
            </w:pPr>
            <w:r w:rsidRPr="000673F8">
              <w:rPr>
                <w:rFonts w:eastAsia="Times New Roman" w:cstheme="minorHAnsi"/>
                <w:sz w:val="18"/>
                <w:szCs w:val="18"/>
                <w:lang w:val="es-ES_tradnl" w:eastAsia="en-GB"/>
              </w:rPr>
              <w:t xml:space="preserve">como se ha indicado </w:t>
            </w:r>
            <w:r w:rsidR="006F51A1" w:rsidRPr="000673F8">
              <w:rPr>
                <w:rFonts w:eastAsia="Times New Roman" w:cstheme="minorHAnsi"/>
                <w:i/>
                <w:sz w:val="18"/>
                <w:szCs w:val="18"/>
                <w:lang w:val="es-ES_tradnl" w:eastAsia="en-GB"/>
              </w:rPr>
              <w:t>supra</w:t>
            </w:r>
          </w:p>
        </w:tc>
      </w:tr>
    </w:tbl>
    <w:p w14:paraId="6FFD2431" w14:textId="77777777" w:rsidR="0046583E" w:rsidRPr="000673F8" w:rsidRDefault="0046583E" w:rsidP="003467E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val="es-ES_tradnl" w:eastAsia="en-GB"/>
        </w:rPr>
      </w:pPr>
    </w:p>
    <w:sectPr w:rsidR="0046583E" w:rsidRPr="000673F8" w:rsidSect="006C4C10"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9B8C7" w14:textId="77777777" w:rsidR="003E12BE" w:rsidRDefault="003E12BE" w:rsidP="00EB58F6">
      <w:pPr>
        <w:spacing w:after="0" w:line="240" w:lineRule="auto"/>
      </w:pPr>
      <w:r>
        <w:separator/>
      </w:r>
    </w:p>
  </w:endnote>
  <w:endnote w:type="continuationSeparator" w:id="0">
    <w:p w14:paraId="5CA3E893" w14:textId="77777777" w:rsidR="003E12BE" w:rsidRDefault="003E12BE" w:rsidP="00EB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9113" w14:textId="31A9A130" w:rsidR="003E12BE" w:rsidRPr="006C4C10" w:rsidRDefault="003E12BE" w:rsidP="000907F0">
    <w:pPr>
      <w:pStyle w:val="Footer"/>
      <w:tabs>
        <w:tab w:val="clear" w:pos="8306"/>
        <w:tab w:val="right" w:pos="13892"/>
      </w:tabs>
    </w:pPr>
    <w:r w:rsidRPr="00870418">
      <w:rPr>
        <w:rFonts w:asciiTheme="minorHAnsi" w:hAnsiTheme="minorHAnsi"/>
        <w:sz w:val="20"/>
      </w:rPr>
      <w:t>COP13 Doc.</w:t>
    </w:r>
    <w:r>
      <w:rPr>
        <w:rFonts w:asciiTheme="minorHAnsi" w:hAnsiTheme="minorHAnsi"/>
        <w:sz w:val="20"/>
      </w:rPr>
      <w:t>11.1</w:t>
    </w:r>
    <w:r w:rsidRPr="00870418">
      <w:rPr>
        <w:rFonts w:asciiTheme="minorHAnsi" w:hAnsiTheme="minorHAnsi"/>
        <w:sz w:val="20"/>
      </w:rPr>
      <w:tab/>
    </w:r>
    <w:r w:rsidRPr="00870418">
      <w:rPr>
        <w:rFonts w:asciiTheme="minorHAnsi" w:hAnsiTheme="minorHAnsi"/>
        <w:sz w:val="20"/>
      </w:rPr>
      <w:tab/>
    </w:r>
    <w:r w:rsidRPr="00870418">
      <w:rPr>
        <w:rFonts w:asciiTheme="minorHAnsi" w:hAnsiTheme="minorHAnsi"/>
        <w:sz w:val="20"/>
      </w:rPr>
      <w:fldChar w:fldCharType="begin"/>
    </w:r>
    <w:r w:rsidRPr="00870418">
      <w:rPr>
        <w:rFonts w:asciiTheme="minorHAnsi" w:hAnsiTheme="minorHAnsi"/>
        <w:sz w:val="20"/>
      </w:rPr>
      <w:instrText xml:space="preserve"> PAGE   \* MERGEFORMAT </w:instrText>
    </w:r>
    <w:r w:rsidRPr="00870418">
      <w:rPr>
        <w:rFonts w:asciiTheme="minorHAnsi" w:hAnsiTheme="minorHAnsi"/>
        <w:sz w:val="20"/>
      </w:rPr>
      <w:fldChar w:fldCharType="separate"/>
    </w:r>
    <w:r w:rsidR="000631AD">
      <w:rPr>
        <w:rFonts w:asciiTheme="minorHAnsi" w:hAnsiTheme="minorHAnsi"/>
        <w:noProof/>
        <w:sz w:val="20"/>
      </w:rPr>
      <w:t>30</w:t>
    </w:r>
    <w:r w:rsidRPr="00870418">
      <w:rPr>
        <w:rFonts w:asciiTheme="minorHAnsi" w:hAnsiTheme="minorHAns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2253" w14:textId="32FFAE27" w:rsidR="003E12BE" w:rsidRPr="006C4C10" w:rsidRDefault="003E12BE" w:rsidP="006C4C10">
    <w:pPr>
      <w:pStyle w:val="Footer"/>
      <w:tabs>
        <w:tab w:val="clear" w:pos="8306"/>
        <w:tab w:val="right" w:pos="9000"/>
      </w:tabs>
    </w:pPr>
    <w:r w:rsidRPr="00870418">
      <w:rPr>
        <w:rFonts w:asciiTheme="minorHAnsi" w:hAnsiTheme="minorHAnsi"/>
        <w:sz w:val="20"/>
      </w:rPr>
      <w:t>COP13 Doc.</w:t>
    </w:r>
    <w:r>
      <w:rPr>
        <w:rFonts w:asciiTheme="minorHAnsi" w:hAnsiTheme="minorHAnsi"/>
        <w:sz w:val="20"/>
      </w:rPr>
      <w:t>11.1</w:t>
    </w:r>
    <w:r w:rsidRPr="00870418">
      <w:rPr>
        <w:rFonts w:asciiTheme="minorHAnsi" w:hAnsiTheme="minorHAnsi"/>
        <w:sz w:val="20"/>
      </w:rPr>
      <w:tab/>
    </w:r>
    <w:r w:rsidRPr="00870418">
      <w:rPr>
        <w:rFonts w:asciiTheme="minorHAnsi" w:hAnsiTheme="minorHAnsi"/>
        <w:sz w:val="20"/>
      </w:rPr>
      <w:tab/>
    </w:r>
    <w:r w:rsidRPr="00870418">
      <w:rPr>
        <w:rFonts w:asciiTheme="minorHAnsi" w:hAnsiTheme="minorHAnsi"/>
        <w:sz w:val="20"/>
      </w:rPr>
      <w:fldChar w:fldCharType="begin"/>
    </w:r>
    <w:r w:rsidRPr="00870418">
      <w:rPr>
        <w:rFonts w:asciiTheme="minorHAnsi" w:hAnsiTheme="minorHAnsi"/>
        <w:sz w:val="20"/>
      </w:rPr>
      <w:instrText xml:space="preserve"> PAGE   \* MERGEFORMAT </w:instrText>
    </w:r>
    <w:r w:rsidRPr="00870418">
      <w:rPr>
        <w:rFonts w:asciiTheme="minorHAnsi" w:hAnsiTheme="minorHAnsi"/>
        <w:sz w:val="20"/>
      </w:rPr>
      <w:fldChar w:fldCharType="separate"/>
    </w:r>
    <w:r w:rsidR="000631AD">
      <w:rPr>
        <w:rFonts w:asciiTheme="minorHAnsi" w:hAnsiTheme="minorHAnsi"/>
        <w:noProof/>
        <w:sz w:val="20"/>
      </w:rPr>
      <w:t>41</w:t>
    </w:r>
    <w:r w:rsidRPr="00870418">
      <w:rPr>
        <w:rFonts w:asciiTheme="minorHAnsi" w:hAnsiTheme="minorHAns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51FE" w14:textId="41C657B8" w:rsidR="003E12BE" w:rsidRDefault="003E12BE" w:rsidP="00B12551">
    <w:pPr>
      <w:pStyle w:val="Footer"/>
      <w:tabs>
        <w:tab w:val="clear" w:pos="8306"/>
        <w:tab w:val="right" w:pos="9000"/>
      </w:tabs>
    </w:pPr>
    <w:r w:rsidRPr="00870418">
      <w:rPr>
        <w:rFonts w:asciiTheme="minorHAnsi" w:hAnsiTheme="minorHAnsi"/>
        <w:sz w:val="20"/>
      </w:rPr>
      <w:t>COP13 Doc.</w:t>
    </w:r>
    <w:r>
      <w:rPr>
        <w:rFonts w:asciiTheme="minorHAnsi" w:hAnsiTheme="minorHAnsi"/>
        <w:sz w:val="20"/>
      </w:rPr>
      <w:t>11.1</w:t>
    </w:r>
    <w:r w:rsidRPr="00870418">
      <w:rPr>
        <w:rFonts w:asciiTheme="minorHAnsi" w:hAnsiTheme="minorHAnsi"/>
        <w:sz w:val="20"/>
      </w:rPr>
      <w:tab/>
    </w:r>
    <w:r w:rsidRPr="00870418">
      <w:rPr>
        <w:rFonts w:asciiTheme="minorHAnsi" w:hAnsiTheme="minorHAnsi"/>
        <w:sz w:val="20"/>
      </w:rPr>
      <w:tab/>
    </w:r>
    <w:r w:rsidRPr="00870418">
      <w:rPr>
        <w:rFonts w:asciiTheme="minorHAnsi" w:hAnsiTheme="minorHAnsi"/>
        <w:sz w:val="20"/>
      </w:rPr>
      <w:fldChar w:fldCharType="begin"/>
    </w:r>
    <w:r w:rsidRPr="00870418">
      <w:rPr>
        <w:rFonts w:asciiTheme="minorHAnsi" w:hAnsiTheme="minorHAnsi"/>
        <w:sz w:val="20"/>
      </w:rPr>
      <w:instrText xml:space="preserve"> PAGE   \* MERGEFORMAT </w:instrText>
    </w:r>
    <w:r w:rsidRPr="00870418">
      <w:rPr>
        <w:rFonts w:asciiTheme="minorHAnsi" w:hAnsiTheme="minorHAnsi"/>
        <w:sz w:val="20"/>
      </w:rPr>
      <w:fldChar w:fldCharType="separate"/>
    </w:r>
    <w:r w:rsidR="000631AD">
      <w:rPr>
        <w:rFonts w:asciiTheme="minorHAnsi" w:hAnsiTheme="minorHAnsi"/>
        <w:noProof/>
        <w:sz w:val="20"/>
      </w:rPr>
      <w:t>31</w:t>
    </w:r>
    <w:r w:rsidRPr="00870418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A7E0" w14:textId="77777777" w:rsidR="003E12BE" w:rsidRDefault="003E12BE" w:rsidP="00EB58F6">
      <w:pPr>
        <w:spacing w:after="0" w:line="240" w:lineRule="auto"/>
      </w:pPr>
      <w:r>
        <w:separator/>
      </w:r>
    </w:p>
  </w:footnote>
  <w:footnote w:type="continuationSeparator" w:id="0">
    <w:p w14:paraId="7D24C108" w14:textId="77777777" w:rsidR="003E12BE" w:rsidRDefault="003E12BE" w:rsidP="00EB58F6">
      <w:pPr>
        <w:spacing w:after="0" w:line="240" w:lineRule="auto"/>
      </w:pPr>
      <w:r>
        <w:continuationSeparator/>
      </w:r>
    </w:p>
  </w:footnote>
  <w:footnote w:id="1">
    <w:p w14:paraId="1E43CFD0" w14:textId="6050AA70" w:rsidR="003E12BE" w:rsidRDefault="003E12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3557">
        <w:rPr>
          <w:rFonts w:cstheme="minorHAnsi"/>
        </w:rPr>
        <w:t>Environmental Conventions Index. Center for Governance and Sustainability. Ivanova 2014. John W. McCormack Graduate School of Policy and Global Studies, University of Massachusetts Boston</w:t>
      </w:r>
      <w:r>
        <w:rPr>
          <w:rFonts w:cstheme="minorHAnsi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973CB"/>
    <w:multiLevelType w:val="hybridMultilevel"/>
    <w:tmpl w:val="C0F4C152"/>
    <w:lvl w:ilvl="0" w:tplc="45F64FE6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EC4334E"/>
    <w:multiLevelType w:val="hybridMultilevel"/>
    <w:tmpl w:val="AC3CEF64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7CD6"/>
    <w:multiLevelType w:val="hybridMultilevel"/>
    <w:tmpl w:val="25DA9FBA"/>
    <w:lvl w:ilvl="0" w:tplc="A2EE11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83164C"/>
    <w:multiLevelType w:val="hybridMultilevel"/>
    <w:tmpl w:val="CD3CE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AB8"/>
    <w:multiLevelType w:val="hybridMultilevel"/>
    <w:tmpl w:val="64EADCE6"/>
    <w:lvl w:ilvl="0" w:tplc="F2BCC0FE">
      <w:start w:val="1"/>
      <w:numFmt w:val="lowerRoman"/>
      <w:lvlText w:val="%1)"/>
      <w:lvlJc w:val="left"/>
      <w:pPr>
        <w:ind w:left="1287" w:hanging="720"/>
      </w:pPr>
      <w:rPr>
        <w:rFonts w:cs="Garamond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062348"/>
    <w:multiLevelType w:val="hybridMultilevel"/>
    <w:tmpl w:val="9320ACF2"/>
    <w:lvl w:ilvl="0" w:tplc="730AA1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15F74"/>
    <w:multiLevelType w:val="hybridMultilevel"/>
    <w:tmpl w:val="79E26EBA"/>
    <w:lvl w:ilvl="0" w:tplc="61FC654A">
      <w:start w:val="1"/>
      <w:numFmt w:val="decimal"/>
      <w:pStyle w:val="NRFBod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0299C"/>
    <w:multiLevelType w:val="hybridMultilevel"/>
    <w:tmpl w:val="DE18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431A9"/>
    <w:multiLevelType w:val="hybridMultilevel"/>
    <w:tmpl w:val="F49EF818"/>
    <w:lvl w:ilvl="0" w:tplc="730AA1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6DA7"/>
    <w:multiLevelType w:val="hybridMultilevel"/>
    <w:tmpl w:val="558AF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4659F"/>
    <w:multiLevelType w:val="hybridMultilevel"/>
    <w:tmpl w:val="B6E62C7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B795CDF"/>
    <w:multiLevelType w:val="hybridMultilevel"/>
    <w:tmpl w:val="40044DA4"/>
    <w:lvl w:ilvl="0" w:tplc="730AA1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75E2F"/>
    <w:multiLevelType w:val="hybridMultilevel"/>
    <w:tmpl w:val="1CBA7F1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F2A741A"/>
    <w:multiLevelType w:val="hybridMultilevel"/>
    <w:tmpl w:val="9A762F1C"/>
    <w:lvl w:ilvl="0" w:tplc="730AA108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3525819"/>
    <w:multiLevelType w:val="hybridMultilevel"/>
    <w:tmpl w:val="F8BCCFB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B5A0513"/>
    <w:multiLevelType w:val="hybridMultilevel"/>
    <w:tmpl w:val="B94C07A8"/>
    <w:lvl w:ilvl="0" w:tplc="730AA1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17365"/>
    <w:multiLevelType w:val="hybridMultilevel"/>
    <w:tmpl w:val="C1EC220A"/>
    <w:lvl w:ilvl="0" w:tplc="3FC25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A3C67"/>
    <w:multiLevelType w:val="hybridMultilevel"/>
    <w:tmpl w:val="04D254D6"/>
    <w:lvl w:ilvl="0" w:tplc="0409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 w15:restartNumberingAfterBreak="0">
    <w:nsid w:val="56967EF9"/>
    <w:multiLevelType w:val="hybridMultilevel"/>
    <w:tmpl w:val="B2D4E690"/>
    <w:lvl w:ilvl="0" w:tplc="730AA1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C6EA2"/>
    <w:multiLevelType w:val="hybridMultilevel"/>
    <w:tmpl w:val="B4AE13BE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34A11"/>
    <w:multiLevelType w:val="hybridMultilevel"/>
    <w:tmpl w:val="5980E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B2983"/>
    <w:multiLevelType w:val="multilevel"/>
    <w:tmpl w:val="297A99DA"/>
    <w:lvl w:ilvl="0">
      <w:start w:val="1"/>
      <w:numFmt w:val="decimal"/>
      <w:pStyle w:val="NRFTit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RFTitl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RFTitle3"/>
      <w:lvlText w:val="%1.%2.%3."/>
      <w:lvlJc w:val="left"/>
      <w:pPr>
        <w:tabs>
          <w:tab w:val="num" w:pos="8092"/>
        </w:tabs>
        <w:ind w:left="78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5A069DD"/>
    <w:multiLevelType w:val="hybridMultilevel"/>
    <w:tmpl w:val="276CDE72"/>
    <w:lvl w:ilvl="0" w:tplc="730AA1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194F"/>
    <w:multiLevelType w:val="hybridMultilevel"/>
    <w:tmpl w:val="E42062B0"/>
    <w:lvl w:ilvl="0" w:tplc="730AA1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56726"/>
    <w:multiLevelType w:val="hybridMultilevel"/>
    <w:tmpl w:val="783E7D26"/>
    <w:lvl w:ilvl="0" w:tplc="1818A3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7913AAB"/>
    <w:multiLevelType w:val="hybridMultilevel"/>
    <w:tmpl w:val="CCA2E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3"/>
  </w:num>
  <w:num w:numId="5">
    <w:abstractNumId w:val="18"/>
  </w:num>
  <w:num w:numId="6">
    <w:abstractNumId w:val="8"/>
  </w:num>
  <w:num w:numId="7">
    <w:abstractNumId w:val="6"/>
  </w:num>
  <w:num w:numId="8">
    <w:abstractNumId w:val="19"/>
  </w:num>
  <w:num w:numId="9">
    <w:abstractNumId w:val="16"/>
  </w:num>
  <w:num w:numId="10">
    <w:abstractNumId w:val="17"/>
  </w:num>
  <w:num w:numId="11">
    <w:abstractNumId w:val="12"/>
  </w:num>
  <w:num w:numId="12">
    <w:abstractNumId w:val="24"/>
  </w:num>
  <w:num w:numId="13">
    <w:abstractNumId w:val="23"/>
  </w:num>
  <w:num w:numId="14">
    <w:abstractNumId w:val="9"/>
  </w:num>
  <w:num w:numId="15">
    <w:abstractNumId w:val="14"/>
  </w:num>
  <w:num w:numId="16">
    <w:abstractNumId w:val="2"/>
  </w:num>
  <w:num w:numId="17">
    <w:abstractNumId w:val="5"/>
  </w:num>
  <w:num w:numId="18">
    <w:abstractNumId w:val="25"/>
  </w:num>
  <w:num w:numId="19">
    <w:abstractNumId w:val="0"/>
  </w:num>
  <w:num w:numId="20">
    <w:abstractNumId w:val="26"/>
  </w:num>
  <w:num w:numId="21">
    <w:abstractNumId w:val="15"/>
  </w:num>
  <w:num w:numId="22">
    <w:abstractNumId w:val="1"/>
  </w:num>
  <w:num w:numId="23">
    <w:abstractNumId w:val="13"/>
  </w:num>
  <w:num w:numId="24">
    <w:abstractNumId w:val="20"/>
  </w:num>
  <w:num w:numId="25">
    <w:abstractNumId w:val="4"/>
  </w:num>
  <w:num w:numId="26">
    <w:abstractNumId w:val="11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1"/>
  <w:activeWritingStyle w:appName="MSWord" w:lang="en-US" w:vendorID="64" w:dllVersion="131078" w:nlCheck="1" w:checkStyle="1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F6"/>
    <w:rsid w:val="00001877"/>
    <w:rsid w:val="0000273A"/>
    <w:rsid w:val="00002CF0"/>
    <w:rsid w:val="000037CB"/>
    <w:rsid w:val="00005366"/>
    <w:rsid w:val="000071EA"/>
    <w:rsid w:val="00010D88"/>
    <w:rsid w:val="000115B0"/>
    <w:rsid w:val="0001325D"/>
    <w:rsid w:val="00013488"/>
    <w:rsid w:val="00014C41"/>
    <w:rsid w:val="000165A0"/>
    <w:rsid w:val="0002194E"/>
    <w:rsid w:val="00021A6E"/>
    <w:rsid w:val="00023F73"/>
    <w:rsid w:val="00024011"/>
    <w:rsid w:val="000242FA"/>
    <w:rsid w:val="0002463F"/>
    <w:rsid w:val="00024ACF"/>
    <w:rsid w:val="000260A0"/>
    <w:rsid w:val="0003099D"/>
    <w:rsid w:val="000317A7"/>
    <w:rsid w:val="00032002"/>
    <w:rsid w:val="000336B1"/>
    <w:rsid w:val="0003475C"/>
    <w:rsid w:val="000350F0"/>
    <w:rsid w:val="000360D5"/>
    <w:rsid w:val="0003656F"/>
    <w:rsid w:val="00036A0F"/>
    <w:rsid w:val="00036B49"/>
    <w:rsid w:val="000406E6"/>
    <w:rsid w:val="00040AFB"/>
    <w:rsid w:val="00040E6C"/>
    <w:rsid w:val="00045FF5"/>
    <w:rsid w:val="00046030"/>
    <w:rsid w:val="000504A1"/>
    <w:rsid w:val="00051FD8"/>
    <w:rsid w:val="00055172"/>
    <w:rsid w:val="00055FD3"/>
    <w:rsid w:val="00057BED"/>
    <w:rsid w:val="00060426"/>
    <w:rsid w:val="000621B4"/>
    <w:rsid w:val="00062952"/>
    <w:rsid w:val="000631AD"/>
    <w:rsid w:val="0006465F"/>
    <w:rsid w:val="00065239"/>
    <w:rsid w:val="00066324"/>
    <w:rsid w:val="000673F8"/>
    <w:rsid w:val="00067513"/>
    <w:rsid w:val="00067F7F"/>
    <w:rsid w:val="00072773"/>
    <w:rsid w:val="00073783"/>
    <w:rsid w:val="00073ED8"/>
    <w:rsid w:val="00074C13"/>
    <w:rsid w:val="000751B1"/>
    <w:rsid w:val="00076706"/>
    <w:rsid w:val="00081116"/>
    <w:rsid w:val="000819A2"/>
    <w:rsid w:val="00081E32"/>
    <w:rsid w:val="00083E34"/>
    <w:rsid w:val="00085878"/>
    <w:rsid w:val="000907F0"/>
    <w:rsid w:val="000932D6"/>
    <w:rsid w:val="00093786"/>
    <w:rsid w:val="00095858"/>
    <w:rsid w:val="00097EEF"/>
    <w:rsid w:val="000A0206"/>
    <w:rsid w:val="000A12EF"/>
    <w:rsid w:val="000A5708"/>
    <w:rsid w:val="000A6178"/>
    <w:rsid w:val="000A6F4A"/>
    <w:rsid w:val="000A732D"/>
    <w:rsid w:val="000B1A4F"/>
    <w:rsid w:val="000B21A8"/>
    <w:rsid w:val="000B25EA"/>
    <w:rsid w:val="000B3B2D"/>
    <w:rsid w:val="000B595A"/>
    <w:rsid w:val="000B6121"/>
    <w:rsid w:val="000B7A49"/>
    <w:rsid w:val="000B7B41"/>
    <w:rsid w:val="000C0EF7"/>
    <w:rsid w:val="000C1E40"/>
    <w:rsid w:val="000C2880"/>
    <w:rsid w:val="000C4658"/>
    <w:rsid w:val="000C69C8"/>
    <w:rsid w:val="000C7772"/>
    <w:rsid w:val="000D3B15"/>
    <w:rsid w:val="000D3CD2"/>
    <w:rsid w:val="000E1594"/>
    <w:rsid w:val="000E4473"/>
    <w:rsid w:val="000E57D2"/>
    <w:rsid w:val="000E5D0B"/>
    <w:rsid w:val="000E7466"/>
    <w:rsid w:val="000E7729"/>
    <w:rsid w:val="000E78DA"/>
    <w:rsid w:val="000F0E28"/>
    <w:rsid w:val="000F10A9"/>
    <w:rsid w:val="000F1EE2"/>
    <w:rsid w:val="000F457A"/>
    <w:rsid w:val="000F6969"/>
    <w:rsid w:val="00100767"/>
    <w:rsid w:val="00101E6E"/>
    <w:rsid w:val="00103E96"/>
    <w:rsid w:val="00111C16"/>
    <w:rsid w:val="00112A79"/>
    <w:rsid w:val="00113B0E"/>
    <w:rsid w:val="00114AEF"/>
    <w:rsid w:val="00114E31"/>
    <w:rsid w:val="00115CF4"/>
    <w:rsid w:val="001164E8"/>
    <w:rsid w:val="001205C3"/>
    <w:rsid w:val="0012096C"/>
    <w:rsid w:val="00120AB2"/>
    <w:rsid w:val="0012191D"/>
    <w:rsid w:val="00123104"/>
    <w:rsid w:val="001233FC"/>
    <w:rsid w:val="001249C1"/>
    <w:rsid w:val="00126372"/>
    <w:rsid w:val="0012681A"/>
    <w:rsid w:val="001270DC"/>
    <w:rsid w:val="001305BC"/>
    <w:rsid w:val="00130810"/>
    <w:rsid w:val="0013227A"/>
    <w:rsid w:val="0013272F"/>
    <w:rsid w:val="001333BF"/>
    <w:rsid w:val="00133A1B"/>
    <w:rsid w:val="00133B8B"/>
    <w:rsid w:val="001343B6"/>
    <w:rsid w:val="001359E8"/>
    <w:rsid w:val="0013733F"/>
    <w:rsid w:val="0015140A"/>
    <w:rsid w:val="00152731"/>
    <w:rsid w:val="00152D9C"/>
    <w:rsid w:val="00153DF9"/>
    <w:rsid w:val="001549AF"/>
    <w:rsid w:val="00155479"/>
    <w:rsid w:val="001565E1"/>
    <w:rsid w:val="0016068E"/>
    <w:rsid w:val="00160779"/>
    <w:rsid w:val="001607FB"/>
    <w:rsid w:val="00161410"/>
    <w:rsid w:val="001620C3"/>
    <w:rsid w:val="00162C62"/>
    <w:rsid w:val="00164611"/>
    <w:rsid w:val="00165A4E"/>
    <w:rsid w:val="00171935"/>
    <w:rsid w:val="00175CBE"/>
    <w:rsid w:val="00176470"/>
    <w:rsid w:val="00176701"/>
    <w:rsid w:val="00177BF6"/>
    <w:rsid w:val="00177E2D"/>
    <w:rsid w:val="001800D9"/>
    <w:rsid w:val="00180209"/>
    <w:rsid w:val="00180EA3"/>
    <w:rsid w:val="00181915"/>
    <w:rsid w:val="00181C3B"/>
    <w:rsid w:val="001833C3"/>
    <w:rsid w:val="00183F7B"/>
    <w:rsid w:val="00184C93"/>
    <w:rsid w:val="0018579C"/>
    <w:rsid w:val="00185B4B"/>
    <w:rsid w:val="00185CBE"/>
    <w:rsid w:val="00185E13"/>
    <w:rsid w:val="00186A0D"/>
    <w:rsid w:val="00190F08"/>
    <w:rsid w:val="001934F3"/>
    <w:rsid w:val="00193D1F"/>
    <w:rsid w:val="00194DE0"/>
    <w:rsid w:val="001953E5"/>
    <w:rsid w:val="00196185"/>
    <w:rsid w:val="00196227"/>
    <w:rsid w:val="00196A93"/>
    <w:rsid w:val="001973B2"/>
    <w:rsid w:val="001974B9"/>
    <w:rsid w:val="001974C5"/>
    <w:rsid w:val="001A044C"/>
    <w:rsid w:val="001A359B"/>
    <w:rsid w:val="001A37A4"/>
    <w:rsid w:val="001A4DED"/>
    <w:rsid w:val="001A5570"/>
    <w:rsid w:val="001A74D2"/>
    <w:rsid w:val="001B2D1E"/>
    <w:rsid w:val="001B39FB"/>
    <w:rsid w:val="001B4160"/>
    <w:rsid w:val="001B50AB"/>
    <w:rsid w:val="001B7528"/>
    <w:rsid w:val="001B75C1"/>
    <w:rsid w:val="001B773B"/>
    <w:rsid w:val="001B7F4B"/>
    <w:rsid w:val="001B7F7E"/>
    <w:rsid w:val="001C130C"/>
    <w:rsid w:val="001C139B"/>
    <w:rsid w:val="001C25CA"/>
    <w:rsid w:val="001C2707"/>
    <w:rsid w:val="001C35B1"/>
    <w:rsid w:val="001C3753"/>
    <w:rsid w:val="001C50D3"/>
    <w:rsid w:val="001C5446"/>
    <w:rsid w:val="001C55D7"/>
    <w:rsid w:val="001C70BE"/>
    <w:rsid w:val="001D11CE"/>
    <w:rsid w:val="001D1305"/>
    <w:rsid w:val="001D1DE5"/>
    <w:rsid w:val="001D2453"/>
    <w:rsid w:val="001D3C56"/>
    <w:rsid w:val="001D430C"/>
    <w:rsid w:val="001D53DB"/>
    <w:rsid w:val="001D5EC5"/>
    <w:rsid w:val="001D6661"/>
    <w:rsid w:val="001D67FC"/>
    <w:rsid w:val="001D708F"/>
    <w:rsid w:val="001E1B26"/>
    <w:rsid w:val="001E42CD"/>
    <w:rsid w:val="001E4997"/>
    <w:rsid w:val="001E4C87"/>
    <w:rsid w:val="001E5A03"/>
    <w:rsid w:val="001E5B7E"/>
    <w:rsid w:val="001E78D5"/>
    <w:rsid w:val="001F1E35"/>
    <w:rsid w:val="001F29CF"/>
    <w:rsid w:val="001F2A33"/>
    <w:rsid w:val="001F3D2A"/>
    <w:rsid w:val="001F3F6D"/>
    <w:rsid w:val="001F48B2"/>
    <w:rsid w:val="001F4D7B"/>
    <w:rsid w:val="001F6A95"/>
    <w:rsid w:val="00200B05"/>
    <w:rsid w:val="00200C1B"/>
    <w:rsid w:val="00201EBE"/>
    <w:rsid w:val="002043F0"/>
    <w:rsid w:val="00206BDF"/>
    <w:rsid w:val="0021006C"/>
    <w:rsid w:val="00210424"/>
    <w:rsid w:val="00210BF7"/>
    <w:rsid w:val="002133A7"/>
    <w:rsid w:val="0021427A"/>
    <w:rsid w:val="00214D60"/>
    <w:rsid w:val="00215152"/>
    <w:rsid w:val="00215A66"/>
    <w:rsid w:val="00215CCF"/>
    <w:rsid w:val="00220F6B"/>
    <w:rsid w:val="002210DD"/>
    <w:rsid w:val="00221909"/>
    <w:rsid w:val="0022199E"/>
    <w:rsid w:val="00222744"/>
    <w:rsid w:val="00222BFB"/>
    <w:rsid w:val="00224457"/>
    <w:rsid w:val="002248E7"/>
    <w:rsid w:val="0023040F"/>
    <w:rsid w:val="00231154"/>
    <w:rsid w:val="002312E1"/>
    <w:rsid w:val="002316AE"/>
    <w:rsid w:val="0023188E"/>
    <w:rsid w:val="00231A80"/>
    <w:rsid w:val="00232E28"/>
    <w:rsid w:val="00233B8C"/>
    <w:rsid w:val="00235FBA"/>
    <w:rsid w:val="00236593"/>
    <w:rsid w:val="00240ECF"/>
    <w:rsid w:val="002415AA"/>
    <w:rsid w:val="002415D3"/>
    <w:rsid w:val="002438DB"/>
    <w:rsid w:val="00243C10"/>
    <w:rsid w:val="00244F4A"/>
    <w:rsid w:val="002452F1"/>
    <w:rsid w:val="0024574F"/>
    <w:rsid w:val="002461FF"/>
    <w:rsid w:val="00247F4B"/>
    <w:rsid w:val="00250A57"/>
    <w:rsid w:val="002519F0"/>
    <w:rsid w:val="0025220F"/>
    <w:rsid w:val="00254587"/>
    <w:rsid w:val="00256F76"/>
    <w:rsid w:val="00257250"/>
    <w:rsid w:val="002573D5"/>
    <w:rsid w:val="002603C4"/>
    <w:rsid w:val="00260786"/>
    <w:rsid w:val="00260852"/>
    <w:rsid w:val="00261F15"/>
    <w:rsid w:val="00263975"/>
    <w:rsid w:val="00264881"/>
    <w:rsid w:val="00264A97"/>
    <w:rsid w:val="002672A8"/>
    <w:rsid w:val="002707AC"/>
    <w:rsid w:val="00272010"/>
    <w:rsid w:val="00273023"/>
    <w:rsid w:val="00273F9C"/>
    <w:rsid w:val="0027441A"/>
    <w:rsid w:val="00275B82"/>
    <w:rsid w:val="00275F16"/>
    <w:rsid w:val="00276944"/>
    <w:rsid w:val="00276C86"/>
    <w:rsid w:val="00276F68"/>
    <w:rsid w:val="00280AEA"/>
    <w:rsid w:val="002816FC"/>
    <w:rsid w:val="00281B0A"/>
    <w:rsid w:val="00281F49"/>
    <w:rsid w:val="00282863"/>
    <w:rsid w:val="0028468C"/>
    <w:rsid w:val="00285498"/>
    <w:rsid w:val="00287AA0"/>
    <w:rsid w:val="00287D5D"/>
    <w:rsid w:val="0029062E"/>
    <w:rsid w:val="00293354"/>
    <w:rsid w:val="002934B5"/>
    <w:rsid w:val="00294953"/>
    <w:rsid w:val="00295377"/>
    <w:rsid w:val="00295556"/>
    <w:rsid w:val="00295756"/>
    <w:rsid w:val="002963F2"/>
    <w:rsid w:val="00296DED"/>
    <w:rsid w:val="00297001"/>
    <w:rsid w:val="00297408"/>
    <w:rsid w:val="00297833"/>
    <w:rsid w:val="002A408B"/>
    <w:rsid w:val="002A4245"/>
    <w:rsid w:val="002A4C8F"/>
    <w:rsid w:val="002A52C1"/>
    <w:rsid w:val="002A7305"/>
    <w:rsid w:val="002A74B5"/>
    <w:rsid w:val="002B006C"/>
    <w:rsid w:val="002B2B55"/>
    <w:rsid w:val="002B30A4"/>
    <w:rsid w:val="002B3114"/>
    <w:rsid w:val="002B3F15"/>
    <w:rsid w:val="002B4784"/>
    <w:rsid w:val="002B4A97"/>
    <w:rsid w:val="002B5187"/>
    <w:rsid w:val="002B5922"/>
    <w:rsid w:val="002B78C6"/>
    <w:rsid w:val="002B78FB"/>
    <w:rsid w:val="002C49D3"/>
    <w:rsid w:val="002C5EAC"/>
    <w:rsid w:val="002D0149"/>
    <w:rsid w:val="002D0B0E"/>
    <w:rsid w:val="002D15C0"/>
    <w:rsid w:val="002D3ED6"/>
    <w:rsid w:val="002D428C"/>
    <w:rsid w:val="002D461C"/>
    <w:rsid w:val="002D6970"/>
    <w:rsid w:val="002D6E96"/>
    <w:rsid w:val="002E0C40"/>
    <w:rsid w:val="002E0F8E"/>
    <w:rsid w:val="002E4535"/>
    <w:rsid w:val="002E4D27"/>
    <w:rsid w:val="002E4E60"/>
    <w:rsid w:val="002E5316"/>
    <w:rsid w:val="002E7CDF"/>
    <w:rsid w:val="002E7D1F"/>
    <w:rsid w:val="002F10AE"/>
    <w:rsid w:val="002F2BC5"/>
    <w:rsid w:val="002F2C57"/>
    <w:rsid w:val="002F3554"/>
    <w:rsid w:val="002F49E9"/>
    <w:rsid w:val="003008EC"/>
    <w:rsid w:val="00300C09"/>
    <w:rsid w:val="00300D6F"/>
    <w:rsid w:val="00300F64"/>
    <w:rsid w:val="00301262"/>
    <w:rsid w:val="00302037"/>
    <w:rsid w:val="003033BA"/>
    <w:rsid w:val="00303E52"/>
    <w:rsid w:val="003042A1"/>
    <w:rsid w:val="0030524C"/>
    <w:rsid w:val="003053A2"/>
    <w:rsid w:val="00305510"/>
    <w:rsid w:val="0030657F"/>
    <w:rsid w:val="00311715"/>
    <w:rsid w:val="00311E2C"/>
    <w:rsid w:val="00312412"/>
    <w:rsid w:val="00312C1C"/>
    <w:rsid w:val="00312FB4"/>
    <w:rsid w:val="0031444D"/>
    <w:rsid w:val="003154F0"/>
    <w:rsid w:val="003157DB"/>
    <w:rsid w:val="0032021F"/>
    <w:rsid w:val="00320660"/>
    <w:rsid w:val="003215E9"/>
    <w:rsid w:val="00321F00"/>
    <w:rsid w:val="0032306A"/>
    <w:rsid w:val="00323515"/>
    <w:rsid w:val="003247A0"/>
    <w:rsid w:val="00325431"/>
    <w:rsid w:val="003274DF"/>
    <w:rsid w:val="0032790A"/>
    <w:rsid w:val="00327C81"/>
    <w:rsid w:val="003337C6"/>
    <w:rsid w:val="00333BFF"/>
    <w:rsid w:val="00334625"/>
    <w:rsid w:val="00340BAD"/>
    <w:rsid w:val="00340FB8"/>
    <w:rsid w:val="00341CBD"/>
    <w:rsid w:val="0034254C"/>
    <w:rsid w:val="00342C95"/>
    <w:rsid w:val="003435C3"/>
    <w:rsid w:val="003435C9"/>
    <w:rsid w:val="0034428C"/>
    <w:rsid w:val="00345C1D"/>
    <w:rsid w:val="003467EC"/>
    <w:rsid w:val="00346DF5"/>
    <w:rsid w:val="00347AF9"/>
    <w:rsid w:val="00352076"/>
    <w:rsid w:val="0035261D"/>
    <w:rsid w:val="0035336A"/>
    <w:rsid w:val="00353E0A"/>
    <w:rsid w:val="00353E0D"/>
    <w:rsid w:val="003559A6"/>
    <w:rsid w:val="00357CD8"/>
    <w:rsid w:val="0036032D"/>
    <w:rsid w:val="0036067C"/>
    <w:rsid w:val="00360F49"/>
    <w:rsid w:val="0036100C"/>
    <w:rsid w:val="00361557"/>
    <w:rsid w:val="00362DF8"/>
    <w:rsid w:val="00364FAB"/>
    <w:rsid w:val="0036528F"/>
    <w:rsid w:val="0036603F"/>
    <w:rsid w:val="003664B7"/>
    <w:rsid w:val="003667E2"/>
    <w:rsid w:val="00367853"/>
    <w:rsid w:val="0037142D"/>
    <w:rsid w:val="00372340"/>
    <w:rsid w:val="0037300B"/>
    <w:rsid w:val="0037309F"/>
    <w:rsid w:val="00374FAB"/>
    <w:rsid w:val="00376D5E"/>
    <w:rsid w:val="00382922"/>
    <w:rsid w:val="00385386"/>
    <w:rsid w:val="00385704"/>
    <w:rsid w:val="00385E5A"/>
    <w:rsid w:val="00391456"/>
    <w:rsid w:val="0039228F"/>
    <w:rsid w:val="00392B64"/>
    <w:rsid w:val="0039474B"/>
    <w:rsid w:val="00394BC3"/>
    <w:rsid w:val="003973F2"/>
    <w:rsid w:val="003A0380"/>
    <w:rsid w:val="003A083C"/>
    <w:rsid w:val="003A15F0"/>
    <w:rsid w:val="003A1F98"/>
    <w:rsid w:val="003A2561"/>
    <w:rsid w:val="003A2DE9"/>
    <w:rsid w:val="003A368F"/>
    <w:rsid w:val="003A52E2"/>
    <w:rsid w:val="003A7E78"/>
    <w:rsid w:val="003B0162"/>
    <w:rsid w:val="003B0973"/>
    <w:rsid w:val="003B0A92"/>
    <w:rsid w:val="003B21F4"/>
    <w:rsid w:val="003B268B"/>
    <w:rsid w:val="003B72B7"/>
    <w:rsid w:val="003C25EA"/>
    <w:rsid w:val="003C6ACA"/>
    <w:rsid w:val="003C75C8"/>
    <w:rsid w:val="003D1419"/>
    <w:rsid w:val="003D1E61"/>
    <w:rsid w:val="003D2E02"/>
    <w:rsid w:val="003D4276"/>
    <w:rsid w:val="003D44A2"/>
    <w:rsid w:val="003D6910"/>
    <w:rsid w:val="003D6EFF"/>
    <w:rsid w:val="003D75AD"/>
    <w:rsid w:val="003E027B"/>
    <w:rsid w:val="003E090B"/>
    <w:rsid w:val="003E12BE"/>
    <w:rsid w:val="003E24EC"/>
    <w:rsid w:val="003E2AAF"/>
    <w:rsid w:val="003E4440"/>
    <w:rsid w:val="003E4D13"/>
    <w:rsid w:val="003F09F6"/>
    <w:rsid w:val="003F2DC2"/>
    <w:rsid w:val="003F4328"/>
    <w:rsid w:val="003F5825"/>
    <w:rsid w:val="003F76EC"/>
    <w:rsid w:val="003F77CB"/>
    <w:rsid w:val="00401BBA"/>
    <w:rsid w:val="00403210"/>
    <w:rsid w:val="00403432"/>
    <w:rsid w:val="00403987"/>
    <w:rsid w:val="004052D5"/>
    <w:rsid w:val="00406842"/>
    <w:rsid w:val="004071E8"/>
    <w:rsid w:val="00407B33"/>
    <w:rsid w:val="00411BA2"/>
    <w:rsid w:val="00412316"/>
    <w:rsid w:val="004133B0"/>
    <w:rsid w:val="004162EB"/>
    <w:rsid w:val="00420D81"/>
    <w:rsid w:val="00421B84"/>
    <w:rsid w:val="004223F7"/>
    <w:rsid w:val="00424D49"/>
    <w:rsid w:val="004251E4"/>
    <w:rsid w:val="004251E8"/>
    <w:rsid w:val="00426E78"/>
    <w:rsid w:val="00427F76"/>
    <w:rsid w:val="0043099E"/>
    <w:rsid w:val="004327E6"/>
    <w:rsid w:val="00434A85"/>
    <w:rsid w:val="00434E50"/>
    <w:rsid w:val="00435072"/>
    <w:rsid w:val="0043508B"/>
    <w:rsid w:val="00435B80"/>
    <w:rsid w:val="0043664F"/>
    <w:rsid w:val="00437549"/>
    <w:rsid w:val="00437BC1"/>
    <w:rsid w:val="00437DAD"/>
    <w:rsid w:val="00440BD9"/>
    <w:rsid w:val="00445019"/>
    <w:rsid w:val="00446841"/>
    <w:rsid w:val="00446AA3"/>
    <w:rsid w:val="004472F0"/>
    <w:rsid w:val="00447501"/>
    <w:rsid w:val="00447712"/>
    <w:rsid w:val="004510BC"/>
    <w:rsid w:val="00452138"/>
    <w:rsid w:val="004546CC"/>
    <w:rsid w:val="0045660B"/>
    <w:rsid w:val="004574C7"/>
    <w:rsid w:val="0046042F"/>
    <w:rsid w:val="0046242F"/>
    <w:rsid w:val="00462573"/>
    <w:rsid w:val="0046583E"/>
    <w:rsid w:val="00466669"/>
    <w:rsid w:val="004666B4"/>
    <w:rsid w:val="00472CD8"/>
    <w:rsid w:val="00473677"/>
    <w:rsid w:val="0047387C"/>
    <w:rsid w:val="0047728E"/>
    <w:rsid w:val="00477B37"/>
    <w:rsid w:val="00480E82"/>
    <w:rsid w:val="0048271B"/>
    <w:rsid w:val="00482E3B"/>
    <w:rsid w:val="00483546"/>
    <w:rsid w:val="00486B3E"/>
    <w:rsid w:val="00486BEE"/>
    <w:rsid w:val="00487D3B"/>
    <w:rsid w:val="00494DCA"/>
    <w:rsid w:val="00495CCA"/>
    <w:rsid w:val="00497D9B"/>
    <w:rsid w:val="004A0961"/>
    <w:rsid w:val="004A0FBC"/>
    <w:rsid w:val="004A1DF0"/>
    <w:rsid w:val="004A30A0"/>
    <w:rsid w:val="004A4732"/>
    <w:rsid w:val="004B0A6B"/>
    <w:rsid w:val="004B509F"/>
    <w:rsid w:val="004C38C7"/>
    <w:rsid w:val="004C469E"/>
    <w:rsid w:val="004C5C73"/>
    <w:rsid w:val="004C5F64"/>
    <w:rsid w:val="004D0DB1"/>
    <w:rsid w:val="004D2199"/>
    <w:rsid w:val="004D4BC2"/>
    <w:rsid w:val="004D7438"/>
    <w:rsid w:val="004D78D6"/>
    <w:rsid w:val="004D7AB9"/>
    <w:rsid w:val="004D7D18"/>
    <w:rsid w:val="004E01D5"/>
    <w:rsid w:val="004E28EB"/>
    <w:rsid w:val="004E5935"/>
    <w:rsid w:val="004E7D98"/>
    <w:rsid w:val="004E7E33"/>
    <w:rsid w:val="004F067C"/>
    <w:rsid w:val="004F3B87"/>
    <w:rsid w:val="004F3D26"/>
    <w:rsid w:val="004F46B9"/>
    <w:rsid w:val="004F4737"/>
    <w:rsid w:val="004F53F3"/>
    <w:rsid w:val="00503A14"/>
    <w:rsid w:val="0050427F"/>
    <w:rsid w:val="005042AF"/>
    <w:rsid w:val="00505779"/>
    <w:rsid w:val="005109E8"/>
    <w:rsid w:val="00512107"/>
    <w:rsid w:val="00513A4E"/>
    <w:rsid w:val="005142D4"/>
    <w:rsid w:val="00515310"/>
    <w:rsid w:val="00515C5D"/>
    <w:rsid w:val="00515CBB"/>
    <w:rsid w:val="00516CF1"/>
    <w:rsid w:val="00517904"/>
    <w:rsid w:val="00521704"/>
    <w:rsid w:val="00523238"/>
    <w:rsid w:val="005238AE"/>
    <w:rsid w:val="00523CCE"/>
    <w:rsid w:val="00524914"/>
    <w:rsid w:val="00524CBF"/>
    <w:rsid w:val="00527FBD"/>
    <w:rsid w:val="005311DD"/>
    <w:rsid w:val="0053343E"/>
    <w:rsid w:val="00533DD0"/>
    <w:rsid w:val="00534081"/>
    <w:rsid w:val="005347BF"/>
    <w:rsid w:val="00534C5E"/>
    <w:rsid w:val="00537D40"/>
    <w:rsid w:val="005425C5"/>
    <w:rsid w:val="0054322C"/>
    <w:rsid w:val="00544747"/>
    <w:rsid w:val="0054557E"/>
    <w:rsid w:val="00546AF4"/>
    <w:rsid w:val="00546B74"/>
    <w:rsid w:val="0055245E"/>
    <w:rsid w:val="00554C8A"/>
    <w:rsid w:val="00557B46"/>
    <w:rsid w:val="00557BBD"/>
    <w:rsid w:val="0056154D"/>
    <w:rsid w:val="005615B5"/>
    <w:rsid w:val="00562050"/>
    <w:rsid w:val="0056510E"/>
    <w:rsid w:val="0056525C"/>
    <w:rsid w:val="005652C4"/>
    <w:rsid w:val="00565F27"/>
    <w:rsid w:val="00566D98"/>
    <w:rsid w:val="00570137"/>
    <w:rsid w:val="0057053C"/>
    <w:rsid w:val="00571B20"/>
    <w:rsid w:val="00572045"/>
    <w:rsid w:val="00572EE3"/>
    <w:rsid w:val="00573FE1"/>
    <w:rsid w:val="005744E8"/>
    <w:rsid w:val="00575955"/>
    <w:rsid w:val="00580D6A"/>
    <w:rsid w:val="00580E3A"/>
    <w:rsid w:val="00581FCD"/>
    <w:rsid w:val="005831BC"/>
    <w:rsid w:val="0058336E"/>
    <w:rsid w:val="00584AFD"/>
    <w:rsid w:val="0059037D"/>
    <w:rsid w:val="00590B44"/>
    <w:rsid w:val="00592B21"/>
    <w:rsid w:val="00592CA6"/>
    <w:rsid w:val="00594D93"/>
    <w:rsid w:val="005952BC"/>
    <w:rsid w:val="0059595D"/>
    <w:rsid w:val="00595B8A"/>
    <w:rsid w:val="005A1FC0"/>
    <w:rsid w:val="005A4E80"/>
    <w:rsid w:val="005A7E80"/>
    <w:rsid w:val="005B35FB"/>
    <w:rsid w:val="005B4204"/>
    <w:rsid w:val="005B4647"/>
    <w:rsid w:val="005B46BB"/>
    <w:rsid w:val="005B5868"/>
    <w:rsid w:val="005C0CE8"/>
    <w:rsid w:val="005C0DA7"/>
    <w:rsid w:val="005C13E1"/>
    <w:rsid w:val="005C17AB"/>
    <w:rsid w:val="005C23A5"/>
    <w:rsid w:val="005C3245"/>
    <w:rsid w:val="005C3D27"/>
    <w:rsid w:val="005C4B9A"/>
    <w:rsid w:val="005C6C17"/>
    <w:rsid w:val="005C78A3"/>
    <w:rsid w:val="005D0305"/>
    <w:rsid w:val="005D0DF6"/>
    <w:rsid w:val="005D0F72"/>
    <w:rsid w:val="005D2280"/>
    <w:rsid w:val="005D24BD"/>
    <w:rsid w:val="005D2D06"/>
    <w:rsid w:val="005D3E35"/>
    <w:rsid w:val="005D4AAE"/>
    <w:rsid w:val="005D514F"/>
    <w:rsid w:val="005D5AD8"/>
    <w:rsid w:val="005D5DC5"/>
    <w:rsid w:val="005D78A0"/>
    <w:rsid w:val="005E0DF4"/>
    <w:rsid w:val="005E1D8C"/>
    <w:rsid w:val="005E2109"/>
    <w:rsid w:val="005E51CD"/>
    <w:rsid w:val="005F046D"/>
    <w:rsid w:val="005F0DA9"/>
    <w:rsid w:val="005F2A76"/>
    <w:rsid w:val="005F3790"/>
    <w:rsid w:val="005F3A2F"/>
    <w:rsid w:val="005F4302"/>
    <w:rsid w:val="005F5581"/>
    <w:rsid w:val="006002C1"/>
    <w:rsid w:val="006004F8"/>
    <w:rsid w:val="00600F3F"/>
    <w:rsid w:val="00602222"/>
    <w:rsid w:val="00612DA7"/>
    <w:rsid w:val="00614F3C"/>
    <w:rsid w:val="00615AB8"/>
    <w:rsid w:val="00617689"/>
    <w:rsid w:val="00620BA2"/>
    <w:rsid w:val="006228CC"/>
    <w:rsid w:val="0062386D"/>
    <w:rsid w:val="00623CD4"/>
    <w:rsid w:val="00625573"/>
    <w:rsid w:val="0062622B"/>
    <w:rsid w:val="00626C45"/>
    <w:rsid w:val="006270ED"/>
    <w:rsid w:val="006277A2"/>
    <w:rsid w:val="006300F1"/>
    <w:rsid w:val="0063057B"/>
    <w:rsid w:val="00631334"/>
    <w:rsid w:val="0063199E"/>
    <w:rsid w:val="00633478"/>
    <w:rsid w:val="00633D42"/>
    <w:rsid w:val="006349EE"/>
    <w:rsid w:val="00635A20"/>
    <w:rsid w:val="00635DB9"/>
    <w:rsid w:val="006360D0"/>
    <w:rsid w:val="00636901"/>
    <w:rsid w:val="00636981"/>
    <w:rsid w:val="0064125E"/>
    <w:rsid w:val="00642A06"/>
    <w:rsid w:val="00645865"/>
    <w:rsid w:val="00645FD5"/>
    <w:rsid w:val="006469B4"/>
    <w:rsid w:val="00647A6B"/>
    <w:rsid w:val="00650A7F"/>
    <w:rsid w:val="00651DC6"/>
    <w:rsid w:val="00652694"/>
    <w:rsid w:val="00652897"/>
    <w:rsid w:val="00652DC7"/>
    <w:rsid w:val="0065331C"/>
    <w:rsid w:val="006542F6"/>
    <w:rsid w:val="00655D8C"/>
    <w:rsid w:val="0065760F"/>
    <w:rsid w:val="0066046C"/>
    <w:rsid w:val="00662BBA"/>
    <w:rsid w:val="00662E14"/>
    <w:rsid w:val="00667211"/>
    <w:rsid w:val="006673B0"/>
    <w:rsid w:val="006710F8"/>
    <w:rsid w:val="0067199C"/>
    <w:rsid w:val="00673300"/>
    <w:rsid w:val="0067384C"/>
    <w:rsid w:val="006748A1"/>
    <w:rsid w:val="00675010"/>
    <w:rsid w:val="00675EC7"/>
    <w:rsid w:val="006760F3"/>
    <w:rsid w:val="0067674B"/>
    <w:rsid w:val="0067782E"/>
    <w:rsid w:val="006805F7"/>
    <w:rsid w:val="006824E4"/>
    <w:rsid w:val="00682D4C"/>
    <w:rsid w:val="00685DAC"/>
    <w:rsid w:val="00687BB6"/>
    <w:rsid w:val="00690CC6"/>
    <w:rsid w:val="0069111C"/>
    <w:rsid w:val="0069794C"/>
    <w:rsid w:val="006A38E2"/>
    <w:rsid w:val="006A40A0"/>
    <w:rsid w:val="006A494D"/>
    <w:rsid w:val="006A498C"/>
    <w:rsid w:val="006A5898"/>
    <w:rsid w:val="006B15E6"/>
    <w:rsid w:val="006B239F"/>
    <w:rsid w:val="006B4892"/>
    <w:rsid w:val="006B59E2"/>
    <w:rsid w:val="006B7061"/>
    <w:rsid w:val="006B7905"/>
    <w:rsid w:val="006C13F4"/>
    <w:rsid w:val="006C291A"/>
    <w:rsid w:val="006C3BB3"/>
    <w:rsid w:val="006C3EF1"/>
    <w:rsid w:val="006C4C10"/>
    <w:rsid w:val="006C54A4"/>
    <w:rsid w:val="006C5E70"/>
    <w:rsid w:val="006D083F"/>
    <w:rsid w:val="006D2F6D"/>
    <w:rsid w:val="006D3289"/>
    <w:rsid w:val="006D3EFF"/>
    <w:rsid w:val="006D5A46"/>
    <w:rsid w:val="006D66F8"/>
    <w:rsid w:val="006E0877"/>
    <w:rsid w:val="006E0EB3"/>
    <w:rsid w:val="006E1F0E"/>
    <w:rsid w:val="006E3C74"/>
    <w:rsid w:val="006E48C4"/>
    <w:rsid w:val="006E4C3F"/>
    <w:rsid w:val="006E650C"/>
    <w:rsid w:val="006E788C"/>
    <w:rsid w:val="006E7FD2"/>
    <w:rsid w:val="006F02AC"/>
    <w:rsid w:val="006F51A1"/>
    <w:rsid w:val="006F6132"/>
    <w:rsid w:val="006F69D9"/>
    <w:rsid w:val="006F7EFB"/>
    <w:rsid w:val="00701A1E"/>
    <w:rsid w:val="00704993"/>
    <w:rsid w:val="00704B8B"/>
    <w:rsid w:val="00705AB4"/>
    <w:rsid w:val="007077FE"/>
    <w:rsid w:val="00707A51"/>
    <w:rsid w:val="00707A9D"/>
    <w:rsid w:val="0071069E"/>
    <w:rsid w:val="00711E0C"/>
    <w:rsid w:val="007149EA"/>
    <w:rsid w:val="007165A2"/>
    <w:rsid w:val="007171F0"/>
    <w:rsid w:val="00717712"/>
    <w:rsid w:val="00723315"/>
    <w:rsid w:val="007234AC"/>
    <w:rsid w:val="007244B4"/>
    <w:rsid w:val="00725226"/>
    <w:rsid w:val="00725301"/>
    <w:rsid w:val="00725941"/>
    <w:rsid w:val="00726280"/>
    <w:rsid w:val="00726F69"/>
    <w:rsid w:val="00727090"/>
    <w:rsid w:val="0072785F"/>
    <w:rsid w:val="00730411"/>
    <w:rsid w:val="00731F91"/>
    <w:rsid w:val="007339EA"/>
    <w:rsid w:val="00734F14"/>
    <w:rsid w:val="00737A90"/>
    <w:rsid w:val="007407E5"/>
    <w:rsid w:val="0074191B"/>
    <w:rsid w:val="0074236F"/>
    <w:rsid w:val="0074334E"/>
    <w:rsid w:val="00744085"/>
    <w:rsid w:val="007465CB"/>
    <w:rsid w:val="00751BE4"/>
    <w:rsid w:val="007520BF"/>
    <w:rsid w:val="00752E96"/>
    <w:rsid w:val="007530F7"/>
    <w:rsid w:val="00761333"/>
    <w:rsid w:val="00762441"/>
    <w:rsid w:val="00763846"/>
    <w:rsid w:val="007645F4"/>
    <w:rsid w:val="007652C9"/>
    <w:rsid w:val="007658AA"/>
    <w:rsid w:val="00767BB6"/>
    <w:rsid w:val="00767D3B"/>
    <w:rsid w:val="00767EF6"/>
    <w:rsid w:val="00770CBE"/>
    <w:rsid w:val="00777AF2"/>
    <w:rsid w:val="00777F9B"/>
    <w:rsid w:val="00780B8B"/>
    <w:rsid w:val="00781590"/>
    <w:rsid w:val="00781C85"/>
    <w:rsid w:val="00782E51"/>
    <w:rsid w:val="00783C78"/>
    <w:rsid w:val="007875E8"/>
    <w:rsid w:val="00787822"/>
    <w:rsid w:val="00790034"/>
    <w:rsid w:val="00791279"/>
    <w:rsid w:val="00791835"/>
    <w:rsid w:val="0079223C"/>
    <w:rsid w:val="00793026"/>
    <w:rsid w:val="007947C9"/>
    <w:rsid w:val="00795CB8"/>
    <w:rsid w:val="00795D47"/>
    <w:rsid w:val="007A1975"/>
    <w:rsid w:val="007A44A7"/>
    <w:rsid w:val="007A6C02"/>
    <w:rsid w:val="007A77A1"/>
    <w:rsid w:val="007B13F6"/>
    <w:rsid w:val="007B2AC1"/>
    <w:rsid w:val="007B31F6"/>
    <w:rsid w:val="007B44BA"/>
    <w:rsid w:val="007B517A"/>
    <w:rsid w:val="007B5CF7"/>
    <w:rsid w:val="007B648C"/>
    <w:rsid w:val="007C0F9E"/>
    <w:rsid w:val="007C1053"/>
    <w:rsid w:val="007C339D"/>
    <w:rsid w:val="007C3C5A"/>
    <w:rsid w:val="007C5060"/>
    <w:rsid w:val="007C6E10"/>
    <w:rsid w:val="007C6E27"/>
    <w:rsid w:val="007C70A7"/>
    <w:rsid w:val="007D0874"/>
    <w:rsid w:val="007D162D"/>
    <w:rsid w:val="007D177C"/>
    <w:rsid w:val="007D1920"/>
    <w:rsid w:val="007D4A3A"/>
    <w:rsid w:val="007D51A1"/>
    <w:rsid w:val="007D5AFE"/>
    <w:rsid w:val="007D6102"/>
    <w:rsid w:val="007D65C1"/>
    <w:rsid w:val="007D7130"/>
    <w:rsid w:val="007E079F"/>
    <w:rsid w:val="007E301B"/>
    <w:rsid w:val="007E3175"/>
    <w:rsid w:val="007E3E7C"/>
    <w:rsid w:val="007E3ED0"/>
    <w:rsid w:val="007E3F0B"/>
    <w:rsid w:val="007F1999"/>
    <w:rsid w:val="007F2314"/>
    <w:rsid w:val="007F3B29"/>
    <w:rsid w:val="007F40EF"/>
    <w:rsid w:val="00801CDA"/>
    <w:rsid w:val="00802883"/>
    <w:rsid w:val="00804190"/>
    <w:rsid w:val="008052E2"/>
    <w:rsid w:val="00810C79"/>
    <w:rsid w:val="00810F32"/>
    <w:rsid w:val="00811558"/>
    <w:rsid w:val="008136B2"/>
    <w:rsid w:val="0081563F"/>
    <w:rsid w:val="00817815"/>
    <w:rsid w:val="00820E8B"/>
    <w:rsid w:val="00822514"/>
    <w:rsid w:val="008231B5"/>
    <w:rsid w:val="008239B0"/>
    <w:rsid w:val="008263DC"/>
    <w:rsid w:val="00826E40"/>
    <w:rsid w:val="0083157E"/>
    <w:rsid w:val="008325A5"/>
    <w:rsid w:val="00833041"/>
    <w:rsid w:val="00836D71"/>
    <w:rsid w:val="00837BF0"/>
    <w:rsid w:val="008413B0"/>
    <w:rsid w:val="00847010"/>
    <w:rsid w:val="008473D0"/>
    <w:rsid w:val="0085015C"/>
    <w:rsid w:val="00850684"/>
    <w:rsid w:val="008520BB"/>
    <w:rsid w:val="00853136"/>
    <w:rsid w:val="00855E08"/>
    <w:rsid w:val="00856877"/>
    <w:rsid w:val="00856938"/>
    <w:rsid w:val="008570B0"/>
    <w:rsid w:val="008571FE"/>
    <w:rsid w:val="00860F5D"/>
    <w:rsid w:val="00863013"/>
    <w:rsid w:val="00865F30"/>
    <w:rsid w:val="008661D0"/>
    <w:rsid w:val="00867C54"/>
    <w:rsid w:val="00870033"/>
    <w:rsid w:val="008700EF"/>
    <w:rsid w:val="00871953"/>
    <w:rsid w:val="00872CE4"/>
    <w:rsid w:val="00874696"/>
    <w:rsid w:val="00880032"/>
    <w:rsid w:val="008808B3"/>
    <w:rsid w:val="00884AE2"/>
    <w:rsid w:val="00886193"/>
    <w:rsid w:val="00886EE7"/>
    <w:rsid w:val="00887992"/>
    <w:rsid w:val="00891787"/>
    <w:rsid w:val="0089184D"/>
    <w:rsid w:val="00893494"/>
    <w:rsid w:val="00893D99"/>
    <w:rsid w:val="00894900"/>
    <w:rsid w:val="00895D27"/>
    <w:rsid w:val="00896359"/>
    <w:rsid w:val="00896671"/>
    <w:rsid w:val="00896E26"/>
    <w:rsid w:val="0089716D"/>
    <w:rsid w:val="00897636"/>
    <w:rsid w:val="008A0665"/>
    <w:rsid w:val="008A0A6E"/>
    <w:rsid w:val="008A15E3"/>
    <w:rsid w:val="008A2056"/>
    <w:rsid w:val="008A35A2"/>
    <w:rsid w:val="008A35BE"/>
    <w:rsid w:val="008A4E5C"/>
    <w:rsid w:val="008A6014"/>
    <w:rsid w:val="008A6961"/>
    <w:rsid w:val="008A75FE"/>
    <w:rsid w:val="008A7A04"/>
    <w:rsid w:val="008B01A8"/>
    <w:rsid w:val="008B05AA"/>
    <w:rsid w:val="008B2153"/>
    <w:rsid w:val="008B25B1"/>
    <w:rsid w:val="008B323B"/>
    <w:rsid w:val="008B3858"/>
    <w:rsid w:val="008B5589"/>
    <w:rsid w:val="008B6214"/>
    <w:rsid w:val="008B65B2"/>
    <w:rsid w:val="008B7E72"/>
    <w:rsid w:val="008C0CFD"/>
    <w:rsid w:val="008C16A7"/>
    <w:rsid w:val="008C36DE"/>
    <w:rsid w:val="008C5086"/>
    <w:rsid w:val="008C635A"/>
    <w:rsid w:val="008C65D7"/>
    <w:rsid w:val="008D0D5A"/>
    <w:rsid w:val="008D0E0B"/>
    <w:rsid w:val="008D0EFB"/>
    <w:rsid w:val="008D12C3"/>
    <w:rsid w:val="008D166D"/>
    <w:rsid w:val="008D1EDC"/>
    <w:rsid w:val="008D2E8D"/>
    <w:rsid w:val="008D36D2"/>
    <w:rsid w:val="008D58F1"/>
    <w:rsid w:val="008E1D37"/>
    <w:rsid w:val="008E211F"/>
    <w:rsid w:val="008E21EC"/>
    <w:rsid w:val="008E2EE7"/>
    <w:rsid w:val="008E356D"/>
    <w:rsid w:val="008E4D1A"/>
    <w:rsid w:val="008E5D15"/>
    <w:rsid w:val="008E5FD9"/>
    <w:rsid w:val="008F3D63"/>
    <w:rsid w:val="008F622D"/>
    <w:rsid w:val="0090044B"/>
    <w:rsid w:val="00902E47"/>
    <w:rsid w:val="00902EB0"/>
    <w:rsid w:val="00904EAB"/>
    <w:rsid w:val="0090549B"/>
    <w:rsid w:val="009055AD"/>
    <w:rsid w:val="00910550"/>
    <w:rsid w:val="00910C2B"/>
    <w:rsid w:val="00910C57"/>
    <w:rsid w:val="009128EC"/>
    <w:rsid w:val="00916441"/>
    <w:rsid w:val="009164C7"/>
    <w:rsid w:val="00917281"/>
    <w:rsid w:val="009221E8"/>
    <w:rsid w:val="0092310E"/>
    <w:rsid w:val="0092464D"/>
    <w:rsid w:val="009248DA"/>
    <w:rsid w:val="00925663"/>
    <w:rsid w:val="00926F0A"/>
    <w:rsid w:val="009311A1"/>
    <w:rsid w:val="00933393"/>
    <w:rsid w:val="00937A42"/>
    <w:rsid w:val="0094032F"/>
    <w:rsid w:val="009417EA"/>
    <w:rsid w:val="00943A1B"/>
    <w:rsid w:val="00943B8A"/>
    <w:rsid w:val="00944436"/>
    <w:rsid w:val="0094613E"/>
    <w:rsid w:val="0094681D"/>
    <w:rsid w:val="00946ACD"/>
    <w:rsid w:val="00946F1B"/>
    <w:rsid w:val="00947551"/>
    <w:rsid w:val="009528B9"/>
    <w:rsid w:val="0095442F"/>
    <w:rsid w:val="009564F4"/>
    <w:rsid w:val="00961336"/>
    <w:rsid w:val="00962CF2"/>
    <w:rsid w:val="009634F6"/>
    <w:rsid w:val="00963D4F"/>
    <w:rsid w:val="009645E5"/>
    <w:rsid w:val="00965E54"/>
    <w:rsid w:val="0096737D"/>
    <w:rsid w:val="0096748D"/>
    <w:rsid w:val="00967E6B"/>
    <w:rsid w:val="00970904"/>
    <w:rsid w:val="0097160C"/>
    <w:rsid w:val="009717D1"/>
    <w:rsid w:val="009721D7"/>
    <w:rsid w:val="0097410D"/>
    <w:rsid w:val="009759F9"/>
    <w:rsid w:val="009762CE"/>
    <w:rsid w:val="00976397"/>
    <w:rsid w:val="00976FE2"/>
    <w:rsid w:val="00977C12"/>
    <w:rsid w:val="009810A4"/>
    <w:rsid w:val="009837CC"/>
    <w:rsid w:val="009840CD"/>
    <w:rsid w:val="00984153"/>
    <w:rsid w:val="009852A3"/>
    <w:rsid w:val="00986D34"/>
    <w:rsid w:val="00990B16"/>
    <w:rsid w:val="00991655"/>
    <w:rsid w:val="00991886"/>
    <w:rsid w:val="009927A2"/>
    <w:rsid w:val="00992C11"/>
    <w:rsid w:val="00993EAA"/>
    <w:rsid w:val="00994ED0"/>
    <w:rsid w:val="00995BB2"/>
    <w:rsid w:val="009A1583"/>
    <w:rsid w:val="009A2619"/>
    <w:rsid w:val="009A2C7D"/>
    <w:rsid w:val="009A3186"/>
    <w:rsid w:val="009A3BB5"/>
    <w:rsid w:val="009A439A"/>
    <w:rsid w:val="009A56E3"/>
    <w:rsid w:val="009A65C1"/>
    <w:rsid w:val="009A672B"/>
    <w:rsid w:val="009B229B"/>
    <w:rsid w:val="009B24C2"/>
    <w:rsid w:val="009B4D69"/>
    <w:rsid w:val="009B5252"/>
    <w:rsid w:val="009C1FEA"/>
    <w:rsid w:val="009C378D"/>
    <w:rsid w:val="009C407A"/>
    <w:rsid w:val="009C548A"/>
    <w:rsid w:val="009C665D"/>
    <w:rsid w:val="009C7030"/>
    <w:rsid w:val="009C767B"/>
    <w:rsid w:val="009D0347"/>
    <w:rsid w:val="009D091F"/>
    <w:rsid w:val="009D0B22"/>
    <w:rsid w:val="009D0F2C"/>
    <w:rsid w:val="009D1489"/>
    <w:rsid w:val="009D1545"/>
    <w:rsid w:val="009D3A15"/>
    <w:rsid w:val="009D4224"/>
    <w:rsid w:val="009D5C1E"/>
    <w:rsid w:val="009D5C91"/>
    <w:rsid w:val="009D6C85"/>
    <w:rsid w:val="009D7F20"/>
    <w:rsid w:val="009E2A09"/>
    <w:rsid w:val="009E3175"/>
    <w:rsid w:val="009E37BC"/>
    <w:rsid w:val="009E60F5"/>
    <w:rsid w:val="009E64C9"/>
    <w:rsid w:val="009E67E9"/>
    <w:rsid w:val="009E6875"/>
    <w:rsid w:val="009E7456"/>
    <w:rsid w:val="009F35DF"/>
    <w:rsid w:val="009F3CCF"/>
    <w:rsid w:val="009F4ACD"/>
    <w:rsid w:val="009F633C"/>
    <w:rsid w:val="009F67A5"/>
    <w:rsid w:val="009F765A"/>
    <w:rsid w:val="009F7C44"/>
    <w:rsid w:val="00A024A7"/>
    <w:rsid w:val="00A0330A"/>
    <w:rsid w:val="00A05318"/>
    <w:rsid w:val="00A06291"/>
    <w:rsid w:val="00A106B5"/>
    <w:rsid w:val="00A10FF2"/>
    <w:rsid w:val="00A14027"/>
    <w:rsid w:val="00A145D4"/>
    <w:rsid w:val="00A21DFD"/>
    <w:rsid w:val="00A24F74"/>
    <w:rsid w:val="00A265FC"/>
    <w:rsid w:val="00A3037B"/>
    <w:rsid w:val="00A3049C"/>
    <w:rsid w:val="00A310AB"/>
    <w:rsid w:val="00A32494"/>
    <w:rsid w:val="00A334BF"/>
    <w:rsid w:val="00A334C9"/>
    <w:rsid w:val="00A349E5"/>
    <w:rsid w:val="00A360A7"/>
    <w:rsid w:val="00A40811"/>
    <w:rsid w:val="00A40FD2"/>
    <w:rsid w:val="00A410A1"/>
    <w:rsid w:val="00A41364"/>
    <w:rsid w:val="00A43B52"/>
    <w:rsid w:val="00A43CF8"/>
    <w:rsid w:val="00A44CFD"/>
    <w:rsid w:val="00A44EE2"/>
    <w:rsid w:val="00A45112"/>
    <w:rsid w:val="00A46763"/>
    <w:rsid w:val="00A4691C"/>
    <w:rsid w:val="00A51727"/>
    <w:rsid w:val="00A51F5D"/>
    <w:rsid w:val="00A52A86"/>
    <w:rsid w:val="00A52E80"/>
    <w:rsid w:val="00A535A2"/>
    <w:rsid w:val="00A56176"/>
    <w:rsid w:val="00A56A2E"/>
    <w:rsid w:val="00A57AF0"/>
    <w:rsid w:val="00A612BB"/>
    <w:rsid w:val="00A61FA9"/>
    <w:rsid w:val="00A6312B"/>
    <w:rsid w:val="00A65DD8"/>
    <w:rsid w:val="00A7051D"/>
    <w:rsid w:val="00A721A1"/>
    <w:rsid w:val="00A73231"/>
    <w:rsid w:val="00A77149"/>
    <w:rsid w:val="00A775DC"/>
    <w:rsid w:val="00A7786E"/>
    <w:rsid w:val="00A77A69"/>
    <w:rsid w:val="00A8041A"/>
    <w:rsid w:val="00A805AE"/>
    <w:rsid w:val="00A813A6"/>
    <w:rsid w:val="00A823B3"/>
    <w:rsid w:val="00A82CA0"/>
    <w:rsid w:val="00A86121"/>
    <w:rsid w:val="00A9226B"/>
    <w:rsid w:val="00A92A93"/>
    <w:rsid w:val="00A9396F"/>
    <w:rsid w:val="00A93FBE"/>
    <w:rsid w:val="00A958DB"/>
    <w:rsid w:val="00A970C6"/>
    <w:rsid w:val="00AA27FF"/>
    <w:rsid w:val="00AA3580"/>
    <w:rsid w:val="00AA6851"/>
    <w:rsid w:val="00AA74D1"/>
    <w:rsid w:val="00AB0146"/>
    <w:rsid w:val="00AB0BF0"/>
    <w:rsid w:val="00AB4A51"/>
    <w:rsid w:val="00AB511D"/>
    <w:rsid w:val="00AB51D8"/>
    <w:rsid w:val="00AB6847"/>
    <w:rsid w:val="00AB7375"/>
    <w:rsid w:val="00AB756C"/>
    <w:rsid w:val="00AC00EC"/>
    <w:rsid w:val="00AC3248"/>
    <w:rsid w:val="00AC3460"/>
    <w:rsid w:val="00AC3992"/>
    <w:rsid w:val="00AC3B73"/>
    <w:rsid w:val="00AC4F89"/>
    <w:rsid w:val="00AC52D0"/>
    <w:rsid w:val="00AD07B9"/>
    <w:rsid w:val="00AD0CF3"/>
    <w:rsid w:val="00AD0FE7"/>
    <w:rsid w:val="00AD1EC5"/>
    <w:rsid w:val="00AD235F"/>
    <w:rsid w:val="00AD2B0C"/>
    <w:rsid w:val="00AD2D7D"/>
    <w:rsid w:val="00AD3F23"/>
    <w:rsid w:val="00AD4552"/>
    <w:rsid w:val="00AD5A23"/>
    <w:rsid w:val="00AD6236"/>
    <w:rsid w:val="00AD77BA"/>
    <w:rsid w:val="00AD77F4"/>
    <w:rsid w:val="00AD7BD9"/>
    <w:rsid w:val="00AE2723"/>
    <w:rsid w:val="00AE2B55"/>
    <w:rsid w:val="00AE2BDA"/>
    <w:rsid w:val="00AE70E2"/>
    <w:rsid w:val="00AF0B34"/>
    <w:rsid w:val="00AF183A"/>
    <w:rsid w:val="00AF1C74"/>
    <w:rsid w:val="00AF3153"/>
    <w:rsid w:val="00AF4CED"/>
    <w:rsid w:val="00AF7318"/>
    <w:rsid w:val="00B004BE"/>
    <w:rsid w:val="00B007AF"/>
    <w:rsid w:val="00B01C81"/>
    <w:rsid w:val="00B02524"/>
    <w:rsid w:val="00B02FAA"/>
    <w:rsid w:val="00B03DDD"/>
    <w:rsid w:val="00B04002"/>
    <w:rsid w:val="00B04380"/>
    <w:rsid w:val="00B06DCC"/>
    <w:rsid w:val="00B07034"/>
    <w:rsid w:val="00B0796B"/>
    <w:rsid w:val="00B07EE6"/>
    <w:rsid w:val="00B102EA"/>
    <w:rsid w:val="00B115DE"/>
    <w:rsid w:val="00B11A50"/>
    <w:rsid w:val="00B12551"/>
    <w:rsid w:val="00B1259B"/>
    <w:rsid w:val="00B15AD5"/>
    <w:rsid w:val="00B1642E"/>
    <w:rsid w:val="00B2176D"/>
    <w:rsid w:val="00B22A5B"/>
    <w:rsid w:val="00B22AB2"/>
    <w:rsid w:val="00B22AC4"/>
    <w:rsid w:val="00B22FED"/>
    <w:rsid w:val="00B23550"/>
    <w:rsid w:val="00B23CD6"/>
    <w:rsid w:val="00B244B7"/>
    <w:rsid w:val="00B2471A"/>
    <w:rsid w:val="00B24BF9"/>
    <w:rsid w:val="00B2714A"/>
    <w:rsid w:val="00B31750"/>
    <w:rsid w:val="00B32569"/>
    <w:rsid w:val="00B328AD"/>
    <w:rsid w:val="00B32D96"/>
    <w:rsid w:val="00B362CB"/>
    <w:rsid w:val="00B36325"/>
    <w:rsid w:val="00B422C7"/>
    <w:rsid w:val="00B4256A"/>
    <w:rsid w:val="00B439E0"/>
    <w:rsid w:val="00B43F50"/>
    <w:rsid w:val="00B4481E"/>
    <w:rsid w:val="00B45111"/>
    <w:rsid w:val="00B457BB"/>
    <w:rsid w:val="00B45B96"/>
    <w:rsid w:val="00B54007"/>
    <w:rsid w:val="00B54BC9"/>
    <w:rsid w:val="00B56BFE"/>
    <w:rsid w:val="00B57183"/>
    <w:rsid w:val="00B57442"/>
    <w:rsid w:val="00B57CDA"/>
    <w:rsid w:val="00B60D73"/>
    <w:rsid w:val="00B6269B"/>
    <w:rsid w:val="00B63511"/>
    <w:rsid w:val="00B6358D"/>
    <w:rsid w:val="00B64024"/>
    <w:rsid w:val="00B643BE"/>
    <w:rsid w:val="00B64468"/>
    <w:rsid w:val="00B645DC"/>
    <w:rsid w:val="00B64695"/>
    <w:rsid w:val="00B65BE2"/>
    <w:rsid w:val="00B66AE7"/>
    <w:rsid w:val="00B671B3"/>
    <w:rsid w:val="00B67545"/>
    <w:rsid w:val="00B67883"/>
    <w:rsid w:val="00B72068"/>
    <w:rsid w:val="00B72C94"/>
    <w:rsid w:val="00B74148"/>
    <w:rsid w:val="00B766DC"/>
    <w:rsid w:val="00B7745B"/>
    <w:rsid w:val="00B82C10"/>
    <w:rsid w:val="00B83139"/>
    <w:rsid w:val="00B879AE"/>
    <w:rsid w:val="00B90BD6"/>
    <w:rsid w:val="00B929F0"/>
    <w:rsid w:val="00B93921"/>
    <w:rsid w:val="00B97B0C"/>
    <w:rsid w:val="00BA0BC3"/>
    <w:rsid w:val="00BA1775"/>
    <w:rsid w:val="00BA37A0"/>
    <w:rsid w:val="00BA5815"/>
    <w:rsid w:val="00BA6CAB"/>
    <w:rsid w:val="00BA7697"/>
    <w:rsid w:val="00BA787C"/>
    <w:rsid w:val="00BB3329"/>
    <w:rsid w:val="00BB41F5"/>
    <w:rsid w:val="00BB53FF"/>
    <w:rsid w:val="00BB6481"/>
    <w:rsid w:val="00BB6872"/>
    <w:rsid w:val="00BC0672"/>
    <w:rsid w:val="00BC0BA1"/>
    <w:rsid w:val="00BC12F3"/>
    <w:rsid w:val="00BC1F88"/>
    <w:rsid w:val="00BC21EA"/>
    <w:rsid w:val="00BC336D"/>
    <w:rsid w:val="00BC6297"/>
    <w:rsid w:val="00BC7DDF"/>
    <w:rsid w:val="00BD049A"/>
    <w:rsid w:val="00BD2F8E"/>
    <w:rsid w:val="00BD3318"/>
    <w:rsid w:val="00BD6ED0"/>
    <w:rsid w:val="00BD7EA4"/>
    <w:rsid w:val="00BE0AD2"/>
    <w:rsid w:val="00BE1338"/>
    <w:rsid w:val="00BE2503"/>
    <w:rsid w:val="00BE359F"/>
    <w:rsid w:val="00BE36DB"/>
    <w:rsid w:val="00BE462E"/>
    <w:rsid w:val="00BE5E6C"/>
    <w:rsid w:val="00BE611F"/>
    <w:rsid w:val="00BE6584"/>
    <w:rsid w:val="00BE6624"/>
    <w:rsid w:val="00BE696A"/>
    <w:rsid w:val="00BE6A20"/>
    <w:rsid w:val="00BE745F"/>
    <w:rsid w:val="00BF0088"/>
    <w:rsid w:val="00BF2F4F"/>
    <w:rsid w:val="00BF38FB"/>
    <w:rsid w:val="00BF4005"/>
    <w:rsid w:val="00BF54BB"/>
    <w:rsid w:val="00BF5CB6"/>
    <w:rsid w:val="00BF5E4B"/>
    <w:rsid w:val="00BF6218"/>
    <w:rsid w:val="00BF624B"/>
    <w:rsid w:val="00BF7755"/>
    <w:rsid w:val="00C00322"/>
    <w:rsid w:val="00C00872"/>
    <w:rsid w:val="00C016D9"/>
    <w:rsid w:val="00C03934"/>
    <w:rsid w:val="00C10A5C"/>
    <w:rsid w:val="00C11D09"/>
    <w:rsid w:val="00C1380C"/>
    <w:rsid w:val="00C1507B"/>
    <w:rsid w:val="00C153F4"/>
    <w:rsid w:val="00C210F8"/>
    <w:rsid w:val="00C21494"/>
    <w:rsid w:val="00C225FA"/>
    <w:rsid w:val="00C319B6"/>
    <w:rsid w:val="00C323F4"/>
    <w:rsid w:val="00C327FF"/>
    <w:rsid w:val="00C34D70"/>
    <w:rsid w:val="00C37177"/>
    <w:rsid w:val="00C3778F"/>
    <w:rsid w:val="00C40F6B"/>
    <w:rsid w:val="00C412F6"/>
    <w:rsid w:val="00C4168E"/>
    <w:rsid w:val="00C42F44"/>
    <w:rsid w:val="00C45EEF"/>
    <w:rsid w:val="00C4745A"/>
    <w:rsid w:val="00C504BB"/>
    <w:rsid w:val="00C515AC"/>
    <w:rsid w:val="00C51A9D"/>
    <w:rsid w:val="00C52203"/>
    <w:rsid w:val="00C52398"/>
    <w:rsid w:val="00C563C0"/>
    <w:rsid w:val="00C57D04"/>
    <w:rsid w:val="00C60152"/>
    <w:rsid w:val="00C6317A"/>
    <w:rsid w:val="00C63BFA"/>
    <w:rsid w:val="00C65239"/>
    <w:rsid w:val="00C65E24"/>
    <w:rsid w:val="00C67542"/>
    <w:rsid w:val="00C67737"/>
    <w:rsid w:val="00C7074E"/>
    <w:rsid w:val="00C71CB2"/>
    <w:rsid w:val="00C7309C"/>
    <w:rsid w:val="00C74540"/>
    <w:rsid w:val="00C773D0"/>
    <w:rsid w:val="00C824B4"/>
    <w:rsid w:val="00C83A58"/>
    <w:rsid w:val="00C840EC"/>
    <w:rsid w:val="00C84B53"/>
    <w:rsid w:val="00C85D91"/>
    <w:rsid w:val="00C86F7B"/>
    <w:rsid w:val="00C91E5F"/>
    <w:rsid w:val="00C920D9"/>
    <w:rsid w:val="00C928D8"/>
    <w:rsid w:val="00C92DA9"/>
    <w:rsid w:val="00C93C8F"/>
    <w:rsid w:val="00C9428A"/>
    <w:rsid w:val="00C95D8A"/>
    <w:rsid w:val="00C968EB"/>
    <w:rsid w:val="00CA028A"/>
    <w:rsid w:val="00CA06F1"/>
    <w:rsid w:val="00CA12AE"/>
    <w:rsid w:val="00CA1434"/>
    <w:rsid w:val="00CA2D03"/>
    <w:rsid w:val="00CA2E03"/>
    <w:rsid w:val="00CA32A2"/>
    <w:rsid w:val="00CA3338"/>
    <w:rsid w:val="00CA54F9"/>
    <w:rsid w:val="00CA6205"/>
    <w:rsid w:val="00CA64B4"/>
    <w:rsid w:val="00CA6D53"/>
    <w:rsid w:val="00CB011F"/>
    <w:rsid w:val="00CB0C7C"/>
    <w:rsid w:val="00CB2C80"/>
    <w:rsid w:val="00CB2FF8"/>
    <w:rsid w:val="00CB3745"/>
    <w:rsid w:val="00CB401D"/>
    <w:rsid w:val="00CB4AFB"/>
    <w:rsid w:val="00CB6380"/>
    <w:rsid w:val="00CB76B5"/>
    <w:rsid w:val="00CC0A00"/>
    <w:rsid w:val="00CC19A4"/>
    <w:rsid w:val="00CC1DDD"/>
    <w:rsid w:val="00CC3AEC"/>
    <w:rsid w:val="00CC4704"/>
    <w:rsid w:val="00CC5C19"/>
    <w:rsid w:val="00CD21EA"/>
    <w:rsid w:val="00CD3DFA"/>
    <w:rsid w:val="00CD4469"/>
    <w:rsid w:val="00CD511E"/>
    <w:rsid w:val="00CD5130"/>
    <w:rsid w:val="00CD531A"/>
    <w:rsid w:val="00CD5DB0"/>
    <w:rsid w:val="00CD6323"/>
    <w:rsid w:val="00CE0690"/>
    <w:rsid w:val="00CE0715"/>
    <w:rsid w:val="00CE4483"/>
    <w:rsid w:val="00CE7BA5"/>
    <w:rsid w:val="00CF01C4"/>
    <w:rsid w:val="00CF0200"/>
    <w:rsid w:val="00CF0C8C"/>
    <w:rsid w:val="00CF171C"/>
    <w:rsid w:val="00CF1C9F"/>
    <w:rsid w:val="00CF2B4C"/>
    <w:rsid w:val="00CF4868"/>
    <w:rsid w:val="00CF57A6"/>
    <w:rsid w:val="00D0097D"/>
    <w:rsid w:val="00D01C49"/>
    <w:rsid w:val="00D04848"/>
    <w:rsid w:val="00D06318"/>
    <w:rsid w:val="00D0704D"/>
    <w:rsid w:val="00D072E1"/>
    <w:rsid w:val="00D07AA2"/>
    <w:rsid w:val="00D10235"/>
    <w:rsid w:val="00D10BDC"/>
    <w:rsid w:val="00D11354"/>
    <w:rsid w:val="00D1137A"/>
    <w:rsid w:val="00D116C1"/>
    <w:rsid w:val="00D16478"/>
    <w:rsid w:val="00D17724"/>
    <w:rsid w:val="00D205A1"/>
    <w:rsid w:val="00D20E1C"/>
    <w:rsid w:val="00D20EC4"/>
    <w:rsid w:val="00D2132A"/>
    <w:rsid w:val="00D22283"/>
    <w:rsid w:val="00D223C3"/>
    <w:rsid w:val="00D22C31"/>
    <w:rsid w:val="00D22CE1"/>
    <w:rsid w:val="00D23603"/>
    <w:rsid w:val="00D244C8"/>
    <w:rsid w:val="00D245E5"/>
    <w:rsid w:val="00D24E03"/>
    <w:rsid w:val="00D25758"/>
    <w:rsid w:val="00D26C41"/>
    <w:rsid w:val="00D26D6A"/>
    <w:rsid w:val="00D30E6C"/>
    <w:rsid w:val="00D3102F"/>
    <w:rsid w:val="00D31764"/>
    <w:rsid w:val="00D3274D"/>
    <w:rsid w:val="00D335A8"/>
    <w:rsid w:val="00D33AA0"/>
    <w:rsid w:val="00D33F23"/>
    <w:rsid w:val="00D34391"/>
    <w:rsid w:val="00D355A2"/>
    <w:rsid w:val="00D36FA5"/>
    <w:rsid w:val="00D4168D"/>
    <w:rsid w:val="00D4251D"/>
    <w:rsid w:val="00D42F99"/>
    <w:rsid w:val="00D433CE"/>
    <w:rsid w:val="00D44946"/>
    <w:rsid w:val="00D45310"/>
    <w:rsid w:val="00D45C5A"/>
    <w:rsid w:val="00D45E1A"/>
    <w:rsid w:val="00D4697F"/>
    <w:rsid w:val="00D476AD"/>
    <w:rsid w:val="00D47CE2"/>
    <w:rsid w:val="00D50870"/>
    <w:rsid w:val="00D50F0C"/>
    <w:rsid w:val="00D52BA2"/>
    <w:rsid w:val="00D532B6"/>
    <w:rsid w:val="00D53990"/>
    <w:rsid w:val="00D54380"/>
    <w:rsid w:val="00D5457D"/>
    <w:rsid w:val="00D54CF5"/>
    <w:rsid w:val="00D57111"/>
    <w:rsid w:val="00D57357"/>
    <w:rsid w:val="00D57B0B"/>
    <w:rsid w:val="00D601E9"/>
    <w:rsid w:val="00D60C01"/>
    <w:rsid w:val="00D62C91"/>
    <w:rsid w:val="00D63EBA"/>
    <w:rsid w:val="00D64C23"/>
    <w:rsid w:val="00D64F53"/>
    <w:rsid w:val="00D658B6"/>
    <w:rsid w:val="00D65B03"/>
    <w:rsid w:val="00D66FD9"/>
    <w:rsid w:val="00D67340"/>
    <w:rsid w:val="00D679A3"/>
    <w:rsid w:val="00D7028C"/>
    <w:rsid w:val="00D733B4"/>
    <w:rsid w:val="00D73826"/>
    <w:rsid w:val="00D74FF1"/>
    <w:rsid w:val="00D76356"/>
    <w:rsid w:val="00D7647D"/>
    <w:rsid w:val="00D7661C"/>
    <w:rsid w:val="00D76A7D"/>
    <w:rsid w:val="00D774FA"/>
    <w:rsid w:val="00D84EE9"/>
    <w:rsid w:val="00D86756"/>
    <w:rsid w:val="00D90E7B"/>
    <w:rsid w:val="00D91748"/>
    <w:rsid w:val="00D93C04"/>
    <w:rsid w:val="00D955E2"/>
    <w:rsid w:val="00D97A20"/>
    <w:rsid w:val="00DA2102"/>
    <w:rsid w:val="00DA3444"/>
    <w:rsid w:val="00DA3B1E"/>
    <w:rsid w:val="00DA456E"/>
    <w:rsid w:val="00DA4A4F"/>
    <w:rsid w:val="00DA54F6"/>
    <w:rsid w:val="00DA61CB"/>
    <w:rsid w:val="00DA7147"/>
    <w:rsid w:val="00DB3055"/>
    <w:rsid w:val="00DB38CF"/>
    <w:rsid w:val="00DB6589"/>
    <w:rsid w:val="00DC0DB7"/>
    <w:rsid w:val="00DC3A99"/>
    <w:rsid w:val="00DC47B7"/>
    <w:rsid w:val="00DC6E8F"/>
    <w:rsid w:val="00DD06EC"/>
    <w:rsid w:val="00DD2342"/>
    <w:rsid w:val="00DD5734"/>
    <w:rsid w:val="00DD5835"/>
    <w:rsid w:val="00DD67E3"/>
    <w:rsid w:val="00DE1C9C"/>
    <w:rsid w:val="00DE2324"/>
    <w:rsid w:val="00DE3484"/>
    <w:rsid w:val="00DE376F"/>
    <w:rsid w:val="00DE439E"/>
    <w:rsid w:val="00DE50D7"/>
    <w:rsid w:val="00DE7027"/>
    <w:rsid w:val="00DE74B9"/>
    <w:rsid w:val="00DE7883"/>
    <w:rsid w:val="00DE7BB6"/>
    <w:rsid w:val="00DF22FA"/>
    <w:rsid w:val="00DF6FD0"/>
    <w:rsid w:val="00DF7464"/>
    <w:rsid w:val="00DF77D7"/>
    <w:rsid w:val="00DF7B44"/>
    <w:rsid w:val="00DF7BC0"/>
    <w:rsid w:val="00E00EE9"/>
    <w:rsid w:val="00E0399F"/>
    <w:rsid w:val="00E061B1"/>
    <w:rsid w:val="00E0753B"/>
    <w:rsid w:val="00E07AAF"/>
    <w:rsid w:val="00E07FE2"/>
    <w:rsid w:val="00E10A27"/>
    <w:rsid w:val="00E11CEF"/>
    <w:rsid w:val="00E1271F"/>
    <w:rsid w:val="00E156A2"/>
    <w:rsid w:val="00E16097"/>
    <w:rsid w:val="00E16179"/>
    <w:rsid w:val="00E16583"/>
    <w:rsid w:val="00E17217"/>
    <w:rsid w:val="00E20F46"/>
    <w:rsid w:val="00E22519"/>
    <w:rsid w:val="00E232E3"/>
    <w:rsid w:val="00E239C9"/>
    <w:rsid w:val="00E24028"/>
    <w:rsid w:val="00E24660"/>
    <w:rsid w:val="00E248A4"/>
    <w:rsid w:val="00E24963"/>
    <w:rsid w:val="00E27F09"/>
    <w:rsid w:val="00E303D7"/>
    <w:rsid w:val="00E30AE7"/>
    <w:rsid w:val="00E3415A"/>
    <w:rsid w:val="00E35E54"/>
    <w:rsid w:val="00E36163"/>
    <w:rsid w:val="00E36796"/>
    <w:rsid w:val="00E37444"/>
    <w:rsid w:val="00E3797E"/>
    <w:rsid w:val="00E42257"/>
    <w:rsid w:val="00E423C5"/>
    <w:rsid w:val="00E42736"/>
    <w:rsid w:val="00E45B41"/>
    <w:rsid w:val="00E4605C"/>
    <w:rsid w:val="00E46985"/>
    <w:rsid w:val="00E47657"/>
    <w:rsid w:val="00E47B33"/>
    <w:rsid w:val="00E50F41"/>
    <w:rsid w:val="00E5362A"/>
    <w:rsid w:val="00E540CC"/>
    <w:rsid w:val="00E54DB7"/>
    <w:rsid w:val="00E54EED"/>
    <w:rsid w:val="00E562CD"/>
    <w:rsid w:val="00E62FF3"/>
    <w:rsid w:val="00E6381D"/>
    <w:rsid w:val="00E649D2"/>
    <w:rsid w:val="00E6539E"/>
    <w:rsid w:val="00E659E4"/>
    <w:rsid w:val="00E65D24"/>
    <w:rsid w:val="00E65FB4"/>
    <w:rsid w:val="00E6656C"/>
    <w:rsid w:val="00E66A1A"/>
    <w:rsid w:val="00E67133"/>
    <w:rsid w:val="00E717FF"/>
    <w:rsid w:val="00E7314C"/>
    <w:rsid w:val="00E73AD9"/>
    <w:rsid w:val="00E74364"/>
    <w:rsid w:val="00E746D1"/>
    <w:rsid w:val="00E75F3C"/>
    <w:rsid w:val="00E77A52"/>
    <w:rsid w:val="00E80BEB"/>
    <w:rsid w:val="00E81D34"/>
    <w:rsid w:val="00E822FC"/>
    <w:rsid w:val="00E8233B"/>
    <w:rsid w:val="00E83231"/>
    <w:rsid w:val="00E86C3C"/>
    <w:rsid w:val="00E907B3"/>
    <w:rsid w:val="00E90884"/>
    <w:rsid w:val="00E93375"/>
    <w:rsid w:val="00E93FFA"/>
    <w:rsid w:val="00E95E55"/>
    <w:rsid w:val="00E95EEE"/>
    <w:rsid w:val="00E964A4"/>
    <w:rsid w:val="00E97925"/>
    <w:rsid w:val="00E97C8B"/>
    <w:rsid w:val="00EA250D"/>
    <w:rsid w:val="00EA255F"/>
    <w:rsid w:val="00EA3585"/>
    <w:rsid w:val="00EA38C7"/>
    <w:rsid w:val="00EA3E25"/>
    <w:rsid w:val="00EA46DF"/>
    <w:rsid w:val="00EA4F0A"/>
    <w:rsid w:val="00EA5B02"/>
    <w:rsid w:val="00EA6578"/>
    <w:rsid w:val="00EA7739"/>
    <w:rsid w:val="00EA773A"/>
    <w:rsid w:val="00EB142F"/>
    <w:rsid w:val="00EB5521"/>
    <w:rsid w:val="00EB58F6"/>
    <w:rsid w:val="00EB7112"/>
    <w:rsid w:val="00EB73E5"/>
    <w:rsid w:val="00EB7BB0"/>
    <w:rsid w:val="00EC08A2"/>
    <w:rsid w:val="00EC10A4"/>
    <w:rsid w:val="00EC2E6C"/>
    <w:rsid w:val="00EC3BFB"/>
    <w:rsid w:val="00EC600A"/>
    <w:rsid w:val="00EC6482"/>
    <w:rsid w:val="00EC7358"/>
    <w:rsid w:val="00EC7655"/>
    <w:rsid w:val="00EC7C14"/>
    <w:rsid w:val="00ED014B"/>
    <w:rsid w:val="00ED0B04"/>
    <w:rsid w:val="00ED2134"/>
    <w:rsid w:val="00ED3632"/>
    <w:rsid w:val="00ED7378"/>
    <w:rsid w:val="00EE0DFA"/>
    <w:rsid w:val="00EE26D3"/>
    <w:rsid w:val="00EE4DC7"/>
    <w:rsid w:val="00EE533D"/>
    <w:rsid w:val="00EE5553"/>
    <w:rsid w:val="00EE7B05"/>
    <w:rsid w:val="00EF1330"/>
    <w:rsid w:val="00EF2074"/>
    <w:rsid w:val="00EF242D"/>
    <w:rsid w:val="00EF2BD6"/>
    <w:rsid w:val="00EF360A"/>
    <w:rsid w:val="00EF4415"/>
    <w:rsid w:val="00EF6AA0"/>
    <w:rsid w:val="00F014F1"/>
    <w:rsid w:val="00F03E67"/>
    <w:rsid w:val="00F046F6"/>
    <w:rsid w:val="00F04C24"/>
    <w:rsid w:val="00F0588C"/>
    <w:rsid w:val="00F0675A"/>
    <w:rsid w:val="00F0796E"/>
    <w:rsid w:val="00F108F2"/>
    <w:rsid w:val="00F12B46"/>
    <w:rsid w:val="00F144EC"/>
    <w:rsid w:val="00F1462E"/>
    <w:rsid w:val="00F16D7B"/>
    <w:rsid w:val="00F171A2"/>
    <w:rsid w:val="00F218A9"/>
    <w:rsid w:val="00F23D9F"/>
    <w:rsid w:val="00F244CC"/>
    <w:rsid w:val="00F24CCA"/>
    <w:rsid w:val="00F2501A"/>
    <w:rsid w:val="00F26BCA"/>
    <w:rsid w:val="00F27606"/>
    <w:rsid w:val="00F31218"/>
    <w:rsid w:val="00F31BD1"/>
    <w:rsid w:val="00F3204B"/>
    <w:rsid w:val="00F32280"/>
    <w:rsid w:val="00F3346E"/>
    <w:rsid w:val="00F36784"/>
    <w:rsid w:val="00F37D0C"/>
    <w:rsid w:val="00F402CA"/>
    <w:rsid w:val="00F40BED"/>
    <w:rsid w:val="00F43140"/>
    <w:rsid w:val="00F43403"/>
    <w:rsid w:val="00F43688"/>
    <w:rsid w:val="00F43793"/>
    <w:rsid w:val="00F437EB"/>
    <w:rsid w:val="00F4413D"/>
    <w:rsid w:val="00F458BA"/>
    <w:rsid w:val="00F469B6"/>
    <w:rsid w:val="00F4720F"/>
    <w:rsid w:val="00F4761F"/>
    <w:rsid w:val="00F509BD"/>
    <w:rsid w:val="00F520D4"/>
    <w:rsid w:val="00F53E5A"/>
    <w:rsid w:val="00F53FD3"/>
    <w:rsid w:val="00F5468E"/>
    <w:rsid w:val="00F55D7F"/>
    <w:rsid w:val="00F57501"/>
    <w:rsid w:val="00F72703"/>
    <w:rsid w:val="00F74098"/>
    <w:rsid w:val="00F74CF3"/>
    <w:rsid w:val="00F81795"/>
    <w:rsid w:val="00F82653"/>
    <w:rsid w:val="00F82A13"/>
    <w:rsid w:val="00F836AA"/>
    <w:rsid w:val="00F83D1A"/>
    <w:rsid w:val="00F850FF"/>
    <w:rsid w:val="00F859A1"/>
    <w:rsid w:val="00F87C89"/>
    <w:rsid w:val="00F912F2"/>
    <w:rsid w:val="00F919E9"/>
    <w:rsid w:val="00F93376"/>
    <w:rsid w:val="00F94717"/>
    <w:rsid w:val="00F9587D"/>
    <w:rsid w:val="00F95D4D"/>
    <w:rsid w:val="00FA182E"/>
    <w:rsid w:val="00FA28CB"/>
    <w:rsid w:val="00FA3B25"/>
    <w:rsid w:val="00FA3F8E"/>
    <w:rsid w:val="00FA548B"/>
    <w:rsid w:val="00FA661C"/>
    <w:rsid w:val="00FB103C"/>
    <w:rsid w:val="00FB1C9E"/>
    <w:rsid w:val="00FB3E1E"/>
    <w:rsid w:val="00FB6536"/>
    <w:rsid w:val="00FB7017"/>
    <w:rsid w:val="00FB75F0"/>
    <w:rsid w:val="00FB772A"/>
    <w:rsid w:val="00FB7EEA"/>
    <w:rsid w:val="00FC12FF"/>
    <w:rsid w:val="00FC4E65"/>
    <w:rsid w:val="00FC500E"/>
    <w:rsid w:val="00FC5FFC"/>
    <w:rsid w:val="00FC7DFA"/>
    <w:rsid w:val="00FD0DE6"/>
    <w:rsid w:val="00FD1BA1"/>
    <w:rsid w:val="00FD301C"/>
    <w:rsid w:val="00FD423B"/>
    <w:rsid w:val="00FD470C"/>
    <w:rsid w:val="00FD4B94"/>
    <w:rsid w:val="00FD5CDB"/>
    <w:rsid w:val="00FD65CF"/>
    <w:rsid w:val="00FD7FF9"/>
    <w:rsid w:val="00FE0B67"/>
    <w:rsid w:val="00FE367B"/>
    <w:rsid w:val="00FE36C0"/>
    <w:rsid w:val="00FE3D1D"/>
    <w:rsid w:val="00FE57A2"/>
    <w:rsid w:val="00FE5CF4"/>
    <w:rsid w:val="00FF055D"/>
    <w:rsid w:val="00FF0C33"/>
    <w:rsid w:val="00FF13F7"/>
    <w:rsid w:val="00FF2823"/>
    <w:rsid w:val="00FF6A13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D8787E"/>
  <w15:docId w15:val="{60E2794C-0224-43CE-AB4A-0680B2F4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ED"/>
  </w:style>
  <w:style w:type="paragraph" w:styleId="Heading1">
    <w:name w:val="heading 1"/>
    <w:basedOn w:val="Normal"/>
    <w:next w:val="Normal"/>
    <w:link w:val="Heading1Char"/>
    <w:uiPriority w:val="9"/>
    <w:qFormat/>
    <w:rsid w:val="00FD1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16CF1"/>
    <w:pPr>
      <w:keepNext/>
      <w:tabs>
        <w:tab w:val="left" w:pos="-743"/>
        <w:tab w:val="left" w:pos="-23"/>
        <w:tab w:val="left" w:pos="33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after="0" w:line="240" w:lineRule="auto"/>
      <w:ind w:left="1418" w:hanging="1418"/>
      <w:outlineLvl w:val="1"/>
    </w:pPr>
    <w:rPr>
      <w:rFonts w:ascii="Garamond" w:eastAsia="Times New Roman" w:hAnsi="Garamond" w:cs="Times New Roman"/>
      <w:b/>
      <w:spacing w:val="-2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B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6CF1"/>
    <w:rPr>
      <w:rFonts w:ascii="Garamond" w:eastAsia="Times New Roman" w:hAnsi="Garamond" w:cs="Times New Roman"/>
      <w:b/>
      <w:spacing w:val="-2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B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B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EB58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58F6"/>
    <w:rPr>
      <w:sz w:val="20"/>
      <w:szCs w:val="20"/>
    </w:rPr>
  </w:style>
  <w:style w:type="character" w:styleId="FootnoteReference">
    <w:name w:val="footnote reference"/>
    <w:uiPriority w:val="99"/>
    <w:unhideWhenUsed/>
    <w:rsid w:val="00EB58F6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516C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16CF1"/>
    <w:rPr>
      <w:rFonts w:ascii="Times New Roman" w:eastAsia="Times New Roman" w:hAnsi="Times New Roman" w:cs="Times New Roman"/>
      <w:sz w:val="24"/>
      <w:szCs w:val="20"/>
    </w:rPr>
  </w:style>
  <w:style w:type="paragraph" w:customStyle="1" w:styleId="NRFTitle1">
    <w:name w:val="NRF Title1"/>
    <w:next w:val="NRFBody"/>
    <w:rsid w:val="00516CF1"/>
    <w:pPr>
      <w:numPr>
        <w:numId w:val="1"/>
      </w:numPr>
      <w:tabs>
        <w:tab w:val="left" w:pos="567"/>
      </w:tabs>
      <w:spacing w:before="120" w:after="80" w:line="240" w:lineRule="auto"/>
      <w:ind w:left="357" w:hanging="357"/>
    </w:pPr>
    <w:rPr>
      <w:rFonts w:ascii="Garamond" w:eastAsia="Times New Roman" w:hAnsi="Garamond" w:cs="Times New Roman"/>
      <w:b/>
      <w:color w:val="000000"/>
      <w:sz w:val="28"/>
      <w:szCs w:val="28"/>
      <w:lang w:val="en-US"/>
    </w:rPr>
  </w:style>
  <w:style w:type="paragraph" w:customStyle="1" w:styleId="NRFBody">
    <w:name w:val="NRF Body"/>
    <w:rsid w:val="00516CF1"/>
    <w:pPr>
      <w:numPr>
        <w:numId w:val="2"/>
      </w:numPr>
      <w:tabs>
        <w:tab w:val="left" w:pos="-743"/>
        <w:tab w:val="left" w:pos="-23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val="en-US"/>
    </w:rPr>
  </w:style>
  <w:style w:type="paragraph" w:customStyle="1" w:styleId="NRFTitle2">
    <w:name w:val="NRF Title2"/>
    <w:basedOn w:val="Normal"/>
    <w:next w:val="NRFBody"/>
    <w:rsid w:val="00516CF1"/>
    <w:pPr>
      <w:numPr>
        <w:ilvl w:val="1"/>
        <w:numId w:val="1"/>
      </w:numPr>
      <w:tabs>
        <w:tab w:val="left" w:pos="567"/>
      </w:tabs>
      <w:spacing w:before="120" w:after="80" w:line="240" w:lineRule="auto"/>
    </w:pPr>
    <w:rPr>
      <w:rFonts w:ascii="Garamond" w:eastAsia="Times New Roman" w:hAnsi="Garamond" w:cs="Times New Roman"/>
      <w:b/>
      <w:snapToGrid w:val="0"/>
      <w:color w:val="000000"/>
      <w:sz w:val="24"/>
      <w:szCs w:val="24"/>
      <w:lang w:val="en-US"/>
    </w:rPr>
  </w:style>
  <w:style w:type="paragraph" w:customStyle="1" w:styleId="NRFTitle3">
    <w:name w:val="NRF Title3"/>
    <w:basedOn w:val="Normal"/>
    <w:next w:val="NRFBody"/>
    <w:rsid w:val="00516CF1"/>
    <w:pPr>
      <w:numPr>
        <w:ilvl w:val="2"/>
        <w:numId w:val="1"/>
      </w:numPr>
      <w:tabs>
        <w:tab w:val="left" w:pos="-743"/>
        <w:tab w:val="left" w:pos="-23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F1"/>
    <w:rPr>
      <w:rFonts w:ascii="Tahoma" w:hAnsi="Tahoma" w:cs="Tahoma"/>
      <w:sz w:val="16"/>
      <w:szCs w:val="16"/>
    </w:rPr>
  </w:style>
  <w:style w:type="paragraph" w:customStyle="1" w:styleId="NRFBodySimple">
    <w:name w:val="NRF Body Simple"/>
    <w:basedOn w:val="Normal"/>
    <w:rsid w:val="00516CF1"/>
    <w:pPr>
      <w:spacing w:after="0" w:line="240" w:lineRule="auto"/>
      <w:ind w:left="340"/>
    </w:pPr>
    <w:rPr>
      <w:rFonts w:ascii="Garamond" w:eastAsia="Times New Roman" w:hAnsi="Garamond" w:cs="Arial"/>
      <w:sz w:val="24"/>
      <w:szCs w:val="24"/>
    </w:rPr>
  </w:style>
  <w:style w:type="table" w:styleId="TableGrid">
    <w:name w:val="Table Grid"/>
    <w:basedOn w:val="TableNormal"/>
    <w:rsid w:val="0051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1BA1"/>
    <w:pPr>
      <w:spacing w:after="0" w:line="240" w:lineRule="auto"/>
    </w:pPr>
    <w:rPr>
      <w:rFonts w:ascii="Garamond" w:eastAsia="Times New Roman" w:hAnsi="Garamond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1BA1"/>
    <w:rPr>
      <w:rFonts w:ascii="Garamond" w:eastAsia="Times New Roman" w:hAnsi="Garamond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FD1B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D1BA1"/>
    <w:rPr>
      <w:rFonts w:ascii="Trebuchet MS" w:eastAsia="Times New Roman" w:hAnsi="Trebuchet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BA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5D24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D24B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F4"/>
  </w:style>
  <w:style w:type="character" w:styleId="CommentReference">
    <w:name w:val="annotation reference"/>
    <w:basedOn w:val="DefaultParagraphFont"/>
    <w:uiPriority w:val="99"/>
    <w:semiHidden/>
    <w:unhideWhenUsed/>
    <w:rsid w:val="001B7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5C1"/>
    <w:rPr>
      <w:b/>
      <w:bCs/>
      <w:sz w:val="20"/>
      <w:szCs w:val="20"/>
    </w:rPr>
  </w:style>
  <w:style w:type="character" w:styleId="PageNumber">
    <w:name w:val="page number"/>
    <w:basedOn w:val="DefaultParagraphFont"/>
    <w:rsid w:val="00F3346E"/>
  </w:style>
  <w:style w:type="paragraph" w:customStyle="1" w:styleId="StyleactionnogtBold">
    <w:name w:val="Style actionnogt + Bold"/>
    <w:basedOn w:val="Normal"/>
    <w:link w:val="StyleactionnogtBoldChar"/>
    <w:rsid w:val="00F108F2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20" w:after="60" w:line="240" w:lineRule="atLeast"/>
    </w:pPr>
    <w:rPr>
      <w:rFonts w:ascii="Garamond" w:eastAsia="Batang" w:hAnsi="Garamond" w:cs="Garamond"/>
      <w:b/>
      <w:bCs/>
      <w:noProof/>
      <w:lang w:val="en-US"/>
    </w:rPr>
  </w:style>
  <w:style w:type="character" w:customStyle="1" w:styleId="StyleactionnogtBoldChar">
    <w:name w:val="Style actionnogt + Bold Char"/>
    <w:link w:val="StyleactionnogtBold"/>
    <w:rsid w:val="00F108F2"/>
    <w:rPr>
      <w:rFonts w:ascii="Garamond" w:eastAsia="Batang" w:hAnsi="Garamond" w:cs="Garamond"/>
      <w:b/>
      <w:bCs/>
      <w:noProof/>
      <w:lang w:val="en-US"/>
    </w:rPr>
  </w:style>
  <w:style w:type="paragraph" w:customStyle="1" w:styleId="Default">
    <w:name w:val="Default"/>
    <w:rsid w:val="00751BE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ctionnogt">
    <w:name w:val="actionnogt"/>
    <w:basedOn w:val="Normal"/>
    <w:link w:val="actionnogtChar"/>
    <w:rsid w:val="00EA4F0A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20" w:after="60" w:line="240" w:lineRule="atLeast"/>
    </w:pPr>
    <w:rPr>
      <w:rFonts w:ascii="Garamond" w:eastAsia="Batang" w:hAnsi="Garamond" w:cs="Garamond"/>
      <w:noProof/>
      <w:lang w:val="en-US"/>
    </w:rPr>
  </w:style>
  <w:style w:type="character" w:customStyle="1" w:styleId="actionnogtChar">
    <w:name w:val="actionnogt Char"/>
    <w:link w:val="actionnogt"/>
    <w:rsid w:val="00EA4F0A"/>
    <w:rPr>
      <w:rFonts w:ascii="Garamond" w:eastAsia="Batang" w:hAnsi="Garamond" w:cs="Garamond"/>
      <w:noProof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301B"/>
    <w:pPr>
      <w:spacing w:after="0" w:line="240" w:lineRule="auto"/>
    </w:pPr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301B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7E301B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BE2503"/>
    <w:pPr>
      <w:spacing w:after="0" w:line="240" w:lineRule="auto"/>
      <w:ind w:left="720"/>
    </w:pPr>
    <w:rPr>
      <w:rFonts w:ascii="Garamond" w:eastAsia="Batang" w:hAnsi="Garamond" w:cs="Garamond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A4DED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character" w:customStyle="1" w:styleId="placeholderbegin21">
    <w:name w:val="placeholder_begin21"/>
    <w:basedOn w:val="DefaultParagraphFont"/>
    <w:rsid w:val="00023F73"/>
    <w:rPr>
      <w:vanish/>
      <w:webHidden w:val="0"/>
      <w:specVanish w:val="0"/>
    </w:rPr>
  </w:style>
  <w:style w:type="paragraph" w:styleId="Revision">
    <w:name w:val="Revision"/>
    <w:hidden/>
    <w:uiPriority w:val="99"/>
    <w:semiHidden/>
    <w:rsid w:val="006C4C1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0162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02194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194DE0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7AA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AA0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3546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7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0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735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6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9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0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amsar.org/document/wetlands-and-the-sd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msar.org/search?f%5B0%5D=type%3Adocument&amp;f%5B1%5D=field_tag_body_event%3A366&amp;f%5B2%5D=field_tag_body_event%3A1206&amp;f%5B3%5D=field_document_type%3A532&amp;search_api_views_fulltext=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16C1-0190-4D7C-9CB2-175620A6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41</Pages>
  <Words>16954</Words>
  <Characters>96642</Characters>
  <Application>Microsoft Office Word</Application>
  <DocSecurity>0</DocSecurity>
  <Lines>805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RiveraMa</dc:creator>
  <cp:lastModifiedBy>JENNINGS Edmund</cp:lastModifiedBy>
  <cp:revision>4</cp:revision>
  <cp:lastPrinted>2018-04-05T06:16:00Z</cp:lastPrinted>
  <dcterms:created xsi:type="dcterms:W3CDTF">2018-10-11T08:06:00Z</dcterms:created>
  <dcterms:modified xsi:type="dcterms:W3CDTF">2018-10-11T08:29:00Z</dcterms:modified>
</cp:coreProperties>
</file>