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756A1D" w14:textId="77777777" w:rsidR="00EA73BF" w:rsidRPr="00774E82" w:rsidRDefault="00EA73BF" w:rsidP="00EA73BF">
      <w:pPr>
        <w:jc w:val="center"/>
        <w:rPr>
          <w:rFonts w:asciiTheme="minorHAnsi" w:hAnsiTheme="minorHAnsi"/>
          <w:b/>
          <w:sz w:val="25"/>
          <w:szCs w:val="25"/>
          <w:lang w:val="es-ES_tradnl"/>
        </w:rPr>
      </w:pPr>
      <w:bookmarkStart w:id="0" w:name="OLE_LINK1"/>
      <w:r w:rsidRPr="00774E82">
        <w:rPr>
          <w:rFonts w:asciiTheme="minorHAnsi" w:hAnsiTheme="minorHAnsi"/>
          <w:noProof/>
          <w:sz w:val="25"/>
          <w:szCs w:val="25"/>
          <w:lang w:eastAsia="en-GB"/>
        </w:rPr>
        <w:drawing>
          <wp:anchor distT="0" distB="0" distL="114300" distR="114300" simplePos="0" relativeHeight="251659264" behindDoc="0" locked="0" layoutInCell="1" allowOverlap="1" wp14:anchorId="7A6EC5FE" wp14:editId="24387562">
            <wp:simplePos x="0" y="0"/>
            <wp:positionH relativeFrom="margin">
              <wp:posOffset>-171450</wp:posOffset>
            </wp:positionH>
            <wp:positionV relativeFrom="margin">
              <wp:posOffset>-187960</wp:posOffset>
            </wp:positionV>
            <wp:extent cx="2219325" cy="955675"/>
            <wp:effectExtent l="0" t="0" r="9525" b="0"/>
            <wp:wrapSquare wrapText="bothSides"/>
            <wp:docPr id="8" name="Picture 5" descr="J:\CC98\COMMON\COPs\COP12\COP12 logos\COP12-logo-en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:\CC98\COMMON\COPs\COP12\COP12 logos\COP12-logo-en_small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95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74E82">
        <w:rPr>
          <w:rFonts w:asciiTheme="minorHAnsi" w:hAnsiTheme="minorHAnsi"/>
          <w:b/>
          <w:sz w:val="25"/>
          <w:szCs w:val="25"/>
          <w:lang w:val="es-ES_tradnl"/>
        </w:rPr>
        <w:t>1</w:t>
      </w:r>
      <w:r w:rsidR="0006639B" w:rsidRPr="00774E82">
        <w:rPr>
          <w:rFonts w:asciiTheme="minorHAnsi" w:hAnsiTheme="minorHAnsi"/>
          <w:b/>
          <w:sz w:val="25"/>
          <w:szCs w:val="25"/>
          <w:lang w:val="es-ES_tradnl"/>
        </w:rPr>
        <w:t>2ª Reunión de la Conferencia de las Partes en la Convención sobre los Humedales</w:t>
      </w:r>
      <w:r w:rsidRPr="00774E82">
        <w:rPr>
          <w:rFonts w:asciiTheme="minorHAnsi" w:hAnsiTheme="minorHAnsi"/>
          <w:b/>
          <w:sz w:val="25"/>
          <w:szCs w:val="25"/>
          <w:lang w:val="es-ES_tradnl"/>
        </w:rPr>
        <w:t xml:space="preserve"> (Ramsar, Ir</w:t>
      </w:r>
      <w:r w:rsidR="0006639B" w:rsidRPr="00774E82">
        <w:rPr>
          <w:rFonts w:asciiTheme="minorHAnsi" w:hAnsiTheme="minorHAnsi"/>
          <w:b/>
          <w:sz w:val="25"/>
          <w:szCs w:val="25"/>
          <w:lang w:val="es-ES_tradnl"/>
        </w:rPr>
        <w:t>á</w:t>
      </w:r>
      <w:r w:rsidRPr="00774E82">
        <w:rPr>
          <w:rFonts w:asciiTheme="minorHAnsi" w:hAnsiTheme="minorHAnsi"/>
          <w:b/>
          <w:sz w:val="25"/>
          <w:szCs w:val="25"/>
          <w:lang w:val="es-ES_tradnl"/>
        </w:rPr>
        <w:t>n, 1971)</w:t>
      </w:r>
    </w:p>
    <w:p w14:paraId="5374AF94" w14:textId="77777777" w:rsidR="00EA73BF" w:rsidRPr="00774E82" w:rsidRDefault="00EA73BF" w:rsidP="00EA73BF">
      <w:pPr>
        <w:jc w:val="center"/>
        <w:rPr>
          <w:rFonts w:asciiTheme="minorHAnsi" w:hAnsiTheme="minorHAnsi"/>
          <w:sz w:val="25"/>
          <w:szCs w:val="25"/>
          <w:lang w:val="es-ES_tradnl"/>
        </w:rPr>
      </w:pPr>
    </w:p>
    <w:p w14:paraId="3E80A0D3" w14:textId="538FAA69" w:rsidR="00EA73BF" w:rsidRPr="00774E82" w:rsidRDefault="00EA73BF" w:rsidP="00EA73BF">
      <w:pPr>
        <w:tabs>
          <w:tab w:val="left" w:pos="3828"/>
        </w:tabs>
        <w:jc w:val="center"/>
        <w:rPr>
          <w:rFonts w:asciiTheme="minorHAnsi" w:hAnsiTheme="minorHAnsi"/>
          <w:b/>
          <w:sz w:val="25"/>
          <w:szCs w:val="25"/>
          <w:lang w:val="es-ES_tradnl"/>
        </w:rPr>
      </w:pPr>
      <w:r w:rsidRPr="00774E82">
        <w:rPr>
          <w:rFonts w:asciiTheme="minorHAnsi" w:hAnsiTheme="minorHAnsi"/>
          <w:b/>
          <w:sz w:val="25"/>
          <w:szCs w:val="25"/>
          <w:lang w:val="es-ES_tradnl"/>
        </w:rPr>
        <w:t>Punta del Este, Uruguay, 1</w:t>
      </w:r>
      <w:r w:rsidR="00D05FF7" w:rsidRPr="00774E82">
        <w:rPr>
          <w:rFonts w:asciiTheme="minorHAnsi" w:hAnsiTheme="minorHAnsi"/>
          <w:b/>
          <w:sz w:val="25"/>
          <w:szCs w:val="25"/>
          <w:lang w:val="es-ES_tradnl"/>
        </w:rPr>
        <w:t xml:space="preserve"> a</w:t>
      </w:r>
      <w:r w:rsidR="0006639B" w:rsidRPr="00774E82">
        <w:rPr>
          <w:rFonts w:asciiTheme="minorHAnsi" w:hAnsiTheme="minorHAnsi"/>
          <w:b/>
          <w:sz w:val="25"/>
          <w:szCs w:val="25"/>
          <w:lang w:val="es-ES_tradnl"/>
        </w:rPr>
        <w:t xml:space="preserve"> </w:t>
      </w:r>
      <w:r w:rsidRPr="00774E82">
        <w:rPr>
          <w:rFonts w:asciiTheme="minorHAnsi" w:hAnsiTheme="minorHAnsi"/>
          <w:b/>
          <w:sz w:val="25"/>
          <w:szCs w:val="25"/>
          <w:lang w:val="es-ES_tradnl"/>
        </w:rPr>
        <w:t xml:space="preserve">9 </w:t>
      </w:r>
      <w:r w:rsidR="0006639B" w:rsidRPr="00774E82">
        <w:rPr>
          <w:rFonts w:asciiTheme="minorHAnsi" w:hAnsiTheme="minorHAnsi"/>
          <w:b/>
          <w:sz w:val="25"/>
          <w:szCs w:val="25"/>
          <w:lang w:val="es-ES_tradnl"/>
        </w:rPr>
        <w:t xml:space="preserve">de junio de </w:t>
      </w:r>
      <w:r w:rsidRPr="00774E82">
        <w:rPr>
          <w:rFonts w:asciiTheme="minorHAnsi" w:hAnsiTheme="minorHAnsi"/>
          <w:b/>
          <w:sz w:val="25"/>
          <w:szCs w:val="25"/>
          <w:lang w:val="es-ES_tradnl"/>
        </w:rPr>
        <w:t>2015</w:t>
      </w:r>
    </w:p>
    <w:bookmarkEnd w:id="0"/>
    <w:p w14:paraId="67A6933F" w14:textId="77777777" w:rsidR="00EA73BF" w:rsidRPr="00E5626F" w:rsidRDefault="00EA73BF" w:rsidP="00E5626F">
      <w:pPr>
        <w:jc w:val="left"/>
        <w:rPr>
          <w:rFonts w:asciiTheme="minorHAnsi" w:hAnsiTheme="minorHAnsi"/>
          <w:sz w:val="28"/>
          <w:szCs w:val="28"/>
          <w:lang w:val="es-ES_tradnl"/>
        </w:rPr>
      </w:pPr>
    </w:p>
    <w:p w14:paraId="241411F1" w14:textId="77777777" w:rsidR="00B322D4" w:rsidRPr="00E5626F" w:rsidRDefault="00B322D4" w:rsidP="00E5626F">
      <w:pPr>
        <w:keepNext/>
        <w:tabs>
          <w:tab w:val="left" w:pos="8264"/>
        </w:tabs>
        <w:jc w:val="left"/>
        <w:outlineLvl w:val="0"/>
        <w:rPr>
          <w:rFonts w:ascii="Calibri" w:hAnsi="Calibri"/>
          <w:b/>
          <w:sz w:val="28"/>
          <w:szCs w:val="28"/>
          <w:lang w:val="es-ES_tradnl"/>
        </w:rPr>
      </w:pPr>
    </w:p>
    <w:p w14:paraId="3101207F" w14:textId="498951D7" w:rsidR="00FC16A3" w:rsidRPr="00774E82" w:rsidRDefault="0006639B" w:rsidP="001A3A66">
      <w:pPr>
        <w:ind w:right="17"/>
        <w:jc w:val="center"/>
        <w:rPr>
          <w:rFonts w:asciiTheme="minorHAnsi" w:eastAsia="Times New Roman" w:hAnsiTheme="minorHAnsi"/>
          <w:b/>
          <w:bCs/>
          <w:sz w:val="28"/>
          <w:szCs w:val="28"/>
          <w:lang w:val="es-ES_tradnl" w:eastAsia="el-GR"/>
        </w:rPr>
      </w:pPr>
      <w:bookmarkStart w:id="1" w:name="_GoBack"/>
      <w:r w:rsidRPr="00774E82">
        <w:rPr>
          <w:rFonts w:asciiTheme="minorHAnsi" w:eastAsia="Times New Roman" w:hAnsiTheme="minorHAnsi"/>
          <w:b/>
          <w:bCs/>
          <w:sz w:val="28"/>
          <w:szCs w:val="28"/>
          <w:lang w:val="es-ES_tradnl" w:eastAsia="el-GR"/>
        </w:rPr>
        <w:t xml:space="preserve">Resolución </w:t>
      </w:r>
      <w:r w:rsidR="00200675" w:rsidRPr="00774E82">
        <w:rPr>
          <w:rFonts w:asciiTheme="minorHAnsi" w:eastAsia="Times New Roman" w:hAnsiTheme="minorHAnsi"/>
          <w:b/>
          <w:bCs/>
          <w:sz w:val="28"/>
          <w:szCs w:val="28"/>
          <w:lang w:val="es-ES_tradnl" w:eastAsia="el-GR"/>
        </w:rPr>
        <w:t>XII.</w:t>
      </w:r>
      <w:r w:rsidR="00EA73BF" w:rsidRPr="00774E82">
        <w:rPr>
          <w:rFonts w:asciiTheme="minorHAnsi" w:eastAsia="Times New Roman" w:hAnsiTheme="minorHAnsi"/>
          <w:b/>
          <w:bCs/>
          <w:sz w:val="28"/>
          <w:szCs w:val="28"/>
          <w:lang w:val="es-ES_tradnl" w:eastAsia="el-GR"/>
        </w:rPr>
        <w:t>8</w:t>
      </w:r>
    </w:p>
    <w:p w14:paraId="134868BA" w14:textId="77777777" w:rsidR="00FC16A3" w:rsidRPr="00774E82" w:rsidRDefault="00FC16A3" w:rsidP="001A3A66">
      <w:pPr>
        <w:ind w:right="17"/>
        <w:jc w:val="center"/>
        <w:rPr>
          <w:rFonts w:asciiTheme="minorHAnsi" w:eastAsia="Times New Roman" w:hAnsiTheme="minorHAnsi"/>
          <w:b/>
          <w:bCs/>
          <w:sz w:val="28"/>
          <w:szCs w:val="28"/>
          <w:lang w:val="es-ES_tradnl" w:eastAsia="el-GR"/>
        </w:rPr>
      </w:pPr>
    </w:p>
    <w:p w14:paraId="5BE67113" w14:textId="77777777" w:rsidR="0006639B" w:rsidRPr="00774E82" w:rsidRDefault="0006639B" w:rsidP="001A3A66">
      <w:pPr>
        <w:pStyle w:val="BodyText"/>
        <w:spacing w:after="0"/>
        <w:ind w:right="-46"/>
        <w:jc w:val="center"/>
        <w:rPr>
          <w:rFonts w:ascii="Calibri" w:hAnsi="Calibri"/>
          <w:sz w:val="22"/>
          <w:szCs w:val="22"/>
          <w:lang w:val="es-ES_tradnl"/>
        </w:rPr>
      </w:pPr>
      <w:r w:rsidRPr="00774E82">
        <w:rPr>
          <w:rFonts w:asciiTheme="minorHAnsi" w:hAnsiTheme="minorHAnsi"/>
          <w:b/>
          <w:bCs/>
          <w:sz w:val="28"/>
          <w:szCs w:val="28"/>
          <w:lang w:val="es-ES_tradnl" w:eastAsia="el-GR"/>
        </w:rPr>
        <w:t xml:space="preserve">Iniciativas regionales para </w:t>
      </w:r>
      <w:r w:rsidR="00B04697" w:rsidRPr="00774E82">
        <w:rPr>
          <w:rFonts w:asciiTheme="minorHAnsi" w:hAnsiTheme="minorHAnsi"/>
          <w:b/>
          <w:bCs/>
          <w:sz w:val="28"/>
          <w:szCs w:val="28"/>
          <w:lang w:val="es-ES_tradnl" w:eastAsia="el-GR"/>
        </w:rPr>
        <w:t xml:space="preserve">2016-2018 </w:t>
      </w:r>
      <w:r w:rsidRPr="00774E82">
        <w:rPr>
          <w:rFonts w:asciiTheme="minorHAnsi" w:hAnsiTheme="minorHAnsi"/>
          <w:b/>
          <w:bCs/>
          <w:sz w:val="28"/>
          <w:szCs w:val="28"/>
          <w:lang w:val="es-ES_tradnl" w:eastAsia="el-GR"/>
        </w:rPr>
        <w:t>en el marco de la Convención de Ramsar</w:t>
      </w:r>
    </w:p>
    <w:bookmarkEnd w:id="1"/>
    <w:p w14:paraId="328CC703" w14:textId="77777777" w:rsidR="0006639B" w:rsidRPr="00774E82" w:rsidRDefault="0006639B" w:rsidP="0006639B">
      <w:pPr>
        <w:pStyle w:val="BodyText"/>
        <w:tabs>
          <w:tab w:val="left" w:pos="1028"/>
        </w:tabs>
        <w:spacing w:after="0"/>
        <w:ind w:right="476"/>
        <w:rPr>
          <w:rFonts w:ascii="Calibri" w:hAnsi="Calibri"/>
          <w:sz w:val="28"/>
          <w:szCs w:val="28"/>
          <w:lang w:val="es-ES_tradnl"/>
        </w:rPr>
      </w:pPr>
    </w:p>
    <w:p w14:paraId="5DBB8126" w14:textId="3715C2B3" w:rsidR="0006639B" w:rsidRPr="00774E82" w:rsidRDefault="0006639B" w:rsidP="0006639B">
      <w:pPr>
        <w:pStyle w:val="BodyText"/>
        <w:numPr>
          <w:ilvl w:val="0"/>
          <w:numId w:val="41"/>
        </w:numPr>
        <w:spacing w:after="0"/>
        <w:ind w:left="426" w:right="237" w:hanging="426"/>
        <w:rPr>
          <w:rFonts w:ascii="Calibri" w:hAnsi="Calibri"/>
          <w:sz w:val="22"/>
          <w:szCs w:val="22"/>
          <w:lang w:val="es-ES_tradnl"/>
        </w:rPr>
      </w:pPr>
      <w:r w:rsidRPr="00774E82">
        <w:rPr>
          <w:rFonts w:ascii="Calibri" w:hAnsi="Calibri"/>
          <w:sz w:val="22"/>
          <w:szCs w:val="22"/>
          <w:lang w:val="es-ES_tradnl"/>
        </w:rPr>
        <w:t xml:space="preserve">RECORDANDO que las iniciativas regionales en el marco de la Convención de Ramsar, entre las que se incluyen centros de capacitación y creación de capacidad </w:t>
      </w:r>
      <w:r w:rsidR="00D05FF7" w:rsidRPr="00774E82">
        <w:rPr>
          <w:rFonts w:ascii="Calibri" w:hAnsi="Calibri"/>
          <w:sz w:val="22"/>
          <w:szCs w:val="22"/>
          <w:lang w:val="es-ES_tradnl"/>
        </w:rPr>
        <w:t>y</w:t>
      </w:r>
      <w:r w:rsidRPr="00774E82">
        <w:rPr>
          <w:rFonts w:ascii="Calibri" w:hAnsi="Calibri"/>
          <w:sz w:val="22"/>
          <w:szCs w:val="22"/>
          <w:lang w:val="es-ES_tradnl"/>
        </w:rPr>
        <w:t xml:space="preserve"> redes que facilitan la cooperación, tienen por objeto servir de medios operativos para brindar un apoyo eficaz con miras a mejorar la aplicación de la Convención y su Plan Estratégico en regiones geográficas concretas, por medio de la cooperación internacional en cuestiones de interés común relativas a los humedales;</w:t>
      </w:r>
    </w:p>
    <w:p w14:paraId="7D567E72" w14:textId="77777777" w:rsidR="0006639B" w:rsidRPr="00774E82" w:rsidRDefault="0006639B" w:rsidP="0006639B">
      <w:pPr>
        <w:ind w:left="426" w:right="237" w:hanging="426"/>
        <w:jc w:val="left"/>
        <w:rPr>
          <w:rFonts w:ascii="Calibri" w:eastAsia="Garamond" w:hAnsi="Calibri" w:cs="Garamond"/>
          <w:lang w:val="es-ES_tradnl"/>
        </w:rPr>
      </w:pPr>
    </w:p>
    <w:p w14:paraId="7A3DCDFA" w14:textId="69D68B2C" w:rsidR="0006639B" w:rsidRPr="00774E82" w:rsidRDefault="009637C2" w:rsidP="0006639B">
      <w:pPr>
        <w:numPr>
          <w:ilvl w:val="0"/>
          <w:numId w:val="41"/>
        </w:numPr>
        <w:ind w:left="426" w:right="237" w:hanging="426"/>
        <w:jc w:val="left"/>
        <w:rPr>
          <w:rFonts w:ascii="Calibri" w:eastAsia="Garamond" w:hAnsi="Calibri" w:cs="Garamond"/>
          <w:lang w:val="es-ES_tradnl"/>
        </w:rPr>
      </w:pPr>
      <w:r w:rsidRPr="00774E82">
        <w:rPr>
          <w:rFonts w:ascii="Calibri" w:hAnsi="Calibri"/>
          <w:lang w:val="es-ES_tradnl"/>
        </w:rPr>
        <w:t>OBSERVANDO</w:t>
      </w:r>
      <w:r w:rsidR="0006639B" w:rsidRPr="00774E82">
        <w:rPr>
          <w:rFonts w:ascii="Calibri" w:hAnsi="Calibri"/>
          <w:lang w:val="es-ES_tradnl"/>
        </w:rPr>
        <w:t xml:space="preserve"> que los </w:t>
      </w:r>
      <w:r w:rsidR="0006639B" w:rsidRPr="00774E82">
        <w:rPr>
          <w:rFonts w:ascii="Calibri" w:hAnsi="Calibri"/>
          <w:i/>
          <w:lang w:val="es-ES_tradnl"/>
        </w:rPr>
        <w:t xml:space="preserve">Lineamientos para la cooperación internacional con arreglo a la Convención de Ramsar </w:t>
      </w:r>
      <w:r w:rsidR="0006639B" w:rsidRPr="00774E82">
        <w:rPr>
          <w:rFonts w:ascii="Calibri" w:hAnsi="Calibri"/>
          <w:lang w:val="es-ES_tradnl"/>
        </w:rPr>
        <w:t>(Resolu</w:t>
      </w:r>
      <w:r w:rsidR="00D05FF7" w:rsidRPr="00774E82">
        <w:rPr>
          <w:rFonts w:ascii="Calibri" w:hAnsi="Calibri"/>
          <w:lang w:val="es-ES_tradnl"/>
        </w:rPr>
        <w:t>ción VII.19, 1999) proporcionan</w:t>
      </w:r>
      <w:r w:rsidR="0006639B" w:rsidRPr="00774E82">
        <w:rPr>
          <w:rFonts w:ascii="Calibri" w:hAnsi="Calibri"/>
          <w:lang w:val="es-ES_tradnl"/>
        </w:rPr>
        <w:t xml:space="preserve"> </w:t>
      </w:r>
      <w:r w:rsidR="00CF0E59" w:rsidRPr="00774E82">
        <w:rPr>
          <w:rFonts w:ascii="Calibri" w:hAnsi="Calibri"/>
          <w:lang w:val="es-ES_tradnl"/>
        </w:rPr>
        <w:t xml:space="preserve">un </w:t>
      </w:r>
      <w:r w:rsidR="0006639B" w:rsidRPr="00774E82">
        <w:rPr>
          <w:rFonts w:ascii="Calibri" w:hAnsi="Calibri"/>
          <w:lang w:val="es-ES_tradnl"/>
        </w:rPr>
        <w:t>marco para promover la colaboración internacional entre las Partes Contratantes y otros asociados;</w:t>
      </w:r>
    </w:p>
    <w:p w14:paraId="3013E5AF" w14:textId="77777777" w:rsidR="0006639B" w:rsidRPr="00774E82" w:rsidRDefault="0006639B" w:rsidP="0006639B">
      <w:pPr>
        <w:ind w:left="426" w:right="237" w:hanging="426"/>
        <w:jc w:val="left"/>
        <w:rPr>
          <w:rFonts w:ascii="Calibri" w:eastAsia="Garamond" w:hAnsi="Calibri" w:cs="Garamond"/>
          <w:lang w:val="es-ES_tradnl"/>
        </w:rPr>
      </w:pPr>
    </w:p>
    <w:p w14:paraId="065F39C7" w14:textId="77777777" w:rsidR="0006639B" w:rsidRPr="00774E82" w:rsidRDefault="0006639B" w:rsidP="0006639B">
      <w:pPr>
        <w:pStyle w:val="BodyText"/>
        <w:numPr>
          <w:ilvl w:val="0"/>
          <w:numId w:val="41"/>
        </w:numPr>
        <w:spacing w:after="0"/>
        <w:ind w:left="426" w:right="237" w:hanging="426"/>
        <w:rPr>
          <w:rFonts w:ascii="Calibri" w:hAnsi="Calibri"/>
          <w:sz w:val="22"/>
          <w:szCs w:val="22"/>
          <w:lang w:val="es-ES_tradnl"/>
        </w:rPr>
      </w:pPr>
      <w:r w:rsidRPr="00774E82">
        <w:rPr>
          <w:rFonts w:ascii="Calibri" w:hAnsi="Calibri"/>
          <w:sz w:val="22"/>
          <w:szCs w:val="22"/>
          <w:lang w:val="es-ES_tradnl"/>
        </w:rPr>
        <w:t>RECORDANDO TAMBIÉN que las Partes Contratantes reconocieron la importancia que revisten las iniciativas regionales para la promoción de los objetivos de la Convención en la Resolución VIII.30 (2002) y posteriormente a través de las Resoluciones IX.7 (2005), X.6 (2008) y XI.5 (2012), y apoyaron una serie de iniciativas regionales considerando que realizan su actividad en el marco de la Convención durante el período 2013-2015;</w:t>
      </w:r>
    </w:p>
    <w:p w14:paraId="0E383A8C" w14:textId="77777777" w:rsidR="0006639B" w:rsidRPr="00774E82" w:rsidRDefault="0006639B" w:rsidP="0006639B">
      <w:pPr>
        <w:pStyle w:val="BodyText"/>
        <w:spacing w:after="0"/>
        <w:ind w:left="426" w:right="237"/>
        <w:rPr>
          <w:rFonts w:ascii="Calibri" w:hAnsi="Calibri"/>
          <w:sz w:val="22"/>
          <w:szCs w:val="22"/>
          <w:lang w:val="es-ES_tradnl"/>
        </w:rPr>
      </w:pPr>
    </w:p>
    <w:p w14:paraId="1E2AC9A1" w14:textId="5C821E7C" w:rsidR="0006639B" w:rsidRPr="00774E82" w:rsidRDefault="0006639B" w:rsidP="0006639B">
      <w:pPr>
        <w:pStyle w:val="BodyText"/>
        <w:numPr>
          <w:ilvl w:val="0"/>
          <w:numId w:val="41"/>
        </w:numPr>
        <w:spacing w:after="0"/>
        <w:ind w:left="426" w:right="237" w:hanging="426"/>
        <w:rPr>
          <w:rFonts w:ascii="Calibri" w:hAnsi="Calibri"/>
          <w:sz w:val="22"/>
          <w:szCs w:val="22"/>
          <w:lang w:val="es-ES_tradnl"/>
        </w:rPr>
      </w:pPr>
      <w:r w:rsidRPr="00774E82">
        <w:rPr>
          <w:rFonts w:ascii="Calibri" w:hAnsi="Calibri"/>
          <w:sz w:val="22"/>
          <w:szCs w:val="22"/>
          <w:lang w:val="es-ES_tradnl"/>
        </w:rPr>
        <w:t xml:space="preserve">RECORDANDO ASIMISMO que en la Resolución X.6 (2008) se adoptaron los </w:t>
      </w:r>
      <w:r w:rsidRPr="00774E82">
        <w:rPr>
          <w:rFonts w:ascii="Calibri" w:hAnsi="Calibri"/>
          <w:i/>
          <w:sz w:val="22"/>
          <w:szCs w:val="22"/>
          <w:lang w:val="es-ES_tradnl"/>
        </w:rPr>
        <w:t xml:space="preserve">Lineamientos Operativos para 2009-2012 destinados a las iniciativas regionales en el marco de la Convención sobre los Humedales </w:t>
      </w:r>
      <w:r w:rsidRPr="00774E82">
        <w:rPr>
          <w:rFonts w:ascii="Calibri" w:hAnsi="Calibri"/>
          <w:sz w:val="22"/>
          <w:szCs w:val="22"/>
          <w:lang w:val="es-ES_tradnl"/>
        </w:rPr>
        <w:t xml:space="preserve">para apoyar la aplicación de la Convención, y que esos </w:t>
      </w:r>
      <w:r w:rsidRPr="00774E82">
        <w:rPr>
          <w:rFonts w:ascii="Calibri" w:hAnsi="Calibri"/>
          <w:i/>
          <w:sz w:val="22"/>
          <w:szCs w:val="22"/>
          <w:lang w:val="es-ES_tradnl"/>
        </w:rPr>
        <w:t>Lineamientos Operativos</w:t>
      </w:r>
      <w:r w:rsidRPr="00774E82">
        <w:rPr>
          <w:rFonts w:ascii="Calibri" w:hAnsi="Calibri"/>
          <w:sz w:val="22"/>
          <w:szCs w:val="22"/>
          <w:lang w:val="es-ES_tradnl"/>
        </w:rPr>
        <w:t>, tal y como fueron enmendados posteriormente por el Comité Permanente para el trienio 2013-2015, sirven de referencia para evaluar el funci</w:t>
      </w:r>
      <w:r w:rsidR="00D05FF7" w:rsidRPr="00774E82">
        <w:rPr>
          <w:rFonts w:ascii="Calibri" w:hAnsi="Calibri"/>
          <w:sz w:val="22"/>
          <w:szCs w:val="22"/>
          <w:lang w:val="es-ES_tradnl"/>
        </w:rPr>
        <w:t>onamiento y la eficacia de las iniciativas r</w:t>
      </w:r>
      <w:r w:rsidRPr="00774E82">
        <w:rPr>
          <w:rFonts w:ascii="Calibri" w:hAnsi="Calibri"/>
          <w:sz w:val="22"/>
          <w:szCs w:val="22"/>
          <w:lang w:val="es-ES_tradnl"/>
        </w:rPr>
        <w:t xml:space="preserve">egionales, reemplazando a las </w:t>
      </w:r>
      <w:r w:rsidRPr="00774E82">
        <w:rPr>
          <w:rFonts w:ascii="Calibri" w:hAnsi="Calibri"/>
          <w:i/>
          <w:sz w:val="22"/>
          <w:szCs w:val="22"/>
          <w:lang w:val="es-ES_tradnl"/>
        </w:rPr>
        <w:t xml:space="preserve">Orientaciones para promover iniciativas regionales en el marco de la Convención sobre los Humedales </w:t>
      </w:r>
      <w:r w:rsidRPr="00774E82">
        <w:rPr>
          <w:rFonts w:ascii="Calibri" w:hAnsi="Calibri"/>
          <w:sz w:val="22"/>
          <w:szCs w:val="22"/>
          <w:lang w:val="es-ES_tradnl"/>
        </w:rPr>
        <w:t>contenidas en un anexo de la Resolución VIII.30;</w:t>
      </w:r>
    </w:p>
    <w:p w14:paraId="6A85E4E0" w14:textId="77777777" w:rsidR="0006639B" w:rsidRPr="00774E82" w:rsidRDefault="0006639B" w:rsidP="0006639B">
      <w:pPr>
        <w:ind w:left="426" w:right="237" w:hanging="426"/>
        <w:jc w:val="left"/>
        <w:rPr>
          <w:rFonts w:ascii="Calibri" w:eastAsia="Garamond" w:hAnsi="Calibri" w:cs="Garamond"/>
          <w:lang w:val="es-ES_tradnl"/>
        </w:rPr>
      </w:pPr>
    </w:p>
    <w:p w14:paraId="19D4AEA5" w14:textId="37AA12B1" w:rsidR="00E9709C" w:rsidRPr="00774E82" w:rsidRDefault="009637C2" w:rsidP="0006639B">
      <w:pPr>
        <w:pStyle w:val="BodyText"/>
        <w:numPr>
          <w:ilvl w:val="0"/>
          <w:numId w:val="41"/>
        </w:numPr>
        <w:spacing w:after="0"/>
        <w:ind w:left="426" w:right="237" w:hanging="426"/>
        <w:rPr>
          <w:rFonts w:ascii="Calibri" w:hAnsi="Calibri"/>
          <w:sz w:val="22"/>
          <w:szCs w:val="22"/>
          <w:lang w:val="es-ES_tradnl"/>
        </w:rPr>
      </w:pPr>
      <w:r w:rsidRPr="00774E82">
        <w:rPr>
          <w:rFonts w:ascii="Calibri" w:hAnsi="Calibri"/>
          <w:sz w:val="22"/>
          <w:szCs w:val="22"/>
          <w:lang w:val="es-ES_tradnl"/>
        </w:rPr>
        <w:t>OBSERVANDO</w:t>
      </w:r>
      <w:r w:rsidR="0006639B" w:rsidRPr="00774E82">
        <w:rPr>
          <w:rFonts w:ascii="Calibri" w:hAnsi="Calibri"/>
          <w:sz w:val="22"/>
          <w:szCs w:val="22"/>
          <w:lang w:val="es-ES_tradnl"/>
        </w:rPr>
        <w:t xml:space="preserve"> que entre 2013 y 2015 el Comité Permanente aprobó una serie de iniciativas regionales en funcionamiento que cumplían plenamente los </w:t>
      </w:r>
      <w:r w:rsidR="0006639B" w:rsidRPr="00774E82">
        <w:rPr>
          <w:rFonts w:ascii="Calibri" w:hAnsi="Calibri"/>
          <w:i/>
          <w:sz w:val="22"/>
          <w:szCs w:val="22"/>
          <w:lang w:val="es-ES_tradnl"/>
        </w:rPr>
        <w:t>Lineamientos Operativos</w:t>
      </w:r>
      <w:r w:rsidR="0006639B" w:rsidRPr="00774E82">
        <w:rPr>
          <w:rFonts w:ascii="Calibri" w:hAnsi="Calibri"/>
          <w:sz w:val="22"/>
          <w:szCs w:val="22"/>
          <w:lang w:val="es-ES_tradnl"/>
        </w:rPr>
        <w:t xml:space="preserve"> y observó que en esos años muchas iniciativas habían realizado progresos considerables, según se desprendía de los informes anuales que </w:t>
      </w:r>
      <w:r w:rsidR="00D05FF7" w:rsidRPr="00774E82">
        <w:rPr>
          <w:rFonts w:ascii="Calibri" w:hAnsi="Calibri"/>
          <w:sz w:val="22"/>
          <w:szCs w:val="22"/>
          <w:lang w:val="es-ES_tradnl"/>
        </w:rPr>
        <w:t>presentaron durante esos años;</w:t>
      </w:r>
    </w:p>
    <w:p w14:paraId="27472FA9" w14:textId="77777777" w:rsidR="00E9709C" w:rsidRPr="00774E82" w:rsidRDefault="00E9709C" w:rsidP="00E9709C">
      <w:pPr>
        <w:pStyle w:val="BodyText"/>
        <w:spacing w:after="0"/>
        <w:ind w:right="237"/>
        <w:rPr>
          <w:rFonts w:ascii="Calibri" w:hAnsi="Calibri"/>
          <w:sz w:val="22"/>
          <w:szCs w:val="22"/>
          <w:lang w:val="es-ES_tradnl"/>
        </w:rPr>
      </w:pPr>
    </w:p>
    <w:p w14:paraId="5D3DE616" w14:textId="0D166794" w:rsidR="00712601" w:rsidRPr="00774E82" w:rsidRDefault="00712601" w:rsidP="00712601">
      <w:pPr>
        <w:pStyle w:val="BodyText"/>
        <w:numPr>
          <w:ilvl w:val="0"/>
          <w:numId w:val="41"/>
        </w:numPr>
        <w:spacing w:after="0"/>
        <w:ind w:left="426" w:right="237" w:hanging="426"/>
        <w:rPr>
          <w:rFonts w:ascii="Calibri" w:hAnsi="Calibri"/>
          <w:sz w:val="22"/>
          <w:szCs w:val="22"/>
          <w:lang w:val="es-ES_tradnl"/>
        </w:rPr>
      </w:pPr>
      <w:r w:rsidRPr="00774E82">
        <w:rPr>
          <w:rFonts w:ascii="Calibri" w:hAnsi="Calibri"/>
          <w:sz w:val="22"/>
          <w:szCs w:val="22"/>
          <w:lang w:val="es-ES_tradnl"/>
        </w:rPr>
        <w:t>OBSERVANDO ADEMÁS que durante el trienio 2016-2018 se van a desarrollar nuevas iniciativas regionales, tales como la iniciativa regional indobirmana de Ramsar (IBRRI), que reúne a Camboya, la República Democrática Popular Lao</w:t>
      </w:r>
      <w:r w:rsidR="00D05FF7" w:rsidRPr="00774E82">
        <w:rPr>
          <w:rFonts w:ascii="Calibri" w:hAnsi="Calibri"/>
          <w:sz w:val="22"/>
          <w:szCs w:val="22"/>
          <w:lang w:val="es-ES_tradnl"/>
        </w:rPr>
        <w:t>, Myanmar, Tailandia y Viet Nam</w:t>
      </w:r>
      <w:r w:rsidRPr="00774E82">
        <w:rPr>
          <w:rFonts w:ascii="Calibri" w:hAnsi="Calibri"/>
          <w:sz w:val="22"/>
          <w:szCs w:val="22"/>
          <w:lang w:val="es-ES_tradnl"/>
        </w:rPr>
        <w:t xml:space="preserve"> y empezará a funcionar durante el segundo semestre de 2015; y </w:t>
      </w:r>
    </w:p>
    <w:p w14:paraId="7B1F066B" w14:textId="77777777" w:rsidR="0006639B" w:rsidRPr="00774E82" w:rsidRDefault="0006639B" w:rsidP="0006639B">
      <w:pPr>
        <w:ind w:left="426" w:right="237" w:hanging="426"/>
        <w:jc w:val="left"/>
        <w:rPr>
          <w:rFonts w:ascii="Calibri" w:eastAsia="Garamond" w:hAnsi="Calibri" w:cs="Garamond"/>
          <w:lang w:val="es-ES_tradnl"/>
        </w:rPr>
      </w:pPr>
    </w:p>
    <w:p w14:paraId="704640A9" w14:textId="76BA7C41" w:rsidR="0006639B" w:rsidRPr="00774E82" w:rsidRDefault="0006639B" w:rsidP="0006639B">
      <w:pPr>
        <w:pStyle w:val="BodyText"/>
        <w:numPr>
          <w:ilvl w:val="0"/>
          <w:numId w:val="41"/>
        </w:numPr>
        <w:spacing w:after="0"/>
        <w:ind w:left="426" w:right="237" w:hanging="426"/>
        <w:rPr>
          <w:rFonts w:ascii="Calibri" w:hAnsi="Calibri"/>
          <w:sz w:val="22"/>
          <w:szCs w:val="22"/>
          <w:lang w:val="es-ES_tradnl"/>
        </w:rPr>
      </w:pPr>
      <w:r w:rsidRPr="00774E82">
        <w:rPr>
          <w:rFonts w:ascii="Calibri" w:hAnsi="Calibri"/>
          <w:sz w:val="22"/>
          <w:szCs w:val="22"/>
          <w:lang w:val="es-ES_tradnl"/>
        </w:rPr>
        <w:t xml:space="preserve">TENIENDO EN CUENTA la experiencia adquirida durante los </w:t>
      </w:r>
      <w:r w:rsidR="00D05FF7" w:rsidRPr="00774E82">
        <w:rPr>
          <w:rFonts w:ascii="Calibri" w:hAnsi="Calibri"/>
          <w:sz w:val="22"/>
          <w:szCs w:val="22"/>
          <w:lang w:val="es-ES_tradnl"/>
        </w:rPr>
        <w:t>años de funcionamiento de esas iniciativas r</w:t>
      </w:r>
      <w:r w:rsidRPr="00774E82">
        <w:rPr>
          <w:rFonts w:ascii="Calibri" w:hAnsi="Calibri"/>
          <w:sz w:val="22"/>
          <w:szCs w:val="22"/>
          <w:lang w:val="es-ES_tradnl"/>
        </w:rPr>
        <w:t xml:space="preserve">egionales, la aplicación de los </w:t>
      </w:r>
      <w:r w:rsidRPr="00774E82">
        <w:rPr>
          <w:rFonts w:ascii="Calibri" w:hAnsi="Calibri"/>
          <w:i/>
          <w:sz w:val="22"/>
          <w:szCs w:val="22"/>
          <w:lang w:val="es-ES_tradnl"/>
        </w:rPr>
        <w:t>Lineamientos Operativos</w:t>
      </w:r>
      <w:r w:rsidRPr="00774E82">
        <w:rPr>
          <w:rFonts w:ascii="Calibri" w:hAnsi="Calibri"/>
          <w:sz w:val="22"/>
          <w:szCs w:val="22"/>
          <w:lang w:val="es-ES_tradnl"/>
        </w:rPr>
        <w:t xml:space="preserve"> para seleccionar y apoyar las Iniciativas, y las conclusiones extraídas del examen de su eficacia;</w:t>
      </w:r>
    </w:p>
    <w:p w14:paraId="522B9518" w14:textId="77777777" w:rsidR="0006639B" w:rsidRPr="00774E82" w:rsidRDefault="0006639B" w:rsidP="0006639B">
      <w:pPr>
        <w:ind w:left="426" w:right="237" w:hanging="426"/>
        <w:jc w:val="left"/>
        <w:rPr>
          <w:rFonts w:ascii="Calibri" w:eastAsia="Garamond" w:hAnsi="Calibri" w:cs="Garamond"/>
          <w:lang w:val="es-ES_tradnl"/>
        </w:rPr>
      </w:pPr>
    </w:p>
    <w:p w14:paraId="6D03A3BD" w14:textId="77777777" w:rsidR="0006639B" w:rsidRPr="00774E82" w:rsidRDefault="0006639B" w:rsidP="0006639B">
      <w:pPr>
        <w:pStyle w:val="BodyText"/>
        <w:spacing w:after="0"/>
        <w:ind w:right="237"/>
        <w:jc w:val="center"/>
        <w:rPr>
          <w:rFonts w:ascii="Calibri" w:hAnsi="Calibri"/>
          <w:sz w:val="22"/>
          <w:szCs w:val="22"/>
          <w:lang w:val="es-ES_tradnl"/>
        </w:rPr>
      </w:pPr>
      <w:r w:rsidRPr="00774E82">
        <w:rPr>
          <w:rFonts w:ascii="Calibri" w:hAnsi="Calibri"/>
          <w:sz w:val="22"/>
          <w:szCs w:val="22"/>
          <w:lang w:val="es-ES_tradnl"/>
        </w:rPr>
        <w:t>LA CONFERENCIA DE LAS PARTES CONTRATANTES</w:t>
      </w:r>
    </w:p>
    <w:p w14:paraId="3FAD8AB0" w14:textId="77777777" w:rsidR="0006639B" w:rsidRPr="00774E82" w:rsidRDefault="0006639B" w:rsidP="0006639B">
      <w:pPr>
        <w:ind w:left="426" w:right="237" w:hanging="426"/>
        <w:jc w:val="left"/>
        <w:rPr>
          <w:rFonts w:ascii="Calibri" w:eastAsia="Garamond" w:hAnsi="Calibri" w:cs="Garamond"/>
          <w:lang w:val="es-ES_tradnl"/>
        </w:rPr>
      </w:pPr>
    </w:p>
    <w:p w14:paraId="7FAE53AE" w14:textId="77777777" w:rsidR="0006639B" w:rsidRPr="00774E82" w:rsidRDefault="0006639B" w:rsidP="0006639B">
      <w:pPr>
        <w:pStyle w:val="BodyText"/>
        <w:numPr>
          <w:ilvl w:val="0"/>
          <w:numId w:val="41"/>
        </w:numPr>
        <w:spacing w:after="0"/>
        <w:ind w:left="426" w:right="237" w:hanging="426"/>
        <w:rPr>
          <w:rFonts w:ascii="Calibri" w:hAnsi="Calibri"/>
          <w:sz w:val="22"/>
          <w:szCs w:val="22"/>
          <w:lang w:val="es-ES_tradnl"/>
        </w:rPr>
      </w:pPr>
      <w:r w:rsidRPr="00774E82">
        <w:rPr>
          <w:rFonts w:ascii="Calibri" w:hAnsi="Calibri"/>
          <w:sz w:val="22"/>
          <w:szCs w:val="22"/>
          <w:lang w:val="es-ES_tradnl"/>
        </w:rPr>
        <w:t>REAFIRMA la eficacia de la cooperación regional mediante redes y centros para apoyar una mejor aplicación de la Convención y su Plan Estratégico;</w:t>
      </w:r>
    </w:p>
    <w:p w14:paraId="5DCD40EE" w14:textId="77777777" w:rsidR="0006639B" w:rsidRPr="00774E82" w:rsidRDefault="0006639B" w:rsidP="0006639B">
      <w:pPr>
        <w:ind w:left="426" w:right="237" w:hanging="426"/>
        <w:jc w:val="left"/>
        <w:rPr>
          <w:rFonts w:ascii="Calibri" w:eastAsia="Garamond" w:hAnsi="Calibri" w:cs="Garamond"/>
          <w:lang w:val="es-ES_tradnl"/>
        </w:rPr>
      </w:pPr>
    </w:p>
    <w:p w14:paraId="44DDB774" w14:textId="0E3024B4" w:rsidR="00E94EDE" w:rsidRPr="00774E82" w:rsidRDefault="00E94EDE" w:rsidP="00E94EDE">
      <w:pPr>
        <w:pStyle w:val="BodyText"/>
        <w:numPr>
          <w:ilvl w:val="0"/>
          <w:numId w:val="41"/>
        </w:numPr>
        <w:spacing w:after="0"/>
        <w:ind w:left="426" w:right="237" w:hanging="426"/>
        <w:rPr>
          <w:rFonts w:ascii="Calibri" w:hAnsi="Calibri"/>
          <w:sz w:val="22"/>
          <w:szCs w:val="22"/>
          <w:lang w:val="es-ES_tradnl"/>
        </w:rPr>
      </w:pPr>
      <w:r w:rsidRPr="00774E82">
        <w:rPr>
          <w:rFonts w:ascii="Calibri" w:hAnsi="Calibri"/>
          <w:sz w:val="22"/>
          <w:szCs w:val="22"/>
          <w:lang w:val="es-ES_tradnl"/>
        </w:rPr>
        <w:t xml:space="preserve">ENCARGA al Comité Permanente que </w:t>
      </w:r>
      <w:r w:rsidR="00221971" w:rsidRPr="00774E82">
        <w:rPr>
          <w:rFonts w:ascii="Calibri" w:hAnsi="Calibri"/>
          <w:sz w:val="22"/>
          <w:szCs w:val="22"/>
          <w:lang w:val="es-ES_tradnl"/>
        </w:rPr>
        <w:t>revis</w:t>
      </w:r>
      <w:r w:rsidRPr="00774E82">
        <w:rPr>
          <w:rFonts w:ascii="Calibri" w:hAnsi="Calibri"/>
          <w:sz w:val="22"/>
          <w:szCs w:val="22"/>
          <w:lang w:val="es-ES_tradnl"/>
        </w:rPr>
        <w:t xml:space="preserve">e </w:t>
      </w:r>
      <w:r w:rsidR="0006639B" w:rsidRPr="00774E82">
        <w:rPr>
          <w:rFonts w:ascii="Calibri" w:hAnsi="Calibri"/>
          <w:sz w:val="22"/>
          <w:szCs w:val="22"/>
          <w:lang w:val="es-ES_tradnl"/>
        </w:rPr>
        <w:t xml:space="preserve">los </w:t>
      </w:r>
      <w:r w:rsidR="0006639B" w:rsidRPr="00774E82">
        <w:rPr>
          <w:rFonts w:ascii="Calibri" w:hAnsi="Calibri"/>
          <w:i/>
          <w:sz w:val="22"/>
          <w:szCs w:val="22"/>
          <w:lang w:val="es-ES_tradnl"/>
        </w:rPr>
        <w:t>Lineamient</w:t>
      </w:r>
      <w:r w:rsidR="00D05FF7" w:rsidRPr="00774E82">
        <w:rPr>
          <w:rFonts w:ascii="Calibri" w:hAnsi="Calibri"/>
          <w:i/>
          <w:sz w:val="22"/>
          <w:szCs w:val="22"/>
          <w:lang w:val="es-ES_tradnl"/>
        </w:rPr>
        <w:t>os Operativos destinados a las iniciativas r</w:t>
      </w:r>
      <w:r w:rsidR="0006639B" w:rsidRPr="00774E82">
        <w:rPr>
          <w:rFonts w:ascii="Calibri" w:hAnsi="Calibri"/>
          <w:i/>
          <w:sz w:val="22"/>
          <w:szCs w:val="22"/>
          <w:lang w:val="es-ES_tradnl"/>
        </w:rPr>
        <w:t xml:space="preserve">egionales para apoyar la aplicación de la Convención, </w:t>
      </w:r>
      <w:r w:rsidR="0006639B" w:rsidRPr="00774E82">
        <w:rPr>
          <w:rFonts w:ascii="Calibri" w:hAnsi="Calibri"/>
          <w:sz w:val="22"/>
          <w:szCs w:val="22"/>
          <w:lang w:val="es-ES_tradnl"/>
        </w:rPr>
        <w:t>según fueron adoptados</w:t>
      </w:r>
      <w:r w:rsidR="0006639B" w:rsidRPr="00774E82">
        <w:rPr>
          <w:rFonts w:ascii="Calibri" w:hAnsi="Calibri"/>
          <w:color w:val="FF0000"/>
          <w:sz w:val="22"/>
          <w:szCs w:val="22"/>
          <w:lang w:val="es-ES_tradnl"/>
        </w:rPr>
        <w:t xml:space="preserve"> </w:t>
      </w:r>
      <w:r w:rsidR="0006639B" w:rsidRPr="00774E82">
        <w:rPr>
          <w:rFonts w:ascii="Calibri" w:hAnsi="Calibri"/>
          <w:sz w:val="22"/>
          <w:szCs w:val="22"/>
          <w:lang w:val="es-ES_tradnl"/>
        </w:rPr>
        <w:t xml:space="preserve">para 2013-2015 a través de la Decisión SC46-28 del Comité Permanente y publicados en el sitio web de Ramsar, </w:t>
      </w:r>
      <w:r w:rsidR="001F30F5" w:rsidRPr="00774E82">
        <w:rPr>
          <w:rFonts w:ascii="Calibri" w:hAnsi="Calibri"/>
          <w:sz w:val="22"/>
          <w:szCs w:val="22"/>
          <w:lang w:val="es-ES_tradnl"/>
        </w:rPr>
        <w:t>teniend</w:t>
      </w:r>
      <w:r w:rsidR="00221971" w:rsidRPr="00774E82">
        <w:rPr>
          <w:rFonts w:ascii="Calibri" w:hAnsi="Calibri"/>
          <w:sz w:val="22"/>
          <w:szCs w:val="22"/>
          <w:lang w:val="es-ES_tradnl"/>
        </w:rPr>
        <w:t>o en cuen</w:t>
      </w:r>
      <w:r w:rsidRPr="00774E82">
        <w:rPr>
          <w:rFonts w:ascii="Calibri" w:hAnsi="Calibri"/>
          <w:sz w:val="22"/>
          <w:szCs w:val="22"/>
          <w:lang w:val="es-ES_tradnl"/>
        </w:rPr>
        <w:t>ta</w:t>
      </w:r>
      <w:r w:rsidR="00047668" w:rsidRPr="00774E82">
        <w:rPr>
          <w:rFonts w:ascii="Calibri" w:hAnsi="Calibri"/>
          <w:sz w:val="22"/>
          <w:szCs w:val="22"/>
          <w:lang w:val="es-ES_tradnl"/>
        </w:rPr>
        <w:t>, entre otros,</w:t>
      </w:r>
      <w:r w:rsidRPr="00774E82">
        <w:rPr>
          <w:rFonts w:ascii="Calibri" w:hAnsi="Calibri"/>
          <w:sz w:val="22"/>
          <w:szCs w:val="22"/>
          <w:lang w:val="es-ES_tradnl"/>
        </w:rPr>
        <w:t xml:space="preserve"> aspectos de gobernanza, capacidad</w:t>
      </w:r>
      <w:r w:rsidR="00E75010" w:rsidRPr="00774E82">
        <w:rPr>
          <w:rFonts w:ascii="Calibri" w:hAnsi="Calibri"/>
          <w:sz w:val="22"/>
          <w:szCs w:val="22"/>
          <w:lang w:val="es-ES_tradnl"/>
        </w:rPr>
        <w:t xml:space="preserve">, </w:t>
      </w:r>
      <w:r w:rsidR="00CF0E59" w:rsidRPr="00774E82">
        <w:rPr>
          <w:rFonts w:ascii="Calibri" w:hAnsi="Calibri"/>
          <w:sz w:val="22"/>
          <w:szCs w:val="22"/>
          <w:lang w:val="es-ES_tradnl"/>
        </w:rPr>
        <w:t xml:space="preserve">recaudación </w:t>
      </w:r>
      <w:r w:rsidR="00E75010" w:rsidRPr="00774E82">
        <w:rPr>
          <w:rFonts w:ascii="Calibri" w:hAnsi="Calibri"/>
          <w:sz w:val="22"/>
          <w:szCs w:val="22"/>
          <w:lang w:val="es-ES_tradnl"/>
        </w:rPr>
        <w:t xml:space="preserve">de fondos y enfoques </w:t>
      </w:r>
      <w:r w:rsidR="00221971" w:rsidRPr="00774E82">
        <w:rPr>
          <w:rFonts w:ascii="Calibri" w:hAnsi="Calibri"/>
          <w:sz w:val="22"/>
          <w:szCs w:val="22"/>
          <w:lang w:val="es-ES_tradnl"/>
        </w:rPr>
        <w:t xml:space="preserve">basados en programas </w:t>
      </w:r>
      <w:r w:rsidR="00474695" w:rsidRPr="00774E82">
        <w:rPr>
          <w:rFonts w:ascii="Calibri" w:hAnsi="Calibri"/>
          <w:sz w:val="22"/>
          <w:szCs w:val="22"/>
          <w:lang w:val="es-ES_tradnl"/>
        </w:rPr>
        <w:t>en consonancia</w:t>
      </w:r>
      <w:r w:rsidR="00221971" w:rsidRPr="00774E82">
        <w:rPr>
          <w:rFonts w:ascii="Calibri" w:hAnsi="Calibri"/>
          <w:sz w:val="22"/>
          <w:szCs w:val="22"/>
          <w:lang w:val="es-ES_tradnl"/>
        </w:rPr>
        <w:t xml:space="preserve"> </w:t>
      </w:r>
      <w:r w:rsidR="00E75010" w:rsidRPr="00774E82">
        <w:rPr>
          <w:rFonts w:ascii="Calibri" w:hAnsi="Calibri"/>
          <w:sz w:val="22"/>
          <w:szCs w:val="22"/>
          <w:lang w:val="es-ES_tradnl"/>
        </w:rPr>
        <w:t>con</w:t>
      </w:r>
      <w:r w:rsidR="00221971" w:rsidRPr="00774E82">
        <w:rPr>
          <w:rFonts w:ascii="Calibri" w:hAnsi="Calibri"/>
          <w:sz w:val="22"/>
          <w:szCs w:val="22"/>
          <w:lang w:val="es-ES_tradnl"/>
        </w:rPr>
        <w:t xml:space="preserve"> e</w:t>
      </w:r>
      <w:r w:rsidR="00E75010" w:rsidRPr="00774E82">
        <w:rPr>
          <w:rFonts w:ascii="Calibri" w:hAnsi="Calibri"/>
          <w:sz w:val="22"/>
          <w:szCs w:val="22"/>
          <w:lang w:val="es-ES_tradnl"/>
        </w:rPr>
        <w:t xml:space="preserve">l Plan Estratégico de Ramsar, y adopte las enmiendas necesarias antes de la 52ª </w:t>
      </w:r>
      <w:r w:rsidR="00D05FF7" w:rsidRPr="00774E82">
        <w:rPr>
          <w:rFonts w:ascii="Calibri" w:hAnsi="Calibri"/>
          <w:sz w:val="22"/>
          <w:szCs w:val="22"/>
          <w:lang w:val="es-ES_tradnl"/>
        </w:rPr>
        <w:t xml:space="preserve">reunión </w:t>
      </w:r>
      <w:r w:rsidR="00E75010" w:rsidRPr="00774E82">
        <w:rPr>
          <w:rFonts w:ascii="Calibri" w:hAnsi="Calibri"/>
          <w:sz w:val="22"/>
          <w:szCs w:val="22"/>
          <w:lang w:val="es-ES_tradnl"/>
        </w:rPr>
        <w:t>del Comité Permanente</w:t>
      </w:r>
      <w:r w:rsidR="00D05FF7" w:rsidRPr="00774E82">
        <w:rPr>
          <w:rFonts w:ascii="Calibri" w:hAnsi="Calibri"/>
          <w:sz w:val="22"/>
          <w:szCs w:val="22"/>
          <w:lang w:val="es-ES_tradnl"/>
        </w:rPr>
        <w:t xml:space="preserve"> (SC52)</w:t>
      </w:r>
      <w:r w:rsidR="00E75010" w:rsidRPr="00774E82">
        <w:rPr>
          <w:rFonts w:ascii="Calibri" w:hAnsi="Calibri"/>
          <w:sz w:val="22"/>
          <w:szCs w:val="22"/>
          <w:lang w:val="es-ES_tradnl"/>
        </w:rPr>
        <w:t>;</w:t>
      </w:r>
    </w:p>
    <w:p w14:paraId="3B783BCE" w14:textId="77777777" w:rsidR="00E75010" w:rsidRPr="00774E82" w:rsidRDefault="00E75010" w:rsidP="00E75010">
      <w:pPr>
        <w:pStyle w:val="BodyText"/>
        <w:spacing w:after="0"/>
        <w:ind w:left="360" w:right="237"/>
        <w:rPr>
          <w:rFonts w:ascii="Calibri" w:hAnsi="Calibri"/>
          <w:sz w:val="22"/>
          <w:szCs w:val="22"/>
          <w:lang w:val="es-ES_tradnl"/>
        </w:rPr>
      </w:pPr>
    </w:p>
    <w:p w14:paraId="2759CF73" w14:textId="624ED026" w:rsidR="00E75010" w:rsidRPr="00774E82" w:rsidRDefault="00E75010" w:rsidP="00E75010">
      <w:pPr>
        <w:pStyle w:val="BodyText"/>
        <w:numPr>
          <w:ilvl w:val="0"/>
          <w:numId w:val="41"/>
        </w:numPr>
        <w:spacing w:after="0"/>
        <w:ind w:left="426" w:right="237" w:hanging="426"/>
        <w:rPr>
          <w:rFonts w:ascii="Calibri" w:hAnsi="Calibri"/>
          <w:sz w:val="22"/>
          <w:szCs w:val="22"/>
          <w:lang w:val="es-ES_tradnl"/>
        </w:rPr>
      </w:pPr>
      <w:r w:rsidRPr="00774E82">
        <w:rPr>
          <w:rFonts w:ascii="Calibri" w:hAnsi="Calibri"/>
          <w:sz w:val="22"/>
          <w:szCs w:val="22"/>
          <w:lang w:val="es-ES_tradnl"/>
        </w:rPr>
        <w:t xml:space="preserve">APRUEBA la validez y el uso de los </w:t>
      </w:r>
      <w:r w:rsidRPr="00774E82">
        <w:rPr>
          <w:rFonts w:ascii="Calibri" w:hAnsi="Calibri"/>
          <w:i/>
          <w:sz w:val="22"/>
          <w:szCs w:val="22"/>
          <w:lang w:val="es-ES_tradnl"/>
        </w:rPr>
        <w:t xml:space="preserve">Lineamientos Operativos </w:t>
      </w:r>
      <w:r w:rsidR="00474695" w:rsidRPr="00774E82">
        <w:rPr>
          <w:rFonts w:ascii="Calibri" w:hAnsi="Calibri"/>
          <w:i/>
          <w:sz w:val="22"/>
          <w:szCs w:val="22"/>
          <w:lang w:val="es-ES_tradnl"/>
        </w:rPr>
        <w:t>destinados a las</w:t>
      </w:r>
      <w:r w:rsidRPr="00774E82">
        <w:rPr>
          <w:rFonts w:ascii="Calibri" w:hAnsi="Calibri"/>
          <w:i/>
          <w:sz w:val="22"/>
          <w:szCs w:val="22"/>
          <w:lang w:val="es-ES_tradnl"/>
        </w:rPr>
        <w:t xml:space="preserve"> iniciativas</w:t>
      </w:r>
      <w:r w:rsidR="0012560A" w:rsidRPr="00774E82">
        <w:rPr>
          <w:rFonts w:ascii="Calibri" w:hAnsi="Calibri"/>
          <w:i/>
          <w:sz w:val="22"/>
          <w:szCs w:val="22"/>
          <w:lang w:val="es-ES_tradnl"/>
        </w:rPr>
        <w:t xml:space="preserve"> regionales</w:t>
      </w:r>
      <w:r w:rsidR="0012560A" w:rsidRPr="00774E82">
        <w:rPr>
          <w:rFonts w:ascii="Calibri" w:hAnsi="Calibri"/>
          <w:sz w:val="22"/>
          <w:szCs w:val="22"/>
          <w:lang w:val="es-ES_tradnl"/>
        </w:rPr>
        <w:t>, que fueron adoptados para</w:t>
      </w:r>
      <w:r w:rsidRPr="00774E82">
        <w:rPr>
          <w:rFonts w:ascii="Calibri" w:hAnsi="Calibri"/>
          <w:sz w:val="22"/>
          <w:szCs w:val="22"/>
          <w:lang w:val="es-ES_tradnl"/>
        </w:rPr>
        <w:t xml:space="preserve"> </w:t>
      </w:r>
      <w:r w:rsidR="0012560A" w:rsidRPr="00774E82">
        <w:rPr>
          <w:rFonts w:ascii="Calibri" w:hAnsi="Calibri"/>
          <w:sz w:val="22"/>
          <w:szCs w:val="22"/>
          <w:lang w:val="es-ES_tradnl"/>
        </w:rPr>
        <w:t xml:space="preserve">2013-2015, durante el período 2016-2018, hasta tanto las </w:t>
      </w:r>
      <w:r w:rsidR="00474695" w:rsidRPr="00774E82">
        <w:rPr>
          <w:rFonts w:ascii="Calibri" w:hAnsi="Calibri"/>
          <w:sz w:val="22"/>
          <w:szCs w:val="22"/>
          <w:lang w:val="es-ES_tradnl"/>
        </w:rPr>
        <w:t>modificaciones</w:t>
      </w:r>
      <w:r w:rsidR="0012560A" w:rsidRPr="00774E82">
        <w:rPr>
          <w:rFonts w:ascii="Calibri" w:hAnsi="Calibri"/>
          <w:sz w:val="22"/>
          <w:szCs w:val="22"/>
          <w:lang w:val="es-ES_tradnl"/>
        </w:rPr>
        <w:t xml:space="preserve"> solicitadas se</w:t>
      </w:r>
      <w:r w:rsidR="00047668" w:rsidRPr="00774E82">
        <w:rPr>
          <w:rFonts w:ascii="Calibri" w:hAnsi="Calibri"/>
          <w:sz w:val="22"/>
          <w:szCs w:val="22"/>
          <w:lang w:val="es-ES_tradnl"/>
        </w:rPr>
        <w:t>an aprobadas</w:t>
      </w:r>
      <w:r w:rsidR="0012560A" w:rsidRPr="00774E82">
        <w:rPr>
          <w:rFonts w:ascii="Calibri" w:hAnsi="Calibri"/>
          <w:sz w:val="22"/>
          <w:szCs w:val="22"/>
          <w:lang w:val="es-ES_tradnl"/>
        </w:rPr>
        <w:t xml:space="preserve"> por el Comité Permanente; </w:t>
      </w:r>
    </w:p>
    <w:p w14:paraId="6FF20B08" w14:textId="77777777" w:rsidR="00DA042D" w:rsidRPr="00774E82" w:rsidRDefault="00DA042D" w:rsidP="00DA042D">
      <w:pPr>
        <w:pStyle w:val="BodyText"/>
        <w:spacing w:after="0"/>
        <w:ind w:right="237"/>
        <w:rPr>
          <w:rFonts w:ascii="Calibri" w:hAnsi="Calibri"/>
          <w:sz w:val="22"/>
          <w:szCs w:val="22"/>
          <w:lang w:val="es-ES_tradnl"/>
        </w:rPr>
      </w:pPr>
    </w:p>
    <w:p w14:paraId="19AC4518" w14:textId="77777777" w:rsidR="0006639B" w:rsidRPr="00774E82" w:rsidRDefault="0006639B" w:rsidP="0006639B">
      <w:pPr>
        <w:pStyle w:val="BodyText"/>
        <w:numPr>
          <w:ilvl w:val="0"/>
          <w:numId w:val="41"/>
        </w:numPr>
        <w:spacing w:after="0"/>
        <w:ind w:left="426" w:right="237" w:hanging="426"/>
        <w:rPr>
          <w:rFonts w:ascii="Calibri" w:hAnsi="Calibri"/>
          <w:sz w:val="22"/>
          <w:szCs w:val="22"/>
          <w:lang w:val="es-ES_tradnl"/>
        </w:rPr>
      </w:pPr>
      <w:r w:rsidRPr="00774E82">
        <w:rPr>
          <w:rFonts w:ascii="Calibri" w:hAnsi="Calibri"/>
          <w:sz w:val="22"/>
          <w:szCs w:val="22"/>
          <w:lang w:val="es-ES_tradnl"/>
        </w:rPr>
        <w:t>ENCARGA</w:t>
      </w:r>
      <w:r w:rsidRPr="00774E82">
        <w:rPr>
          <w:rFonts w:ascii="Calibri" w:hAnsi="Calibri"/>
          <w:color w:val="FF0000"/>
          <w:sz w:val="22"/>
          <w:szCs w:val="22"/>
          <w:lang w:val="es-ES_tradnl"/>
        </w:rPr>
        <w:t xml:space="preserve"> </w:t>
      </w:r>
      <w:r w:rsidRPr="00774E82">
        <w:rPr>
          <w:rFonts w:ascii="Calibri" w:hAnsi="Calibri"/>
          <w:sz w:val="22"/>
          <w:szCs w:val="22"/>
          <w:lang w:val="es-ES_tradnl"/>
        </w:rPr>
        <w:t>a todas las iniciativas regionales apoyadas por la Convención que</w:t>
      </w:r>
      <w:r w:rsidR="00E325B8" w:rsidRPr="00774E82">
        <w:rPr>
          <w:rFonts w:ascii="Calibri" w:hAnsi="Calibri"/>
          <w:sz w:val="22"/>
          <w:szCs w:val="22"/>
          <w:lang w:val="es-ES_tradnl"/>
        </w:rPr>
        <w:t xml:space="preserve"> </w:t>
      </w:r>
      <w:r w:rsidR="009637C2" w:rsidRPr="00774E82">
        <w:rPr>
          <w:rFonts w:ascii="Calibri" w:hAnsi="Calibri"/>
          <w:sz w:val="22"/>
          <w:szCs w:val="22"/>
          <w:lang w:val="es-ES_tradnl"/>
        </w:rPr>
        <w:t>sigan</w:t>
      </w:r>
      <w:r w:rsidR="00E325B8" w:rsidRPr="00774E82">
        <w:rPr>
          <w:rFonts w:ascii="Calibri" w:hAnsi="Calibri"/>
          <w:sz w:val="22"/>
          <w:szCs w:val="22"/>
          <w:lang w:val="es-ES_tradnl"/>
        </w:rPr>
        <w:t xml:space="preserve"> presentando </w:t>
      </w:r>
      <w:r w:rsidRPr="00774E82">
        <w:rPr>
          <w:rFonts w:ascii="Calibri" w:hAnsi="Calibri"/>
          <w:sz w:val="22"/>
          <w:szCs w:val="22"/>
          <w:lang w:val="es-ES_tradnl"/>
        </w:rPr>
        <w:t xml:space="preserve">al Comité Permanente informes anuales sobre sus progresos y actividades, y en concreto sobre su éxito en el cumplimiento de los </w:t>
      </w:r>
      <w:r w:rsidRPr="00774E82">
        <w:rPr>
          <w:rFonts w:ascii="Calibri" w:hAnsi="Calibri"/>
          <w:i/>
          <w:sz w:val="22"/>
          <w:szCs w:val="22"/>
          <w:lang w:val="es-ES_tradnl"/>
        </w:rPr>
        <w:t>Lineamientos Operativos</w:t>
      </w:r>
      <w:r w:rsidRPr="00774E82">
        <w:rPr>
          <w:rFonts w:ascii="Calibri" w:hAnsi="Calibri"/>
          <w:sz w:val="22"/>
          <w:szCs w:val="22"/>
          <w:lang w:val="es-ES_tradnl"/>
        </w:rPr>
        <w:t>, así como planes anuales con arreglo al calendario y el formato adoptados por el Comité Permanente;</w:t>
      </w:r>
    </w:p>
    <w:p w14:paraId="00E376C0" w14:textId="77777777" w:rsidR="0006639B" w:rsidRPr="00774E82" w:rsidRDefault="0006639B" w:rsidP="0006639B">
      <w:pPr>
        <w:ind w:left="426" w:right="237" w:hanging="426"/>
        <w:jc w:val="left"/>
        <w:rPr>
          <w:rFonts w:ascii="Calibri" w:eastAsia="Garamond" w:hAnsi="Calibri" w:cs="Garamond"/>
          <w:lang w:val="es-ES_tradnl"/>
        </w:rPr>
      </w:pPr>
    </w:p>
    <w:p w14:paraId="314F4CBD" w14:textId="0AAEBF07" w:rsidR="0006639B" w:rsidRPr="00774E82" w:rsidRDefault="0012560A" w:rsidP="0006639B">
      <w:pPr>
        <w:pStyle w:val="BodyText"/>
        <w:numPr>
          <w:ilvl w:val="0"/>
          <w:numId w:val="41"/>
        </w:numPr>
        <w:spacing w:after="0"/>
        <w:ind w:left="426" w:right="237" w:hanging="426"/>
        <w:rPr>
          <w:rFonts w:ascii="Calibri" w:hAnsi="Calibri"/>
          <w:sz w:val="22"/>
          <w:szCs w:val="22"/>
          <w:lang w:val="es-ES_tradnl"/>
        </w:rPr>
      </w:pPr>
      <w:r w:rsidRPr="00774E82">
        <w:rPr>
          <w:rFonts w:ascii="Calibri" w:hAnsi="Calibri"/>
          <w:sz w:val="22"/>
          <w:szCs w:val="22"/>
          <w:lang w:val="es-ES_tradnl"/>
        </w:rPr>
        <w:t>PIDE</w:t>
      </w:r>
      <w:r w:rsidR="00047668" w:rsidRPr="00774E82">
        <w:rPr>
          <w:rFonts w:ascii="Calibri" w:hAnsi="Calibri"/>
          <w:sz w:val="22"/>
          <w:szCs w:val="22"/>
          <w:lang w:val="es-ES_tradnl"/>
        </w:rPr>
        <w:t xml:space="preserve"> </w:t>
      </w:r>
      <w:r w:rsidR="0006639B" w:rsidRPr="00774E82">
        <w:rPr>
          <w:rFonts w:ascii="Calibri" w:hAnsi="Calibri"/>
          <w:sz w:val="22"/>
          <w:szCs w:val="22"/>
          <w:lang w:val="es-ES_tradnl"/>
        </w:rPr>
        <w:t>al Comité Permanente que continúe evaluando cada año, a partir de los informes presentados</w:t>
      </w:r>
      <w:r w:rsidR="00E325B8" w:rsidRPr="00774E82">
        <w:rPr>
          <w:rFonts w:ascii="Calibri" w:hAnsi="Calibri"/>
          <w:sz w:val="22"/>
          <w:szCs w:val="22"/>
          <w:lang w:val="es-ES_tradnl"/>
        </w:rPr>
        <w:t xml:space="preserve"> y siguiendo</w:t>
      </w:r>
      <w:r w:rsidR="00E325B8" w:rsidRPr="00774E82">
        <w:rPr>
          <w:rFonts w:ascii="Calibri" w:hAnsi="Calibri"/>
          <w:color w:val="FF0000"/>
          <w:sz w:val="22"/>
          <w:szCs w:val="22"/>
          <w:lang w:val="es-ES_tradnl"/>
        </w:rPr>
        <w:t xml:space="preserve"> </w:t>
      </w:r>
      <w:r w:rsidR="00E325B8" w:rsidRPr="00774E82">
        <w:rPr>
          <w:rFonts w:ascii="Calibri" w:hAnsi="Calibri"/>
          <w:sz w:val="22"/>
          <w:szCs w:val="22"/>
          <w:lang w:val="es-ES_tradnl"/>
        </w:rPr>
        <w:t xml:space="preserve">el formato adoptado a través de la Decisión SC41-21 del Comité Permanente, </w:t>
      </w:r>
      <w:r w:rsidRPr="00774E82">
        <w:rPr>
          <w:rFonts w:ascii="Calibri" w:hAnsi="Calibri"/>
          <w:sz w:val="22"/>
          <w:szCs w:val="22"/>
          <w:lang w:val="es-ES_tradnl"/>
        </w:rPr>
        <w:t>el funcionamiento de</w:t>
      </w:r>
      <w:r w:rsidR="0006639B" w:rsidRPr="00774E82">
        <w:rPr>
          <w:rFonts w:ascii="Calibri" w:hAnsi="Calibri"/>
          <w:sz w:val="22"/>
          <w:szCs w:val="22"/>
          <w:lang w:val="es-ES_tradnl"/>
        </w:rPr>
        <w:t xml:space="preserve"> las iniciativas regionales </w:t>
      </w:r>
      <w:r w:rsidR="00474695" w:rsidRPr="00774E82">
        <w:rPr>
          <w:rFonts w:ascii="Calibri" w:hAnsi="Calibri"/>
          <w:sz w:val="22"/>
          <w:szCs w:val="22"/>
          <w:lang w:val="es-ES_tradnl"/>
        </w:rPr>
        <w:t>con respecto a</w:t>
      </w:r>
      <w:r w:rsidR="0006639B" w:rsidRPr="00774E82">
        <w:rPr>
          <w:rFonts w:ascii="Calibri" w:hAnsi="Calibri"/>
          <w:sz w:val="22"/>
          <w:szCs w:val="22"/>
          <w:lang w:val="es-ES_tradnl"/>
        </w:rPr>
        <w:t xml:space="preserve"> los Lineamientos Operativos</w:t>
      </w:r>
      <w:r w:rsidR="00474695" w:rsidRPr="00774E82">
        <w:rPr>
          <w:rFonts w:ascii="Calibri" w:hAnsi="Calibri"/>
          <w:sz w:val="22"/>
          <w:szCs w:val="22"/>
          <w:lang w:val="es-ES_tradnl"/>
        </w:rPr>
        <w:t xml:space="preserve"> y</w:t>
      </w:r>
      <w:r w:rsidRPr="00774E82">
        <w:rPr>
          <w:rFonts w:ascii="Calibri" w:hAnsi="Calibri"/>
          <w:sz w:val="22"/>
          <w:szCs w:val="22"/>
          <w:lang w:val="es-ES_tradnl"/>
        </w:rPr>
        <w:t xml:space="preserve"> la aplicación de la Convención</w:t>
      </w:r>
      <w:r w:rsidR="00364F08" w:rsidRPr="00774E82">
        <w:rPr>
          <w:rFonts w:ascii="Calibri" w:hAnsi="Calibri"/>
          <w:sz w:val="22"/>
          <w:szCs w:val="22"/>
          <w:lang w:val="es-ES_tradnl"/>
        </w:rPr>
        <w:t xml:space="preserve"> y el Plan Estratégico de Ramsar p</w:t>
      </w:r>
      <w:r w:rsidR="00D05FF7" w:rsidRPr="00774E82">
        <w:rPr>
          <w:rFonts w:ascii="Calibri" w:hAnsi="Calibri"/>
          <w:sz w:val="22"/>
          <w:szCs w:val="22"/>
          <w:lang w:val="es-ES_tradnl"/>
        </w:rPr>
        <w:t>ara 2016-2024</w:t>
      </w:r>
      <w:r w:rsidR="00364F08" w:rsidRPr="00774E82">
        <w:rPr>
          <w:rFonts w:ascii="Calibri" w:hAnsi="Calibri"/>
          <w:sz w:val="22"/>
          <w:szCs w:val="22"/>
          <w:lang w:val="es-ES_tradnl"/>
        </w:rPr>
        <w:t xml:space="preserve">, </w:t>
      </w:r>
      <w:r w:rsidR="00047668" w:rsidRPr="00774E82">
        <w:rPr>
          <w:rFonts w:ascii="Calibri" w:hAnsi="Calibri"/>
          <w:sz w:val="22"/>
          <w:szCs w:val="22"/>
          <w:lang w:val="es-ES_tradnl"/>
        </w:rPr>
        <w:t>solicitando</w:t>
      </w:r>
      <w:r w:rsidR="00A50F12" w:rsidRPr="00774E82">
        <w:rPr>
          <w:rFonts w:ascii="Calibri" w:hAnsi="Calibri"/>
          <w:sz w:val="22"/>
          <w:szCs w:val="22"/>
          <w:lang w:val="es-ES_tradnl"/>
        </w:rPr>
        <w:t xml:space="preserve"> el apoyo del Grupo de supervisión de las actividades de CECoP cuando </w:t>
      </w:r>
      <w:r w:rsidR="00D05FF7" w:rsidRPr="00774E82">
        <w:rPr>
          <w:rFonts w:ascii="Calibri" w:hAnsi="Calibri"/>
          <w:sz w:val="22"/>
          <w:szCs w:val="22"/>
          <w:lang w:val="es-ES_tradnl"/>
        </w:rPr>
        <w:t>proceda</w:t>
      </w:r>
      <w:r w:rsidR="0006639B" w:rsidRPr="00774E82">
        <w:rPr>
          <w:rFonts w:ascii="Calibri" w:hAnsi="Calibri"/>
          <w:sz w:val="22"/>
          <w:szCs w:val="22"/>
          <w:lang w:val="es-ES_tradnl"/>
        </w:rPr>
        <w:t>;</w:t>
      </w:r>
    </w:p>
    <w:p w14:paraId="4A3FAFD9" w14:textId="77777777" w:rsidR="0006639B" w:rsidRPr="00774E82" w:rsidRDefault="0006639B" w:rsidP="0006639B">
      <w:pPr>
        <w:rPr>
          <w:rFonts w:ascii="Calibri" w:hAnsi="Calibri"/>
          <w:lang w:val="es-ES_tradnl"/>
        </w:rPr>
      </w:pPr>
    </w:p>
    <w:p w14:paraId="0849FE3A" w14:textId="2AD59C06" w:rsidR="0006639B" w:rsidRPr="00774E82" w:rsidRDefault="0006639B" w:rsidP="0006639B">
      <w:pPr>
        <w:pStyle w:val="BodyText"/>
        <w:numPr>
          <w:ilvl w:val="0"/>
          <w:numId w:val="41"/>
        </w:numPr>
        <w:spacing w:after="0"/>
        <w:ind w:left="426" w:right="237" w:hanging="426"/>
        <w:rPr>
          <w:rFonts w:ascii="Calibri" w:hAnsi="Calibri"/>
          <w:sz w:val="22"/>
          <w:szCs w:val="22"/>
          <w:lang w:val="es-ES_tradnl"/>
        </w:rPr>
      </w:pPr>
      <w:r w:rsidRPr="00774E82">
        <w:rPr>
          <w:rFonts w:ascii="Calibri" w:hAnsi="Calibri"/>
          <w:sz w:val="22"/>
          <w:szCs w:val="22"/>
          <w:lang w:val="es-ES_tradnl"/>
        </w:rPr>
        <w:t xml:space="preserve">DESTACA la importancia de que las iniciativas regionales establezcan estructuras de gobernanza </w:t>
      </w:r>
      <w:r w:rsidR="00E325B8" w:rsidRPr="00774E82">
        <w:rPr>
          <w:rFonts w:ascii="Calibri" w:hAnsi="Calibri"/>
          <w:sz w:val="22"/>
          <w:szCs w:val="22"/>
          <w:lang w:val="es-ES_tradnl"/>
        </w:rPr>
        <w:t xml:space="preserve">y de financiación </w:t>
      </w:r>
      <w:r w:rsidRPr="00774E82">
        <w:rPr>
          <w:rFonts w:ascii="Calibri" w:hAnsi="Calibri"/>
          <w:sz w:val="22"/>
          <w:szCs w:val="22"/>
          <w:lang w:val="es-ES_tradnl"/>
        </w:rPr>
        <w:t>que sean transparentes</w:t>
      </w:r>
      <w:r w:rsidR="00A50F12" w:rsidRPr="00774E82">
        <w:rPr>
          <w:rFonts w:ascii="Calibri" w:hAnsi="Calibri"/>
          <w:sz w:val="22"/>
          <w:szCs w:val="22"/>
          <w:lang w:val="es-ES_tradnl"/>
        </w:rPr>
        <w:t xml:space="preserve"> y</w:t>
      </w:r>
      <w:r w:rsidRPr="00774E82">
        <w:rPr>
          <w:rFonts w:ascii="Calibri" w:hAnsi="Calibri"/>
          <w:sz w:val="22"/>
          <w:szCs w:val="22"/>
          <w:lang w:val="es-ES_tradnl"/>
        </w:rPr>
        <w:t xml:space="preserve"> responsables</w:t>
      </w:r>
      <w:r w:rsidR="00474695" w:rsidRPr="00774E82">
        <w:rPr>
          <w:rFonts w:ascii="Calibri" w:hAnsi="Calibri"/>
          <w:sz w:val="22"/>
          <w:szCs w:val="22"/>
          <w:lang w:val="es-ES_tradnl"/>
        </w:rPr>
        <w:t xml:space="preserve"> y</w:t>
      </w:r>
      <w:r w:rsidRPr="00774E82">
        <w:rPr>
          <w:rFonts w:ascii="Calibri" w:hAnsi="Calibri"/>
          <w:sz w:val="22"/>
          <w:szCs w:val="22"/>
          <w:lang w:val="es-ES_tradnl"/>
        </w:rPr>
        <w:t xml:space="preserve"> </w:t>
      </w:r>
      <w:r w:rsidR="00047668" w:rsidRPr="00774E82">
        <w:rPr>
          <w:rFonts w:ascii="Calibri" w:hAnsi="Calibri"/>
          <w:sz w:val="22"/>
          <w:szCs w:val="22"/>
          <w:lang w:val="es-ES_tradnl"/>
        </w:rPr>
        <w:t>permitan e</w:t>
      </w:r>
      <w:r w:rsidR="00A50F12" w:rsidRPr="00774E82">
        <w:rPr>
          <w:rFonts w:ascii="Calibri" w:hAnsi="Calibri"/>
          <w:sz w:val="22"/>
          <w:szCs w:val="22"/>
          <w:lang w:val="es-ES_tradnl"/>
        </w:rPr>
        <w:t xml:space="preserve"> incentiven la participación y </w:t>
      </w:r>
      <w:r w:rsidR="00D05FF7" w:rsidRPr="00774E82">
        <w:rPr>
          <w:rFonts w:ascii="Calibri" w:hAnsi="Calibri"/>
          <w:sz w:val="22"/>
          <w:szCs w:val="22"/>
          <w:lang w:val="es-ES_tradnl"/>
        </w:rPr>
        <w:t xml:space="preserve">representación </w:t>
      </w:r>
      <w:r w:rsidRPr="00774E82">
        <w:rPr>
          <w:rFonts w:ascii="Calibri" w:hAnsi="Calibri"/>
          <w:sz w:val="22"/>
          <w:szCs w:val="22"/>
          <w:lang w:val="es-ES_tradnl"/>
        </w:rPr>
        <w:t>de todas las partes pertinentes</w:t>
      </w:r>
      <w:r w:rsidR="00A50F12" w:rsidRPr="00774E82">
        <w:rPr>
          <w:rFonts w:ascii="Calibri" w:hAnsi="Calibri"/>
          <w:sz w:val="22"/>
          <w:szCs w:val="22"/>
          <w:lang w:val="es-ES_tradnl"/>
        </w:rPr>
        <w:t xml:space="preserve"> de la región</w:t>
      </w:r>
      <w:r w:rsidRPr="00774E82">
        <w:rPr>
          <w:rFonts w:ascii="Calibri" w:hAnsi="Calibri"/>
          <w:sz w:val="22"/>
          <w:szCs w:val="22"/>
          <w:lang w:val="es-ES_tradnl"/>
        </w:rPr>
        <w:t>,</w:t>
      </w:r>
      <w:r w:rsidR="00251CEE" w:rsidRPr="00774E82">
        <w:rPr>
          <w:rFonts w:ascii="Calibri" w:hAnsi="Calibri"/>
          <w:sz w:val="22"/>
          <w:szCs w:val="22"/>
          <w:lang w:val="es-ES_tradnl"/>
        </w:rPr>
        <w:t xml:space="preserve"> </w:t>
      </w:r>
      <w:r w:rsidR="005610BE" w:rsidRPr="00774E82">
        <w:rPr>
          <w:rFonts w:ascii="Calibri" w:hAnsi="Calibri"/>
          <w:sz w:val="22"/>
          <w:szCs w:val="22"/>
          <w:lang w:val="es-ES_tradnl"/>
        </w:rPr>
        <w:t xml:space="preserve">incluidos los </w:t>
      </w:r>
      <w:r w:rsidR="00474695" w:rsidRPr="00774E82">
        <w:rPr>
          <w:rFonts w:ascii="Calibri" w:hAnsi="Calibri"/>
          <w:sz w:val="22"/>
          <w:szCs w:val="22"/>
          <w:lang w:val="es-ES_tradnl"/>
        </w:rPr>
        <w:t>organismos gubernamentales y</w:t>
      </w:r>
      <w:r w:rsidR="005610BE" w:rsidRPr="00774E82">
        <w:rPr>
          <w:rFonts w:ascii="Calibri" w:hAnsi="Calibri"/>
          <w:sz w:val="22"/>
          <w:szCs w:val="22"/>
          <w:lang w:val="es-ES_tradnl"/>
        </w:rPr>
        <w:t xml:space="preserve"> las</w:t>
      </w:r>
      <w:r w:rsidRPr="00774E82">
        <w:rPr>
          <w:rFonts w:ascii="Calibri" w:hAnsi="Calibri"/>
          <w:sz w:val="22"/>
          <w:szCs w:val="22"/>
          <w:lang w:val="es-ES_tradnl"/>
        </w:rPr>
        <w:t xml:space="preserve"> organizaciones no gubernamentales.</w:t>
      </w:r>
    </w:p>
    <w:p w14:paraId="19AA9F89" w14:textId="77777777" w:rsidR="0006639B" w:rsidRPr="00774E82" w:rsidRDefault="0006639B" w:rsidP="0006639B">
      <w:pPr>
        <w:ind w:left="426" w:right="237" w:hanging="426"/>
        <w:jc w:val="left"/>
        <w:rPr>
          <w:rFonts w:ascii="Calibri" w:eastAsia="Garamond" w:hAnsi="Calibri" w:cs="Garamond"/>
          <w:lang w:val="es-ES_tradnl"/>
        </w:rPr>
      </w:pPr>
    </w:p>
    <w:p w14:paraId="41B7018B" w14:textId="50086E2F" w:rsidR="0006639B" w:rsidRPr="00774E82" w:rsidRDefault="00E325B8" w:rsidP="0006639B">
      <w:pPr>
        <w:pStyle w:val="BodyText"/>
        <w:numPr>
          <w:ilvl w:val="0"/>
          <w:numId w:val="41"/>
        </w:numPr>
        <w:spacing w:after="0"/>
        <w:ind w:left="426" w:right="237" w:hanging="426"/>
        <w:rPr>
          <w:rFonts w:ascii="Calibri" w:hAnsi="Calibri"/>
          <w:sz w:val="22"/>
          <w:szCs w:val="22"/>
          <w:lang w:val="es-ES_tradnl"/>
        </w:rPr>
      </w:pPr>
      <w:r w:rsidRPr="00774E82">
        <w:rPr>
          <w:rFonts w:ascii="Calibri" w:hAnsi="Calibri" w:cs="Garamond"/>
          <w:sz w:val="22"/>
          <w:szCs w:val="22"/>
          <w:lang w:val="es-ES_tradnl"/>
        </w:rPr>
        <w:t>DECIDE</w:t>
      </w:r>
      <w:r w:rsidR="0006639B" w:rsidRPr="00774E82">
        <w:rPr>
          <w:rFonts w:ascii="Calibri" w:hAnsi="Calibri" w:cs="Garamond"/>
          <w:sz w:val="22"/>
          <w:szCs w:val="22"/>
          <w:lang w:val="es-ES_tradnl"/>
        </w:rPr>
        <w:t xml:space="preserve"> incluir apoyo financiero en la partida del presupuesto básico de la Convención “Apoyo a iniciativas regionales”, </w:t>
      </w:r>
      <w:r w:rsidRPr="00774E82">
        <w:rPr>
          <w:rFonts w:ascii="Calibri" w:hAnsi="Calibri" w:cs="Garamond"/>
          <w:sz w:val="22"/>
          <w:szCs w:val="22"/>
          <w:lang w:val="es-ES_tradnl"/>
        </w:rPr>
        <w:t>indicada en la Resolución XII.1</w:t>
      </w:r>
      <w:r w:rsidR="0006639B" w:rsidRPr="00774E82">
        <w:rPr>
          <w:rFonts w:ascii="Calibri" w:hAnsi="Calibri" w:cs="Garamond"/>
          <w:sz w:val="22"/>
          <w:szCs w:val="22"/>
          <w:lang w:val="es-ES_tradnl"/>
        </w:rPr>
        <w:t xml:space="preserve"> sobre asuntos financieros y presupuestarios, para </w:t>
      </w:r>
      <w:r w:rsidR="00251CEE" w:rsidRPr="00774E82">
        <w:rPr>
          <w:rFonts w:ascii="Calibri" w:hAnsi="Calibri" w:cs="Garamond"/>
          <w:sz w:val="22"/>
          <w:szCs w:val="22"/>
          <w:lang w:val="es-ES_tradnl"/>
        </w:rPr>
        <w:t xml:space="preserve">cubrir los gastos de funcionamiento </w:t>
      </w:r>
      <w:r w:rsidR="0006639B" w:rsidRPr="00774E82">
        <w:rPr>
          <w:rFonts w:ascii="Calibri" w:hAnsi="Calibri" w:cs="Garamond"/>
          <w:sz w:val="22"/>
          <w:szCs w:val="22"/>
          <w:lang w:val="es-ES_tradnl"/>
        </w:rPr>
        <w:t>de iniciativas regionales en funcionamiento durante el período</w:t>
      </w:r>
      <w:r w:rsidR="0006639B" w:rsidRPr="00774E82">
        <w:rPr>
          <w:rFonts w:ascii="Calibri" w:hAnsi="Calibri"/>
          <w:sz w:val="22"/>
          <w:szCs w:val="22"/>
          <w:lang w:val="es-ES_tradnl"/>
        </w:rPr>
        <w:t xml:space="preserve"> 2016-2018 que cumplan plenamente los </w:t>
      </w:r>
      <w:r w:rsidR="0006639B" w:rsidRPr="00774E82">
        <w:rPr>
          <w:rFonts w:ascii="Calibri" w:hAnsi="Calibri"/>
          <w:i/>
          <w:sz w:val="22"/>
          <w:szCs w:val="22"/>
          <w:lang w:val="es-ES_tradnl"/>
        </w:rPr>
        <w:t>Lineamientos Operativos</w:t>
      </w:r>
      <w:r w:rsidR="0006639B" w:rsidRPr="00774E82">
        <w:rPr>
          <w:rFonts w:ascii="Calibri" w:hAnsi="Calibri"/>
          <w:sz w:val="22"/>
          <w:szCs w:val="22"/>
          <w:lang w:val="es-ES_tradnl"/>
        </w:rPr>
        <w:t>;</w:t>
      </w:r>
    </w:p>
    <w:p w14:paraId="24C302DF" w14:textId="77777777" w:rsidR="0006639B" w:rsidRPr="00774E82" w:rsidRDefault="0006639B" w:rsidP="0006639B">
      <w:pPr>
        <w:ind w:left="426" w:right="237" w:hanging="426"/>
        <w:jc w:val="left"/>
        <w:rPr>
          <w:rFonts w:ascii="Calibri" w:eastAsia="Garamond" w:hAnsi="Calibri" w:cs="Garamond"/>
          <w:lang w:val="es-ES_tradnl"/>
        </w:rPr>
      </w:pPr>
    </w:p>
    <w:p w14:paraId="6851E287" w14:textId="6BA8F163" w:rsidR="0006639B" w:rsidRPr="00774E82" w:rsidRDefault="0006639B" w:rsidP="0006639B">
      <w:pPr>
        <w:pStyle w:val="BodyText"/>
        <w:numPr>
          <w:ilvl w:val="0"/>
          <w:numId w:val="41"/>
        </w:numPr>
        <w:spacing w:after="0"/>
        <w:ind w:left="426" w:right="237" w:hanging="426"/>
        <w:rPr>
          <w:rFonts w:ascii="Calibri" w:hAnsi="Calibri"/>
          <w:sz w:val="22"/>
          <w:szCs w:val="22"/>
          <w:lang w:val="es-ES_tradnl"/>
        </w:rPr>
      </w:pPr>
      <w:r w:rsidRPr="00774E82">
        <w:rPr>
          <w:rFonts w:ascii="Calibri" w:hAnsi="Calibri"/>
          <w:sz w:val="22"/>
          <w:szCs w:val="22"/>
          <w:lang w:val="es-ES_tradnl"/>
        </w:rPr>
        <w:t xml:space="preserve">DECIDE </w:t>
      </w:r>
      <w:r w:rsidR="00E325B8" w:rsidRPr="00774E82">
        <w:rPr>
          <w:rFonts w:ascii="Calibri" w:hAnsi="Calibri"/>
          <w:sz w:val="22"/>
          <w:szCs w:val="22"/>
          <w:lang w:val="es-ES_tradnl"/>
        </w:rPr>
        <w:t xml:space="preserve">ADEMÁS </w:t>
      </w:r>
      <w:r w:rsidRPr="00774E82">
        <w:rPr>
          <w:rFonts w:ascii="Calibri" w:hAnsi="Calibri"/>
          <w:sz w:val="22"/>
          <w:szCs w:val="22"/>
          <w:lang w:val="es-ES_tradnl"/>
        </w:rPr>
        <w:t xml:space="preserve">que los niveles de apoyo financiero </w:t>
      </w:r>
      <w:r w:rsidRPr="00774E82">
        <w:rPr>
          <w:rFonts w:ascii="Calibri" w:hAnsi="Calibri" w:cs="Garamond"/>
          <w:sz w:val="22"/>
          <w:szCs w:val="22"/>
          <w:lang w:val="es-ES_tradnl"/>
        </w:rPr>
        <w:t xml:space="preserve">destinado a las </w:t>
      </w:r>
      <w:r w:rsidRPr="00774E82">
        <w:rPr>
          <w:rFonts w:ascii="Calibri" w:hAnsi="Calibri"/>
          <w:sz w:val="22"/>
          <w:szCs w:val="22"/>
          <w:lang w:val="es-ES_tradnl"/>
        </w:rPr>
        <w:t xml:space="preserve">iniciativas regionales con cargo al presupuesto básico de la Convención para los años 2016, 2017 y 2018 los determine el Comité Permanente cada año, basándose en </w:t>
      </w:r>
      <w:r w:rsidR="00251CEE" w:rsidRPr="00774E82">
        <w:rPr>
          <w:rFonts w:ascii="Calibri" w:hAnsi="Calibri"/>
          <w:sz w:val="22"/>
          <w:szCs w:val="22"/>
          <w:lang w:val="es-ES_tradnl"/>
        </w:rPr>
        <w:t xml:space="preserve">los informes más recientes y </w:t>
      </w:r>
      <w:r w:rsidRPr="00774E82">
        <w:rPr>
          <w:rFonts w:ascii="Calibri" w:hAnsi="Calibri"/>
          <w:sz w:val="22"/>
          <w:szCs w:val="22"/>
          <w:lang w:val="es-ES_tradnl"/>
        </w:rPr>
        <w:t>los planes de trabajo actualizados que se deben presentar en el for</w:t>
      </w:r>
      <w:r w:rsidR="009637C2" w:rsidRPr="00774E82">
        <w:rPr>
          <w:rFonts w:ascii="Calibri" w:hAnsi="Calibri"/>
          <w:sz w:val="22"/>
          <w:szCs w:val="22"/>
          <w:lang w:val="es-ES_tradnl"/>
        </w:rPr>
        <w:t>mato y el calendario requeridos</w:t>
      </w:r>
      <w:r w:rsidRPr="00774E82">
        <w:rPr>
          <w:rFonts w:ascii="Calibri" w:hAnsi="Calibri"/>
          <w:sz w:val="22"/>
          <w:szCs w:val="22"/>
          <w:lang w:val="es-ES_tradnl"/>
        </w:rPr>
        <w:t xml:space="preserve"> y </w:t>
      </w:r>
      <w:r w:rsidR="009637C2" w:rsidRPr="00774E82">
        <w:rPr>
          <w:rFonts w:ascii="Calibri" w:hAnsi="Calibri"/>
          <w:sz w:val="22"/>
          <w:szCs w:val="22"/>
          <w:lang w:val="es-ES_tradnl"/>
        </w:rPr>
        <w:t>teniendo en cuenta</w:t>
      </w:r>
      <w:r w:rsidR="00E325B8" w:rsidRPr="00774E82">
        <w:rPr>
          <w:rFonts w:ascii="Calibri" w:hAnsi="Calibri"/>
          <w:sz w:val="22"/>
          <w:szCs w:val="22"/>
          <w:lang w:val="es-ES_tradnl"/>
        </w:rPr>
        <w:t xml:space="preserve"> </w:t>
      </w:r>
      <w:r w:rsidRPr="00774E82">
        <w:rPr>
          <w:rFonts w:ascii="Calibri" w:hAnsi="Calibri"/>
          <w:sz w:val="22"/>
          <w:szCs w:val="22"/>
          <w:lang w:val="es-ES_tradnl"/>
        </w:rPr>
        <w:t>las recomendaciones concretas del Subgrupo de Finanzas;</w:t>
      </w:r>
    </w:p>
    <w:p w14:paraId="286C33C1" w14:textId="77777777" w:rsidR="0006639B" w:rsidRPr="00774E82" w:rsidRDefault="0006639B" w:rsidP="0006639B">
      <w:pPr>
        <w:pStyle w:val="ListParagraph"/>
        <w:rPr>
          <w:rFonts w:ascii="Calibri" w:hAnsi="Calibri"/>
          <w:lang w:val="es-ES_tradnl"/>
        </w:rPr>
      </w:pPr>
    </w:p>
    <w:p w14:paraId="5A0A3D5E" w14:textId="19AABD5E" w:rsidR="0006639B" w:rsidRPr="00774E82" w:rsidRDefault="0006639B" w:rsidP="0006639B">
      <w:pPr>
        <w:pStyle w:val="BodyText"/>
        <w:numPr>
          <w:ilvl w:val="0"/>
          <w:numId w:val="41"/>
        </w:numPr>
        <w:spacing w:after="0"/>
        <w:ind w:left="426" w:right="237" w:hanging="426"/>
        <w:rPr>
          <w:rFonts w:ascii="Calibri" w:hAnsi="Calibri"/>
          <w:sz w:val="22"/>
          <w:szCs w:val="22"/>
          <w:lang w:val="es-ES_tradnl"/>
        </w:rPr>
      </w:pPr>
      <w:r w:rsidRPr="00774E82">
        <w:rPr>
          <w:rFonts w:ascii="Calibri" w:hAnsi="Calibri"/>
          <w:sz w:val="22"/>
          <w:szCs w:val="22"/>
          <w:lang w:val="es-ES_tradnl"/>
        </w:rPr>
        <w:t>INSTA ENCARECIDAMENTE a las iniciativas regionales que reciben apoyo financiero</w:t>
      </w:r>
      <w:r w:rsidR="00CF0E59" w:rsidRPr="00774E82">
        <w:rPr>
          <w:rFonts w:ascii="Calibri" w:hAnsi="Calibri"/>
          <w:sz w:val="22"/>
          <w:szCs w:val="22"/>
          <w:lang w:val="es-ES_tradnl"/>
        </w:rPr>
        <w:t xml:space="preserve"> </w:t>
      </w:r>
      <w:r w:rsidRPr="00774E82">
        <w:rPr>
          <w:rFonts w:ascii="Calibri" w:hAnsi="Calibri"/>
          <w:sz w:val="22"/>
          <w:szCs w:val="22"/>
          <w:lang w:val="es-ES_tradnl"/>
        </w:rPr>
        <w:t>con cargo al presupuesto básico a que utilicen parte de dicho apoyo para tratar de encontrar financiación sostenible a largo plazo procedente de otras fuentes, particularmente durante el segundo trienio</w:t>
      </w:r>
      <w:r w:rsidR="00CF0E59" w:rsidRPr="00774E82">
        <w:rPr>
          <w:rFonts w:ascii="Calibri" w:hAnsi="Calibri"/>
          <w:sz w:val="22"/>
          <w:szCs w:val="22"/>
          <w:lang w:val="es-ES_tradnl"/>
        </w:rPr>
        <w:t xml:space="preserve"> en el que cumplan los requisitos para ese apoyo</w:t>
      </w:r>
      <w:r w:rsidRPr="00774E82">
        <w:rPr>
          <w:rFonts w:ascii="Calibri" w:hAnsi="Calibri"/>
          <w:sz w:val="22"/>
          <w:szCs w:val="22"/>
          <w:lang w:val="es-ES_tradnl"/>
        </w:rPr>
        <w:t>;</w:t>
      </w:r>
      <w:r w:rsidR="00CF0E59" w:rsidRPr="00774E82">
        <w:rPr>
          <w:rFonts w:ascii="Calibri" w:hAnsi="Calibri"/>
          <w:sz w:val="22"/>
          <w:szCs w:val="22"/>
          <w:lang w:val="es-ES_tradnl"/>
        </w:rPr>
        <w:t xml:space="preserve"> </w:t>
      </w:r>
    </w:p>
    <w:p w14:paraId="55E11936" w14:textId="77777777" w:rsidR="0006639B" w:rsidRPr="00774E82" w:rsidRDefault="0006639B" w:rsidP="0006639B">
      <w:pPr>
        <w:ind w:left="426" w:right="237" w:hanging="426"/>
        <w:jc w:val="left"/>
        <w:rPr>
          <w:rFonts w:ascii="Calibri" w:eastAsia="Garamond" w:hAnsi="Calibri" w:cs="Garamond"/>
          <w:lang w:val="es-ES_tradnl"/>
        </w:rPr>
      </w:pPr>
    </w:p>
    <w:p w14:paraId="37911332" w14:textId="3F90A66C" w:rsidR="0006639B" w:rsidRPr="00774E82" w:rsidRDefault="0006639B" w:rsidP="0006639B">
      <w:pPr>
        <w:pStyle w:val="BodyText"/>
        <w:numPr>
          <w:ilvl w:val="0"/>
          <w:numId w:val="41"/>
        </w:numPr>
        <w:spacing w:after="0"/>
        <w:ind w:left="426" w:right="237" w:hanging="426"/>
        <w:rPr>
          <w:rFonts w:ascii="Calibri" w:hAnsi="Calibri"/>
          <w:lang w:val="es-ES_tradnl"/>
        </w:rPr>
      </w:pPr>
      <w:r w:rsidRPr="00774E82">
        <w:rPr>
          <w:rFonts w:ascii="Calibri" w:hAnsi="Calibri"/>
          <w:sz w:val="22"/>
          <w:szCs w:val="22"/>
          <w:lang w:val="es-ES_tradnl"/>
        </w:rPr>
        <w:lastRenderedPageBreak/>
        <w:t>ALIENTA a las Partes Contratantes y a otros posibles donantes a apoyar</w:t>
      </w:r>
      <w:r w:rsidR="001E411A" w:rsidRPr="00774E82">
        <w:rPr>
          <w:rFonts w:ascii="Calibri" w:hAnsi="Calibri"/>
          <w:sz w:val="22"/>
          <w:szCs w:val="22"/>
          <w:lang w:val="es-ES_tradnl"/>
        </w:rPr>
        <w:t xml:space="preserve"> a</w:t>
      </w:r>
      <w:r w:rsidRPr="00774E82">
        <w:rPr>
          <w:rFonts w:ascii="Calibri" w:hAnsi="Calibri"/>
          <w:sz w:val="22"/>
          <w:szCs w:val="22"/>
          <w:lang w:val="es-ES_tradnl"/>
        </w:rPr>
        <w:t xml:space="preserve"> las iniciativas region</w:t>
      </w:r>
      <w:r w:rsidR="00C71FB1" w:rsidRPr="00774E82">
        <w:rPr>
          <w:rFonts w:ascii="Calibri" w:hAnsi="Calibri"/>
          <w:sz w:val="22"/>
          <w:szCs w:val="22"/>
          <w:lang w:val="es-ES_tradnl"/>
        </w:rPr>
        <w:t>ales, independientemente de si e</w:t>
      </w:r>
      <w:r w:rsidRPr="00774E82">
        <w:rPr>
          <w:rFonts w:ascii="Calibri" w:hAnsi="Calibri"/>
          <w:sz w:val="22"/>
          <w:szCs w:val="22"/>
          <w:lang w:val="es-ES_tradnl"/>
        </w:rPr>
        <w:t>stas también reciben financiación con cargo al presupuesto básico de la Convención, e INSTA a las Partes Contratantes pertenecientes a la región geográfica de una iniciativa regional que aún no lo hayan hecho a que proporcionen cartas oficiales de apoyo y ayuda financiera;</w:t>
      </w:r>
    </w:p>
    <w:p w14:paraId="539A3231" w14:textId="77777777" w:rsidR="0006639B" w:rsidRPr="00774E82" w:rsidRDefault="0006639B" w:rsidP="0006639B">
      <w:pPr>
        <w:pStyle w:val="BodyText"/>
        <w:spacing w:after="0"/>
        <w:ind w:right="237"/>
        <w:rPr>
          <w:rFonts w:ascii="Calibri" w:hAnsi="Calibri"/>
          <w:sz w:val="22"/>
          <w:szCs w:val="22"/>
          <w:lang w:val="es-ES_tradnl"/>
        </w:rPr>
      </w:pPr>
    </w:p>
    <w:p w14:paraId="5D845126" w14:textId="3DA4FDC5" w:rsidR="0006639B" w:rsidRPr="00774E82" w:rsidRDefault="0006639B" w:rsidP="0006639B">
      <w:pPr>
        <w:pStyle w:val="BodyText"/>
        <w:numPr>
          <w:ilvl w:val="0"/>
          <w:numId w:val="41"/>
        </w:numPr>
        <w:spacing w:after="0"/>
        <w:ind w:left="426" w:right="237" w:hanging="426"/>
        <w:rPr>
          <w:rFonts w:ascii="Calibri" w:hAnsi="Calibri"/>
          <w:sz w:val="22"/>
          <w:szCs w:val="22"/>
          <w:lang w:val="es-ES_tradnl"/>
        </w:rPr>
      </w:pPr>
      <w:r w:rsidRPr="00774E82">
        <w:rPr>
          <w:rFonts w:ascii="Calibri" w:hAnsi="Calibri"/>
          <w:sz w:val="22"/>
          <w:szCs w:val="22"/>
          <w:lang w:val="es-ES_tradnl"/>
        </w:rPr>
        <w:t>ENCARGA</w:t>
      </w:r>
      <w:r w:rsidRPr="00774E82">
        <w:rPr>
          <w:rFonts w:ascii="Calibri" w:hAnsi="Calibri"/>
          <w:color w:val="FF0000"/>
          <w:sz w:val="22"/>
          <w:szCs w:val="22"/>
          <w:lang w:val="es-ES_tradnl"/>
        </w:rPr>
        <w:t xml:space="preserve"> </w:t>
      </w:r>
      <w:r w:rsidRPr="00774E82">
        <w:rPr>
          <w:rFonts w:ascii="Calibri" w:hAnsi="Calibri"/>
          <w:sz w:val="22"/>
          <w:szCs w:val="22"/>
          <w:lang w:val="es-ES_tradnl"/>
        </w:rPr>
        <w:t>a la</w:t>
      </w:r>
      <w:r w:rsidR="00B03D7A" w:rsidRPr="00774E82">
        <w:rPr>
          <w:rFonts w:ascii="Calibri" w:hAnsi="Calibri"/>
          <w:sz w:val="22"/>
          <w:szCs w:val="22"/>
          <w:lang w:val="es-ES_tradnl"/>
        </w:rPr>
        <w:t xml:space="preserve"> Secretaría de Ramsar </w:t>
      </w:r>
      <w:r w:rsidRPr="00774E82">
        <w:rPr>
          <w:rFonts w:ascii="Calibri" w:hAnsi="Calibri"/>
          <w:sz w:val="22"/>
          <w:szCs w:val="22"/>
          <w:lang w:val="es-ES_tradnl"/>
        </w:rPr>
        <w:t xml:space="preserve">que se </w:t>
      </w:r>
      <w:r w:rsidR="00E325B8" w:rsidRPr="00774E82">
        <w:rPr>
          <w:rFonts w:ascii="Calibri" w:hAnsi="Calibri"/>
          <w:sz w:val="22"/>
          <w:szCs w:val="22"/>
          <w:lang w:val="es-ES_tradnl"/>
        </w:rPr>
        <w:t>publiciten</w:t>
      </w:r>
      <w:r w:rsidR="00B03D7A" w:rsidRPr="00774E82">
        <w:rPr>
          <w:rFonts w:ascii="Calibri" w:hAnsi="Calibri"/>
          <w:sz w:val="22"/>
          <w:szCs w:val="22"/>
          <w:lang w:val="es-ES_tradnl"/>
        </w:rPr>
        <w:t xml:space="preserve"> a escala mundial</w:t>
      </w:r>
      <w:r w:rsidR="00E325B8" w:rsidRPr="00774E82">
        <w:rPr>
          <w:rFonts w:ascii="Calibri" w:hAnsi="Calibri"/>
          <w:sz w:val="22"/>
          <w:szCs w:val="22"/>
          <w:lang w:val="es-ES_tradnl"/>
        </w:rPr>
        <w:t xml:space="preserve"> </w:t>
      </w:r>
      <w:r w:rsidR="00B03D7A" w:rsidRPr="00774E82">
        <w:rPr>
          <w:rFonts w:ascii="Calibri" w:hAnsi="Calibri"/>
          <w:sz w:val="22"/>
          <w:szCs w:val="22"/>
          <w:lang w:val="es-ES_tradnl"/>
        </w:rPr>
        <w:t xml:space="preserve">las iniciativas regionales </w:t>
      </w:r>
      <w:r w:rsidRPr="00774E82">
        <w:rPr>
          <w:rFonts w:ascii="Calibri" w:hAnsi="Calibri"/>
          <w:sz w:val="22"/>
          <w:szCs w:val="22"/>
          <w:lang w:val="es-ES_tradnl"/>
        </w:rPr>
        <w:t>como medios operativos para apoyar la aplicación de los objet</w:t>
      </w:r>
      <w:r w:rsidR="00D05FF7" w:rsidRPr="00774E82">
        <w:rPr>
          <w:rFonts w:ascii="Calibri" w:hAnsi="Calibri"/>
          <w:sz w:val="22"/>
          <w:szCs w:val="22"/>
          <w:lang w:val="es-ES_tradnl"/>
        </w:rPr>
        <w:t xml:space="preserve">ivos de la Convención de Ramsar con el fin de complementar los esfuerzos de </w:t>
      </w:r>
      <w:r w:rsidRPr="00774E82">
        <w:rPr>
          <w:rFonts w:ascii="Calibri" w:hAnsi="Calibri"/>
          <w:sz w:val="22"/>
          <w:szCs w:val="22"/>
          <w:lang w:val="es-ES_tradnl"/>
        </w:rPr>
        <w:t xml:space="preserve">las Autoridades Administrativas de Ramsar en el plano nacional y </w:t>
      </w:r>
      <w:r w:rsidR="00D05FF7" w:rsidRPr="00774E82">
        <w:rPr>
          <w:rFonts w:ascii="Calibri" w:hAnsi="Calibri"/>
          <w:sz w:val="22"/>
          <w:szCs w:val="22"/>
          <w:lang w:val="es-ES_tradnl"/>
        </w:rPr>
        <w:t>de</w:t>
      </w:r>
      <w:r w:rsidR="00E325B8" w:rsidRPr="00774E82">
        <w:rPr>
          <w:rFonts w:ascii="Calibri" w:hAnsi="Calibri"/>
          <w:sz w:val="22"/>
          <w:szCs w:val="22"/>
          <w:lang w:val="es-ES_tradnl"/>
        </w:rPr>
        <w:t xml:space="preserve"> </w:t>
      </w:r>
      <w:r w:rsidRPr="00774E82">
        <w:rPr>
          <w:rFonts w:ascii="Calibri" w:hAnsi="Calibri"/>
          <w:sz w:val="22"/>
          <w:szCs w:val="22"/>
          <w:lang w:val="es-ES_tradnl"/>
        </w:rPr>
        <w:t>la</w:t>
      </w:r>
      <w:r w:rsidR="00B03D7A" w:rsidRPr="00774E82">
        <w:rPr>
          <w:rFonts w:ascii="Calibri" w:hAnsi="Calibri"/>
          <w:sz w:val="22"/>
          <w:szCs w:val="22"/>
          <w:lang w:val="es-ES_tradnl"/>
        </w:rPr>
        <w:t>s mismas iniciativas regionales</w:t>
      </w:r>
      <w:r w:rsidRPr="00774E82">
        <w:rPr>
          <w:rFonts w:ascii="Calibri" w:hAnsi="Calibri"/>
          <w:sz w:val="22"/>
          <w:szCs w:val="22"/>
          <w:lang w:val="es-ES_tradnl"/>
        </w:rPr>
        <w:t>;</w:t>
      </w:r>
    </w:p>
    <w:p w14:paraId="382A065B" w14:textId="77777777" w:rsidR="0006639B" w:rsidRPr="00774E82" w:rsidRDefault="0006639B" w:rsidP="0006639B">
      <w:pPr>
        <w:ind w:right="237"/>
        <w:jc w:val="left"/>
        <w:rPr>
          <w:rFonts w:ascii="Calibri" w:eastAsia="Garamond" w:hAnsi="Calibri" w:cs="Garamond"/>
          <w:lang w:val="es-ES_tradnl"/>
        </w:rPr>
      </w:pPr>
    </w:p>
    <w:p w14:paraId="3F42ABF2" w14:textId="662FF104" w:rsidR="0006639B" w:rsidRPr="00774E82" w:rsidRDefault="00C71FB1" w:rsidP="0006639B">
      <w:pPr>
        <w:pStyle w:val="BodyText"/>
        <w:numPr>
          <w:ilvl w:val="0"/>
          <w:numId w:val="41"/>
        </w:numPr>
        <w:spacing w:after="0"/>
        <w:ind w:left="426" w:right="237" w:hanging="426"/>
        <w:rPr>
          <w:rFonts w:ascii="Calibri" w:hAnsi="Calibri"/>
          <w:sz w:val="22"/>
          <w:szCs w:val="22"/>
          <w:lang w:val="es-ES_tradnl"/>
        </w:rPr>
      </w:pPr>
      <w:r w:rsidRPr="00774E82">
        <w:rPr>
          <w:rFonts w:ascii="Calibri" w:hAnsi="Calibri"/>
          <w:sz w:val="22"/>
          <w:szCs w:val="22"/>
          <w:lang w:val="es-ES_tradnl"/>
        </w:rPr>
        <w:t>PIDE</w:t>
      </w:r>
      <w:r w:rsidR="00E325B8" w:rsidRPr="00774E82">
        <w:rPr>
          <w:rFonts w:ascii="Calibri" w:hAnsi="Calibri"/>
          <w:sz w:val="22"/>
          <w:szCs w:val="22"/>
          <w:lang w:val="es-ES_tradnl"/>
        </w:rPr>
        <w:t xml:space="preserve"> a las iniciativas regionales</w:t>
      </w:r>
      <w:r w:rsidR="0006639B" w:rsidRPr="00774E82">
        <w:rPr>
          <w:rFonts w:ascii="Calibri" w:hAnsi="Calibri"/>
          <w:sz w:val="22"/>
          <w:szCs w:val="22"/>
          <w:lang w:val="es-ES_tradnl"/>
        </w:rPr>
        <w:t xml:space="preserve"> que mantengan contactos e intercambios activos y periódicos con la Secretaría para garantizar que se apliquen los lineamientos globales de Ramsar y que los objetivos estratégicos y operativos de las iniciativas regionales estén en plena consonancia con el Pl</w:t>
      </w:r>
      <w:r w:rsidR="00E325B8" w:rsidRPr="00774E82">
        <w:rPr>
          <w:rFonts w:ascii="Calibri" w:hAnsi="Calibri"/>
          <w:sz w:val="22"/>
          <w:szCs w:val="22"/>
          <w:lang w:val="es-ES_tradnl"/>
        </w:rPr>
        <w:t>an Estratégico de la Convención</w:t>
      </w:r>
      <w:r w:rsidR="00F36119" w:rsidRPr="00774E82">
        <w:rPr>
          <w:rFonts w:ascii="Calibri" w:hAnsi="Calibri"/>
          <w:sz w:val="22"/>
          <w:szCs w:val="22"/>
          <w:lang w:val="es-ES_tradnl"/>
        </w:rPr>
        <w:t xml:space="preserve">, y </w:t>
      </w:r>
      <w:r w:rsidR="00DC643C" w:rsidRPr="00774E82">
        <w:rPr>
          <w:rFonts w:ascii="Calibri" w:hAnsi="Calibri"/>
          <w:sz w:val="22"/>
          <w:szCs w:val="22"/>
          <w:lang w:val="es-ES_tradnl"/>
        </w:rPr>
        <w:t>ENCARGA</w:t>
      </w:r>
      <w:r w:rsidR="00F36119" w:rsidRPr="00774E82">
        <w:rPr>
          <w:rFonts w:ascii="Calibri" w:hAnsi="Calibri"/>
          <w:sz w:val="22"/>
          <w:szCs w:val="22"/>
          <w:lang w:val="es-ES_tradnl"/>
        </w:rPr>
        <w:t xml:space="preserve"> a la Secretaría que apoye y proporcione asesoramiento a las iniciativas regionales, en la medida de sus posibilidades, a fin de reforzar su capacidad</w:t>
      </w:r>
      <w:r w:rsidR="00D05FF7" w:rsidRPr="00774E82">
        <w:rPr>
          <w:rFonts w:ascii="Calibri" w:hAnsi="Calibri"/>
          <w:sz w:val="22"/>
          <w:szCs w:val="22"/>
          <w:lang w:val="es-ES_tradnl"/>
        </w:rPr>
        <w:t xml:space="preserve"> y</w:t>
      </w:r>
      <w:r w:rsidR="00F36119" w:rsidRPr="00774E82">
        <w:rPr>
          <w:rFonts w:ascii="Calibri" w:hAnsi="Calibri"/>
          <w:sz w:val="22"/>
          <w:szCs w:val="22"/>
          <w:lang w:val="es-ES_tradnl"/>
        </w:rPr>
        <w:t xml:space="preserve"> efectividad</w:t>
      </w:r>
      <w:r w:rsidR="008330CA" w:rsidRPr="00774E82">
        <w:rPr>
          <w:rFonts w:ascii="Calibri" w:hAnsi="Calibri"/>
          <w:sz w:val="22"/>
          <w:szCs w:val="22"/>
          <w:lang w:val="es-ES_tradnl"/>
        </w:rPr>
        <w:t>;</w:t>
      </w:r>
    </w:p>
    <w:p w14:paraId="7BCB496A" w14:textId="77777777" w:rsidR="0006639B" w:rsidRPr="00774E82" w:rsidRDefault="0006639B" w:rsidP="0006639B">
      <w:pPr>
        <w:ind w:left="426" w:right="237" w:hanging="426"/>
        <w:jc w:val="left"/>
        <w:rPr>
          <w:rFonts w:ascii="Calibri" w:eastAsia="Garamond" w:hAnsi="Calibri" w:cs="Garamond"/>
          <w:lang w:val="es-ES_tradnl"/>
        </w:rPr>
      </w:pPr>
    </w:p>
    <w:p w14:paraId="1048545B" w14:textId="0564586F" w:rsidR="00DC643C" w:rsidRPr="00774E82" w:rsidRDefault="00DC643C" w:rsidP="00DC643C">
      <w:pPr>
        <w:pStyle w:val="BodyText"/>
        <w:numPr>
          <w:ilvl w:val="0"/>
          <w:numId w:val="41"/>
        </w:numPr>
        <w:spacing w:after="0"/>
        <w:ind w:left="426" w:right="237" w:hanging="426"/>
        <w:rPr>
          <w:rFonts w:ascii="Calibri" w:hAnsi="Calibri"/>
          <w:sz w:val="22"/>
          <w:szCs w:val="22"/>
          <w:lang w:val="es-ES_tradnl"/>
        </w:rPr>
      </w:pPr>
      <w:r w:rsidRPr="00774E82">
        <w:rPr>
          <w:rFonts w:ascii="Calibri" w:hAnsi="Calibri"/>
          <w:sz w:val="22"/>
          <w:szCs w:val="22"/>
          <w:lang w:val="es-ES_tradnl"/>
        </w:rPr>
        <w:t xml:space="preserve">PIDE a la Secretaría que continúe publicando en el sitio web de la Convención la información facilitada por las iniciativas regionales, incluidos los informes sobre su acertado cumplimiento de los Lineamientos Operativos y de los planes de trabajo, con el fin de que </w:t>
      </w:r>
      <w:r w:rsidR="00AC6BA0" w:rsidRPr="00774E82">
        <w:rPr>
          <w:rFonts w:ascii="Calibri" w:hAnsi="Calibri"/>
          <w:sz w:val="22"/>
          <w:szCs w:val="22"/>
          <w:lang w:val="es-ES_tradnl"/>
        </w:rPr>
        <w:t xml:space="preserve">dicha información </w:t>
      </w:r>
      <w:r w:rsidRPr="00774E82">
        <w:rPr>
          <w:rFonts w:ascii="Calibri" w:hAnsi="Calibri"/>
          <w:sz w:val="22"/>
          <w:szCs w:val="22"/>
          <w:lang w:val="es-ES_tradnl"/>
        </w:rPr>
        <w:t xml:space="preserve">sea accesible para las partes y para el público;   </w:t>
      </w:r>
    </w:p>
    <w:p w14:paraId="1D84C446" w14:textId="77777777" w:rsidR="00FE3AF4" w:rsidRPr="00774E82" w:rsidRDefault="00FE3AF4" w:rsidP="00C97CDF">
      <w:pPr>
        <w:pStyle w:val="ListParagraph"/>
        <w:rPr>
          <w:rFonts w:ascii="Calibri" w:hAnsi="Calibri"/>
          <w:lang w:val="es-ES_tradnl"/>
        </w:rPr>
      </w:pPr>
    </w:p>
    <w:p w14:paraId="56D250C3" w14:textId="73BC0D1D" w:rsidR="00592EEF" w:rsidRPr="00774E82" w:rsidRDefault="00592EEF" w:rsidP="00592EEF">
      <w:pPr>
        <w:pStyle w:val="BodyText"/>
        <w:numPr>
          <w:ilvl w:val="0"/>
          <w:numId w:val="41"/>
        </w:numPr>
        <w:spacing w:after="0"/>
        <w:ind w:left="426" w:right="237" w:hanging="426"/>
        <w:rPr>
          <w:rFonts w:ascii="Calibri" w:hAnsi="Calibri"/>
          <w:sz w:val="22"/>
          <w:szCs w:val="22"/>
          <w:lang w:val="es-ES_tradnl"/>
        </w:rPr>
      </w:pPr>
      <w:r w:rsidRPr="00774E82">
        <w:rPr>
          <w:rFonts w:ascii="Calibri" w:hAnsi="Calibri"/>
          <w:sz w:val="22"/>
          <w:szCs w:val="22"/>
          <w:lang w:val="es-ES_tradnl"/>
        </w:rPr>
        <w:t>PIDE ADEMÁS a la Secretaría que i) evalúe los logros de las iniciativas regionales en la provisión a las Partes en sus regiones de beneficios técnicos, administrativos y de colaboración, así como su efectividad y eficiencia, ii) analice los puntos débiles y fuertes y las dificultades de implementación y gestión de las iniciativas regionales, y iii) formu</w:t>
      </w:r>
      <w:r w:rsidR="00E311E6" w:rsidRPr="00774E82">
        <w:rPr>
          <w:rFonts w:ascii="Calibri" w:hAnsi="Calibri"/>
          <w:sz w:val="22"/>
          <w:szCs w:val="22"/>
          <w:lang w:val="es-ES_tradnl"/>
        </w:rPr>
        <w:t xml:space="preserve">le recomendaciones para mejorar los </w:t>
      </w:r>
      <w:r w:rsidRPr="00774E82">
        <w:rPr>
          <w:rFonts w:ascii="Calibri" w:hAnsi="Calibri"/>
          <w:sz w:val="22"/>
          <w:szCs w:val="22"/>
          <w:lang w:val="es-ES_tradnl"/>
        </w:rPr>
        <w:t>Lineamient</w:t>
      </w:r>
      <w:r w:rsidR="00D05FF7" w:rsidRPr="00774E82">
        <w:rPr>
          <w:rFonts w:ascii="Calibri" w:hAnsi="Calibri"/>
          <w:sz w:val="22"/>
          <w:szCs w:val="22"/>
          <w:lang w:val="es-ES_tradnl"/>
        </w:rPr>
        <w:t>os Operativos destinados a las iniciativas r</w:t>
      </w:r>
      <w:r w:rsidRPr="00774E82">
        <w:rPr>
          <w:rFonts w:ascii="Calibri" w:hAnsi="Calibri"/>
          <w:sz w:val="22"/>
          <w:szCs w:val="22"/>
          <w:lang w:val="es-ES_tradnl"/>
        </w:rPr>
        <w:t xml:space="preserve">egionales </w:t>
      </w:r>
      <w:r w:rsidR="00E311E6" w:rsidRPr="00774E82">
        <w:rPr>
          <w:rFonts w:ascii="Calibri" w:hAnsi="Calibri"/>
          <w:sz w:val="22"/>
          <w:szCs w:val="22"/>
          <w:lang w:val="es-ES_tradnl"/>
        </w:rPr>
        <w:t>con miras a</w:t>
      </w:r>
      <w:r w:rsidRPr="00774E82">
        <w:rPr>
          <w:rFonts w:ascii="Calibri" w:hAnsi="Calibri"/>
          <w:sz w:val="22"/>
          <w:szCs w:val="22"/>
          <w:lang w:val="es-ES_tradnl"/>
        </w:rPr>
        <w:t xml:space="preserve"> apoyar la aplicación </w:t>
      </w:r>
      <w:r w:rsidR="00D05FF7" w:rsidRPr="00774E82">
        <w:rPr>
          <w:rFonts w:ascii="Calibri" w:hAnsi="Calibri"/>
          <w:sz w:val="22"/>
          <w:szCs w:val="22"/>
          <w:lang w:val="es-ES_tradnl"/>
        </w:rPr>
        <w:t>de la Convención</w:t>
      </w:r>
      <w:r w:rsidRPr="00774E82">
        <w:rPr>
          <w:rFonts w:ascii="Calibri" w:hAnsi="Calibri"/>
          <w:sz w:val="22"/>
          <w:szCs w:val="22"/>
          <w:lang w:val="es-ES_tradnl"/>
        </w:rPr>
        <w:t>;</w:t>
      </w:r>
    </w:p>
    <w:p w14:paraId="38839D16" w14:textId="77777777" w:rsidR="00DC643C" w:rsidRPr="00774E82" w:rsidRDefault="00DC643C" w:rsidP="00DC643C">
      <w:pPr>
        <w:pStyle w:val="BodyText"/>
        <w:spacing w:after="0"/>
        <w:ind w:right="237"/>
        <w:rPr>
          <w:rFonts w:ascii="Calibri" w:hAnsi="Calibri"/>
          <w:sz w:val="22"/>
          <w:szCs w:val="22"/>
          <w:lang w:val="es-ES_tradnl"/>
        </w:rPr>
      </w:pPr>
    </w:p>
    <w:p w14:paraId="40CC53EE" w14:textId="77777777" w:rsidR="0006639B" w:rsidRPr="00774E82" w:rsidRDefault="0006639B" w:rsidP="0006639B">
      <w:pPr>
        <w:pStyle w:val="BodyText"/>
        <w:numPr>
          <w:ilvl w:val="0"/>
          <w:numId w:val="41"/>
        </w:numPr>
        <w:spacing w:after="0"/>
        <w:ind w:left="426" w:right="237" w:hanging="426"/>
        <w:rPr>
          <w:rFonts w:ascii="Calibri" w:hAnsi="Calibri"/>
          <w:sz w:val="22"/>
          <w:szCs w:val="22"/>
          <w:lang w:val="es-ES_tradnl"/>
        </w:rPr>
      </w:pPr>
      <w:r w:rsidRPr="00774E82">
        <w:rPr>
          <w:rFonts w:ascii="Calibri" w:hAnsi="Calibri"/>
          <w:sz w:val="22"/>
          <w:szCs w:val="22"/>
          <w:lang w:val="es-ES_tradnl"/>
        </w:rPr>
        <w:t xml:space="preserve">INSTA a los </w:t>
      </w:r>
      <w:r w:rsidR="00E325B8" w:rsidRPr="00774E82">
        <w:rPr>
          <w:rFonts w:ascii="Calibri" w:hAnsi="Calibri"/>
          <w:sz w:val="22"/>
          <w:szCs w:val="22"/>
          <w:lang w:val="es-ES_tradnl"/>
        </w:rPr>
        <w:t>miembros</w:t>
      </w:r>
      <w:r w:rsidR="00E61C34" w:rsidRPr="00774E82">
        <w:rPr>
          <w:rFonts w:ascii="Calibri" w:hAnsi="Calibri"/>
          <w:sz w:val="22"/>
          <w:szCs w:val="22"/>
          <w:lang w:val="es-ES_tradnl"/>
        </w:rPr>
        <w:t xml:space="preserve"> y a los Coordinadores N</w:t>
      </w:r>
      <w:r w:rsidR="00E325B8" w:rsidRPr="00774E82">
        <w:rPr>
          <w:rFonts w:ascii="Calibri" w:hAnsi="Calibri"/>
          <w:sz w:val="22"/>
          <w:szCs w:val="22"/>
          <w:lang w:val="es-ES_tradnl"/>
        </w:rPr>
        <w:t>acionales</w:t>
      </w:r>
      <w:r w:rsidR="00E61C34" w:rsidRPr="00774E82">
        <w:rPr>
          <w:rFonts w:ascii="Calibri" w:hAnsi="Calibri"/>
          <w:sz w:val="22"/>
          <w:szCs w:val="22"/>
          <w:lang w:val="es-ES_tradnl"/>
        </w:rPr>
        <w:t xml:space="preserve"> del GECT </w:t>
      </w:r>
      <w:r w:rsidRPr="00774E82">
        <w:rPr>
          <w:rFonts w:ascii="Calibri" w:hAnsi="Calibri"/>
          <w:sz w:val="22"/>
          <w:szCs w:val="22"/>
          <w:lang w:val="es-ES_tradnl"/>
        </w:rPr>
        <w:t>a que apliquen experiencias de iniciativas regionales en su trabajo;</w:t>
      </w:r>
    </w:p>
    <w:p w14:paraId="55C726AA" w14:textId="77777777" w:rsidR="00BC09E3" w:rsidRPr="00774E82" w:rsidRDefault="00BC09E3" w:rsidP="00BC09E3">
      <w:pPr>
        <w:pStyle w:val="BodyText"/>
        <w:spacing w:after="0"/>
        <w:ind w:right="237"/>
        <w:rPr>
          <w:rFonts w:ascii="Calibri" w:hAnsi="Calibri"/>
          <w:sz w:val="22"/>
          <w:szCs w:val="22"/>
          <w:lang w:val="es-ES_tradnl"/>
        </w:rPr>
      </w:pPr>
    </w:p>
    <w:p w14:paraId="54232AD0" w14:textId="295DC6FC" w:rsidR="00BC09E3" w:rsidRPr="00774E82" w:rsidRDefault="00BC09E3" w:rsidP="0006639B">
      <w:pPr>
        <w:pStyle w:val="BodyText"/>
        <w:numPr>
          <w:ilvl w:val="0"/>
          <w:numId w:val="41"/>
        </w:numPr>
        <w:spacing w:after="0"/>
        <w:ind w:left="426" w:right="237" w:hanging="426"/>
        <w:rPr>
          <w:rFonts w:ascii="Calibri" w:hAnsi="Calibri"/>
          <w:sz w:val="22"/>
          <w:szCs w:val="22"/>
          <w:lang w:val="es-ES_tradnl"/>
        </w:rPr>
      </w:pPr>
      <w:r w:rsidRPr="00774E82">
        <w:rPr>
          <w:rFonts w:ascii="Calibri" w:hAnsi="Calibri"/>
          <w:sz w:val="22"/>
          <w:szCs w:val="22"/>
          <w:lang w:val="es-ES_tradnl"/>
        </w:rPr>
        <w:t xml:space="preserve">ALIENTA a las Partes Contratantes e INVITA a las organizaciones internacionales y a los acuerdos multilaterales regionales y subregionales a que identifiquen </w:t>
      </w:r>
      <w:r w:rsidR="00B64CF9" w:rsidRPr="00774E82">
        <w:rPr>
          <w:rFonts w:ascii="Calibri" w:hAnsi="Calibri"/>
          <w:sz w:val="22"/>
          <w:szCs w:val="22"/>
          <w:lang w:val="es-ES_tradnl"/>
        </w:rPr>
        <w:t xml:space="preserve">organismos de </w:t>
      </w:r>
      <w:r w:rsidRPr="00774E82">
        <w:rPr>
          <w:rFonts w:ascii="Calibri" w:hAnsi="Calibri"/>
          <w:sz w:val="22"/>
          <w:szCs w:val="22"/>
          <w:lang w:val="es-ES_tradnl"/>
        </w:rPr>
        <w:t xml:space="preserve">cuencas </w:t>
      </w:r>
      <w:r w:rsidR="00B64CF9" w:rsidRPr="00774E82">
        <w:rPr>
          <w:rFonts w:ascii="Calibri" w:hAnsi="Calibri"/>
          <w:sz w:val="22"/>
          <w:szCs w:val="22"/>
          <w:lang w:val="es-ES_tradnl"/>
        </w:rPr>
        <w:t xml:space="preserve">fluviales o </w:t>
      </w:r>
      <w:r w:rsidRPr="00774E82">
        <w:rPr>
          <w:rFonts w:ascii="Calibri" w:hAnsi="Calibri"/>
          <w:sz w:val="22"/>
          <w:szCs w:val="22"/>
          <w:lang w:val="es-ES_tradnl"/>
        </w:rPr>
        <w:t xml:space="preserve">aguas subterráneas </w:t>
      </w:r>
      <w:r w:rsidR="00B64CF9" w:rsidRPr="00774E82">
        <w:rPr>
          <w:rFonts w:ascii="Calibri" w:hAnsi="Calibri"/>
          <w:sz w:val="22"/>
          <w:szCs w:val="22"/>
          <w:lang w:val="es-ES_tradnl"/>
        </w:rPr>
        <w:t xml:space="preserve">transfronterizas </w:t>
      </w:r>
      <w:r w:rsidRPr="00774E82">
        <w:rPr>
          <w:rFonts w:ascii="Calibri" w:hAnsi="Calibri"/>
          <w:sz w:val="22"/>
          <w:szCs w:val="22"/>
          <w:lang w:val="es-ES_tradnl"/>
        </w:rPr>
        <w:t>para su posible inclusión entre las iniciativas regionales;</w:t>
      </w:r>
    </w:p>
    <w:p w14:paraId="642E4C58" w14:textId="77777777" w:rsidR="00BC09E3" w:rsidRPr="00774E82" w:rsidRDefault="00BC09E3" w:rsidP="00BC09E3">
      <w:pPr>
        <w:pStyle w:val="BodyText"/>
        <w:spacing w:after="0"/>
        <w:ind w:right="237"/>
        <w:rPr>
          <w:rFonts w:ascii="Calibri" w:hAnsi="Calibri"/>
          <w:sz w:val="22"/>
          <w:szCs w:val="22"/>
          <w:lang w:val="es-ES_tradnl"/>
        </w:rPr>
      </w:pPr>
    </w:p>
    <w:p w14:paraId="5F33C38D" w14:textId="0DA768EC" w:rsidR="00F36119" w:rsidRPr="00774E82" w:rsidRDefault="00F36119" w:rsidP="0006639B">
      <w:pPr>
        <w:pStyle w:val="BodyText"/>
        <w:numPr>
          <w:ilvl w:val="0"/>
          <w:numId w:val="41"/>
        </w:numPr>
        <w:spacing w:after="0"/>
        <w:ind w:left="426" w:right="237" w:hanging="426"/>
        <w:rPr>
          <w:rFonts w:ascii="Calibri" w:hAnsi="Calibri"/>
          <w:sz w:val="22"/>
          <w:szCs w:val="22"/>
          <w:lang w:val="es-ES_tradnl"/>
        </w:rPr>
      </w:pPr>
      <w:r w:rsidRPr="00774E82">
        <w:rPr>
          <w:rFonts w:ascii="Calibri" w:hAnsi="Calibri"/>
          <w:sz w:val="22"/>
          <w:szCs w:val="22"/>
          <w:lang w:val="es-ES_tradnl"/>
        </w:rPr>
        <w:t>ENCARGA al Comité Permanente que prepare un informe resumido de sus evaluaciones anuales en el que examine las actividades y los logros de las iniciativas regionales durante el período 2016-2018 para someterlo a la consideración de las Partes Contratantes en la 13ª reunión de la Confere</w:t>
      </w:r>
      <w:r w:rsidR="008330CA" w:rsidRPr="00774E82">
        <w:rPr>
          <w:rFonts w:ascii="Calibri" w:hAnsi="Calibri"/>
          <w:sz w:val="22"/>
          <w:szCs w:val="22"/>
          <w:lang w:val="es-ES_tradnl"/>
        </w:rPr>
        <w:t>ncia de las Partes Contratantes</w:t>
      </w:r>
      <w:r w:rsidR="00A26087" w:rsidRPr="00774E82">
        <w:rPr>
          <w:rFonts w:ascii="Calibri" w:hAnsi="Calibri"/>
          <w:sz w:val="22"/>
          <w:szCs w:val="22"/>
          <w:lang w:val="es-ES_tradnl"/>
        </w:rPr>
        <w:t>; y</w:t>
      </w:r>
    </w:p>
    <w:p w14:paraId="2FCB28A8" w14:textId="77777777" w:rsidR="001A07F9" w:rsidRPr="00774E82" w:rsidRDefault="001A07F9" w:rsidP="001F144E">
      <w:pPr>
        <w:pStyle w:val="BodyText"/>
        <w:spacing w:after="0"/>
        <w:ind w:left="360" w:right="237"/>
        <w:rPr>
          <w:rFonts w:ascii="Calibri" w:hAnsi="Calibri"/>
          <w:sz w:val="22"/>
          <w:szCs w:val="22"/>
          <w:lang w:val="es-ES_tradnl"/>
        </w:rPr>
      </w:pPr>
    </w:p>
    <w:p w14:paraId="5FE1F487" w14:textId="6AD221FF" w:rsidR="00F36119" w:rsidRPr="00774E82" w:rsidRDefault="00A26087" w:rsidP="00F36119">
      <w:pPr>
        <w:pStyle w:val="BodyText"/>
        <w:numPr>
          <w:ilvl w:val="0"/>
          <w:numId w:val="41"/>
        </w:numPr>
        <w:spacing w:after="0"/>
        <w:ind w:left="426" w:right="237" w:hanging="426"/>
        <w:rPr>
          <w:rFonts w:ascii="Calibri" w:hAnsi="Calibri"/>
          <w:sz w:val="22"/>
          <w:szCs w:val="22"/>
          <w:lang w:val="es-ES_tradnl"/>
        </w:rPr>
      </w:pPr>
      <w:r w:rsidRPr="00774E82">
        <w:rPr>
          <w:rFonts w:asciiTheme="minorHAnsi" w:hAnsiTheme="minorHAnsi"/>
          <w:sz w:val="22"/>
          <w:szCs w:val="22"/>
          <w:lang w:val="es-ES_tradnl"/>
        </w:rPr>
        <w:t>OBSERVA</w:t>
      </w:r>
      <w:r w:rsidR="00E24181" w:rsidRPr="00774E82">
        <w:rPr>
          <w:rFonts w:asciiTheme="minorHAnsi" w:hAnsiTheme="minorHAnsi"/>
          <w:sz w:val="22"/>
          <w:szCs w:val="22"/>
          <w:lang w:val="es-ES_tradnl"/>
        </w:rPr>
        <w:t xml:space="preserve"> el diálogo y la coordinación que se ha establecido entre Bolivia, el Brasil y el Paraguay, dentro de los límites de sus capacidades financieras, con el fin de desarrollar una visión integral para la región del Pantanal</w:t>
      </w:r>
      <w:r w:rsidR="00D05FF7" w:rsidRPr="00774E82">
        <w:rPr>
          <w:rFonts w:asciiTheme="minorHAnsi" w:hAnsiTheme="minorHAnsi"/>
          <w:sz w:val="22"/>
          <w:szCs w:val="22"/>
          <w:lang w:val="es-ES_tradnl"/>
        </w:rPr>
        <w:t>; y ALIENTA a que, t</w:t>
      </w:r>
      <w:r w:rsidR="00E24181" w:rsidRPr="00774E82">
        <w:rPr>
          <w:rFonts w:asciiTheme="minorHAnsi" w:hAnsiTheme="minorHAnsi"/>
          <w:sz w:val="22"/>
          <w:szCs w:val="22"/>
          <w:lang w:val="es-ES_tradnl"/>
        </w:rPr>
        <w:t xml:space="preserve">eniendo en cuenta el importante </w:t>
      </w:r>
      <w:r w:rsidR="00E311E6" w:rsidRPr="00774E82">
        <w:rPr>
          <w:rFonts w:asciiTheme="minorHAnsi" w:hAnsiTheme="minorHAnsi"/>
          <w:sz w:val="22"/>
          <w:szCs w:val="22"/>
          <w:lang w:val="es-ES_tradnl"/>
        </w:rPr>
        <w:t xml:space="preserve">papel </w:t>
      </w:r>
      <w:r w:rsidR="00E24181" w:rsidRPr="00774E82">
        <w:rPr>
          <w:rFonts w:asciiTheme="minorHAnsi" w:hAnsiTheme="minorHAnsi"/>
          <w:sz w:val="22"/>
          <w:szCs w:val="22"/>
          <w:lang w:val="es-ES_tradnl"/>
        </w:rPr>
        <w:t>de la conservación y el desarrollo sostenible de la región del Pantan</w:t>
      </w:r>
      <w:r w:rsidR="00E311E6" w:rsidRPr="00774E82">
        <w:rPr>
          <w:rFonts w:asciiTheme="minorHAnsi" w:hAnsiTheme="minorHAnsi"/>
          <w:sz w:val="22"/>
          <w:szCs w:val="22"/>
          <w:lang w:val="es-ES_tradnl"/>
        </w:rPr>
        <w:t xml:space="preserve">al para el mantenimiento de las funciones </w:t>
      </w:r>
      <w:r w:rsidR="00E24181" w:rsidRPr="00774E82">
        <w:rPr>
          <w:rFonts w:asciiTheme="minorHAnsi" w:hAnsiTheme="minorHAnsi"/>
          <w:sz w:val="22"/>
          <w:szCs w:val="22"/>
          <w:lang w:val="es-ES_tradnl"/>
        </w:rPr>
        <w:t>de</w:t>
      </w:r>
      <w:r w:rsidR="000A7E71" w:rsidRPr="00774E82">
        <w:rPr>
          <w:rFonts w:asciiTheme="minorHAnsi" w:hAnsiTheme="minorHAnsi"/>
          <w:sz w:val="22"/>
          <w:szCs w:val="22"/>
          <w:lang w:val="es-ES_tradnl"/>
        </w:rPr>
        <w:t xml:space="preserve"> los </w:t>
      </w:r>
      <w:r w:rsidR="00E24181" w:rsidRPr="00774E82">
        <w:rPr>
          <w:rFonts w:asciiTheme="minorHAnsi" w:hAnsiTheme="minorHAnsi"/>
          <w:sz w:val="22"/>
          <w:szCs w:val="22"/>
          <w:lang w:val="es-ES_tradnl"/>
        </w:rPr>
        <w:t>ecosistema</w:t>
      </w:r>
      <w:r w:rsidR="000A7E71" w:rsidRPr="00774E82">
        <w:rPr>
          <w:rFonts w:asciiTheme="minorHAnsi" w:hAnsiTheme="minorHAnsi"/>
          <w:sz w:val="22"/>
          <w:szCs w:val="22"/>
          <w:lang w:val="es-ES_tradnl"/>
        </w:rPr>
        <w:t>s</w:t>
      </w:r>
      <w:r w:rsidR="00E24181" w:rsidRPr="00774E82">
        <w:rPr>
          <w:rFonts w:asciiTheme="minorHAnsi" w:hAnsiTheme="minorHAnsi"/>
          <w:sz w:val="22"/>
          <w:szCs w:val="22"/>
          <w:lang w:val="es-ES_tradnl"/>
        </w:rPr>
        <w:t xml:space="preserve"> en los países de la cuenca del Río de la Plata, este diálogo y las actividades que ha desencadenado se </w:t>
      </w:r>
      <w:r w:rsidR="00D05FF7" w:rsidRPr="00774E82">
        <w:rPr>
          <w:rFonts w:asciiTheme="minorHAnsi" w:hAnsiTheme="minorHAnsi"/>
          <w:sz w:val="22"/>
          <w:szCs w:val="22"/>
          <w:lang w:val="es-ES_tradnl"/>
        </w:rPr>
        <w:t>integren</w:t>
      </w:r>
      <w:r w:rsidR="00E24181" w:rsidRPr="00774E82">
        <w:rPr>
          <w:rFonts w:asciiTheme="minorHAnsi" w:hAnsiTheme="minorHAnsi"/>
          <w:sz w:val="22"/>
          <w:szCs w:val="22"/>
          <w:lang w:val="es-ES_tradnl"/>
        </w:rPr>
        <w:t xml:space="preserve"> en la iniciativa regional para la conservación y </w:t>
      </w:r>
      <w:r w:rsidR="000A7E71" w:rsidRPr="00774E82">
        <w:rPr>
          <w:rFonts w:asciiTheme="minorHAnsi" w:hAnsiTheme="minorHAnsi"/>
          <w:sz w:val="22"/>
          <w:szCs w:val="22"/>
          <w:lang w:val="es-ES_tradnl"/>
        </w:rPr>
        <w:t xml:space="preserve">el </w:t>
      </w:r>
      <w:r w:rsidR="00E24181" w:rsidRPr="00774E82">
        <w:rPr>
          <w:rFonts w:asciiTheme="minorHAnsi" w:hAnsiTheme="minorHAnsi"/>
          <w:sz w:val="22"/>
          <w:szCs w:val="22"/>
          <w:lang w:val="es-ES_tradnl"/>
        </w:rPr>
        <w:t>uso sostenible de la cuenca del Río de la Plata, en coordinación</w:t>
      </w:r>
      <w:r w:rsidR="00D05FF7" w:rsidRPr="00774E82">
        <w:rPr>
          <w:rFonts w:asciiTheme="minorHAnsi" w:hAnsiTheme="minorHAnsi"/>
          <w:sz w:val="22"/>
          <w:szCs w:val="22"/>
          <w:lang w:val="es-ES_tradnl"/>
        </w:rPr>
        <w:t xml:space="preserve"> con la Argentina y el Uruguay.</w:t>
      </w:r>
    </w:p>
    <w:sectPr w:rsidR="00F36119" w:rsidRPr="00774E82" w:rsidSect="00915228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1D6B3E" w14:textId="77777777" w:rsidR="000A7E71" w:rsidRDefault="000A7E71" w:rsidP="0006525B">
      <w:r>
        <w:separator/>
      </w:r>
    </w:p>
  </w:endnote>
  <w:endnote w:type="continuationSeparator" w:id="0">
    <w:p w14:paraId="34C1A48F" w14:textId="77777777" w:rsidR="000A7E71" w:rsidRDefault="000A7E71" w:rsidP="00065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0B9E7D" w14:textId="2A312262" w:rsidR="000A7E71" w:rsidRPr="00E5626F" w:rsidRDefault="000A7E71" w:rsidP="00C97CDF">
    <w:pPr>
      <w:pStyle w:val="Footer"/>
      <w:tabs>
        <w:tab w:val="clear" w:pos="4153"/>
        <w:tab w:val="clear" w:pos="8306"/>
        <w:tab w:val="right" w:pos="8931"/>
      </w:tabs>
      <w:rPr>
        <w:lang w:val="es-ES"/>
      </w:rPr>
    </w:pPr>
    <w:r w:rsidRPr="00E5626F">
      <w:rPr>
        <w:rFonts w:asciiTheme="minorHAnsi" w:hAnsiTheme="minorHAnsi" w:cs="Calibri"/>
        <w:noProof/>
        <w:lang w:val="es-ES"/>
      </w:rPr>
      <w:t>Resolución XII.8 de la COP12 de Ramsar</w:t>
    </w:r>
    <w:r w:rsidRPr="00E5626F">
      <w:rPr>
        <w:rFonts w:asciiTheme="minorHAnsi" w:hAnsiTheme="minorHAnsi" w:cs="Calibri"/>
        <w:noProof/>
        <w:lang w:val="es-ES"/>
      </w:rPr>
      <w:tab/>
    </w:r>
    <w:r w:rsidRPr="00915228">
      <w:rPr>
        <w:rFonts w:asciiTheme="minorHAnsi" w:hAnsiTheme="minorHAnsi" w:cs="Calibri"/>
        <w:noProof/>
      </w:rPr>
      <w:fldChar w:fldCharType="begin"/>
    </w:r>
    <w:r w:rsidRPr="00E5626F">
      <w:rPr>
        <w:rFonts w:asciiTheme="minorHAnsi" w:hAnsiTheme="minorHAnsi" w:cs="Calibri"/>
        <w:noProof/>
        <w:lang w:val="es-ES"/>
      </w:rPr>
      <w:instrText xml:space="preserve"> PAGE   \* MERGEFORMAT </w:instrText>
    </w:r>
    <w:r w:rsidRPr="00915228">
      <w:rPr>
        <w:rFonts w:asciiTheme="minorHAnsi" w:hAnsiTheme="minorHAnsi" w:cs="Calibri"/>
        <w:noProof/>
      </w:rPr>
      <w:fldChar w:fldCharType="separate"/>
    </w:r>
    <w:r w:rsidR="00E5626F">
      <w:rPr>
        <w:rFonts w:asciiTheme="minorHAnsi" w:hAnsiTheme="minorHAnsi" w:cs="Calibri"/>
        <w:noProof/>
        <w:lang w:val="es-ES"/>
      </w:rPr>
      <w:t>2</w:t>
    </w:r>
    <w:r w:rsidRPr="00915228">
      <w:rPr>
        <w:rFonts w:asciiTheme="minorHAnsi" w:hAnsiTheme="minorHAnsi" w:cs="Calibr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23330F" w14:textId="77777777" w:rsidR="000A7E71" w:rsidRDefault="000A7E71" w:rsidP="0006525B">
      <w:r>
        <w:separator/>
      </w:r>
    </w:p>
  </w:footnote>
  <w:footnote w:type="continuationSeparator" w:id="0">
    <w:p w14:paraId="7E7D0996" w14:textId="77777777" w:rsidR="000A7E71" w:rsidRDefault="000A7E71" w:rsidP="000652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98A650" w14:textId="77777777" w:rsidR="000A7E71" w:rsidRPr="007D33A5" w:rsidRDefault="000A7E71" w:rsidP="00710AF9">
    <w:pPr>
      <w:spacing w:line="14" w:lineRule="auto"/>
      <w:ind w:right="662"/>
      <w:rPr>
        <w:rFonts w:asciiTheme="minorHAnsi" w:hAnsi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545D"/>
    <w:multiLevelType w:val="hybridMultilevel"/>
    <w:tmpl w:val="F17A67E2"/>
    <w:lvl w:ilvl="0" w:tplc="D30299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F930DE"/>
    <w:multiLevelType w:val="hybridMultilevel"/>
    <w:tmpl w:val="F47E4C0A"/>
    <w:lvl w:ilvl="0" w:tplc="829E5A52">
      <w:start w:val="17"/>
      <w:numFmt w:val="bullet"/>
      <w:lvlText w:val="-"/>
      <w:lvlJc w:val="left"/>
      <w:pPr>
        <w:ind w:left="720" w:hanging="360"/>
      </w:pPr>
      <w:rPr>
        <w:rFonts w:ascii="Garamond" w:eastAsia="Calibri" w:hAnsi="Garamond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FB7505"/>
    <w:multiLevelType w:val="multilevel"/>
    <w:tmpl w:val="DA1AD3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D725B"/>
    <w:multiLevelType w:val="hybridMultilevel"/>
    <w:tmpl w:val="CC823A98"/>
    <w:lvl w:ilvl="0" w:tplc="829E5A52">
      <w:start w:val="17"/>
      <w:numFmt w:val="bullet"/>
      <w:lvlText w:val="-"/>
      <w:lvlJc w:val="left"/>
      <w:pPr>
        <w:ind w:left="720" w:hanging="360"/>
      </w:pPr>
      <w:rPr>
        <w:rFonts w:ascii="Garamond" w:eastAsia="Calibri" w:hAnsi="Garamond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004F0A"/>
    <w:multiLevelType w:val="hybridMultilevel"/>
    <w:tmpl w:val="E8A0E32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2217B"/>
    <w:multiLevelType w:val="hybridMultilevel"/>
    <w:tmpl w:val="0946063C"/>
    <w:lvl w:ilvl="0" w:tplc="84A8C396">
      <w:start w:val="1"/>
      <w:numFmt w:val="bullet"/>
      <w:lvlText w:val="-"/>
      <w:lvlJc w:val="left"/>
      <w:pPr>
        <w:ind w:left="720" w:hanging="360"/>
      </w:pPr>
      <w:rPr>
        <w:rFonts w:ascii="Garamond" w:eastAsia="Calibri" w:hAnsi="Garamond" w:cs="Aria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B5622F"/>
    <w:multiLevelType w:val="hybridMultilevel"/>
    <w:tmpl w:val="9774B8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401A2C"/>
    <w:multiLevelType w:val="hybridMultilevel"/>
    <w:tmpl w:val="DEB2D574"/>
    <w:lvl w:ilvl="0" w:tplc="8A3211E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762E3C"/>
    <w:multiLevelType w:val="multilevel"/>
    <w:tmpl w:val="DA1AD3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061FE2"/>
    <w:multiLevelType w:val="hybridMultilevel"/>
    <w:tmpl w:val="8F96D53A"/>
    <w:lvl w:ilvl="0" w:tplc="B58A00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2E207E"/>
    <w:multiLevelType w:val="hybridMultilevel"/>
    <w:tmpl w:val="DA1AD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8232F3"/>
    <w:multiLevelType w:val="hybridMultilevel"/>
    <w:tmpl w:val="7FAA402E"/>
    <w:lvl w:ilvl="0" w:tplc="B5D66F18">
      <w:start w:val="1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16598C"/>
    <w:multiLevelType w:val="hybridMultilevel"/>
    <w:tmpl w:val="7A9E9D50"/>
    <w:lvl w:ilvl="0" w:tplc="829E5A52">
      <w:start w:val="17"/>
      <w:numFmt w:val="bullet"/>
      <w:lvlText w:val="-"/>
      <w:lvlJc w:val="left"/>
      <w:pPr>
        <w:ind w:left="720" w:hanging="360"/>
      </w:pPr>
      <w:rPr>
        <w:rFonts w:ascii="Garamond" w:eastAsia="Calibri" w:hAnsi="Garamond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DB6E50"/>
    <w:multiLevelType w:val="hybridMultilevel"/>
    <w:tmpl w:val="44D4046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FE3571"/>
    <w:multiLevelType w:val="hybridMultilevel"/>
    <w:tmpl w:val="6E6241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75627D"/>
    <w:multiLevelType w:val="hybridMultilevel"/>
    <w:tmpl w:val="533ED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050607"/>
    <w:multiLevelType w:val="multilevel"/>
    <w:tmpl w:val="DA1AD3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F47B13"/>
    <w:multiLevelType w:val="hybridMultilevel"/>
    <w:tmpl w:val="92600C76"/>
    <w:lvl w:ilvl="0" w:tplc="A45CFD44">
      <w:start w:val="4"/>
      <w:numFmt w:val="bullet"/>
      <w:lvlText w:val=""/>
      <w:lvlJc w:val="left"/>
      <w:pPr>
        <w:tabs>
          <w:tab w:val="num" w:pos="737"/>
        </w:tabs>
        <w:ind w:left="1021" w:hanging="227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A67E49"/>
    <w:multiLevelType w:val="hybridMultilevel"/>
    <w:tmpl w:val="C85E45C2"/>
    <w:lvl w:ilvl="0" w:tplc="1E0611BC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F65802"/>
    <w:multiLevelType w:val="hybridMultilevel"/>
    <w:tmpl w:val="A64E6B0C"/>
    <w:lvl w:ilvl="0" w:tplc="1ED08326">
      <w:start w:val="1"/>
      <w:numFmt w:val="upperLetter"/>
      <w:lvlText w:val="%1)"/>
      <w:lvlJc w:val="left"/>
      <w:pPr>
        <w:ind w:left="720" w:hanging="360"/>
      </w:pPr>
      <w:rPr>
        <w:rFonts w:ascii="Garamond" w:eastAsia="Calibri" w:hAnsi="Garamond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8D71CB"/>
    <w:multiLevelType w:val="hybridMultilevel"/>
    <w:tmpl w:val="4086D4C0"/>
    <w:lvl w:ilvl="0" w:tplc="4656CEEE">
      <w:start w:val="15"/>
      <w:numFmt w:val="bullet"/>
      <w:lvlText w:val="-"/>
      <w:lvlJc w:val="left"/>
      <w:pPr>
        <w:ind w:left="1080" w:hanging="360"/>
      </w:pPr>
      <w:rPr>
        <w:rFonts w:ascii="Garamond" w:eastAsia="Calibri" w:hAnsi="Garamond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CBC2706"/>
    <w:multiLevelType w:val="hybridMultilevel"/>
    <w:tmpl w:val="E1F62D6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385955"/>
    <w:multiLevelType w:val="hybridMultilevel"/>
    <w:tmpl w:val="332EC292"/>
    <w:lvl w:ilvl="0" w:tplc="C882CE7E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>
    <w:nsid w:val="401072DA"/>
    <w:multiLevelType w:val="hybridMultilevel"/>
    <w:tmpl w:val="D6D436D4"/>
    <w:lvl w:ilvl="0" w:tplc="A45CFD44">
      <w:start w:val="4"/>
      <w:numFmt w:val="bullet"/>
      <w:lvlText w:val=""/>
      <w:lvlJc w:val="left"/>
      <w:pPr>
        <w:tabs>
          <w:tab w:val="num" w:pos="737"/>
        </w:tabs>
        <w:ind w:left="1021" w:hanging="227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53366B4"/>
    <w:multiLevelType w:val="hybridMultilevel"/>
    <w:tmpl w:val="990C0552"/>
    <w:lvl w:ilvl="0" w:tplc="24588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903EF2"/>
    <w:multiLevelType w:val="hybridMultilevel"/>
    <w:tmpl w:val="62001ED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1E7BE1"/>
    <w:multiLevelType w:val="hybridMultilevel"/>
    <w:tmpl w:val="A01E4C8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336525"/>
    <w:multiLevelType w:val="hybridMultilevel"/>
    <w:tmpl w:val="96967D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C847AD"/>
    <w:multiLevelType w:val="hybridMultilevel"/>
    <w:tmpl w:val="A8CE513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386168"/>
    <w:multiLevelType w:val="hybridMultilevel"/>
    <w:tmpl w:val="21DAF070"/>
    <w:lvl w:ilvl="0" w:tplc="B58A00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0A2C16"/>
    <w:multiLevelType w:val="hybridMultilevel"/>
    <w:tmpl w:val="A0D21C1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B24082"/>
    <w:multiLevelType w:val="hybridMultilevel"/>
    <w:tmpl w:val="FD9CEFB0"/>
    <w:lvl w:ilvl="0" w:tplc="E724E776">
      <w:start w:val="1"/>
      <w:numFmt w:val="decimal"/>
      <w:lvlText w:val="%1."/>
      <w:lvlJc w:val="left"/>
      <w:pPr>
        <w:ind w:left="1027" w:hanging="567"/>
        <w:jc w:val="right"/>
      </w:pPr>
      <w:rPr>
        <w:rFonts w:ascii="Garamond" w:eastAsia="Garamond" w:hAnsi="Garamond" w:hint="default"/>
        <w:spacing w:val="-3"/>
        <w:w w:val="99"/>
        <w:sz w:val="24"/>
        <w:szCs w:val="24"/>
      </w:rPr>
    </w:lvl>
    <w:lvl w:ilvl="1" w:tplc="4D5894B2">
      <w:start w:val="1"/>
      <w:numFmt w:val="bullet"/>
      <w:lvlText w:val="•"/>
      <w:lvlJc w:val="left"/>
      <w:pPr>
        <w:ind w:left="1881" w:hanging="567"/>
      </w:pPr>
      <w:rPr>
        <w:rFonts w:hint="default"/>
      </w:rPr>
    </w:lvl>
    <w:lvl w:ilvl="2" w:tplc="FDC0521C">
      <w:start w:val="1"/>
      <w:numFmt w:val="bullet"/>
      <w:lvlText w:val="•"/>
      <w:lvlJc w:val="left"/>
      <w:pPr>
        <w:ind w:left="2735" w:hanging="567"/>
      </w:pPr>
      <w:rPr>
        <w:rFonts w:hint="default"/>
      </w:rPr>
    </w:lvl>
    <w:lvl w:ilvl="3" w:tplc="5C545532">
      <w:start w:val="1"/>
      <w:numFmt w:val="bullet"/>
      <w:lvlText w:val="•"/>
      <w:lvlJc w:val="left"/>
      <w:pPr>
        <w:ind w:left="3589" w:hanging="567"/>
      </w:pPr>
      <w:rPr>
        <w:rFonts w:hint="default"/>
      </w:rPr>
    </w:lvl>
    <w:lvl w:ilvl="4" w:tplc="F05482BE">
      <w:start w:val="1"/>
      <w:numFmt w:val="bullet"/>
      <w:lvlText w:val="•"/>
      <w:lvlJc w:val="left"/>
      <w:pPr>
        <w:ind w:left="4443" w:hanging="567"/>
      </w:pPr>
      <w:rPr>
        <w:rFonts w:hint="default"/>
      </w:rPr>
    </w:lvl>
    <w:lvl w:ilvl="5" w:tplc="541401DA">
      <w:start w:val="1"/>
      <w:numFmt w:val="bullet"/>
      <w:lvlText w:val="•"/>
      <w:lvlJc w:val="left"/>
      <w:pPr>
        <w:ind w:left="5298" w:hanging="567"/>
      </w:pPr>
      <w:rPr>
        <w:rFonts w:hint="default"/>
      </w:rPr>
    </w:lvl>
    <w:lvl w:ilvl="6" w:tplc="6CD0E33A">
      <w:start w:val="1"/>
      <w:numFmt w:val="bullet"/>
      <w:lvlText w:val="•"/>
      <w:lvlJc w:val="left"/>
      <w:pPr>
        <w:ind w:left="6152" w:hanging="567"/>
      </w:pPr>
      <w:rPr>
        <w:rFonts w:hint="default"/>
      </w:rPr>
    </w:lvl>
    <w:lvl w:ilvl="7" w:tplc="E24297BA">
      <w:start w:val="1"/>
      <w:numFmt w:val="bullet"/>
      <w:lvlText w:val="•"/>
      <w:lvlJc w:val="left"/>
      <w:pPr>
        <w:ind w:left="7006" w:hanging="567"/>
      </w:pPr>
      <w:rPr>
        <w:rFonts w:hint="default"/>
      </w:rPr>
    </w:lvl>
    <w:lvl w:ilvl="8" w:tplc="315E6CAC">
      <w:start w:val="1"/>
      <w:numFmt w:val="bullet"/>
      <w:lvlText w:val="•"/>
      <w:lvlJc w:val="left"/>
      <w:pPr>
        <w:ind w:left="7860" w:hanging="567"/>
      </w:pPr>
      <w:rPr>
        <w:rFonts w:hint="default"/>
      </w:rPr>
    </w:lvl>
  </w:abstractNum>
  <w:abstractNum w:abstractNumId="32">
    <w:nsid w:val="590320D5"/>
    <w:multiLevelType w:val="hybridMultilevel"/>
    <w:tmpl w:val="A2B0D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1C7120"/>
    <w:multiLevelType w:val="hybridMultilevel"/>
    <w:tmpl w:val="72E434C8"/>
    <w:lvl w:ilvl="0" w:tplc="A45CFD44">
      <w:start w:val="4"/>
      <w:numFmt w:val="bullet"/>
      <w:lvlText w:val=""/>
      <w:lvlJc w:val="left"/>
      <w:pPr>
        <w:tabs>
          <w:tab w:val="num" w:pos="737"/>
        </w:tabs>
        <w:ind w:left="1021" w:hanging="227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D0A06F7"/>
    <w:multiLevelType w:val="hybridMultilevel"/>
    <w:tmpl w:val="BB22A0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3D01B7"/>
    <w:multiLevelType w:val="hybridMultilevel"/>
    <w:tmpl w:val="F8E29B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F556FD"/>
    <w:multiLevelType w:val="hybridMultilevel"/>
    <w:tmpl w:val="5FE67336"/>
    <w:lvl w:ilvl="0" w:tplc="A760BD3C">
      <w:start w:val="4"/>
      <w:numFmt w:val="bullet"/>
      <w:lvlText w:val="-"/>
      <w:lvlJc w:val="left"/>
      <w:pPr>
        <w:ind w:left="720" w:hanging="360"/>
      </w:pPr>
      <w:rPr>
        <w:rFonts w:ascii="Garamond" w:eastAsia="Calibri" w:hAnsi="Garamond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9F71E4"/>
    <w:multiLevelType w:val="hybridMultilevel"/>
    <w:tmpl w:val="D5C6AE24"/>
    <w:lvl w:ilvl="0" w:tplc="35100476">
      <w:start w:val="1"/>
      <w:numFmt w:val="upperLetter"/>
      <w:lvlText w:val="%1)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92A4308"/>
    <w:multiLevelType w:val="hybridMultilevel"/>
    <w:tmpl w:val="77DCCB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EF4AF4"/>
    <w:multiLevelType w:val="hybridMultilevel"/>
    <w:tmpl w:val="9202E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9D595C"/>
    <w:multiLevelType w:val="hybridMultilevel"/>
    <w:tmpl w:val="CC1E37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FA2C18"/>
    <w:multiLevelType w:val="hybridMultilevel"/>
    <w:tmpl w:val="65EA333C"/>
    <w:lvl w:ilvl="0" w:tplc="323EFFE4">
      <w:start w:val="5"/>
      <w:numFmt w:val="bullet"/>
      <w:lvlText w:val="-"/>
      <w:lvlJc w:val="left"/>
      <w:pPr>
        <w:ind w:left="1080" w:hanging="360"/>
      </w:pPr>
      <w:rPr>
        <w:rFonts w:ascii="Garamond" w:eastAsia="Calibri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340417A"/>
    <w:multiLevelType w:val="hybridMultilevel"/>
    <w:tmpl w:val="44667FF2"/>
    <w:lvl w:ilvl="0" w:tplc="A45CFD44">
      <w:start w:val="4"/>
      <w:numFmt w:val="bullet"/>
      <w:lvlText w:val=""/>
      <w:lvlJc w:val="left"/>
      <w:pPr>
        <w:tabs>
          <w:tab w:val="num" w:pos="737"/>
        </w:tabs>
        <w:ind w:left="1021" w:hanging="227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4355DCF"/>
    <w:multiLevelType w:val="hybridMultilevel"/>
    <w:tmpl w:val="318E656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E30673"/>
    <w:multiLevelType w:val="hybridMultilevel"/>
    <w:tmpl w:val="1158C68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33"/>
  </w:num>
  <w:num w:numId="3">
    <w:abstractNumId w:val="17"/>
  </w:num>
  <w:num w:numId="4">
    <w:abstractNumId w:val="23"/>
  </w:num>
  <w:num w:numId="5">
    <w:abstractNumId w:val="42"/>
  </w:num>
  <w:num w:numId="6">
    <w:abstractNumId w:val="12"/>
  </w:num>
  <w:num w:numId="7">
    <w:abstractNumId w:val="36"/>
  </w:num>
  <w:num w:numId="8">
    <w:abstractNumId w:val="4"/>
  </w:num>
  <w:num w:numId="9">
    <w:abstractNumId w:val="30"/>
  </w:num>
  <w:num w:numId="10">
    <w:abstractNumId w:val="13"/>
  </w:num>
  <w:num w:numId="11">
    <w:abstractNumId w:val="27"/>
  </w:num>
  <w:num w:numId="12">
    <w:abstractNumId w:val="40"/>
  </w:num>
  <w:num w:numId="13">
    <w:abstractNumId w:val="11"/>
  </w:num>
  <w:num w:numId="14">
    <w:abstractNumId w:val="21"/>
  </w:num>
  <w:num w:numId="15">
    <w:abstractNumId w:val="41"/>
  </w:num>
  <w:num w:numId="16">
    <w:abstractNumId w:val="6"/>
  </w:num>
  <w:num w:numId="17">
    <w:abstractNumId w:val="43"/>
  </w:num>
  <w:num w:numId="18">
    <w:abstractNumId w:val="20"/>
  </w:num>
  <w:num w:numId="19">
    <w:abstractNumId w:val="19"/>
  </w:num>
  <w:num w:numId="20">
    <w:abstractNumId w:val="25"/>
  </w:num>
  <w:num w:numId="21">
    <w:abstractNumId w:val="26"/>
  </w:num>
  <w:num w:numId="22">
    <w:abstractNumId w:val="0"/>
  </w:num>
  <w:num w:numId="23">
    <w:abstractNumId w:val="28"/>
  </w:num>
  <w:num w:numId="24">
    <w:abstractNumId w:val="5"/>
  </w:num>
  <w:num w:numId="25">
    <w:abstractNumId w:val="24"/>
  </w:num>
  <w:num w:numId="26">
    <w:abstractNumId w:val="34"/>
  </w:num>
  <w:num w:numId="27">
    <w:abstractNumId w:val="35"/>
  </w:num>
  <w:num w:numId="28">
    <w:abstractNumId w:val="39"/>
  </w:num>
  <w:num w:numId="29">
    <w:abstractNumId w:val="32"/>
  </w:num>
  <w:num w:numId="30">
    <w:abstractNumId w:val="29"/>
  </w:num>
  <w:num w:numId="31">
    <w:abstractNumId w:val="9"/>
  </w:num>
  <w:num w:numId="32">
    <w:abstractNumId w:val="44"/>
  </w:num>
  <w:num w:numId="33">
    <w:abstractNumId w:val="37"/>
  </w:num>
  <w:num w:numId="34">
    <w:abstractNumId w:val="3"/>
  </w:num>
  <w:num w:numId="35">
    <w:abstractNumId w:val="1"/>
  </w:num>
  <w:num w:numId="36">
    <w:abstractNumId w:val="31"/>
  </w:num>
  <w:num w:numId="37">
    <w:abstractNumId w:val="14"/>
  </w:num>
  <w:num w:numId="38">
    <w:abstractNumId w:val="38"/>
  </w:num>
  <w:num w:numId="39">
    <w:abstractNumId w:val="7"/>
  </w:num>
  <w:num w:numId="40">
    <w:abstractNumId w:val="15"/>
  </w:num>
  <w:num w:numId="41">
    <w:abstractNumId w:val="10"/>
  </w:num>
  <w:num w:numId="42">
    <w:abstractNumId w:val="22"/>
  </w:num>
  <w:num w:numId="43">
    <w:abstractNumId w:val="8"/>
  </w:num>
  <w:num w:numId="44">
    <w:abstractNumId w:val="16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TrackFormatting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553"/>
    <w:rsid w:val="00007D3F"/>
    <w:rsid w:val="000140D3"/>
    <w:rsid w:val="000179B5"/>
    <w:rsid w:val="00023DBB"/>
    <w:rsid w:val="00024E11"/>
    <w:rsid w:val="000272E0"/>
    <w:rsid w:val="000370F0"/>
    <w:rsid w:val="00047668"/>
    <w:rsid w:val="0005074F"/>
    <w:rsid w:val="000547E7"/>
    <w:rsid w:val="00060BA9"/>
    <w:rsid w:val="000620EE"/>
    <w:rsid w:val="00062F42"/>
    <w:rsid w:val="0006525B"/>
    <w:rsid w:val="0006639B"/>
    <w:rsid w:val="00066FB3"/>
    <w:rsid w:val="000736D9"/>
    <w:rsid w:val="00085AFB"/>
    <w:rsid w:val="00087230"/>
    <w:rsid w:val="000875BA"/>
    <w:rsid w:val="00087B48"/>
    <w:rsid w:val="00096C3C"/>
    <w:rsid w:val="000A7B3D"/>
    <w:rsid w:val="000A7E71"/>
    <w:rsid w:val="000B0A7C"/>
    <w:rsid w:val="000C003A"/>
    <w:rsid w:val="000C2483"/>
    <w:rsid w:val="000C624B"/>
    <w:rsid w:val="000C6485"/>
    <w:rsid w:val="000D539D"/>
    <w:rsid w:val="000D5B66"/>
    <w:rsid w:val="000D6969"/>
    <w:rsid w:val="000E23FD"/>
    <w:rsid w:val="000E3E75"/>
    <w:rsid w:val="000E4B96"/>
    <w:rsid w:val="000E6750"/>
    <w:rsid w:val="000E752D"/>
    <w:rsid w:val="000F6B44"/>
    <w:rsid w:val="001018B2"/>
    <w:rsid w:val="00102CF4"/>
    <w:rsid w:val="00104AC8"/>
    <w:rsid w:val="00107C91"/>
    <w:rsid w:val="0011090E"/>
    <w:rsid w:val="0011513B"/>
    <w:rsid w:val="001178B2"/>
    <w:rsid w:val="00120333"/>
    <w:rsid w:val="00121BC1"/>
    <w:rsid w:val="0012560A"/>
    <w:rsid w:val="001256CD"/>
    <w:rsid w:val="00126E40"/>
    <w:rsid w:val="001305DA"/>
    <w:rsid w:val="001307F6"/>
    <w:rsid w:val="00135112"/>
    <w:rsid w:val="00142FD6"/>
    <w:rsid w:val="00151700"/>
    <w:rsid w:val="00151C4C"/>
    <w:rsid w:val="001521F3"/>
    <w:rsid w:val="00154B0A"/>
    <w:rsid w:val="00164652"/>
    <w:rsid w:val="00164E24"/>
    <w:rsid w:val="001662CA"/>
    <w:rsid w:val="00166A1E"/>
    <w:rsid w:val="00171902"/>
    <w:rsid w:val="0017214A"/>
    <w:rsid w:val="0017269D"/>
    <w:rsid w:val="001925F0"/>
    <w:rsid w:val="001A00C2"/>
    <w:rsid w:val="001A07F9"/>
    <w:rsid w:val="001A3A66"/>
    <w:rsid w:val="001A3CC8"/>
    <w:rsid w:val="001A4D6F"/>
    <w:rsid w:val="001A5246"/>
    <w:rsid w:val="001A68EC"/>
    <w:rsid w:val="001B1531"/>
    <w:rsid w:val="001D0C23"/>
    <w:rsid w:val="001D16D4"/>
    <w:rsid w:val="001D6E57"/>
    <w:rsid w:val="001D7C15"/>
    <w:rsid w:val="001E29BA"/>
    <w:rsid w:val="001E2D83"/>
    <w:rsid w:val="001E411A"/>
    <w:rsid w:val="001F144E"/>
    <w:rsid w:val="001F14AB"/>
    <w:rsid w:val="001F30F5"/>
    <w:rsid w:val="00200675"/>
    <w:rsid w:val="00220F22"/>
    <w:rsid w:val="00221971"/>
    <w:rsid w:val="00224927"/>
    <w:rsid w:val="00226BCD"/>
    <w:rsid w:val="002339A8"/>
    <w:rsid w:val="00235C7E"/>
    <w:rsid w:val="002363EB"/>
    <w:rsid w:val="00243C6A"/>
    <w:rsid w:val="00251CEE"/>
    <w:rsid w:val="00253F3D"/>
    <w:rsid w:val="00256F27"/>
    <w:rsid w:val="00257341"/>
    <w:rsid w:val="00264FC2"/>
    <w:rsid w:val="002726ED"/>
    <w:rsid w:val="0027558E"/>
    <w:rsid w:val="00276B0B"/>
    <w:rsid w:val="002871CC"/>
    <w:rsid w:val="00293B98"/>
    <w:rsid w:val="00293F19"/>
    <w:rsid w:val="0029417E"/>
    <w:rsid w:val="00294F2B"/>
    <w:rsid w:val="00294F51"/>
    <w:rsid w:val="00296164"/>
    <w:rsid w:val="002978CF"/>
    <w:rsid w:val="002A544C"/>
    <w:rsid w:val="002A6A84"/>
    <w:rsid w:val="002B0670"/>
    <w:rsid w:val="002B5AA1"/>
    <w:rsid w:val="002B62F3"/>
    <w:rsid w:val="002B6618"/>
    <w:rsid w:val="002B79D6"/>
    <w:rsid w:val="002C1F84"/>
    <w:rsid w:val="002C3CEF"/>
    <w:rsid w:val="002C4353"/>
    <w:rsid w:val="002C4F06"/>
    <w:rsid w:val="002C720E"/>
    <w:rsid w:val="002D41BA"/>
    <w:rsid w:val="002D49F4"/>
    <w:rsid w:val="002D4C79"/>
    <w:rsid w:val="002E3F17"/>
    <w:rsid w:val="002E4C11"/>
    <w:rsid w:val="002E5E6D"/>
    <w:rsid w:val="002F18D6"/>
    <w:rsid w:val="003032FB"/>
    <w:rsid w:val="0030777E"/>
    <w:rsid w:val="00311EB0"/>
    <w:rsid w:val="0031252B"/>
    <w:rsid w:val="00315D0E"/>
    <w:rsid w:val="0033352D"/>
    <w:rsid w:val="00334970"/>
    <w:rsid w:val="003449C8"/>
    <w:rsid w:val="0034601A"/>
    <w:rsid w:val="0034708F"/>
    <w:rsid w:val="00347CF1"/>
    <w:rsid w:val="0035437C"/>
    <w:rsid w:val="003552FB"/>
    <w:rsid w:val="00355F5B"/>
    <w:rsid w:val="003568E2"/>
    <w:rsid w:val="00362105"/>
    <w:rsid w:val="00363533"/>
    <w:rsid w:val="003635D7"/>
    <w:rsid w:val="00364F08"/>
    <w:rsid w:val="00376788"/>
    <w:rsid w:val="00380083"/>
    <w:rsid w:val="003820D3"/>
    <w:rsid w:val="0038401F"/>
    <w:rsid w:val="00392F97"/>
    <w:rsid w:val="00393DEB"/>
    <w:rsid w:val="00394FEF"/>
    <w:rsid w:val="003B21A8"/>
    <w:rsid w:val="003B2E86"/>
    <w:rsid w:val="003B3373"/>
    <w:rsid w:val="003B5775"/>
    <w:rsid w:val="003C4126"/>
    <w:rsid w:val="003C727E"/>
    <w:rsid w:val="003D02D7"/>
    <w:rsid w:val="003D2FD0"/>
    <w:rsid w:val="003E284D"/>
    <w:rsid w:val="003E4A98"/>
    <w:rsid w:val="003E7E5C"/>
    <w:rsid w:val="003F0905"/>
    <w:rsid w:val="003F0BA3"/>
    <w:rsid w:val="00405009"/>
    <w:rsid w:val="00406729"/>
    <w:rsid w:val="00407631"/>
    <w:rsid w:val="00415717"/>
    <w:rsid w:val="004168F4"/>
    <w:rsid w:val="00420305"/>
    <w:rsid w:val="00421BED"/>
    <w:rsid w:val="004264A9"/>
    <w:rsid w:val="00433C64"/>
    <w:rsid w:val="00435FCB"/>
    <w:rsid w:val="004372C6"/>
    <w:rsid w:val="00437D6D"/>
    <w:rsid w:val="00441E16"/>
    <w:rsid w:val="00443D79"/>
    <w:rsid w:val="00444569"/>
    <w:rsid w:val="00444876"/>
    <w:rsid w:val="00447B89"/>
    <w:rsid w:val="00450075"/>
    <w:rsid w:val="00456368"/>
    <w:rsid w:val="00462508"/>
    <w:rsid w:val="00465E95"/>
    <w:rsid w:val="004704D4"/>
    <w:rsid w:val="00474695"/>
    <w:rsid w:val="004847B6"/>
    <w:rsid w:val="004854F4"/>
    <w:rsid w:val="004861AC"/>
    <w:rsid w:val="0049085A"/>
    <w:rsid w:val="00491BB5"/>
    <w:rsid w:val="00492E40"/>
    <w:rsid w:val="00495467"/>
    <w:rsid w:val="004A51C2"/>
    <w:rsid w:val="004A7025"/>
    <w:rsid w:val="004B031D"/>
    <w:rsid w:val="004B1ECB"/>
    <w:rsid w:val="004C02F8"/>
    <w:rsid w:val="004C73A4"/>
    <w:rsid w:val="004D0E23"/>
    <w:rsid w:val="004D14D9"/>
    <w:rsid w:val="004D48B1"/>
    <w:rsid w:val="004D583A"/>
    <w:rsid w:val="004E3CB8"/>
    <w:rsid w:val="004E43D8"/>
    <w:rsid w:val="004E4F5B"/>
    <w:rsid w:val="004F6597"/>
    <w:rsid w:val="004F6B19"/>
    <w:rsid w:val="004F72AE"/>
    <w:rsid w:val="005001A2"/>
    <w:rsid w:val="005010BD"/>
    <w:rsid w:val="00502414"/>
    <w:rsid w:val="00503BC4"/>
    <w:rsid w:val="00504BD0"/>
    <w:rsid w:val="00505FEB"/>
    <w:rsid w:val="00512FAE"/>
    <w:rsid w:val="00514738"/>
    <w:rsid w:val="00514BDF"/>
    <w:rsid w:val="005161DC"/>
    <w:rsid w:val="00516FC4"/>
    <w:rsid w:val="00523C7A"/>
    <w:rsid w:val="00541FE3"/>
    <w:rsid w:val="005604C2"/>
    <w:rsid w:val="005610BE"/>
    <w:rsid w:val="005704BE"/>
    <w:rsid w:val="0057065A"/>
    <w:rsid w:val="00572F9D"/>
    <w:rsid w:val="00576487"/>
    <w:rsid w:val="0058129F"/>
    <w:rsid w:val="0059064A"/>
    <w:rsid w:val="00590FAD"/>
    <w:rsid w:val="00591BF0"/>
    <w:rsid w:val="00592EEF"/>
    <w:rsid w:val="005950DA"/>
    <w:rsid w:val="005956F7"/>
    <w:rsid w:val="00596D88"/>
    <w:rsid w:val="005A1A29"/>
    <w:rsid w:val="005A1B90"/>
    <w:rsid w:val="005A6C24"/>
    <w:rsid w:val="005A78CF"/>
    <w:rsid w:val="005A7C86"/>
    <w:rsid w:val="005B1219"/>
    <w:rsid w:val="005B4461"/>
    <w:rsid w:val="005B7A68"/>
    <w:rsid w:val="005C0A6B"/>
    <w:rsid w:val="005C0FC6"/>
    <w:rsid w:val="005C1DEC"/>
    <w:rsid w:val="005C2BCE"/>
    <w:rsid w:val="005C3F42"/>
    <w:rsid w:val="005C48CD"/>
    <w:rsid w:val="005C4F50"/>
    <w:rsid w:val="005C5DFA"/>
    <w:rsid w:val="005D04A5"/>
    <w:rsid w:val="005D2CF8"/>
    <w:rsid w:val="005E355B"/>
    <w:rsid w:val="005F05F9"/>
    <w:rsid w:val="005F16A7"/>
    <w:rsid w:val="005F2FD4"/>
    <w:rsid w:val="005F49DB"/>
    <w:rsid w:val="00601370"/>
    <w:rsid w:val="00604CE2"/>
    <w:rsid w:val="00610003"/>
    <w:rsid w:val="006144E9"/>
    <w:rsid w:val="00620734"/>
    <w:rsid w:val="00631D82"/>
    <w:rsid w:val="00632A3F"/>
    <w:rsid w:val="00633F83"/>
    <w:rsid w:val="00634D0D"/>
    <w:rsid w:val="00642411"/>
    <w:rsid w:val="006501E4"/>
    <w:rsid w:val="006520E9"/>
    <w:rsid w:val="006551E8"/>
    <w:rsid w:val="00656720"/>
    <w:rsid w:val="006604D8"/>
    <w:rsid w:val="00662A45"/>
    <w:rsid w:val="006655CE"/>
    <w:rsid w:val="006673BA"/>
    <w:rsid w:val="00670DCD"/>
    <w:rsid w:val="006746F5"/>
    <w:rsid w:val="00674DF5"/>
    <w:rsid w:val="006A17FD"/>
    <w:rsid w:val="006A2848"/>
    <w:rsid w:val="006A5751"/>
    <w:rsid w:val="006A622C"/>
    <w:rsid w:val="006B5BBF"/>
    <w:rsid w:val="006C081F"/>
    <w:rsid w:val="006C2D3B"/>
    <w:rsid w:val="006C3820"/>
    <w:rsid w:val="006D0AD8"/>
    <w:rsid w:val="006D0CC5"/>
    <w:rsid w:val="006D5BC9"/>
    <w:rsid w:val="006E11F7"/>
    <w:rsid w:val="006E49A1"/>
    <w:rsid w:val="006E7D6E"/>
    <w:rsid w:val="006F05B3"/>
    <w:rsid w:val="006F074B"/>
    <w:rsid w:val="006F62D7"/>
    <w:rsid w:val="006F6BBA"/>
    <w:rsid w:val="00700EFC"/>
    <w:rsid w:val="0070391E"/>
    <w:rsid w:val="00705006"/>
    <w:rsid w:val="00706364"/>
    <w:rsid w:val="00710AF9"/>
    <w:rsid w:val="00712601"/>
    <w:rsid w:val="007146BD"/>
    <w:rsid w:val="00723068"/>
    <w:rsid w:val="007240C1"/>
    <w:rsid w:val="007309ED"/>
    <w:rsid w:val="00735943"/>
    <w:rsid w:val="00746D1B"/>
    <w:rsid w:val="00747385"/>
    <w:rsid w:val="00752A4A"/>
    <w:rsid w:val="00753845"/>
    <w:rsid w:val="007572F6"/>
    <w:rsid w:val="00761317"/>
    <w:rsid w:val="007624AA"/>
    <w:rsid w:val="00763A42"/>
    <w:rsid w:val="0076474A"/>
    <w:rsid w:val="007649D5"/>
    <w:rsid w:val="00774E82"/>
    <w:rsid w:val="00775917"/>
    <w:rsid w:val="007829F6"/>
    <w:rsid w:val="007841D8"/>
    <w:rsid w:val="0078517F"/>
    <w:rsid w:val="007A165A"/>
    <w:rsid w:val="007A535B"/>
    <w:rsid w:val="007A7807"/>
    <w:rsid w:val="007B2D47"/>
    <w:rsid w:val="007B3A5C"/>
    <w:rsid w:val="007C506D"/>
    <w:rsid w:val="007C56A2"/>
    <w:rsid w:val="007D33A5"/>
    <w:rsid w:val="007D3CC4"/>
    <w:rsid w:val="007D4BA6"/>
    <w:rsid w:val="007E12E7"/>
    <w:rsid w:val="007E2AF8"/>
    <w:rsid w:val="007E7847"/>
    <w:rsid w:val="007E7B1F"/>
    <w:rsid w:val="007F14FA"/>
    <w:rsid w:val="007F278C"/>
    <w:rsid w:val="007F58CC"/>
    <w:rsid w:val="007F5A20"/>
    <w:rsid w:val="007F627D"/>
    <w:rsid w:val="007F7F8A"/>
    <w:rsid w:val="00800E74"/>
    <w:rsid w:val="0080731C"/>
    <w:rsid w:val="00810C0C"/>
    <w:rsid w:val="00821523"/>
    <w:rsid w:val="008330CA"/>
    <w:rsid w:val="008345B8"/>
    <w:rsid w:val="008420A8"/>
    <w:rsid w:val="0084251A"/>
    <w:rsid w:val="00846AD9"/>
    <w:rsid w:val="00846AE1"/>
    <w:rsid w:val="00850A8B"/>
    <w:rsid w:val="00860A3B"/>
    <w:rsid w:val="008636CA"/>
    <w:rsid w:val="008648C9"/>
    <w:rsid w:val="00866A49"/>
    <w:rsid w:val="0087536C"/>
    <w:rsid w:val="00877CD2"/>
    <w:rsid w:val="00884BF0"/>
    <w:rsid w:val="008870D8"/>
    <w:rsid w:val="008920C3"/>
    <w:rsid w:val="00893B0E"/>
    <w:rsid w:val="00894020"/>
    <w:rsid w:val="0089583D"/>
    <w:rsid w:val="00897638"/>
    <w:rsid w:val="008A1B6B"/>
    <w:rsid w:val="008B16AE"/>
    <w:rsid w:val="008B18FD"/>
    <w:rsid w:val="008B20DE"/>
    <w:rsid w:val="008B2DFB"/>
    <w:rsid w:val="008B3B87"/>
    <w:rsid w:val="008B4615"/>
    <w:rsid w:val="008B7E48"/>
    <w:rsid w:val="008C0DB2"/>
    <w:rsid w:val="008C7EAF"/>
    <w:rsid w:val="008D422A"/>
    <w:rsid w:val="008D52EA"/>
    <w:rsid w:val="008D774F"/>
    <w:rsid w:val="008E550C"/>
    <w:rsid w:val="008E5E29"/>
    <w:rsid w:val="008E7C28"/>
    <w:rsid w:val="009005FB"/>
    <w:rsid w:val="00901E40"/>
    <w:rsid w:val="00902CD4"/>
    <w:rsid w:val="00911CC1"/>
    <w:rsid w:val="00915228"/>
    <w:rsid w:val="00915A7F"/>
    <w:rsid w:val="00916B6F"/>
    <w:rsid w:val="0091713E"/>
    <w:rsid w:val="00917285"/>
    <w:rsid w:val="009229CE"/>
    <w:rsid w:val="009253F6"/>
    <w:rsid w:val="00930827"/>
    <w:rsid w:val="00934988"/>
    <w:rsid w:val="0093536A"/>
    <w:rsid w:val="00944A2C"/>
    <w:rsid w:val="009472A8"/>
    <w:rsid w:val="009526B7"/>
    <w:rsid w:val="009545B0"/>
    <w:rsid w:val="00954DAA"/>
    <w:rsid w:val="00955660"/>
    <w:rsid w:val="009559B9"/>
    <w:rsid w:val="00955AC3"/>
    <w:rsid w:val="00960CB4"/>
    <w:rsid w:val="009637C2"/>
    <w:rsid w:val="009662C1"/>
    <w:rsid w:val="0096744B"/>
    <w:rsid w:val="00976199"/>
    <w:rsid w:val="009808A0"/>
    <w:rsid w:val="00981BC9"/>
    <w:rsid w:val="00983192"/>
    <w:rsid w:val="00992B9F"/>
    <w:rsid w:val="009932EE"/>
    <w:rsid w:val="009951C1"/>
    <w:rsid w:val="00995B45"/>
    <w:rsid w:val="009A1038"/>
    <w:rsid w:val="009A3251"/>
    <w:rsid w:val="009B4E19"/>
    <w:rsid w:val="009B5E77"/>
    <w:rsid w:val="009B6919"/>
    <w:rsid w:val="009C1089"/>
    <w:rsid w:val="009C1AB2"/>
    <w:rsid w:val="009C38EA"/>
    <w:rsid w:val="009C7B59"/>
    <w:rsid w:val="009D3600"/>
    <w:rsid w:val="009D6192"/>
    <w:rsid w:val="009D74E6"/>
    <w:rsid w:val="009E2CD7"/>
    <w:rsid w:val="009E5255"/>
    <w:rsid w:val="009F0BC6"/>
    <w:rsid w:val="009F4B19"/>
    <w:rsid w:val="009F634E"/>
    <w:rsid w:val="00A02A9A"/>
    <w:rsid w:val="00A11216"/>
    <w:rsid w:val="00A121AB"/>
    <w:rsid w:val="00A133FC"/>
    <w:rsid w:val="00A15B3E"/>
    <w:rsid w:val="00A21801"/>
    <w:rsid w:val="00A26087"/>
    <w:rsid w:val="00A26AC5"/>
    <w:rsid w:val="00A326CB"/>
    <w:rsid w:val="00A342DD"/>
    <w:rsid w:val="00A37FE8"/>
    <w:rsid w:val="00A40D83"/>
    <w:rsid w:val="00A50F12"/>
    <w:rsid w:val="00A533C2"/>
    <w:rsid w:val="00A61133"/>
    <w:rsid w:val="00A61EDE"/>
    <w:rsid w:val="00A62881"/>
    <w:rsid w:val="00A664C3"/>
    <w:rsid w:val="00A812C6"/>
    <w:rsid w:val="00A87FA2"/>
    <w:rsid w:val="00A926E3"/>
    <w:rsid w:val="00A927B4"/>
    <w:rsid w:val="00A93B8C"/>
    <w:rsid w:val="00AA34C0"/>
    <w:rsid w:val="00AA4A1D"/>
    <w:rsid w:val="00AA4C5E"/>
    <w:rsid w:val="00AA7E7A"/>
    <w:rsid w:val="00AB15B2"/>
    <w:rsid w:val="00AB36A9"/>
    <w:rsid w:val="00AB75A7"/>
    <w:rsid w:val="00AC47B5"/>
    <w:rsid w:val="00AC4E3A"/>
    <w:rsid w:val="00AC646D"/>
    <w:rsid w:val="00AC6BA0"/>
    <w:rsid w:val="00AD60B1"/>
    <w:rsid w:val="00AE29D0"/>
    <w:rsid w:val="00B00684"/>
    <w:rsid w:val="00B006C5"/>
    <w:rsid w:val="00B03D7A"/>
    <w:rsid w:val="00B04697"/>
    <w:rsid w:val="00B05FFA"/>
    <w:rsid w:val="00B1200E"/>
    <w:rsid w:val="00B21A4E"/>
    <w:rsid w:val="00B23DEA"/>
    <w:rsid w:val="00B322D4"/>
    <w:rsid w:val="00B45530"/>
    <w:rsid w:val="00B5114C"/>
    <w:rsid w:val="00B57F2B"/>
    <w:rsid w:val="00B60685"/>
    <w:rsid w:val="00B62FC4"/>
    <w:rsid w:val="00B64CF9"/>
    <w:rsid w:val="00B65471"/>
    <w:rsid w:val="00B704F5"/>
    <w:rsid w:val="00B70747"/>
    <w:rsid w:val="00B711B1"/>
    <w:rsid w:val="00B73CE1"/>
    <w:rsid w:val="00B74A42"/>
    <w:rsid w:val="00B7759B"/>
    <w:rsid w:val="00B80A16"/>
    <w:rsid w:val="00B86860"/>
    <w:rsid w:val="00B87DFC"/>
    <w:rsid w:val="00B90876"/>
    <w:rsid w:val="00B97EFC"/>
    <w:rsid w:val="00BB0F67"/>
    <w:rsid w:val="00BB5094"/>
    <w:rsid w:val="00BC09E3"/>
    <w:rsid w:val="00BC13FA"/>
    <w:rsid w:val="00BC175F"/>
    <w:rsid w:val="00BC1B4A"/>
    <w:rsid w:val="00BD06EF"/>
    <w:rsid w:val="00BD0C92"/>
    <w:rsid w:val="00BD25EA"/>
    <w:rsid w:val="00BD4FAF"/>
    <w:rsid w:val="00BD7014"/>
    <w:rsid w:val="00BE2CEC"/>
    <w:rsid w:val="00BE45B3"/>
    <w:rsid w:val="00BF3C89"/>
    <w:rsid w:val="00C01831"/>
    <w:rsid w:val="00C023D6"/>
    <w:rsid w:val="00C046C8"/>
    <w:rsid w:val="00C07C0A"/>
    <w:rsid w:val="00C07D36"/>
    <w:rsid w:val="00C11715"/>
    <w:rsid w:val="00C12BB0"/>
    <w:rsid w:val="00C140F6"/>
    <w:rsid w:val="00C2167C"/>
    <w:rsid w:val="00C22BE4"/>
    <w:rsid w:val="00C251CE"/>
    <w:rsid w:val="00C27E43"/>
    <w:rsid w:val="00C302F4"/>
    <w:rsid w:val="00C3296B"/>
    <w:rsid w:val="00C36F32"/>
    <w:rsid w:val="00C373A6"/>
    <w:rsid w:val="00C41C7D"/>
    <w:rsid w:val="00C46714"/>
    <w:rsid w:val="00C500C5"/>
    <w:rsid w:val="00C5049C"/>
    <w:rsid w:val="00C64984"/>
    <w:rsid w:val="00C71FB1"/>
    <w:rsid w:val="00C73743"/>
    <w:rsid w:val="00C77800"/>
    <w:rsid w:val="00C80F9A"/>
    <w:rsid w:val="00C8168D"/>
    <w:rsid w:val="00C853B2"/>
    <w:rsid w:val="00C86F5D"/>
    <w:rsid w:val="00C97CDF"/>
    <w:rsid w:val="00CA35C0"/>
    <w:rsid w:val="00CA7A0C"/>
    <w:rsid w:val="00CB0B28"/>
    <w:rsid w:val="00CB1FCC"/>
    <w:rsid w:val="00CB427E"/>
    <w:rsid w:val="00CB4EFC"/>
    <w:rsid w:val="00CC2086"/>
    <w:rsid w:val="00CC41D1"/>
    <w:rsid w:val="00CC72DB"/>
    <w:rsid w:val="00CD0815"/>
    <w:rsid w:val="00CD4241"/>
    <w:rsid w:val="00CD56F8"/>
    <w:rsid w:val="00CD6466"/>
    <w:rsid w:val="00CE575B"/>
    <w:rsid w:val="00CE659D"/>
    <w:rsid w:val="00CF0E59"/>
    <w:rsid w:val="00CF7E1A"/>
    <w:rsid w:val="00D0270A"/>
    <w:rsid w:val="00D05FF7"/>
    <w:rsid w:val="00D15989"/>
    <w:rsid w:val="00D16FBF"/>
    <w:rsid w:val="00D23553"/>
    <w:rsid w:val="00D24395"/>
    <w:rsid w:val="00D24FAF"/>
    <w:rsid w:val="00D255C3"/>
    <w:rsid w:val="00D25ED1"/>
    <w:rsid w:val="00D25F1A"/>
    <w:rsid w:val="00D30B51"/>
    <w:rsid w:val="00D30F17"/>
    <w:rsid w:val="00D42554"/>
    <w:rsid w:val="00D4285B"/>
    <w:rsid w:val="00D42D7B"/>
    <w:rsid w:val="00D43F57"/>
    <w:rsid w:val="00D44B0C"/>
    <w:rsid w:val="00D4566A"/>
    <w:rsid w:val="00D518BD"/>
    <w:rsid w:val="00D52684"/>
    <w:rsid w:val="00D532E0"/>
    <w:rsid w:val="00D568E6"/>
    <w:rsid w:val="00D60C74"/>
    <w:rsid w:val="00D6219E"/>
    <w:rsid w:val="00D62D5A"/>
    <w:rsid w:val="00D7241F"/>
    <w:rsid w:val="00D72A40"/>
    <w:rsid w:val="00D73544"/>
    <w:rsid w:val="00D771C9"/>
    <w:rsid w:val="00D84FA2"/>
    <w:rsid w:val="00D90FA7"/>
    <w:rsid w:val="00D9229E"/>
    <w:rsid w:val="00D93BEE"/>
    <w:rsid w:val="00D97072"/>
    <w:rsid w:val="00D97920"/>
    <w:rsid w:val="00DA042D"/>
    <w:rsid w:val="00DA4E52"/>
    <w:rsid w:val="00DB18EE"/>
    <w:rsid w:val="00DB1B83"/>
    <w:rsid w:val="00DB76DA"/>
    <w:rsid w:val="00DC2EA0"/>
    <w:rsid w:val="00DC643C"/>
    <w:rsid w:val="00DD02A0"/>
    <w:rsid w:val="00DD1E09"/>
    <w:rsid w:val="00DE1AA4"/>
    <w:rsid w:val="00DE6D77"/>
    <w:rsid w:val="00DE7BB3"/>
    <w:rsid w:val="00DE7EDF"/>
    <w:rsid w:val="00E023B8"/>
    <w:rsid w:val="00E11E32"/>
    <w:rsid w:val="00E15618"/>
    <w:rsid w:val="00E1723C"/>
    <w:rsid w:val="00E24181"/>
    <w:rsid w:val="00E255D3"/>
    <w:rsid w:val="00E311E6"/>
    <w:rsid w:val="00E325B8"/>
    <w:rsid w:val="00E33511"/>
    <w:rsid w:val="00E37319"/>
    <w:rsid w:val="00E43EA0"/>
    <w:rsid w:val="00E47BA3"/>
    <w:rsid w:val="00E545C0"/>
    <w:rsid w:val="00E5626F"/>
    <w:rsid w:val="00E57CBB"/>
    <w:rsid w:val="00E601E2"/>
    <w:rsid w:val="00E61C34"/>
    <w:rsid w:val="00E64D59"/>
    <w:rsid w:val="00E75010"/>
    <w:rsid w:val="00E75DE0"/>
    <w:rsid w:val="00E779D9"/>
    <w:rsid w:val="00E82524"/>
    <w:rsid w:val="00E82B7A"/>
    <w:rsid w:val="00E90A3D"/>
    <w:rsid w:val="00E90BB4"/>
    <w:rsid w:val="00E94EDE"/>
    <w:rsid w:val="00E952E0"/>
    <w:rsid w:val="00E958A6"/>
    <w:rsid w:val="00E9709C"/>
    <w:rsid w:val="00EA15FC"/>
    <w:rsid w:val="00EA21C7"/>
    <w:rsid w:val="00EA3E4D"/>
    <w:rsid w:val="00EA73BF"/>
    <w:rsid w:val="00EA79A2"/>
    <w:rsid w:val="00EB197D"/>
    <w:rsid w:val="00ED02F1"/>
    <w:rsid w:val="00ED17B7"/>
    <w:rsid w:val="00ED2D1E"/>
    <w:rsid w:val="00ED324A"/>
    <w:rsid w:val="00ED6B43"/>
    <w:rsid w:val="00EE018E"/>
    <w:rsid w:val="00EE0A90"/>
    <w:rsid w:val="00EE477B"/>
    <w:rsid w:val="00EE7711"/>
    <w:rsid w:val="00EF430E"/>
    <w:rsid w:val="00EF529B"/>
    <w:rsid w:val="00EF70C8"/>
    <w:rsid w:val="00F01546"/>
    <w:rsid w:val="00F111D7"/>
    <w:rsid w:val="00F118CC"/>
    <w:rsid w:val="00F202A5"/>
    <w:rsid w:val="00F24175"/>
    <w:rsid w:val="00F30EEE"/>
    <w:rsid w:val="00F32645"/>
    <w:rsid w:val="00F32BE7"/>
    <w:rsid w:val="00F340DB"/>
    <w:rsid w:val="00F36119"/>
    <w:rsid w:val="00F36DBA"/>
    <w:rsid w:val="00F41ABA"/>
    <w:rsid w:val="00F6080B"/>
    <w:rsid w:val="00F61719"/>
    <w:rsid w:val="00F65103"/>
    <w:rsid w:val="00F66F46"/>
    <w:rsid w:val="00F677C9"/>
    <w:rsid w:val="00F71645"/>
    <w:rsid w:val="00F747E3"/>
    <w:rsid w:val="00F7776C"/>
    <w:rsid w:val="00F861D7"/>
    <w:rsid w:val="00F8626F"/>
    <w:rsid w:val="00F9501B"/>
    <w:rsid w:val="00FA03D5"/>
    <w:rsid w:val="00FA7A71"/>
    <w:rsid w:val="00FB446A"/>
    <w:rsid w:val="00FB6751"/>
    <w:rsid w:val="00FC07F8"/>
    <w:rsid w:val="00FC16A3"/>
    <w:rsid w:val="00FC648D"/>
    <w:rsid w:val="00FC6FE4"/>
    <w:rsid w:val="00FC77D3"/>
    <w:rsid w:val="00FD2432"/>
    <w:rsid w:val="00FD2D12"/>
    <w:rsid w:val="00FE2F09"/>
    <w:rsid w:val="00FE3AF4"/>
    <w:rsid w:val="00FE4608"/>
    <w:rsid w:val="00FE6A36"/>
    <w:rsid w:val="00FF2C84"/>
    <w:rsid w:val="00FF3534"/>
    <w:rsid w:val="00FF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7E066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1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FE3"/>
    <w:pPr>
      <w:jc w:val="both"/>
    </w:pPr>
    <w:rPr>
      <w:rFonts w:ascii="Tahoma" w:hAnsi="Tahoma"/>
      <w:sz w:val="22"/>
      <w:szCs w:val="22"/>
      <w:lang w:val="en-GB"/>
    </w:rPr>
  </w:style>
  <w:style w:type="paragraph" w:styleId="Heading1">
    <w:name w:val="heading 1"/>
    <w:basedOn w:val="Normal"/>
    <w:link w:val="Heading1Char"/>
    <w:uiPriority w:val="1"/>
    <w:qFormat/>
    <w:locked/>
    <w:rsid w:val="00B04697"/>
    <w:pPr>
      <w:widowControl w:val="0"/>
      <w:spacing w:before="70"/>
      <w:ind w:left="678"/>
      <w:jc w:val="left"/>
      <w:outlineLvl w:val="0"/>
    </w:pPr>
    <w:rPr>
      <w:rFonts w:ascii="Garamond" w:eastAsia="Garamond" w:hAnsi="Garamond"/>
      <w:b/>
      <w:bCs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9A8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rsid w:val="002339A8"/>
    <w:pPr>
      <w:jc w:val="center"/>
    </w:pPr>
    <w:rPr>
      <w:rFonts w:ascii="Garamond" w:hAnsi="Garamond"/>
      <w:b/>
      <w:sz w:val="24"/>
      <w:szCs w:val="20"/>
      <w:lang w:eastAsia="en-GB"/>
    </w:rPr>
  </w:style>
  <w:style w:type="character" w:customStyle="1" w:styleId="BodyText2Char">
    <w:name w:val="Body Text 2 Char"/>
    <w:link w:val="BodyText2"/>
    <w:uiPriority w:val="99"/>
    <w:semiHidden/>
    <w:locked/>
    <w:rsid w:val="002339A8"/>
    <w:rPr>
      <w:rFonts w:ascii="Garamond" w:hAnsi="Garamond" w:cs="Times New Roman"/>
      <w:b/>
      <w:sz w:val="24"/>
      <w:lang w:eastAsia="en-GB"/>
    </w:rPr>
  </w:style>
  <w:style w:type="paragraph" w:styleId="Header">
    <w:name w:val="header"/>
    <w:basedOn w:val="Normal"/>
    <w:link w:val="HeaderChar"/>
    <w:uiPriority w:val="99"/>
    <w:rsid w:val="0006525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link w:val="Header"/>
    <w:uiPriority w:val="99"/>
    <w:locked/>
    <w:rsid w:val="0006525B"/>
    <w:rPr>
      <w:rFonts w:ascii="Tahoma" w:hAnsi="Tahoma" w:cs="Times New Roman"/>
    </w:rPr>
  </w:style>
  <w:style w:type="paragraph" w:styleId="Footer">
    <w:name w:val="footer"/>
    <w:basedOn w:val="Normal"/>
    <w:link w:val="FooterChar"/>
    <w:uiPriority w:val="99"/>
    <w:rsid w:val="0006525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06525B"/>
    <w:rPr>
      <w:rFonts w:ascii="Tahoma" w:hAnsi="Tahoma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47BA3"/>
    <w:rPr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E47BA3"/>
    <w:rPr>
      <w:rFonts w:ascii="Tahoma" w:hAnsi="Tahoma" w:cs="Times New Roman"/>
      <w:sz w:val="16"/>
    </w:rPr>
  </w:style>
  <w:style w:type="character" w:styleId="CommentReference">
    <w:name w:val="annotation reference"/>
    <w:uiPriority w:val="99"/>
    <w:semiHidden/>
    <w:rsid w:val="007C506D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7C506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7C506D"/>
    <w:rPr>
      <w:rFonts w:ascii="Tahoma" w:hAnsi="Tahoma"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C506D"/>
    <w:rPr>
      <w:b/>
    </w:rPr>
  </w:style>
  <w:style w:type="character" w:customStyle="1" w:styleId="CommentSubjectChar">
    <w:name w:val="Comment Subject Char"/>
    <w:link w:val="CommentSubject"/>
    <w:uiPriority w:val="99"/>
    <w:semiHidden/>
    <w:locked/>
    <w:rsid w:val="007C506D"/>
    <w:rPr>
      <w:rFonts w:ascii="Tahoma" w:hAnsi="Tahoma" w:cs="Times New Roman"/>
      <w:b/>
      <w:sz w:val="20"/>
    </w:rPr>
  </w:style>
  <w:style w:type="paragraph" w:styleId="BodyText">
    <w:name w:val="Body Text"/>
    <w:basedOn w:val="Normal"/>
    <w:link w:val="BodyTextChar"/>
    <w:uiPriority w:val="1"/>
    <w:unhideWhenUsed/>
    <w:qFormat/>
    <w:rsid w:val="00DE7EDF"/>
    <w:pPr>
      <w:spacing w:after="120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link w:val="BodyText"/>
    <w:uiPriority w:val="1"/>
    <w:rsid w:val="00DE7EDF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locked/>
    <w:rsid w:val="00443D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3820D3"/>
  </w:style>
  <w:style w:type="paragraph" w:styleId="Revision">
    <w:name w:val="Revision"/>
    <w:hidden/>
    <w:uiPriority w:val="99"/>
    <w:semiHidden/>
    <w:rsid w:val="005A1B90"/>
    <w:rPr>
      <w:rFonts w:ascii="Tahoma" w:hAnsi="Tahoma"/>
      <w:sz w:val="22"/>
      <w:szCs w:val="22"/>
      <w:lang w:val="en-GB"/>
    </w:rPr>
  </w:style>
  <w:style w:type="character" w:styleId="Hyperlink">
    <w:name w:val="Hyperlink"/>
    <w:uiPriority w:val="99"/>
    <w:unhideWhenUsed/>
    <w:rsid w:val="000C624B"/>
    <w:rPr>
      <w:color w:val="0000FF"/>
      <w:u w:val="single"/>
    </w:rPr>
  </w:style>
  <w:style w:type="character" w:customStyle="1" w:styleId="Heading1Char">
    <w:name w:val="Heading 1 Char"/>
    <w:link w:val="Heading1"/>
    <w:uiPriority w:val="1"/>
    <w:rsid w:val="00B04697"/>
    <w:rPr>
      <w:rFonts w:ascii="Garamond" w:eastAsia="Garamond" w:hAnsi="Garamond"/>
      <w:b/>
      <w:bCs/>
      <w:sz w:val="32"/>
      <w:szCs w:val="3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B04697"/>
    <w:pPr>
      <w:widowControl w:val="0"/>
      <w:jc w:val="left"/>
    </w:pPr>
    <w:rPr>
      <w:rFonts w:ascii="Calibri" w:hAnsi="Calibri"/>
      <w:lang w:val="en-US"/>
    </w:rPr>
  </w:style>
  <w:style w:type="paragraph" w:customStyle="1" w:styleId="Default">
    <w:name w:val="Default"/>
    <w:rsid w:val="0017214A"/>
    <w:pPr>
      <w:autoSpaceDE w:val="0"/>
      <w:autoSpaceDN w:val="0"/>
      <w:adjustRightInd w:val="0"/>
    </w:pPr>
    <w:rPr>
      <w:rFonts w:ascii="Garamond" w:eastAsia="Times New Roman" w:hAnsi="Garamond" w:cs="Garamond"/>
      <w:color w:val="000000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1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FE3"/>
    <w:pPr>
      <w:jc w:val="both"/>
    </w:pPr>
    <w:rPr>
      <w:rFonts w:ascii="Tahoma" w:hAnsi="Tahoma"/>
      <w:sz w:val="22"/>
      <w:szCs w:val="22"/>
      <w:lang w:val="en-GB"/>
    </w:rPr>
  </w:style>
  <w:style w:type="paragraph" w:styleId="Heading1">
    <w:name w:val="heading 1"/>
    <w:basedOn w:val="Normal"/>
    <w:link w:val="Heading1Char"/>
    <w:uiPriority w:val="1"/>
    <w:qFormat/>
    <w:locked/>
    <w:rsid w:val="00B04697"/>
    <w:pPr>
      <w:widowControl w:val="0"/>
      <w:spacing w:before="70"/>
      <w:ind w:left="678"/>
      <w:jc w:val="left"/>
      <w:outlineLvl w:val="0"/>
    </w:pPr>
    <w:rPr>
      <w:rFonts w:ascii="Garamond" w:eastAsia="Garamond" w:hAnsi="Garamond"/>
      <w:b/>
      <w:bCs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9A8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rsid w:val="002339A8"/>
    <w:pPr>
      <w:jc w:val="center"/>
    </w:pPr>
    <w:rPr>
      <w:rFonts w:ascii="Garamond" w:hAnsi="Garamond"/>
      <w:b/>
      <w:sz w:val="24"/>
      <w:szCs w:val="20"/>
      <w:lang w:eastAsia="en-GB"/>
    </w:rPr>
  </w:style>
  <w:style w:type="character" w:customStyle="1" w:styleId="BodyText2Char">
    <w:name w:val="Body Text 2 Char"/>
    <w:link w:val="BodyText2"/>
    <w:uiPriority w:val="99"/>
    <w:semiHidden/>
    <w:locked/>
    <w:rsid w:val="002339A8"/>
    <w:rPr>
      <w:rFonts w:ascii="Garamond" w:hAnsi="Garamond" w:cs="Times New Roman"/>
      <w:b/>
      <w:sz w:val="24"/>
      <w:lang w:eastAsia="en-GB"/>
    </w:rPr>
  </w:style>
  <w:style w:type="paragraph" w:styleId="Header">
    <w:name w:val="header"/>
    <w:basedOn w:val="Normal"/>
    <w:link w:val="HeaderChar"/>
    <w:uiPriority w:val="99"/>
    <w:rsid w:val="0006525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link w:val="Header"/>
    <w:uiPriority w:val="99"/>
    <w:locked/>
    <w:rsid w:val="0006525B"/>
    <w:rPr>
      <w:rFonts w:ascii="Tahoma" w:hAnsi="Tahoma" w:cs="Times New Roman"/>
    </w:rPr>
  </w:style>
  <w:style w:type="paragraph" w:styleId="Footer">
    <w:name w:val="footer"/>
    <w:basedOn w:val="Normal"/>
    <w:link w:val="FooterChar"/>
    <w:uiPriority w:val="99"/>
    <w:rsid w:val="0006525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06525B"/>
    <w:rPr>
      <w:rFonts w:ascii="Tahoma" w:hAnsi="Tahoma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47BA3"/>
    <w:rPr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E47BA3"/>
    <w:rPr>
      <w:rFonts w:ascii="Tahoma" w:hAnsi="Tahoma" w:cs="Times New Roman"/>
      <w:sz w:val="16"/>
    </w:rPr>
  </w:style>
  <w:style w:type="character" w:styleId="CommentReference">
    <w:name w:val="annotation reference"/>
    <w:uiPriority w:val="99"/>
    <w:semiHidden/>
    <w:rsid w:val="007C506D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7C506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7C506D"/>
    <w:rPr>
      <w:rFonts w:ascii="Tahoma" w:hAnsi="Tahoma"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C506D"/>
    <w:rPr>
      <w:b/>
    </w:rPr>
  </w:style>
  <w:style w:type="character" w:customStyle="1" w:styleId="CommentSubjectChar">
    <w:name w:val="Comment Subject Char"/>
    <w:link w:val="CommentSubject"/>
    <w:uiPriority w:val="99"/>
    <w:semiHidden/>
    <w:locked/>
    <w:rsid w:val="007C506D"/>
    <w:rPr>
      <w:rFonts w:ascii="Tahoma" w:hAnsi="Tahoma" w:cs="Times New Roman"/>
      <w:b/>
      <w:sz w:val="20"/>
    </w:rPr>
  </w:style>
  <w:style w:type="paragraph" w:styleId="BodyText">
    <w:name w:val="Body Text"/>
    <w:basedOn w:val="Normal"/>
    <w:link w:val="BodyTextChar"/>
    <w:uiPriority w:val="1"/>
    <w:unhideWhenUsed/>
    <w:qFormat/>
    <w:rsid w:val="00DE7EDF"/>
    <w:pPr>
      <w:spacing w:after="120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link w:val="BodyText"/>
    <w:uiPriority w:val="1"/>
    <w:rsid w:val="00DE7EDF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locked/>
    <w:rsid w:val="00443D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3820D3"/>
  </w:style>
  <w:style w:type="paragraph" w:styleId="Revision">
    <w:name w:val="Revision"/>
    <w:hidden/>
    <w:uiPriority w:val="99"/>
    <w:semiHidden/>
    <w:rsid w:val="005A1B90"/>
    <w:rPr>
      <w:rFonts w:ascii="Tahoma" w:hAnsi="Tahoma"/>
      <w:sz w:val="22"/>
      <w:szCs w:val="22"/>
      <w:lang w:val="en-GB"/>
    </w:rPr>
  </w:style>
  <w:style w:type="character" w:styleId="Hyperlink">
    <w:name w:val="Hyperlink"/>
    <w:uiPriority w:val="99"/>
    <w:unhideWhenUsed/>
    <w:rsid w:val="000C624B"/>
    <w:rPr>
      <w:color w:val="0000FF"/>
      <w:u w:val="single"/>
    </w:rPr>
  </w:style>
  <w:style w:type="character" w:customStyle="1" w:styleId="Heading1Char">
    <w:name w:val="Heading 1 Char"/>
    <w:link w:val="Heading1"/>
    <w:uiPriority w:val="1"/>
    <w:rsid w:val="00B04697"/>
    <w:rPr>
      <w:rFonts w:ascii="Garamond" w:eastAsia="Garamond" w:hAnsi="Garamond"/>
      <w:b/>
      <w:bCs/>
      <w:sz w:val="32"/>
      <w:szCs w:val="3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B04697"/>
    <w:pPr>
      <w:widowControl w:val="0"/>
      <w:jc w:val="left"/>
    </w:pPr>
    <w:rPr>
      <w:rFonts w:ascii="Calibri" w:hAnsi="Calibri"/>
      <w:lang w:val="en-US"/>
    </w:rPr>
  </w:style>
  <w:style w:type="paragraph" w:customStyle="1" w:styleId="Default">
    <w:name w:val="Default"/>
    <w:rsid w:val="0017214A"/>
    <w:pPr>
      <w:autoSpaceDE w:val="0"/>
      <w:autoSpaceDN w:val="0"/>
      <w:adjustRightInd w:val="0"/>
    </w:pPr>
    <w:rPr>
      <w:rFonts w:ascii="Garamond" w:eastAsia="Times New Roman" w:hAnsi="Garamond" w:cs="Garamond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6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67C95-F57E-432D-B895-E5E40E85138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A436114-6DDC-40AD-8660-1E7B06DE1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1491</Words>
  <Characters>8218</Characters>
  <Application>Microsoft Office Word</Application>
  <DocSecurity>4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IUCN</Company>
  <LinksUpToDate>false</LinksUpToDate>
  <CharactersWithSpaces>9690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PapayannisT</dc:creator>
  <cp:lastModifiedBy>Ramsar\JenningsE</cp:lastModifiedBy>
  <cp:revision>2</cp:revision>
  <cp:lastPrinted>2015-06-09T17:13:00Z</cp:lastPrinted>
  <dcterms:created xsi:type="dcterms:W3CDTF">2015-07-22T07:15:00Z</dcterms:created>
  <dcterms:modified xsi:type="dcterms:W3CDTF">2015-07-22T07:15:00Z</dcterms:modified>
</cp:coreProperties>
</file>