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30" w:rsidRPr="00837B0B" w:rsidRDefault="004A7030" w:rsidP="004A7030">
      <w:pPr>
        <w:jc w:val="center"/>
        <w:rPr>
          <w:rFonts w:asciiTheme="minorHAnsi" w:hAnsiTheme="minorHAnsi"/>
          <w:b/>
          <w:sz w:val="25"/>
          <w:szCs w:val="25"/>
        </w:rPr>
      </w:pPr>
      <w:r w:rsidRPr="00837B0B">
        <w:rPr>
          <w:rFonts w:asciiTheme="minorHAnsi" w:hAnsiTheme="minorHAnsi"/>
          <w:noProof/>
          <w:sz w:val="25"/>
          <w:szCs w:val="25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-209550</wp:posOffset>
            </wp:positionV>
            <wp:extent cx="2212975" cy="961390"/>
            <wp:effectExtent l="0" t="0" r="0" b="0"/>
            <wp:wrapSquare wrapText="bothSides"/>
            <wp:docPr id="3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7B0B">
        <w:rPr>
          <w:rFonts w:asciiTheme="minorHAnsi" w:hAnsiTheme="minorHAnsi"/>
          <w:b/>
          <w:sz w:val="25"/>
          <w:szCs w:val="25"/>
        </w:rPr>
        <w:t>12</w:t>
      </w:r>
      <w:r w:rsidRPr="00837B0B">
        <w:rPr>
          <w:rFonts w:asciiTheme="minorHAnsi" w:hAnsiTheme="minorHAnsi"/>
          <w:b/>
          <w:sz w:val="25"/>
          <w:szCs w:val="25"/>
          <w:vertAlign w:val="superscript"/>
        </w:rPr>
        <w:t>th</w:t>
      </w:r>
      <w:r w:rsidRPr="00837B0B">
        <w:rPr>
          <w:rFonts w:asciiTheme="minorHAnsi" w:hAnsiTheme="minorHAnsi"/>
          <w:b/>
          <w:sz w:val="25"/>
          <w:szCs w:val="25"/>
        </w:rPr>
        <w:t xml:space="preserve"> Meeting of the Conference of the Parties to </w:t>
      </w:r>
      <w:r w:rsidRPr="00837B0B">
        <w:rPr>
          <w:rFonts w:asciiTheme="minorHAnsi" w:hAnsiTheme="minorHAnsi"/>
          <w:b/>
          <w:sz w:val="25"/>
          <w:szCs w:val="25"/>
        </w:rPr>
        <w:br/>
        <w:t>the Convention on Wetlands (Ramsar, Iran, 1971)</w:t>
      </w:r>
    </w:p>
    <w:p w:rsidR="004A7030" w:rsidRPr="00837B0B" w:rsidRDefault="004A7030" w:rsidP="004A7030">
      <w:pPr>
        <w:jc w:val="center"/>
        <w:rPr>
          <w:rFonts w:asciiTheme="minorHAnsi" w:hAnsiTheme="minorHAnsi"/>
          <w:sz w:val="25"/>
          <w:szCs w:val="25"/>
        </w:rPr>
      </w:pPr>
    </w:p>
    <w:p w:rsidR="004A7030" w:rsidRPr="004722AC" w:rsidRDefault="004A7030" w:rsidP="004A7030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  <w:lang w:val="es-ES"/>
        </w:rPr>
      </w:pPr>
      <w:r w:rsidRPr="004722AC">
        <w:rPr>
          <w:rFonts w:asciiTheme="minorHAnsi" w:hAnsiTheme="minorHAnsi"/>
          <w:b/>
          <w:sz w:val="25"/>
          <w:szCs w:val="25"/>
          <w:lang w:val="es-ES"/>
        </w:rPr>
        <w:t>Punta del Este, Uruguay, 1-9 June 2015</w:t>
      </w:r>
    </w:p>
    <w:p w:rsidR="00614DAB" w:rsidRPr="002D0036" w:rsidRDefault="00614DAB" w:rsidP="004A7030">
      <w:pPr>
        <w:jc w:val="center"/>
        <w:rPr>
          <w:rFonts w:asciiTheme="minorHAnsi" w:hAnsiTheme="minorHAnsi"/>
          <w:b/>
          <w:bCs/>
          <w:sz w:val="28"/>
          <w:szCs w:val="28"/>
          <w:lang w:val="es-ES"/>
        </w:rPr>
      </w:pPr>
    </w:p>
    <w:p w:rsidR="00614DAB" w:rsidRPr="002D0036" w:rsidRDefault="00614DAB" w:rsidP="004A7030">
      <w:pPr>
        <w:jc w:val="center"/>
        <w:rPr>
          <w:rFonts w:asciiTheme="minorHAnsi" w:hAnsiTheme="minorHAnsi"/>
          <w:b/>
          <w:bCs/>
          <w:sz w:val="28"/>
          <w:szCs w:val="28"/>
          <w:lang w:val="es-ES"/>
        </w:rPr>
      </w:pPr>
    </w:p>
    <w:p w:rsidR="004A7030" w:rsidRPr="00614DAB" w:rsidRDefault="004A7030" w:rsidP="004A7030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614DAB">
        <w:rPr>
          <w:rFonts w:asciiTheme="minorHAnsi" w:hAnsiTheme="minorHAnsi"/>
          <w:b/>
          <w:bCs/>
          <w:sz w:val="28"/>
          <w:szCs w:val="28"/>
        </w:rPr>
        <w:t>Resolution XII.7</w:t>
      </w:r>
    </w:p>
    <w:p w:rsidR="004A7030" w:rsidRPr="00614DAB" w:rsidRDefault="004A7030" w:rsidP="004A7030">
      <w:pPr>
        <w:ind w:right="-1"/>
        <w:jc w:val="center"/>
        <w:rPr>
          <w:rFonts w:ascii="Calibri" w:hAnsi="Calibri"/>
          <w:b/>
          <w:bCs/>
          <w:sz w:val="28"/>
          <w:szCs w:val="28"/>
        </w:rPr>
      </w:pPr>
    </w:p>
    <w:p w:rsidR="009672DF" w:rsidRPr="00614DAB" w:rsidRDefault="009672DF" w:rsidP="004A7030">
      <w:pPr>
        <w:pStyle w:val="BodyText"/>
        <w:spacing w:after="0"/>
        <w:ind w:right="-46"/>
        <w:jc w:val="center"/>
        <w:rPr>
          <w:rFonts w:ascii="Calibri" w:eastAsia="Calibri" w:hAnsi="Calibri"/>
          <w:b/>
          <w:bCs/>
          <w:sz w:val="28"/>
          <w:szCs w:val="28"/>
        </w:rPr>
      </w:pPr>
      <w:r w:rsidRPr="00614DAB">
        <w:rPr>
          <w:rFonts w:ascii="Calibri" w:eastAsia="Calibri" w:hAnsi="Calibri"/>
          <w:b/>
          <w:bCs/>
          <w:sz w:val="28"/>
          <w:szCs w:val="28"/>
        </w:rPr>
        <w:t xml:space="preserve">Resource </w:t>
      </w:r>
      <w:r w:rsidR="00795F82" w:rsidRPr="00614DAB">
        <w:rPr>
          <w:rFonts w:ascii="Calibri" w:eastAsia="Calibri" w:hAnsi="Calibri"/>
          <w:b/>
          <w:bCs/>
          <w:sz w:val="28"/>
          <w:szCs w:val="28"/>
        </w:rPr>
        <w:t>Mobilization</w:t>
      </w:r>
      <w:r w:rsidRPr="00614DAB">
        <w:rPr>
          <w:rFonts w:ascii="Calibri" w:eastAsia="Calibri" w:hAnsi="Calibri"/>
          <w:b/>
          <w:bCs/>
          <w:sz w:val="28"/>
          <w:szCs w:val="28"/>
        </w:rPr>
        <w:t xml:space="preserve"> and Partnership Framework </w:t>
      </w:r>
      <w:r w:rsidR="00E768A1" w:rsidRPr="00614DAB">
        <w:rPr>
          <w:rFonts w:ascii="Calibri" w:eastAsia="Calibri" w:hAnsi="Calibri"/>
          <w:b/>
          <w:bCs/>
          <w:sz w:val="28"/>
          <w:szCs w:val="28"/>
        </w:rPr>
        <w:t>of</w:t>
      </w:r>
      <w:r w:rsidRPr="00614DAB">
        <w:rPr>
          <w:rFonts w:ascii="Calibri" w:eastAsia="Calibri" w:hAnsi="Calibri"/>
          <w:b/>
          <w:bCs/>
          <w:sz w:val="28"/>
          <w:szCs w:val="28"/>
        </w:rPr>
        <w:t xml:space="preserve"> the Ramsar Convention</w:t>
      </w:r>
    </w:p>
    <w:p w:rsidR="00141DA5" w:rsidRPr="00614DAB" w:rsidRDefault="00141DA5" w:rsidP="00E20DE2">
      <w:pPr>
        <w:pStyle w:val="ListParagraph"/>
        <w:ind w:right="-46"/>
        <w:jc w:val="left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141DA5" w:rsidRPr="00614DAB" w:rsidRDefault="00141DA5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>WELCOMING</w:t>
      </w:r>
      <w:r w:rsidR="007B3E9B" w:rsidRPr="00614DAB">
        <w:rPr>
          <w:rFonts w:asciiTheme="minorHAnsi" w:hAnsiTheme="minorHAnsi"/>
        </w:rPr>
        <w:t xml:space="preserve"> Resolution XII.2 approving </w:t>
      </w:r>
      <w:r w:rsidRPr="00614DAB">
        <w:rPr>
          <w:rFonts w:asciiTheme="minorHAnsi" w:hAnsiTheme="minorHAnsi"/>
        </w:rPr>
        <w:t>the 4</w:t>
      </w:r>
      <w:r w:rsidRPr="00614DAB">
        <w:rPr>
          <w:rFonts w:asciiTheme="minorHAnsi" w:hAnsiTheme="minorHAnsi"/>
          <w:vertAlign w:val="superscript"/>
        </w:rPr>
        <w:t>th</w:t>
      </w:r>
      <w:r w:rsidRPr="00614DAB">
        <w:rPr>
          <w:rFonts w:asciiTheme="minorHAnsi" w:hAnsiTheme="minorHAnsi"/>
        </w:rPr>
        <w:t xml:space="preserve"> </w:t>
      </w:r>
      <w:r w:rsidR="0092798C" w:rsidRPr="00614DAB">
        <w:rPr>
          <w:rFonts w:asciiTheme="minorHAnsi" w:hAnsiTheme="minorHAnsi"/>
        </w:rPr>
        <w:t>Ramsar</w:t>
      </w:r>
      <w:r w:rsidR="0092798C" w:rsidRPr="00614DAB">
        <w:rPr>
          <w:rFonts w:asciiTheme="minorHAnsi" w:hAnsiTheme="minorHAnsi"/>
          <w:b/>
        </w:rPr>
        <w:t xml:space="preserve"> </w:t>
      </w:r>
      <w:r w:rsidR="002A7AD7" w:rsidRPr="00614DAB">
        <w:rPr>
          <w:rFonts w:asciiTheme="minorHAnsi" w:hAnsiTheme="minorHAnsi"/>
        </w:rPr>
        <w:t>S</w:t>
      </w:r>
      <w:r w:rsidRPr="00614DAB">
        <w:rPr>
          <w:rFonts w:asciiTheme="minorHAnsi" w:hAnsiTheme="minorHAnsi"/>
        </w:rPr>
        <w:t xml:space="preserve">trategic </w:t>
      </w:r>
      <w:r w:rsidR="002A7AD7" w:rsidRPr="00614DAB">
        <w:rPr>
          <w:rFonts w:asciiTheme="minorHAnsi" w:hAnsiTheme="minorHAnsi"/>
        </w:rPr>
        <w:t>P</w:t>
      </w:r>
      <w:r w:rsidR="00BB1E5A" w:rsidRPr="00614DAB">
        <w:rPr>
          <w:rFonts w:asciiTheme="minorHAnsi" w:hAnsiTheme="minorHAnsi"/>
        </w:rPr>
        <w:t xml:space="preserve">lan </w:t>
      </w:r>
      <w:r w:rsidR="007B3E9B" w:rsidRPr="00614DAB">
        <w:rPr>
          <w:rFonts w:asciiTheme="minorHAnsi" w:hAnsiTheme="minorHAnsi"/>
        </w:rPr>
        <w:t xml:space="preserve">as the basis for the implementation of the Convention during the next two </w:t>
      </w:r>
      <w:r w:rsidR="00614DAB">
        <w:rPr>
          <w:rFonts w:asciiTheme="minorHAnsi" w:hAnsiTheme="minorHAnsi"/>
        </w:rPr>
        <w:t>t</w:t>
      </w:r>
      <w:r w:rsidR="00614DAB" w:rsidRPr="00614DAB">
        <w:rPr>
          <w:rFonts w:asciiTheme="minorHAnsi" w:hAnsiTheme="minorHAnsi"/>
        </w:rPr>
        <w:t>riennia</w:t>
      </w:r>
      <w:r w:rsidR="007B3E9B" w:rsidRPr="00614DAB">
        <w:rPr>
          <w:rFonts w:asciiTheme="minorHAnsi" w:hAnsiTheme="minorHAnsi"/>
        </w:rPr>
        <w:t xml:space="preserve">; </w:t>
      </w:r>
      <w:r w:rsidR="001D0E0E" w:rsidRPr="00614DAB">
        <w:rPr>
          <w:rFonts w:asciiTheme="minorHAnsi" w:hAnsiTheme="minorHAnsi"/>
        </w:rPr>
        <w:t>and NOTING the</w:t>
      </w:r>
      <w:r w:rsidR="007B3E9B" w:rsidRPr="00614DAB">
        <w:rPr>
          <w:rFonts w:asciiTheme="minorHAnsi" w:hAnsiTheme="minorHAnsi"/>
        </w:rPr>
        <w:t xml:space="preserve"> expressed</w:t>
      </w:r>
      <w:r w:rsidR="001D0E0E" w:rsidRPr="00614DAB">
        <w:rPr>
          <w:rFonts w:asciiTheme="minorHAnsi" w:hAnsiTheme="minorHAnsi"/>
        </w:rPr>
        <w:t xml:space="preserve"> need </w:t>
      </w:r>
      <w:r w:rsidR="007B3E9B" w:rsidRPr="00614DAB">
        <w:rPr>
          <w:rFonts w:asciiTheme="minorHAnsi" w:hAnsiTheme="minorHAnsi"/>
        </w:rPr>
        <w:t>to mobilize resources and engage partners to achieve the full suite of goals and targets expressed in the Strategic Plan</w:t>
      </w:r>
      <w:r w:rsidR="001D0E0E" w:rsidRPr="00614DAB">
        <w:rPr>
          <w:rFonts w:asciiTheme="minorHAnsi" w:hAnsiTheme="minorHAnsi"/>
        </w:rPr>
        <w:t>;</w:t>
      </w:r>
    </w:p>
    <w:p w:rsidR="00141DA5" w:rsidRPr="00A001BB" w:rsidRDefault="00141DA5" w:rsidP="00614DAB">
      <w:pPr>
        <w:pStyle w:val="ListParagraph"/>
        <w:ind w:left="426" w:right="-46" w:hanging="426"/>
        <w:jc w:val="left"/>
        <w:rPr>
          <w:rFonts w:asciiTheme="minorHAnsi" w:hAnsiTheme="minorHAnsi"/>
        </w:rPr>
      </w:pPr>
    </w:p>
    <w:p w:rsidR="00141DA5" w:rsidRPr="00614DAB" w:rsidRDefault="00141DA5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 xml:space="preserve">RECALLING that Contracting Parties sought through </w:t>
      </w:r>
      <w:r w:rsidR="00D54B0C" w:rsidRPr="00614DAB">
        <w:rPr>
          <w:rFonts w:asciiTheme="minorHAnsi" w:hAnsiTheme="minorHAnsi"/>
          <w:bCs/>
        </w:rPr>
        <w:t>Resolution XI.3</w:t>
      </w:r>
      <w:r w:rsidR="00D54B0C" w:rsidRPr="00614DAB">
        <w:rPr>
          <w:rFonts w:asciiTheme="minorHAnsi" w:hAnsiTheme="minorHAnsi"/>
        </w:rPr>
        <w:t xml:space="preserve"> </w:t>
      </w:r>
      <w:r w:rsidRPr="00614DAB">
        <w:rPr>
          <w:rFonts w:asciiTheme="minorHAnsi" w:hAnsiTheme="minorHAnsi"/>
        </w:rPr>
        <w:t>and</w:t>
      </w:r>
      <w:r w:rsidR="00D54B0C" w:rsidRPr="00614DAB">
        <w:rPr>
          <w:rFonts w:asciiTheme="minorHAnsi" w:hAnsiTheme="minorHAnsi"/>
        </w:rPr>
        <w:t xml:space="preserve"> </w:t>
      </w:r>
      <w:r w:rsidRPr="00614DAB">
        <w:rPr>
          <w:rFonts w:asciiTheme="minorHAnsi" w:hAnsiTheme="minorHAnsi"/>
        </w:rPr>
        <w:t>Resolution XI.6</w:t>
      </w:r>
      <w:r w:rsidR="00D54B0C" w:rsidRPr="00614DAB">
        <w:rPr>
          <w:rFonts w:asciiTheme="minorHAnsi" w:hAnsiTheme="minorHAnsi"/>
        </w:rPr>
        <w:t xml:space="preserve"> </w:t>
      </w:r>
      <w:r w:rsidRPr="00614DAB">
        <w:rPr>
          <w:rFonts w:asciiTheme="minorHAnsi" w:hAnsiTheme="minorHAnsi"/>
        </w:rPr>
        <w:t xml:space="preserve">to support effective collaboration with related </w:t>
      </w:r>
      <w:r w:rsidR="00BB1E5A" w:rsidRPr="00614DAB">
        <w:rPr>
          <w:rFonts w:asciiTheme="minorHAnsi" w:hAnsiTheme="minorHAnsi"/>
        </w:rPr>
        <w:t>C</w:t>
      </w:r>
      <w:r w:rsidRPr="00614DAB">
        <w:rPr>
          <w:rFonts w:asciiTheme="minorHAnsi" w:hAnsiTheme="minorHAnsi"/>
        </w:rPr>
        <w:t>onventions and organizations</w:t>
      </w:r>
      <w:r w:rsidR="002E23BF" w:rsidRPr="00614DAB">
        <w:rPr>
          <w:rFonts w:asciiTheme="minorHAnsi" w:hAnsiTheme="minorHAnsi"/>
        </w:rPr>
        <w:t xml:space="preserve"> for implementation of the 4</w:t>
      </w:r>
      <w:r w:rsidR="002E23BF" w:rsidRPr="00614DAB">
        <w:rPr>
          <w:rFonts w:asciiTheme="minorHAnsi" w:hAnsiTheme="minorHAnsi"/>
          <w:vertAlign w:val="superscript"/>
        </w:rPr>
        <w:t>th</w:t>
      </w:r>
      <w:r w:rsidR="002E23BF" w:rsidRPr="00614DAB">
        <w:rPr>
          <w:rFonts w:asciiTheme="minorHAnsi" w:hAnsiTheme="minorHAnsi"/>
        </w:rPr>
        <w:t xml:space="preserve"> Strategic Plan</w:t>
      </w:r>
      <w:r w:rsidRPr="00614DAB">
        <w:rPr>
          <w:rFonts w:asciiTheme="minorHAnsi" w:hAnsiTheme="minorHAnsi"/>
        </w:rPr>
        <w:t>;</w:t>
      </w:r>
    </w:p>
    <w:p w:rsidR="00141DA5" w:rsidRPr="00A001BB" w:rsidRDefault="00141DA5" w:rsidP="00614DAB">
      <w:pPr>
        <w:ind w:left="426" w:right="-46" w:hanging="426"/>
        <w:jc w:val="left"/>
        <w:rPr>
          <w:rFonts w:asciiTheme="minorHAnsi" w:hAnsiTheme="minorHAnsi"/>
        </w:rPr>
      </w:pPr>
    </w:p>
    <w:p w:rsidR="00F27310" w:rsidRPr="00614DAB" w:rsidRDefault="00F27310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 xml:space="preserve">ALSO RECALLING that Resolution X.12 establishes principles </w:t>
      </w:r>
      <w:r w:rsidR="002E23BF" w:rsidRPr="00614DAB">
        <w:rPr>
          <w:rFonts w:asciiTheme="minorHAnsi" w:hAnsiTheme="minorHAnsi"/>
        </w:rPr>
        <w:t xml:space="preserve">for partnerships between the Ramsar Convention and the business sector including </w:t>
      </w:r>
      <w:r w:rsidRPr="00614DAB">
        <w:rPr>
          <w:rFonts w:asciiTheme="minorHAnsi" w:hAnsiTheme="minorHAnsi"/>
        </w:rPr>
        <w:t>criteria for due diligence;</w:t>
      </w:r>
    </w:p>
    <w:p w:rsidR="009E5434" w:rsidRPr="00A001BB" w:rsidRDefault="009E5434" w:rsidP="00614DAB">
      <w:pPr>
        <w:pStyle w:val="ListParagraph"/>
        <w:ind w:left="426" w:hanging="426"/>
        <w:jc w:val="left"/>
        <w:rPr>
          <w:rFonts w:asciiTheme="minorHAnsi" w:hAnsiTheme="minorHAnsi"/>
        </w:rPr>
      </w:pPr>
    </w:p>
    <w:p w:rsidR="00141DA5" w:rsidRPr="00614DAB" w:rsidRDefault="00141DA5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>ALSO RECALLING that Resolution XI.20</w:t>
      </w:r>
      <w:r w:rsidR="00D54B0C" w:rsidRPr="00614DAB">
        <w:rPr>
          <w:rFonts w:asciiTheme="minorHAnsi" w:hAnsiTheme="minorHAnsi"/>
        </w:rPr>
        <w:t xml:space="preserve"> </w:t>
      </w:r>
      <w:r w:rsidR="002E23BF" w:rsidRPr="00614DAB">
        <w:rPr>
          <w:rFonts w:asciiTheme="minorHAnsi" w:hAnsiTheme="minorHAnsi"/>
        </w:rPr>
        <w:t>calls for Contracting Parties</w:t>
      </w:r>
      <w:r w:rsidRPr="00614DAB">
        <w:rPr>
          <w:rFonts w:asciiTheme="minorHAnsi" w:hAnsiTheme="minorHAnsi"/>
        </w:rPr>
        <w:t xml:space="preserve"> to promote investment and policy decisions which encourage the wise use of wetlands;</w:t>
      </w:r>
    </w:p>
    <w:p w:rsidR="0042114D" w:rsidRPr="00A001BB" w:rsidRDefault="0042114D" w:rsidP="00614DAB">
      <w:pPr>
        <w:ind w:left="426" w:right="-46" w:hanging="426"/>
        <w:jc w:val="left"/>
        <w:rPr>
          <w:rFonts w:asciiTheme="minorHAnsi" w:hAnsiTheme="minorHAnsi"/>
        </w:rPr>
      </w:pPr>
    </w:p>
    <w:p w:rsidR="002E23BF" w:rsidRPr="00614DAB" w:rsidRDefault="002E23BF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>ALSO RECALLING Decision III</w:t>
      </w:r>
      <w:r w:rsidR="00614DAB">
        <w:rPr>
          <w:rFonts w:asciiTheme="minorHAnsi" w:hAnsiTheme="minorHAnsi"/>
        </w:rPr>
        <w:t>/</w:t>
      </w:r>
      <w:r w:rsidRPr="00614DAB">
        <w:rPr>
          <w:rFonts w:asciiTheme="minorHAnsi" w:hAnsiTheme="minorHAnsi"/>
        </w:rPr>
        <w:t>21 of the Convention o</w:t>
      </w:r>
      <w:r w:rsidR="00E66846" w:rsidRPr="00614DAB">
        <w:rPr>
          <w:rFonts w:asciiTheme="minorHAnsi" w:hAnsiTheme="minorHAnsi"/>
        </w:rPr>
        <w:t>n</w:t>
      </w:r>
      <w:r w:rsidRPr="00614DAB">
        <w:rPr>
          <w:rFonts w:asciiTheme="minorHAnsi" w:hAnsiTheme="minorHAnsi"/>
        </w:rPr>
        <w:t xml:space="preserve"> Biological Diversity </w:t>
      </w:r>
      <w:r w:rsidR="00DB6267" w:rsidRPr="00614DAB">
        <w:rPr>
          <w:rFonts w:asciiTheme="minorHAnsi" w:hAnsiTheme="minorHAnsi"/>
        </w:rPr>
        <w:t xml:space="preserve">(CBD) </w:t>
      </w:r>
      <w:r w:rsidRPr="00614DAB">
        <w:rPr>
          <w:rFonts w:asciiTheme="minorHAnsi" w:hAnsiTheme="minorHAnsi"/>
        </w:rPr>
        <w:t xml:space="preserve">recognizing the Ramsar Convention as the lead partner for implementation of activities related to wetlands; and RECALLING the role of the Global Environmental Facility </w:t>
      </w:r>
      <w:r w:rsidR="00DB6267" w:rsidRPr="00614DAB">
        <w:rPr>
          <w:rFonts w:asciiTheme="minorHAnsi" w:hAnsiTheme="minorHAnsi"/>
        </w:rPr>
        <w:t xml:space="preserve">(GEF) </w:t>
      </w:r>
      <w:r w:rsidRPr="00614DAB">
        <w:rPr>
          <w:rFonts w:asciiTheme="minorHAnsi" w:hAnsiTheme="minorHAnsi"/>
        </w:rPr>
        <w:t>as one of the most important mechanism</w:t>
      </w:r>
      <w:r w:rsidR="00E66846" w:rsidRPr="00614DAB">
        <w:rPr>
          <w:rFonts w:asciiTheme="minorHAnsi" w:hAnsiTheme="minorHAnsi"/>
        </w:rPr>
        <w:t>s</w:t>
      </w:r>
      <w:r w:rsidRPr="00614DAB">
        <w:rPr>
          <w:rFonts w:asciiTheme="minorHAnsi" w:hAnsiTheme="minorHAnsi"/>
        </w:rPr>
        <w:t xml:space="preserve"> for financing the implementation of wetland priorities in the Strategic Plan for Biodiversity and </w:t>
      </w:r>
      <w:r w:rsidR="00E66846" w:rsidRPr="00614DAB">
        <w:rPr>
          <w:rFonts w:asciiTheme="minorHAnsi" w:hAnsiTheme="minorHAnsi"/>
        </w:rPr>
        <w:t>its</w:t>
      </w:r>
      <w:r w:rsidRPr="00614DAB">
        <w:rPr>
          <w:rFonts w:asciiTheme="minorHAnsi" w:hAnsiTheme="minorHAnsi"/>
        </w:rPr>
        <w:t xml:space="preserve"> Aichi Biodiversity Targets; </w:t>
      </w:r>
    </w:p>
    <w:p w:rsidR="002E23BF" w:rsidRPr="00A001BB" w:rsidRDefault="002E23BF" w:rsidP="00614DAB">
      <w:pPr>
        <w:pStyle w:val="ListParagraph"/>
        <w:ind w:left="426" w:hanging="426"/>
        <w:jc w:val="left"/>
        <w:rPr>
          <w:rFonts w:asciiTheme="minorHAnsi" w:hAnsiTheme="minorHAnsi"/>
        </w:rPr>
      </w:pPr>
    </w:p>
    <w:p w:rsidR="002E23BF" w:rsidRPr="00614DAB" w:rsidRDefault="002E23BF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>RESPONDING to Decision  XII</w:t>
      </w:r>
      <w:r w:rsidR="00614DAB">
        <w:rPr>
          <w:rFonts w:asciiTheme="minorHAnsi" w:hAnsiTheme="minorHAnsi"/>
        </w:rPr>
        <w:t>/</w:t>
      </w:r>
      <w:r w:rsidRPr="00614DAB">
        <w:rPr>
          <w:rFonts w:asciiTheme="minorHAnsi" w:hAnsiTheme="minorHAnsi"/>
        </w:rPr>
        <w:t xml:space="preserve">30 of the </w:t>
      </w:r>
      <w:r w:rsidR="00DB6267" w:rsidRPr="00614DAB">
        <w:rPr>
          <w:rFonts w:asciiTheme="minorHAnsi" w:hAnsiTheme="minorHAnsi"/>
        </w:rPr>
        <w:t>CBD</w:t>
      </w:r>
      <w:r w:rsidR="00E66846" w:rsidRPr="00614DAB">
        <w:rPr>
          <w:rFonts w:asciiTheme="minorHAnsi" w:hAnsiTheme="minorHAnsi"/>
        </w:rPr>
        <w:t>, which</w:t>
      </w:r>
      <w:r w:rsidRPr="00614DAB">
        <w:rPr>
          <w:rFonts w:asciiTheme="minorHAnsi" w:hAnsiTheme="minorHAnsi"/>
        </w:rPr>
        <w:t xml:space="preserve"> invites</w:t>
      </w:r>
      <w:r w:rsidR="00E66846" w:rsidRPr="00614DAB">
        <w:rPr>
          <w:rFonts w:asciiTheme="minorHAnsi" w:hAnsiTheme="minorHAnsi"/>
        </w:rPr>
        <w:t>,</w:t>
      </w:r>
      <w:r w:rsidRPr="00614DAB">
        <w:rPr>
          <w:rFonts w:asciiTheme="minorHAnsi" w:hAnsiTheme="minorHAnsi"/>
        </w:rPr>
        <w:t xml:space="preserve"> among others</w:t>
      </w:r>
      <w:r w:rsidR="00E66846" w:rsidRPr="00614DAB">
        <w:rPr>
          <w:rFonts w:asciiTheme="minorHAnsi" w:hAnsiTheme="minorHAnsi"/>
        </w:rPr>
        <w:t>,</w:t>
      </w:r>
      <w:r w:rsidRPr="00614DAB">
        <w:rPr>
          <w:rFonts w:asciiTheme="minorHAnsi" w:hAnsiTheme="minorHAnsi"/>
        </w:rPr>
        <w:t xml:space="preserve"> the governing body of the Ramsar Convention to provide elements of advice, as appropriate, concerning </w:t>
      </w:r>
      <w:r w:rsidR="00BD1A67" w:rsidRPr="00614DAB">
        <w:rPr>
          <w:rFonts w:asciiTheme="minorHAnsi" w:hAnsiTheme="minorHAnsi"/>
        </w:rPr>
        <w:t xml:space="preserve">guidance on </w:t>
      </w:r>
      <w:r w:rsidRPr="00614DAB">
        <w:rPr>
          <w:rFonts w:asciiTheme="minorHAnsi" w:hAnsiTheme="minorHAnsi"/>
        </w:rPr>
        <w:t xml:space="preserve">funding that may be referred to the </w:t>
      </w:r>
      <w:r w:rsidR="00DB6267" w:rsidRPr="00614DAB">
        <w:rPr>
          <w:rFonts w:asciiTheme="minorHAnsi" w:hAnsiTheme="minorHAnsi"/>
        </w:rPr>
        <w:t>GEF</w:t>
      </w:r>
      <w:r w:rsidRPr="00614DAB">
        <w:rPr>
          <w:rFonts w:asciiTheme="minorHAnsi" w:hAnsiTheme="minorHAnsi"/>
        </w:rPr>
        <w:t xml:space="preserve"> through the Conference of the Parties to the </w:t>
      </w:r>
      <w:r w:rsidR="00DB6267" w:rsidRPr="00614DAB">
        <w:rPr>
          <w:rFonts w:asciiTheme="minorHAnsi" w:hAnsiTheme="minorHAnsi"/>
        </w:rPr>
        <w:t>CBD</w:t>
      </w:r>
      <w:r w:rsidR="00340E83" w:rsidRPr="00614DAB">
        <w:rPr>
          <w:rFonts w:asciiTheme="minorHAnsi" w:hAnsiTheme="minorHAnsi"/>
        </w:rPr>
        <w:t>;</w:t>
      </w:r>
    </w:p>
    <w:p w:rsidR="002E23BF" w:rsidRPr="00A001BB" w:rsidRDefault="002E23BF" w:rsidP="00614DAB">
      <w:pPr>
        <w:pStyle w:val="ListParagraph"/>
        <w:ind w:left="426" w:hanging="426"/>
        <w:jc w:val="left"/>
        <w:rPr>
          <w:rFonts w:asciiTheme="minorHAnsi" w:hAnsiTheme="minorHAnsi"/>
        </w:rPr>
      </w:pPr>
    </w:p>
    <w:p w:rsidR="00141DA5" w:rsidRPr="00614DAB" w:rsidRDefault="00C0229D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>RECOGNI</w:t>
      </w:r>
      <w:r w:rsidR="00D50E04" w:rsidRPr="00614DAB">
        <w:rPr>
          <w:rFonts w:asciiTheme="minorHAnsi" w:hAnsiTheme="minorHAnsi"/>
        </w:rPr>
        <w:t>Z</w:t>
      </w:r>
      <w:r w:rsidRPr="00614DAB">
        <w:rPr>
          <w:rFonts w:asciiTheme="minorHAnsi" w:hAnsiTheme="minorHAnsi"/>
        </w:rPr>
        <w:t xml:space="preserve">ING </w:t>
      </w:r>
      <w:r w:rsidR="00141DA5" w:rsidRPr="00614DAB">
        <w:rPr>
          <w:rFonts w:asciiTheme="minorHAnsi" w:hAnsiTheme="minorHAnsi"/>
        </w:rPr>
        <w:t xml:space="preserve">the importance of </w:t>
      </w:r>
      <w:r w:rsidR="00D50E04" w:rsidRPr="00614DAB">
        <w:rPr>
          <w:rFonts w:asciiTheme="minorHAnsi" w:hAnsiTheme="minorHAnsi"/>
        </w:rPr>
        <w:t xml:space="preserve">the Secretariat </w:t>
      </w:r>
      <w:r w:rsidR="00141DA5" w:rsidRPr="00614DAB">
        <w:rPr>
          <w:rFonts w:asciiTheme="minorHAnsi" w:hAnsiTheme="minorHAnsi"/>
        </w:rPr>
        <w:t>focusing on priorities</w:t>
      </w:r>
      <w:r w:rsidR="00D50E04" w:rsidRPr="00614DAB">
        <w:rPr>
          <w:rFonts w:asciiTheme="minorHAnsi" w:hAnsiTheme="minorHAnsi"/>
        </w:rPr>
        <w:t xml:space="preserve"> and</w:t>
      </w:r>
      <w:r w:rsidR="00F27310" w:rsidRPr="00614DAB">
        <w:rPr>
          <w:rFonts w:asciiTheme="minorHAnsi" w:hAnsiTheme="minorHAnsi"/>
        </w:rPr>
        <w:t xml:space="preserve"> </w:t>
      </w:r>
      <w:r w:rsidR="00EE5999" w:rsidRPr="00614DAB">
        <w:rPr>
          <w:rFonts w:asciiTheme="minorHAnsi" w:hAnsiTheme="minorHAnsi"/>
        </w:rPr>
        <w:t>rais</w:t>
      </w:r>
      <w:r w:rsidR="009E5434" w:rsidRPr="00614DAB">
        <w:rPr>
          <w:rFonts w:asciiTheme="minorHAnsi" w:hAnsiTheme="minorHAnsi"/>
        </w:rPr>
        <w:t>ing</w:t>
      </w:r>
      <w:r w:rsidR="00EE5999" w:rsidRPr="00614DAB">
        <w:rPr>
          <w:rFonts w:asciiTheme="minorHAnsi" w:hAnsiTheme="minorHAnsi"/>
        </w:rPr>
        <w:t xml:space="preserve"> funds</w:t>
      </w:r>
      <w:r w:rsidR="00D50E04" w:rsidRPr="00614DAB">
        <w:rPr>
          <w:rFonts w:asciiTheme="minorHAnsi" w:hAnsiTheme="minorHAnsi"/>
        </w:rPr>
        <w:t>;</w:t>
      </w:r>
      <w:r w:rsidR="00B96FBE" w:rsidRPr="00614DAB">
        <w:rPr>
          <w:rFonts w:asciiTheme="minorHAnsi" w:hAnsiTheme="minorHAnsi"/>
        </w:rPr>
        <w:tab/>
      </w:r>
    </w:p>
    <w:p w:rsidR="00141DA5" w:rsidRPr="00A001BB" w:rsidRDefault="00141DA5" w:rsidP="00614DAB">
      <w:pPr>
        <w:ind w:left="426" w:right="-46" w:hanging="426"/>
        <w:jc w:val="left"/>
        <w:rPr>
          <w:rFonts w:asciiTheme="minorHAnsi" w:hAnsiTheme="minorHAnsi"/>
        </w:rPr>
      </w:pPr>
    </w:p>
    <w:p w:rsidR="003510EB" w:rsidRPr="00614DAB" w:rsidRDefault="003510EB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>RECOGNI</w:t>
      </w:r>
      <w:r w:rsidR="001D0E0E" w:rsidRPr="00614DAB">
        <w:rPr>
          <w:rFonts w:asciiTheme="minorHAnsi" w:hAnsiTheme="minorHAnsi"/>
        </w:rPr>
        <w:t>Z</w:t>
      </w:r>
      <w:r w:rsidRPr="00614DAB">
        <w:rPr>
          <w:rFonts w:asciiTheme="minorHAnsi" w:hAnsiTheme="minorHAnsi"/>
        </w:rPr>
        <w:t xml:space="preserve">ING </w:t>
      </w:r>
      <w:r w:rsidR="003A542B" w:rsidRPr="00614DAB">
        <w:rPr>
          <w:rFonts w:asciiTheme="minorHAnsi" w:hAnsiTheme="minorHAnsi"/>
        </w:rPr>
        <w:t xml:space="preserve">the importance of </w:t>
      </w:r>
      <w:r w:rsidRPr="00614DAB">
        <w:rPr>
          <w:rFonts w:asciiTheme="minorHAnsi" w:hAnsiTheme="minorHAnsi"/>
        </w:rPr>
        <w:t>actively supporting efforts to mobil</w:t>
      </w:r>
      <w:r w:rsidR="00795F82" w:rsidRPr="00614DAB">
        <w:rPr>
          <w:rFonts w:asciiTheme="minorHAnsi" w:hAnsiTheme="minorHAnsi"/>
        </w:rPr>
        <w:t>ize</w:t>
      </w:r>
      <w:r w:rsidRPr="00614DAB">
        <w:rPr>
          <w:rFonts w:asciiTheme="minorHAnsi" w:hAnsiTheme="minorHAnsi"/>
        </w:rPr>
        <w:t xml:space="preserve"> financial resources</w:t>
      </w:r>
      <w:r w:rsidR="00D54B0C" w:rsidRPr="00614DAB">
        <w:rPr>
          <w:rFonts w:asciiTheme="minorHAnsi" w:hAnsiTheme="minorHAnsi"/>
        </w:rPr>
        <w:t xml:space="preserve"> </w:t>
      </w:r>
      <w:r w:rsidR="003A542B" w:rsidRPr="00614DAB">
        <w:rPr>
          <w:rFonts w:asciiTheme="minorHAnsi" w:hAnsiTheme="minorHAnsi"/>
        </w:rPr>
        <w:t>in support of the successful implementation of the Convention</w:t>
      </w:r>
      <w:r w:rsidR="00BB1E5A" w:rsidRPr="00614DAB">
        <w:rPr>
          <w:rFonts w:asciiTheme="minorHAnsi" w:hAnsiTheme="minorHAnsi"/>
        </w:rPr>
        <w:t>’</w:t>
      </w:r>
      <w:r w:rsidR="003A542B" w:rsidRPr="00614DAB">
        <w:rPr>
          <w:rFonts w:asciiTheme="minorHAnsi" w:hAnsiTheme="minorHAnsi"/>
        </w:rPr>
        <w:t>s objectives;</w:t>
      </w:r>
      <w:r w:rsidR="00296202" w:rsidRPr="00614DAB">
        <w:rPr>
          <w:rFonts w:asciiTheme="minorHAnsi" w:hAnsiTheme="minorHAnsi"/>
        </w:rPr>
        <w:t xml:space="preserve"> and</w:t>
      </w:r>
    </w:p>
    <w:p w:rsidR="003A2EC5" w:rsidRPr="00A001BB" w:rsidRDefault="003A2EC5" w:rsidP="00614DAB">
      <w:pPr>
        <w:ind w:left="426" w:right="-46" w:hanging="426"/>
        <w:jc w:val="left"/>
        <w:rPr>
          <w:rFonts w:asciiTheme="minorHAnsi" w:hAnsiTheme="minorHAnsi"/>
        </w:rPr>
      </w:pPr>
    </w:p>
    <w:p w:rsidR="00FB6428" w:rsidRPr="00614DAB" w:rsidRDefault="009E5434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>REAFFIRMING the commitment of Parties to meet their obligations to pay their annual contributions;</w:t>
      </w:r>
    </w:p>
    <w:p w:rsidR="00572AC5" w:rsidRPr="00A001BB" w:rsidRDefault="00572AC5" w:rsidP="00BB1E5A">
      <w:pPr>
        <w:pStyle w:val="ListParagraph"/>
        <w:ind w:left="426" w:hanging="426"/>
        <w:rPr>
          <w:rFonts w:asciiTheme="minorHAnsi" w:hAnsiTheme="minorHAnsi"/>
        </w:rPr>
      </w:pPr>
    </w:p>
    <w:p w:rsidR="007E2D45" w:rsidRPr="00A001BB" w:rsidRDefault="00E20DE2" w:rsidP="00BB1E5A">
      <w:pPr>
        <w:pStyle w:val="ListParagraph"/>
        <w:ind w:left="0" w:right="-46"/>
        <w:jc w:val="center"/>
        <w:rPr>
          <w:rFonts w:asciiTheme="minorHAnsi" w:hAnsiTheme="minorHAnsi"/>
        </w:rPr>
      </w:pPr>
      <w:r w:rsidRPr="00A001BB">
        <w:rPr>
          <w:rFonts w:asciiTheme="minorHAnsi" w:hAnsiTheme="minorHAnsi"/>
        </w:rPr>
        <w:t>THE CONFERENCE OF THE CONTRACTING PARTIES</w:t>
      </w:r>
    </w:p>
    <w:p w:rsidR="00141DA5" w:rsidRPr="00A001BB" w:rsidRDefault="00141DA5" w:rsidP="00BB1E5A">
      <w:pPr>
        <w:pStyle w:val="ListParagraph"/>
        <w:ind w:left="426" w:right="-46" w:hanging="426"/>
        <w:jc w:val="left"/>
        <w:rPr>
          <w:rFonts w:asciiTheme="minorHAnsi" w:hAnsiTheme="minorHAnsi"/>
        </w:rPr>
      </w:pPr>
    </w:p>
    <w:p w:rsidR="00D50E04" w:rsidRPr="00614DAB" w:rsidRDefault="001A01EE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  <w:caps/>
          <w:kern w:val="24"/>
        </w:rPr>
        <w:t>recogni</w:t>
      </w:r>
      <w:r>
        <w:rPr>
          <w:rFonts w:asciiTheme="minorHAnsi" w:hAnsiTheme="minorHAnsi"/>
          <w:caps/>
          <w:kern w:val="24"/>
        </w:rPr>
        <w:t>Z</w:t>
      </w:r>
      <w:r w:rsidRPr="00614DAB">
        <w:rPr>
          <w:rFonts w:asciiTheme="minorHAnsi" w:hAnsiTheme="minorHAnsi"/>
          <w:caps/>
          <w:kern w:val="24"/>
        </w:rPr>
        <w:t>es</w:t>
      </w:r>
      <w:r w:rsidRPr="00614DAB">
        <w:rPr>
          <w:rFonts w:asciiTheme="minorHAnsi" w:hAnsiTheme="minorHAnsi"/>
        </w:rPr>
        <w:t xml:space="preserve"> </w:t>
      </w:r>
      <w:r w:rsidR="002E23BF" w:rsidRPr="00614DAB">
        <w:rPr>
          <w:rFonts w:asciiTheme="minorHAnsi" w:hAnsiTheme="minorHAnsi"/>
        </w:rPr>
        <w:t xml:space="preserve">the need for focused fundraising activities in support </w:t>
      </w:r>
      <w:r w:rsidR="00BD1A67" w:rsidRPr="00614DAB">
        <w:rPr>
          <w:rFonts w:asciiTheme="minorHAnsi" w:hAnsiTheme="minorHAnsi"/>
        </w:rPr>
        <w:t>of</w:t>
      </w:r>
      <w:r w:rsidR="002E23BF" w:rsidRPr="00614DAB">
        <w:rPr>
          <w:rFonts w:asciiTheme="minorHAnsi" w:hAnsiTheme="minorHAnsi"/>
        </w:rPr>
        <w:t xml:space="preserve"> the implementation of the </w:t>
      </w:r>
      <w:r w:rsidR="00D50E04" w:rsidRPr="00614DAB">
        <w:rPr>
          <w:rFonts w:asciiTheme="minorHAnsi" w:hAnsiTheme="minorHAnsi"/>
        </w:rPr>
        <w:t>4</w:t>
      </w:r>
      <w:r w:rsidR="00D50E04" w:rsidRPr="00614DAB">
        <w:rPr>
          <w:rFonts w:asciiTheme="minorHAnsi" w:hAnsiTheme="minorHAnsi"/>
          <w:vertAlign w:val="superscript"/>
        </w:rPr>
        <w:t>th</w:t>
      </w:r>
      <w:r w:rsidR="00D50E04" w:rsidRPr="00614DAB">
        <w:rPr>
          <w:rFonts w:asciiTheme="minorHAnsi" w:hAnsiTheme="minorHAnsi"/>
        </w:rPr>
        <w:t xml:space="preserve"> </w:t>
      </w:r>
      <w:r w:rsidR="002E23BF" w:rsidRPr="00614DAB">
        <w:rPr>
          <w:rFonts w:asciiTheme="minorHAnsi" w:hAnsiTheme="minorHAnsi"/>
        </w:rPr>
        <w:t>Strategic Plan</w:t>
      </w:r>
      <w:r w:rsidR="00D50E04" w:rsidRPr="00614DAB">
        <w:rPr>
          <w:rFonts w:asciiTheme="minorHAnsi" w:hAnsiTheme="minorHAnsi"/>
        </w:rPr>
        <w:t>;</w:t>
      </w:r>
      <w:r w:rsidR="002E23BF" w:rsidRPr="00614DAB">
        <w:rPr>
          <w:rFonts w:asciiTheme="minorHAnsi" w:hAnsiTheme="minorHAnsi"/>
        </w:rPr>
        <w:t xml:space="preserve"> </w:t>
      </w:r>
    </w:p>
    <w:p w:rsidR="00D50E04" w:rsidRPr="00A001BB" w:rsidRDefault="00D50E04" w:rsidP="00614DAB">
      <w:pPr>
        <w:ind w:left="426" w:right="-46" w:hanging="426"/>
        <w:jc w:val="left"/>
        <w:rPr>
          <w:rFonts w:asciiTheme="minorHAnsi" w:hAnsiTheme="minorHAnsi"/>
        </w:rPr>
      </w:pPr>
    </w:p>
    <w:p w:rsidR="002E23BF" w:rsidRPr="00614DAB" w:rsidRDefault="002E23BF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lastRenderedPageBreak/>
        <w:t xml:space="preserve">REQUESTS </w:t>
      </w:r>
      <w:r w:rsidR="00BD1A67" w:rsidRPr="00614DAB">
        <w:rPr>
          <w:rFonts w:asciiTheme="minorHAnsi" w:hAnsiTheme="minorHAnsi"/>
        </w:rPr>
        <w:t xml:space="preserve">the </w:t>
      </w:r>
      <w:r w:rsidRPr="00614DAB">
        <w:rPr>
          <w:rFonts w:asciiTheme="minorHAnsi" w:hAnsiTheme="minorHAnsi"/>
        </w:rPr>
        <w:t xml:space="preserve">Secretary General to prioritize fundraising activities to fund non-core budget </w:t>
      </w:r>
      <w:r w:rsidR="00BD1A67" w:rsidRPr="00614DAB">
        <w:rPr>
          <w:rFonts w:asciiTheme="minorHAnsi" w:hAnsiTheme="minorHAnsi"/>
        </w:rPr>
        <w:t>activities</w:t>
      </w:r>
      <w:r w:rsidR="00E144BB" w:rsidRPr="00614DAB">
        <w:rPr>
          <w:rFonts w:asciiTheme="minorHAnsi" w:hAnsiTheme="minorHAnsi"/>
        </w:rPr>
        <w:t xml:space="preserve"> from all sources</w:t>
      </w:r>
      <w:r w:rsidR="00BD1A67" w:rsidRPr="00614DAB">
        <w:rPr>
          <w:rFonts w:asciiTheme="minorHAnsi" w:hAnsiTheme="minorHAnsi"/>
        </w:rPr>
        <w:t>, with a</w:t>
      </w:r>
      <w:r w:rsidR="00E144BB" w:rsidRPr="00614DAB">
        <w:rPr>
          <w:rFonts w:asciiTheme="minorHAnsi" w:hAnsiTheme="minorHAnsi"/>
        </w:rPr>
        <w:t xml:space="preserve"> view to significantly increasing</w:t>
      </w:r>
      <w:r w:rsidR="00BD1A67" w:rsidRPr="00614DAB">
        <w:rPr>
          <w:rFonts w:asciiTheme="minorHAnsi" w:hAnsiTheme="minorHAnsi"/>
        </w:rPr>
        <w:t xml:space="preserve"> non-Party contributions,</w:t>
      </w:r>
      <w:r w:rsidRPr="00614DAB">
        <w:rPr>
          <w:rFonts w:asciiTheme="minorHAnsi" w:hAnsiTheme="minorHAnsi"/>
        </w:rPr>
        <w:t xml:space="preserve"> and to report regularly to the Standing Committee</w:t>
      </w:r>
      <w:r w:rsidR="00BD1A67" w:rsidRPr="00614DAB">
        <w:rPr>
          <w:rFonts w:asciiTheme="minorHAnsi" w:hAnsiTheme="minorHAnsi"/>
        </w:rPr>
        <w:t>, including on</w:t>
      </w:r>
      <w:r w:rsidRPr="00614DAB">
        <w:rPr>
          <w:rFonts w:asciiTheme="minorHAnsi" w:hAnsiTheme="minorHAnsi"/>
        </w:rPr>
        <w:t xml:space="preserve"> fund</w:t>
      </w:r>
      <w:r w:rsidR="00BD1A67" w:rsidRPr="00614DAB">
        <w:rPr>
          <w:rFonts w:asciiTheme="minorHAnsi" w:hAnsiTheme="minorHAnsi"/>
        </w:rPr>
        <w:t>s raised;</w:t>
      </w:r>
    </w:p>
    <w:p w:rsidR="002E5BE4" w:rsidRPr="00A001BB" w:rsidRDefault="002E5BE4" w:rsidP="00614DAB">
      <w:pPr>
        <w:pStyle w:val="ListParagraph"/>
        <w:ind w:left="426" w:hanging="426"/>
        <w:jc w:val="left"/>
        <w:rPr>
          <w:rFonts w:asciiTheme="minorHAnsi" w:hAnsiTheme="minorHAnsi"/>
        </w:rPr>
      </w:pPr>
    </w:p>
    <w:p w:rsidR="002E5BE4" w:rsidRPr="00614DAB" w:rsidRDefault="00B96FBE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 xml:space="preserve">REQUESTS </w:t>
      </w:r>
      <w:r w:rsidR="002E5BE4" w:rsidRPr="00614DAB">
        <w:rPr>
          <w:rFonts w:asciiTheme="minorHAnsi" w:hAnsiTheme="minorHAnsi"/>
        </w:rPr>
        <w:t>the Secretariat</w:t>
      </w:r>
      <w:r w:rsidR="00BD1A67" w:rsidRPr="00614DAB">
        <w:rPr>
          <w:rFonts w:asciiTheme="minorHAnsi" w:hAnsiTheme="minorHAnsi"/>
        </w:rPr>
        <w:t>,</w:t>
      </w:r>
      <w:r w:rsidR="002E5BE4" w:rsidRPr="00614DAB">
        <w:rPr>
          <w:rFonts w:asciiTheme="minorHAnsi" w:hAnsiTheme="minorHAnsi"/>
        </w:rPr>
        <w:t xml:space="preserve"> </w:t>
      </w:r>
      <w:r w:rsidR="00BD1A67" w:rsidRPr="00614DAB">
        <w:rPr>
          <w:rFonts w:asciiTheme="minorHAnsi" w:hAnsiTheme="minorHAnsi"/>
        </w:rPr>
        <w:t xml:space="preserve">subject to the availability of resources, </w:t>
      </w:r>
      <w:r w:rsidR="002E5BE4" w:rsidRPr="00614DAB">
        <w:rPr>
          <w:rFonts w:asciiTheme="minorHAnsi" w:hAnsiTheme="minorHAnsi"/>
        </w:rPr>
        <w:t xml:space="preserve">to identify potential partners, donors and other financing </w:t>
      </w:r>
      <w:r w:rsidR="001A01EE" w:rsidRPr="00614DAB">
        <w:rPr>
          <w:rFonts w:asciiTheme="minorHAnsi" w:hAnsiTheme="minorHAnsi"/>
        </w:rPr>
        <w:t>organi</w:t>
      </w:r>
      <w:r w:rsidR="001A01EE">
        <w:rPr>
          <w:rFonts w:asciiTheme="minorHAnsi" w:hAnsiTheme="minorHAnsi"/>
        </w:rPr>
        <w:t>z</w:t>
      </w:r>
      <w:r w:rsidR="001A01EE" w:rsidRPr="00614DAB">
        <w:rPr>
          <w:rFonts w:asciiTheme="minorHAnsi" w:hAnsiTheme="minorHAnsi"/>
        </w:rPr>
        <w:t xml:space="preserve">ations </w:t>
      </w:r>
      <w:r w:rsidR="002E5BE4" w:rsidRPr="00614DAB">
        <w:rPr>
          <w:rFonts w:asciiTheme="minorHAnsi" w:hAnsiTheme="minorHAnsi"/>
        </w:rPr>
        <w:t>and make that information available to Parties</w:t>
      </w:r>
      <w:r w:rsidR="00BD1A67" w:rsidRPr="00614DAB">
        <w:rPr>
          <w:rFonts w:asciiTheme="minorHAnsi" w:hAnsiTheme="minorHAnsi"/>
        </w:rPr>
        <w:t>,</w:t>
      </w:r>
      <w:r w:rsidR="002E5BE4" w:rsidRPr="00614DAB">
        <w:rPr>
          <w:rFonts w:asciiTheme="minorHAnsi" w:hAnsiTheme="minorHAnsi"/>
        </w:rPr>
        <w:t xml:space="preserve"> </w:t>
      </w:r>
      <w:r w:rsidR="00BD1A67" w:rsidRPr="00614DAB">
        <w:rPr>
          <w:rFonts w:asciiTheme="minorHAnsi" w:hAnsiTheme="minorHAnsi"/>
        </w:rPr>
        <w:t>in particular</w:t>
      </w:r>
      <w:r w:rsidR="002E5BE4" w:rsidRPr="00614DAB">
        <w:rPr>
          <w:rFonts w:asciiTheme="minorHAnsi" w:hAnsiTheme="minorHAnsi"/>
        </w:rPr>
        <w:t xml:space="preserve"> developing countries</w:t>
      </w:r>
      <w:r w:rsidR="00BD1A67" w:rsidRPr="00614DAB">
        <w:rPr>
          <w:rFonts w:asciiTheme="minorHAnsi" w:hAnsiTheme="minorHAnsi"/>
        </w:rPr>
        <w:t>,</w:t>
      </w:r>
      <w:r w:rsidR="002E5BE4" w:rsidRPr="00614DAB">
        <w:rPr>
          <w:rFonts w:asciiTheme="minorHAnsi" w:hAnsiTheme="minorHAnsi"/>
        </w:rPr>
        <w:t xml:space="preserve"> and </w:t>
      </w:r>
      <w:r w:rsidR="00BD1A67" w:rsidRPr="00614DAB">
        <w:rPr>
          <w:rFonts w:asciiTheme="minorHAnsi" w:hAnsiTheme="minorHAnsi"/>
        </w:rPr>
        <w:t xml:space="preserve">to </w:t>
      </w:r>
      <w:r w:rsidR="002E5BE4" w:rsidRPr="00614DAB">
        <w:rPr>
          <w:rFonts w:asciiTheme="minorHAnsi" w:hAnsiTheme="minorHAnsi"/>
        </w:rPr>
        <w:t xml:space="preserve">facilitate capacity building </w:t>
      </w:r>
      <w:r w:rsidR="00BD1A67" w:rsidRPr="00614DAB">
        <w:rPr>
          <w:rFonts w:asciiTheme="minorHAnsi" w:hAnsiTheme="minorHAnsi"/>
        </w:rPr>
        <w:t>to assist</w:t>
      </w:r>
      <w:r w:rsidR="002E5BE4" w:rsidRPr="00614DAB">
        <w:rPr>
          <w:rFonts w:asciiTheme="minorHAnsi" w:hAnsiTheme="minorHAnsi"/>
        </w:rPr>
        <w:t xml:space="preserve"> such </w:t>
      </w:r>
      <w:r w:rsidR="00BD1A67" w:rsidRPr="00614DAB">
        <w:rPr>
          <w:rFonts w:asciiTheme="minorHAnsi" w:hAnsiTheme="minorHAnsi"/>
        </w:rPr>
        <w:t>P</w:t>
      </w:r>
      <w:r w:rsidR="002E5BE4" w:rsidRPr="00614DAB">
        <w:rPr>
          <w:rFonts w:asciiTheme="minorHAnsi" w:hAnsiTheme="minorHAnsi"/>
        </w:rPr>
        <w:t>arties to engage in partnerships</w:t>
      </w:r>
      <w:r w:rsidR="00BD1A67" w:rsidRPr="00614DAB">
        <w:rPr>
          <w:rFonts w:asciiTheme="minorHAnsi" w:hAnsiTheme="minorHAnsi"/>
        </w:rPr>
        <w:t>;</w:t>
      </w:r>
    </w:p>
    <w:p w:rsidR="002E23BF" w:rsidRPr="00A001BB" w:rsidRDefault="002E23BF" w:rsidP="00614DAB">
      <w:pPr>
        <w:pStyle w:val="ListParagraph"/>
        <w:ind w:left="426" w:right="-46" w:hanging="426"/>
        <w:jc w:val="left"/>
        <w:rPr>
          <w:rFonts w:asciiTheme="minorHAnsi" w:hAnsiTheme="minorHAnsi"/>
        </w:rPr>
      </w:pPr>
    </w:p>
    <w:p w:rsidR="00C0229D" w:rsidRPr="00614DAB" w:rsidRDefault="00E548D3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 xml:space="preserve">REQUESTS </w:t>
      </w:r>
      <w:r w:rsidR="001A01EE">
        <w:rPr>
          <w:rFonts w:asciiTheme="minorHAnsi" w:hAnsiTheme="minorHAnsi"/>
        </w:rPr>
        <w:t xml:space="preserve">that </w:t>
      </w:r>
      <w:r w:rsidRPr="00614DAB">
        <w:rPr>
          <w:rFonts w:asciiTheme="minorHAnsi" w:hAnsiTheme="minorHAnsi"/>
        </w:rPr>
        <w:t>the Standing Committee</w:t>
      </w:r>
      <w:r w:rsidR="00C0229D" w:rsidRPr="00614DAB">
        <w:rPr>
          <w:rFonts w:asciiTheme="minorHAnsi" w:hAnsiTheme="minorHAnsi"/>
        </w:rPr>
        <w:t xml:space="preserve"> establish</w:t>
      </w:r>
      <w:r w:rsidR="00A16EE5" w:rsidRPr="00614DAB">
        <w:rPr>
          <w:rFonts w:asciiTheme="minorHAnsi" w:hAnsiTheme="minorHAnsi"/>
        </w:rPr>
        <w:t>,</w:t>
      </w:r>
      <w:r w:rsidR="00C0229D" w:rsidRPr="00614DAB">
        <w:rPr>
          <w:rFonts w:asciiTheme="minorHAnsi" w:hAnsiTheme="minorHAnsi"/>
        </w:rPr>
        <w:t xml:space="preserve"> at its 50</w:t>
      </w:r>
      <w:r w:rsidR="00C0229D" w:rsidRPr="00614DAB">
        <w:rPr>
          <w:rFonts w:asciiTheme="minorHAnsi" w:hAnsiTheme="minorHAnsi"/>
          <w:vertAlign w:val="superscript"/>
        </w:rPr>
        <w:t>th</w:t>
      </w:r>
      <w:r w:rsidR="00C0229D" w:rsidRPr="00614DAB">
        <w:rPr>
          <w:rFonts w:asciiTheme="minorHAnsi" w:hAnsiTheme="minorHAnsi"/>
        </w:rPr>
        <w:t xml:space="preserve"> meeting</w:t>
      </w:r>
      <w:r w:rsidR="00A16EE5" w:rsidRPr="00614DAB">
        <w:rPr>
          <w:rFonts w:asciiTheme="minorHAnsi" w:hAnsiTheme="minorHAnsi"/>
        </w:rPr>
        <w:t>,</w:t>
      </w:r>
      <w:r w:rsidR="00C0229D" w:rsidRPr="00614DAB">
        <w:rPr>
          <w:rFonts w:asciiTheme="minorHAnsi" w:hAnsiTheme="minorHAnsi"/>
        </w:rPr>
        <w:t xml:space="preserve"> a mechanism of the Contracting Parties and Secretariat to develop a Resource Mobilization and Partnership Framework and Work Plan, to include development of fundraising targets and timetables for the Secretariat to deliver on the </w:t>
      </w:r>
      <w:r w:rsidR="00290BA7" w:rsidRPr="00614DAB">
        <w:rPr>
          <w:rFonts w:asciiTheme="minorHAnsi" w:hAnsiTheme="minorHAnsi"/>
        </w:rPr>
        <w:t xml:space="preserve">non-core priorities set out in </w:t>
      </w:r>
      <w:r w:rsidR="001A01EE">
        <w:rPr>
          <w:rFonts w:asciiTheme="minorHAnsi" w:hAnsiTheme="minorHAnsi"/>
        </w:rPr>
        <w:t xml:space="preserve">Annex 3 of </w:t>
      </w:r>
      <w:r w:rsidR="00290BA7" w:rsidRPr="00614DAB">
        <w:rPr>
          <w:rFonts w:asciiTheme="minorHAnsi" w:hAnsiTheme="minorHAnsi"/>
        </w:rPr>
        <w:t xml:space="preserve">Resolution </w:t>
      </w:r>
      <w:r w:rsidR="001A01EE">
        <w:rPr>
          <w:rFonts w:asciiTheme="minorHAnsi" w:hAnsiTheme="minorHAnsi"/>
        </w:rPr>
        <w:t>XII.1</w:t>
      </w:r>
      <w:r w:rsidR="00C0229D" w:rsidRPr="00614DAB">
        <w:rPr>
          <w:rFonts w:asciiTheme="minorHAnsi" w:hAnsiTheme="minorHAnsi"/>
        </w:rPr>
        <w:t>, and to present it to the 51</w:t>
      </w:r>
      <w:r w:rsidR="00C0229D" w:rsidRPr="00614DAB">
        <w:rPr>
          <w:rFonts w:asciiTheme="minorHAnsi" w:hAnsiTheme="minorHAnsi"/>
          <w:vertAlign w:val="superscript"/>
        </w:rPr>
        <w:t>st</w:t>
      </w:r>
      <w:r w:rsidR="00C0229D" w:rsidRPr="00614DAB">
        <w:rPr>
          <w:rFonts w:asciiTheme="minorHAnsi" w:hAnsiTheme="minorHAnsi"/>
        </w:rPr>
        <w:t xml:space="preserve"> meeting of the Standing Committee for its consideration;</w:t>
      </w:r>
    </w:p>
    <w:p w:rsidR="00E548D3" w:rsidRPr="00A001BB" w:rsidRDefault="00E548D3" w:rsidP="00614DAB">
      <w:pPr>
        <w:ind w:left="426" w:right="-46" w:hanging="426"/>
        <w:jc w:val="left"/>
        <w:rPr>
          <w:rFonts w:asciiTheme="minorHAnsi" w:hAnsiTheme="minorHAnsi"/>
        </w:rPr>
      </w:pPr>
    </w:p>
    <w:p w:rsidR="002E23BF" w:rsidRPr="00614DAB" w:rsidRDefault="002E23BF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>REQUEST</w:t>
      </w:r>
      <w:r w:rsidR="00BD1A67" w:rsidRPr="00614DAB">
        <w:rPr>
          <w:rFonts w:asciiTheme="minorHAnsi" w:hAnsiTheme="minorHAnsi"/>
        </w:rPr>
        <w:t>S</w:t>
      </w:r>
      <w:r w:rsidRPr="00614DAB">
        <w:rPr>
          <w:rFonts w:asciiTheme="minorHAnsi" w:hAnsiTheme="minorHAnsi"/>
        </w:rPr>
        <w:t xml:space="preserve"> the Standing Committee as a high priority task and with the committed assistance of the Secretariat and the Scientific and Technical Review Panel to respond to the invitation from the Parties </w:t>
      </w:r>
      <w:r w:rsidR="00DB6267" w:rsidRPr="00614DAB">
        <w:rPr>
          <w:rFonts w:asciiTheme="minorHAnsi" w:hAnsiTheme="minorHAnsi"/>
        </w:rPr>
        <w:t>to</w:t>
      </w:r>
      <w:r w:rsidRPr="00614DAB">
        <w:rPr>
          <w:rFonts w:asciiTheme="minorHAnsi" w:hAnsiTheme="minorHAnsi"/>
        </w:rPr>
        <w:t xml:space="preserve"> the </w:t>
      </w:r>
      <w:r w:rsidR="00DB6267" w:rsidRPr="00614DAB">
        <w:rPr>
          <w:rFonts w:asciiTheme="minorHAnsi" w:hAnsiTheme="minorHAnsi"/>
        </w:rPr>
        <w:t>CBD</w:t>
      </w:r>
      <w:r w:rsidRPr="00614DAB">
        <w:rPr>
          <w:rFonts w:asciiTheme="minorHAnsi" w:hAnsiTheme="minorHAnsi"/>
        </w:rPr>
        <w:t xml:space="preserve"> to provide elements of advice, as appropriate, concerning funding of national and transboundary </w:t>
      </w:r>
      <w:r w:rsidR="001A01EE">
        <w:rPr>
          <w:rFonts w:asciiTheme="minorHAnsi" w:hAnsiTheme="minorHAnsi"/>
        </w:rPr>
        <w:t>w</w:t>
      </w:r>
      <w:r w:rsidR="001A01EE" w:rsidRPr="00614DAB">
        <w:rPr>
          <w:rFonts w:asciiTheme="minorHAnsi" w:hAnsiTheme="minorHAnsi"/>
        </w:rPr>
        <w:t xml:space="preserve">etlands </w:t>
      </w:r>
      <w:r w:rsidRPr="00614DAB">
        <w:rPr>
          <w:rFonts w:asciiTheme="minorHAnsi" w:hAnsiTheme="minorHAnsi"/>
        </w:rPr>
        <w:t xml:space="preserve">initiatives, that may be referred to the </w:t>
      </w:r>
      <w:r w:rsidR="00DB6267" w:rsidRPr="00614DAB">
        <w:rPr>
          <w:rFonts w:asciiTheme="minorHAnsi" w:hAnsiTheme="minorHAnsi"/>
        </w:rPr>
        <w:t>GEF</w:t>
      </w:r>
      <w:r w:rsidRPr="00614DAB">
        <w:rPr>
          <w:rFonts w:asciiTheme="minorHAnsi" w:hAnsiTheme="minorHAnsi"/>
        </w:rPr>
        <w:t xml:space="preserve"> through the Conference of the Parties to the </w:t>
      </w:r>
      <w:r w:rsidR="00DB6267" w:rsidRPr="00614DAB">
        <w:rPr>
          <w:rFonts w:asciiTheme="minorHAnsi" w:hAnsiTheme="minorHAnsi"/>
        </w:rPr>
        <w:t>CBD</w:t>
      </w:r>
      <w:r w:rsidRPr="00614DAB">
        <w:rPr>
          <w:rFonts w:asciiTheme="minorHAnsi" w:hAnsiTheme="minorHAnsi"/>
        </w:rPr>
        <w:t>;</w:t>
      </w:r>
    </w:p>
    <w:p w:rsidR="002E23BF" w:rsidRPr="00A001BB" w:rsidRDefault="002E23BF" w:rsidP="00614DAB">
      <w:pPr>
        <w:pStyle w:val="ListParagraph"/>
        <w:ind w:left="426" w:hanging="426"/>
        <w:jc w:val="left"/>
        <w:rPr>
          <w:rFonts w:asciiTheme="minorHAnsi" w:hAnsiTheme="minorHAnsi"/>
        </w:rPr>
      </w:pPr>
    </w:p>
    <w:p w:rsidR="008A0DEF" w:rsidRPr="00614DAB" w:rsidRDefault="008A0DEF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>REQUEST</w:t>
      </w:r>
      <w:r w:rsidR="00DB6267" w:rsidRPr="00614DAB">
        <w:rPr>
          <w:rFonts w:asciiTheme="minorHAnsi" w:hAnsiTheme="minorHAnsi"/>
        </w:rPr>
        <w:t>S</w:t>
      </w:r>
      <w:r w:rsidRPr="00614DAB">
        <w:rPr>
          <w:rFonts w:asciiTheme="minorHAnsi" w:hAnsiTheme="minorHAnsi"/>
        </w:rPr>
        <w:t xml:space="preserve"> the Secretary General to transmit this advice in a timely manner to the Executive Secretary of the </w:t>
      </w:r>
      <w:r w:rsidR="00DB6267" w:rsidRPr="00614DAB">
        <w:rPr>
          <w:rFonts w:asciiTheme="minorHAnsi" w:hAnsiTheme="minorHAnsi"/>
        </w:rPr>
        <w:t>CBD;</w:t>
      </w:r>
    </w:p>
    <w:p w:rsidR="008A0DEF" w:rsidRPr="00A001BB" w:rsidRDefault="008A0DEF" w:rsidP="00614DAB">
      <w:pPr>
        <w:pStyle w:val="ListParagraph"/>
        <w:ind w:left="426" w:hanging="426"/>
        <w:jc w:val="left"/>
        <w:rPr>
          <w:rFonts w:asciiTheme="minorHAnsi" w:hAnsiTheme="minorHAnsi"/>
        </w:rPr>
      </w:pPr>
    </w:p>
    <w:p w:rsidR="008A0DEF" w:rsidRPr="00614DAB" w:rsidRDefault="008A0DEF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>ENCOURAGE</w:t>
      </w:r>
      <w:r w:rsidR="00DB6267" w:rsidRPr="00614DAB">
        <w:rPr>
          <w:rFonts w:asciiTheme="minorHAnsi" w:hAnsiTheme="minorHAnsi"/>
        </w:rPr>
        <w:t>S</w:t>
      </w:r>
      <w:r w:rsidRPr="00614DAB">
        <w:rPr>
          <w:rFonts w:asciiTheme="minorHAnsi" w:hAnsiTheme="minorHAnsi"/>
        </w:rPr>
        <w:t xml:space="preserve"> </w:t>
      </w:r>
      <w:r w:rsidR="00D50E04" w:rsidRPr="00614DAB">
        <w:rPr>
          <w:rFonts w:asciiTheme="minorHAnsi" w:hAnsiTheme="minorHAnsi"/>
        </w:rPr>
        <w:t xml:space="preserve">eligible </w:t>
      </w:r>
      <w:r w:rsidRPr="00614DAB">
        <w:rPr>
          <w:rFonts w:asciiTheme="minorHAnsi" w:hAnsiTheme="minorHAnsi"/>
        </w:rPr>
        <w:t xml:space="preserve">Parties to incorporate national wetlands priorities into their national biodiversity strategies and action plans as part of the process </w:t>
      </w:r>
      <w:r w:rsidR="00D50E04" w:rsidRPr="00614DAB">
        <w:rPr>
          <w:rFonts w:asciiTheme="minorHAnsi" w:hAnsiTheme="minorHAnsi"/>
        </w:rPr>
        <w:t>for</w:t>
      </w:r>
      <w:r w:rsidRPr="00614DAB">
        <w:rPr>
          <w:rFonts w:asciiTheme="minorHAnsi" w:hAnsiTheme="minorHAnsi"/>
        </w:rPr>
        <w:t xml:space="preserve"> national wetlands priorities to</w:t>
      </w:r>
      <w:r w:rsidR="00DB6267" w:rsidRPr="00614DAB">
        <w:rPr>
          <w:rFonts w:asciiTheme="minorHAnsi" w:hAnsiTheme="minorHAnsi"/>
        </w:rPr>
        <w:t xml:space="preserve"> receive</w:t>
      </w:r>
      <w:r w:rsidRPr="00614DAB">
        <w:rPr>
          <w:rFonts w:asciiTheme="minorHAnsi" w:hAnsiTheme="minorHAnsi"/>
        </w:rPr>
        <w:t xml:space="preserve"> financial support </w:t>
      </w:r>
      <w:r w:rsidR="00D50E04" w:rsidRPr="00614DAB">
        <w:rPr>
          <w:rFonts w:asciiTheme="minorHAnsi" w:hAnsiTheme="minorHAnsi"/>
        </w:rPr>
        <w:t>through</w:t>
      </w:r>
      <w:r w:rsidRPr="00614DAB">
        <w:rPr>
          <w:rFonts w:asciiTheme="minorHAnsi" w:hAnsiTheme="minorHAnsi"/>
        </w:rPr>
        <w:t xml:space="preserve"> the </w:t>
      </w:r>
      <w:r w:rsidR="00DB6267" w:rsidRPr="00614DAB">
        <w:rPr>
          <w:rFonts w:asciiTheme="minorHAnsi" w:hAnsiTheme="minorHAnsi"/>
        </w:rPr>
        <w:t>GEF</w:t>
      </w:r>
      <w:r w:rsidRPr="00614DAB">
        <w:rPr>
          <w:rFonts w:asciiTheme="minorHAnsi" w:hAnsiTheme="minorHAnsi"/>
        </w:rPr>
        <w:t>;</w:t>
      </w:r>
    </w:p>
    <w:p w:rsidR="008A0DEF" w:rsidRPr="00A001BB" w:rsidRDefault="008A0DEF" w:rsidP="00614DAB">
      <w:pPr>
        <w:ind w:left="426" w:right="-46" w:hanging="426"/>
        <w:jc w:val="left"/>
        <w:rPr>
          <w:rFonts w:asciiTheme="minorHAnsi" w:hAnsiTheme="minorHAnsi"/>
        </w:rPr>
      </w:pPr>
    </w:p>
    <w:p w:rsidR="0098509A" w:rsidRPr="00614DAB" w:rsidRDefault="00850FEA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 xml:space="preserve">ENCOURAGES </w:t>
      </w:r>
      <w:r w:rsidR="00141DA5" w:rsidRPr="00614DAB">
        <w:rPr>
          <w:rFonts w:asciiTheme="minorHAnsi" w:hAnsiTheme="minorHAnsi"/>
        </w:rPr>
        <w:t xml:space="preserve">Parties to </w:t>
      </w:r>
      <w:r w:rsidR="00DB6267" w:rsidRPr="00614DAB">
        <w:rPr>
          <w:rFonts w:asciiTheme="minorHAnsi" w:hAnsiTheme="minorHAnsi"/>
        </w:rPr>
        <w:t xml:space="preserve">consider </w:t>
      </w:r>
      <w:r w:rsidR="00141DA5" w:rsidRPr="00614DAB">
        <w:rPr>
          <w:rFonts w:asciiTheme="minorHAnsi" w:hAnsiTheme="minorHAnsi"/>
        </w:rPr>
        <w:t>allocat</w:t>
      </w:r>
      <w:r w:rsidR="00DB6267" w:rsidRPr="00614DAB">
        <w:rPr>
          <w:rFonts w:asciiTheme="minorHAnsi" w:hAnsiTheme="minorHAnsi"/>
        </w:rPr>
        <w:t>ing,</w:t>
      </w:r>
      <w:r w:rsidR="00141DA5" w:rsidRPr="00614DAB">
        <w:rPr>
          <w:rFonts w:asciiTheme="minorHAnsi" w:hAnsiTheme="minorHAnsi"/>
        </w:rPr>
        <w:t xml:space="preserve"> from national budgets</w:t>
      </w:r>
      <w:r w:rsidR="00DB6267" w:rsidRPr="00614DAB">
        <w:rPr>
          <w:rFonts w:asciiTheme="minorHAnsi" w:hAnsiTheme="minorHAnsi"/>
        </w:rPr>
        <w:t>,</w:t>
      </w:r>
      <w:r w:rsidR="00141DA5" w:rsidRPr="00614DAB">
        <w:rPr>
          <w:rFonts w:asciiTheme="minorHAnsi" w:hAnsiTheme="minorHAnsi"/>
        </w:rPr>
        <w:t xml:space="preserve"> financial resources for the implementation of the 4</w:t>
      </w:r>
      <w:r w:rsidR="0092798C" w:rsidRPr="00614DAB">
        <w:rPr>
          <w:rFonts w:asciiTheme="minorHAnsi" w:hAnsiTheme="minorHAnsi"/>
          <w:vertAlign w:val="superscript"/>
        </w:rPr>
        <w:t>th</w:t>
      </w:r>
      <w:r w:rsidR="00141DA5" w:rsidRPr="00614DAB">
        <w:rPr>
          <w:rFonts w:asciiTheme="minorHAnsi" w:hAnsiTheme="minorHAnsi"/>
        </w:rPr>
        <w:t xml:space="preserve"> </w:t>
      </w:r>
      <w:r w:rsidR="009F3579" w:rsidRPr="00614DAB">
        <w:rPr>
          <w:rFonts w:asciiTheme="minorHAnsi" w:hAnsiTheme="minorHAnsi"/>
        </w:rPr>
        <w:t>S</w:t>
      </w:r>
      <w:r w:rsidR="00141DA5" w:rsidRPr="00614DAB">
        <w:rPr>
          <w:rFonts w:asciiTheme="minorHAnsi" w:hAnsiTheme="minorHAnsi"/>
        </w:rPr>
        <w:t xml:space="preserve">trategic </w:t>
      </w:r>
      <w:r w:rsidR="009F3579" w:rsidRPr="00614DAB">
        <w:rPr>
          <w:rFonts w:asciiTheme="minorHAnsi" w:hAnsiTheme="minorHAnsi"/>
        </w:rPr>
        <w:t>P</w:t>
      </w:r>
      <w:r w:rsidR="00141DA5" w:rsidRPr="00614DAB">
        <w:rPr>
          <w:rFonts w:asciiTheme="minorHAnsi" w:hAnsiTheme="minorHAnsi"/>
        </w:rPr>
        <w:t>lan</w:t>
      </w:r>
      <w:r w:rsidR="00DB6267" w:rsidRPr="00614DAB">
        <w:rPr>
          <w:rFonts w:asciiTheme="minorHAnsi" w:hAnsiTheme="minorHAnsi"/>
        </w:rPr>
        <w:t xml:space="preserve"> </w:t>
      </w:r>
      <w:r w:rsidR="008A0DEF" w:rsidRPr="00614DAB">
        <w:rPr>
          <w:rFonts w:asciiTheme="minorHAnsi" w:hAnsiTheme="minorHAnsi"/>
        </w:rPr>
        <w:t>and to explore funding opportunities to enhance national implementation of the Convention</w:t>
      </w:r>
      <w:r w:rsidR="00DB6267" w:rsidRPr="00614DAB">
        <w:rPr>
          <w:rFonts w:asciiTheme="minorHAnsi" w:hAnsiTheme="minorHAnsi"/>
        </w:rPr>
        <w:t>, taking into account national circumstances and priorities</w:t>
      </w:r>
      <w:r w:rsidR="00E20DE2" w:rsidRPr="00614DAB">
        <w:rPr>
          <w:rFonts w:asciiTheme="minorHAnsi" w:hAnsiTheme="minorHAnsi"/>
        </w:rPr>
        <w:t>;</w:t>
      </w:r>
    </w:p>
    <w:p w:rsidR="00FB6428" w:rsidRPr="00A001BB" w:rsidRDefault="00FB6428" w:rsidP="00614DAB">
      <w:pPr>
        <w:ind w:left="426" w:right="-46" w:hanging="426"/>
        <w:jc w:val="left"/>
        <w:rPr>
          <w:rFonts w:asciiTheme="minorHAnsi" w:hAnsiTheme="minorHAnsi"/>
        </w:rPr>
      </w:pPr>
    </w:p>
    <w:p w:rsidR="003E39B5" w:rsidRPr="00614DAB" w:rsidRDefault="000D51AE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 xml:space="preserve">ENCOURAGES </w:t>
      </w:r>
      <w:r w:rsidR="001A01EE">
        <w:rPr>
          <w:rFonts w:asciiTheme="minorHAnsi" w:hAnsiTheme="minorHAnsi"/>
        </w:rPr>
        <w:t>C</w:t>
      </w:r>
      <w:r w:rsidR="001A01EE" w:rsidRPr="00614DAB">
        <w:rPr>
          <w:rFonts w:asciiTheme="minorHAnsi" w:hAnsiTheme="minorHAnsi"/>
        </w:rPr>
        <w:t xml:space="preserve">ontracting </w:t>
      </w:r>
      <w:r w:rsidR="001A01EE">
        <w:rPr>
          <w:rFonts w:asciiTheme="minorHAnsi" w:hAnsiTheme="minorHAnsi"/>
        </w:rPr>
        <w:t>P</w:t>
      </w:r>
      <w:r w:rsidR="00A0140E" w:rsidRPr="00614DAB">
        <w:rPr>
          <w:rFonts w:asciiTheme="minorHAnsi" w:hAnsiTheme="minorHAnsi"/>
        </w:rPr>
        <w:t xml:space="preserve">arties from </w:t>
      </w:r>
      <w:r w:rsidR="007B3E9B" w:rsidRPr="00614DAB">
        <w:rPr>
          <w:rFonts w:asciiTheme="minorHAnsi" w:hAnsiTheme="minorHAnsi"/>
        </w:rPr>
        <w:t xml:space="preserve">developed countries and other </w:t>
      </w:r>
      <w:r w:rsidR="0090452F" w:rsidRPr="00614DAB">
        <w:rPr>
          <w:rFonts w:asciiTheme="minorHAnsi" w:hAnsiTheme="minorHAnsi"/>
        </w:rPr>
        <w:t>Parties</w:t>
      </w:r>
      <w:r w:rsidR="003E39B5" w:rsidRPr="00614DAB">
        <w:rPr>
          <w:rFonts w:asciiTheme="minorHAnsi" w:hAnsiTheme="minorHAnsi"/>
        </w:rPr>
        <w:t xml:space="preserve"> in a position to do so, and </w:t>
      </w:r>
      <w:r w:rsidR="0092798C" w:rsidRPr="00614DAB">
        <w:rPr>
          <w:rFonts w:asciiTheme="minorHAnsi" w:hAnsiTheme="minorHAnsi"/>
        </w:rPr>
        <w:t xml:space="preserve">INVITES </w:t>
      </w:r>
      <w:r w:rsidR="003E39B5" w:rsidRPr="00614DAB">
        <w:rPr>
          <w:rFonts w:asciiTheme="minorHAnsi" w:hAnsiTheme="minorHAnsi"/>
        </w:rPr>
        <w:t>donor agencies</w:t>
      </w:r>
      <w:r w:rsidR="0092798C" w:rsidRPr="00614DAB">
        <w:rPr>
          <w:rFonts w:asciiTheme="minorHAnsi" w:hAnsiTheme="minorHAnsi"/>
        </w:rPr>
        <w:t>,</w:t>
      </w:r>
      <w:r w:rsidR="003E39B5" w:rsidRPr="00614DAB">
        <w:rPr>
          <w:rFonts w:asciiTheme="minorHAnsi" w:hAnsiTheme="minorHAnsi"/>
        </w:rPr>
        <w:t xml:space="preserve"> to </w:t>
      </w:r>
      <w:r w:rsidRPr="00614DAB">
        <w:rPr>
          <w:rFonts w:asciiTheme="minorHAnsi" w:hAnsiTheme="minorHAnsi"/>
        </w:rPr>
        <w:t xml:space="preserve">explore </w:t>
      </w:r>
      <w:r w:rsidR="003E39B5" w:rsidRPr="00614DAB">
        <w:rPr>
          <w:rFonts w:asciiTheme="minorHAnsi" w:hAnsiTheme="minorHAnsi"/>
        </w:rPr>
        <w:t>significant new and additional financial resources</w:t>
      </w:r>
      <w:r w:rsidR="0090452F" w:rsidRPr="00614DAB">
        <w:rPr>
          <w:rFonts w:asciiTheme="minorHAnsi" w:hAnsiTheme="minorHAnsi"/>
        </w:rPr>
        <w:t xml:space="preserve"> </w:t>
      </w:r>
      <w:r w:rsidR="00DF7717" w:rsidRPr="00614DAB">
        <w:rPr>
          <w:rFonts w:asciiTheme="minorHAnsi" w:hAnsiTheme="minorHAnsi"/>
        </w:rPr>
        <w:t xml:space="preserve">including by facilitating funding from </w:t>
      </w:r>
      <w:r w:rsidR="00DB6267" w:rsidRPr="00614DAB">
        <w:rPr>
          <w:rFonts w:asciiTheme="minorHAnsi" w:hAnsiTheme="minorHAnsi"/>
        </w:rPr>
        <w:t>all</w:t>
      </w:r>
      <w:r w:rsidR="00DF7717" w:rsidRPr="00614DAB">
        <w:rPr>
          <w:rFonts w:asciiTheme="minorHAnsi" w:hAnsiTheme="minorHAnsi"/>
        </w:rPr>
        <w:t xml:space="preserve"> sources </w:t>
      </w:r>
      <w:r w:rsidR="003E39B5" w:rsidRPr="00614DAB">
        <w:rPr>
          <w:rFonts w:asciiTheme="minorHAnsi" w:hAnsiTheme="minorHAnsi"/>
        </w:rPr>
        <w:t>to support and enhance the implementation of the 4</w:t>
      </w:r>
      <w:r w:rsidR="003E39B5" w:rsidRPr="00614DAB">
        <w:rPr>
          <w:rFonts w:asciiTheme="minorHAnsi" w:hAnsiTheme="minorHAnsi"/>
          <w:vertAlign w:val="superscript"/>
        </w:rPr>
        <w:t>th</w:t>
      </w:r>
      <w:r w:rsidR="003E39B5" w:rsidRPr="00614DAB">
        <w:rPr>
          <w:rFonts w:asciiTheme="minorHAnsi" w:hAnsiTheme="minorHAnsi"/>
        </w:rPr>
        <w:t xml:space="preserve"> Strategic Plan, in particular by developing countries</w:t>
      </w:r>
      <w:r w:rsidR="0092798C" w:rsidRPr="00614DAB">
        <w:rPr>
          <w:rFonts w:asciiTheme="minorHAnsi" w:hAnsiTheme="minorHAnsi"/>
        </w:rPr>
        <w:t>, least developed countries</w:t>
      </w:r>
      <w:r w:rsidR="003E39B5" w:rsidRPr="00614DAB">
        <w:rPr>
          <w:rFonts w:asciiTheme="minorHAnsi" w:hAnsiTheme="minorHAnsi"/>
        </w:rPr>
        <w:t>, small island developing states and countries with economies in transition;</w:t>
      </w:r>
    </w:p>
    <w:p w:rsidR="006601EA" w:rsidRPr="00A001BB" w:rsidRDefault="006601EA" w:rsidP="00614DAB">
      <w:pPr>
        <w:ind w:left="426" w:right="-46" w:hanging="426"/>
        <w:jc w:val="left"/>
        <w:rPr>
          <w:rFonts w:asciiTheme="minorHAnsi" w:hAnsiTheme="minorHAnsi"/>
        </w:rPr>
      </w:pPr>
    </w:p>
    <w:p w:rsidR="003E39B5" w:rsidRPr="00614DAB" w:rsidRDefault="003E39B5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 xml:space="preserve">ENCOURAGES </w:t>
      </w:r>
      <w:r w:rsidR="00DB6267" w:rsidRPr="00614DAB">
        <w:rPr>
          <w:rFonts w:asciiTheme="minorHAnsi" w:hAnsiTheme="minorHAnsi"/>
        </w:rPr>
        <w:t>Parties</w:t>
      </w:r>
      <w:r w:rsidRPr="00614DAB">
        <w:rPr>
          <w:rFonts w:asciiTheme="minorHAnsi" w:hAnsiTheme="minorHAnsi"/>
        </w:rPr>
        <w:t xml:space="preserve"> to enter into </w:t>
      </w:r>
      <w:r w:rsidR="00921FF0" w:rsidRPr="00614DAB">
        <w:rPr>
          <w:rFonts w:asciiTheme="minorHAnsi" w:hAnsiTheme="minorHAnsi"/>
        </w:rPr>
        <w:t>north-</w:t>
      </w:r>
      <w:r w:rsidRPr="00614DAB">
        <w:rPr>
          <w:rFonts w:asciiTheme="minorHAnsi" w:hAnsiTheme="minorHAnsi"/>
        </w:rPr>
        <w:t xml:space="preserve">south, </w:t>
      </w:r>
      <w:r w:rsidR="00921FF0" w:rsidRPr="00614DAB">
        <w:rPr>
          <w:rFonts w:asciiTheme="minorHAnsi" w:hAnsiTheme="minorHAnsi"/>
        </w:rPr>
        <w:t>south</w:t>
      </w:r>
      <w:r w:rsidRPr="00614DAB">
        <w:rPr>
          <w:rFonts w:asciiTheme="minorHAnsi" w:hAnsiTheme="minorHAnsi"/>
        </w:rPr>
        <w:t xml:space="preserve">-south and triangular </w:t>
      </w:r>
      <w:r w:rsidR="00DF7717" w:rsidRPr="00614DAB">
        <w:rPr>
          <w:rFonts w:asciiTheme="minorHAnsi" w:hAnsiTheme="minorHAnsi"/>
        </w:rPr>
        <w:t>cooperation</w:t>
      </w:r>
      <w:r w:rsidRPr="00614DAB">
        <w:rPr>
          <w:rFonts w:asciiTheme="minorHAnsi" w:hAnsiTheme="minorHAnsi"/>
        </w:rPr>
        <w:t xml:space="preserve"> for the successful implementation of the 4th Strategic Plan</w:t>
      </w:r>
      <w:r w:rsidR="00D50E04" w:rsidRPr="00614DAB">
        <w:rPr>
          <w:rFonts w:asciiTheme="minorHAnsi" w:hAnsiTheme="minorHAnsi"/>
        </w:rPr>
        <w:t>;</w:t>
      </w:r>
    </w:p>
    <w:p w:rsidR="003E39B5" w:rsidRPr="00A001BB" w:rsidRDefault="003E39B5" w:rsidP="00614DAB">
      <w:pPr>
        <w:ind w:left="426" w:right="-46" w:hanging="426"/>
        <w:jc w:val="left"/>
        <w:rPr>
          <w:rFonts w:asciiTheme="minorHAnsi" w:hAnsiTheme="minorHAnsi"/>
        </w:rPr>
      </w:pPr>
    </w:p>
    <w:p w:rsidR="00C1290D" w:rsidRPr="00614DAB" w:rsidRDefault="008A0DEF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 xml:space="preserve">REQUESTS Parties and </w:t>
      </w:r>
      <w:r w:rsidR="00E9318E" w:rsidRPr="00614DAB">
        <w:rPr>
          <w:rFonts w:asciiTheme="minorHAnsi" w:hAnsiTheme="minorHAnsi"/>
        </w:rPr>
        <w:t xml:space="preserve">INVITES </w:t>
      </w:r>
      <w:r w:rsidRPr="00614DAB">
        <w:rPr>
          <w:rFonts w:asciiTheme="minorHAnsi" w:hAnsiTheme="minorHAnsi"/>
        </w:rPr>
        <w:t>non-governmental organizations and financial institutions in a position to do so to provide voluntary contributions to support the implementation of the 4</w:t>
      </w:r>
      <w:r w:rsidRPr="00614DAB">
        <w:rPr>
          <w:rFonts w:asciiTheme="minorHAnsi" w:hAnsiTheme="minorHAnsi"/>
          <w:vertAlign w:val="superscript"/>
        </w:rPr>
        <w:t>th</w:t>
      </w:r>
      <w:r w:rsidRPr="00614DAB">
        <w:rPr>
          <w:rFonts w:asciiTheme="minorHAnsi" w:hAnsiTheme="minorHAnsi"/>
        </w:rPr>
        <w:t xml:space="preserve"> Strategic Plan and other Convention activities</w:t>
      </w:r>
      <w:r w:rsidR="0092798C" w:rsidRPr="00614DAB">
        <w:rPr>
          <w:rFonts w:asciiTheme="minorHAnsi" w:hAnsiTheme="minorHAnsi"/>
        </w:rPr>
        <w:t>;</w:t>
      </w:r>
    </w:p>
    <w:p w:rsidR="00661675" w:rsidRPr="00A001BB" w:rsidRDefault="00661675" w:rsidP="00614DAB">
      <w:pPr>
        <w:ind w:left="426" w:right="-46" w:hanging="426"/>
        <w:jc w:val="left"/>
        <w:rPr>
          <w:rFonts w:asciiTheme="minorHAnsi" w:hAnsiTheme="minorHAnsi"/>
        </w:rPr>
      </w:pPr>
    </w:p>
    <w:p w:rsidR="00FB6428" w:rsidRPr="00614DAB" w:rsidRDefault="00661675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>R</w:t>
      </w:r>
      <w:r w:rsidR="00160ABF" w:rsidRPr="00614DAB">
        <w:rPr>
          <w:rFonts w:asciiTheme="minorHAnsi" w:hAnsiTheme="minorHAnsi"/>
        </w:rPr>
        <w:t>EQUESTS the Secretar</w:t>
      </w:r>
      <w:r w:rsidR="00506A27" w:rsidRPr="00614DAB">
        <w:rPr>
          <w:rFonts w:asciiTheme="minorHAnsi" w:hAnsiTheme="minorHAnsi"/>
        </w:rPr>
        <w:t xml:space="preserve">iat </w:t>
      </w:r>
      <w:r w:rsidR="00160ABF" w:rsidRPr="00614DAB">
        <w:rPr>
          <w:rFonts w:asciiTheme="minorHAnsi" w:hAnsiTheme="minorHAnsi"/>
        </w:rPr>
        <w:t xml:space="preserve">to strengthen partnerships with other </w:t>
      </w:r>
      <w:r w:rsidR="001A01EE">
        <w:rPr>
          <w:rFonts w:asciiTheme="minorHAnsi" w:hAnsiTheme="minorHAnsi"/>
        </w:rPr>
        <w:t>multilateral environmental agreements (</w:t>
      </w:r>
      <w:r w:rsidR="00160ABF" w:rsidRPr="00614DAB">
        <w:rPr>
          <w:rFonts w:asciiTheme="minorHAnsi" w:hAnsiTheme="minorHAnsi"/>
        </w:rPr>
        <w:t>MEAs</w:t>
      </w:r>
      <w:r w:rsidR="001A01EE">
        <w:rPr>
          <w:rFonts w:asciiTheme="minorHAnsi" w:hAnsiTheme="minorHAnsi"/>
        </w:rPr>
        <w:t>)</w:t>
      </w:r>
      <w:r w:rsidR="00160ABF" w:rsidRPr="00614DAB">
        <w:rPr>
          <w:rFonts w:asciiTheme="minorHAnsi" w:hAnsiTheme="minorHAnsi"/>
        </w:rPr>
        <w:t xml:space="preserve"> such as </w:t>
      </w:r>
      <w:r w:rsidR="00160ABF" w:rsidRPr="001A01EE">
        <w:rPr>
          <w:rFonts w:asciiTheme="minorHAnsi" w:hAnsiTheme="minorHAnsi"/>
          <w:i/>
        </w:rPr>
        <w:t>inter alia</w:t>
      </w:r>
      <w:r w:rsidR="00160ABF" w:rsidRPr="00614DAB">
        <w:rPr>
          <w:rFonts w:asciiTheme="minorHAnsi" w:hAnsiTheme="minorHAnsi"/>
        </w:rPr>
        <w:t xml:space="preserve"> the United Nations Convention to Combat Desertification (UNCCD)</w:t>
      </w:r>
      <w:r w:rsidR="00917901" w:rsidRPr="00614DAB">
        <w:rPr>
          <w:rFonts w:asciiTheme="minorHAnsi" w:hAnsiTheme="minorHAnsi"/>
        </w:rPr>
        <w:t xml:space="preserve">, </w:t>
      </w:r>
      <w:r w:rsidR="00490732" w:rsidRPr="00614DAB">
        <w:rPr>
          <w:rFonts w:asciiTheme="minorHAnsi" w:hAnsiTheme="minorHAnsi"/>
        </w:rPr>
        <w:t xml:space="preserve">the </w:t>
      </w:r>
      <w:r w:rsidR="00C5267C" w:rsidRPr="00614DAB">
        <w:rPr>
          <w:rFonts w:asciiTheme="minorHAnsi" w:hAnsiTheme="minorHAnsi"/>
        </w:rPr>
        <w:t>CBD</w:t>
      </w:r>
      <w:r w:rsidR="0055192B" w:rsidRPr="00614DAB">
        <w:rPr>
          <w:rFonts w:asciiTheme="minorHAnsi" w:hAnsiTheme="minorHAnsi"/>
        </w:rPr>
        <w:t xml:space="preserve"> and others, </w:t>
      </w:r>
      <w:r w:rsidR="00160ABF" w:rsidRPr="00614DAB">
        <w:rPr>
          <w:rFonts w:asciiTheme="minorHAnsi" w:hAnsiTheme="minorHAnsi"/>
        </w:rPr>
        <w:t>in order to enhance synergies</w:t>
      </w:r>
      <w:r w:rsidR="0092798C" w:rsidRPr="00614DAB">
        <w:rPr>
          <w:rFonts w:asciiTheme="minorHAnsi" w:hAnsiTheme="minorHAnsi"/>
        </w:rPr>
        <w:t xml:space="preserve"> and</w:t>
      </w:r>
      <w:r w:rsidR="00160ABF" w:rsidRPr="00614DAB">
        <w:rPr>
          <w:rFonts w:asciiTheme="minorHAnsi" w:hAnsiTheme="minorHAnsi"/>
        </w:rPr>
        <w:t xml:space="preserve"> sharing of resources, avoid duplication and enhance implementation</w:t>
      </w:r>
      <w:r w:rsidR="00E9318E" w:rsidRPr="00614DAB">
        <w:rPr>
          <w:rFonts w:asciiTheme="minorHAnsi" w:hAnsiTheme="minorHAnsi"/>
        </w:rPr>
        <w:t>, respecting the mandate of each Convention;</w:t>
      </w:r>
      <w:r w:rsidR="007B3E9B" w:rsidRPr="00614DAB">
        <w:rPr>
          <w:rFonts w:asciiTheme="minorHAnsi" w:hAnsiTheme="minorHAnsi"/>
        </w:rPr>
        <w:t xml:space="preserve"> </w:t>
      </w:r>
      <w:r w:rsidR="001A01EE">
        <w:rPr>
          <w:rFonts w:asciiTheme="minorHAnsi" w:hAnsiTheme="minorHAnsi"/>
        </w:rPr>
        <w:t xml:space="preserve">and </w:t>
      </w:r>
      <w:r w:rsidR="008A0DEF" w:rsidRPr="00614DAB">
        <w:rPr>
          <w:rFonts w:asciiTheme="minorHAnsi" w:hAnsiTheme="minorHAnsi"/>
          <w:caps/>
        </w:rPr>
        <w:t>requests</w:t>
      </w:r>
      <w:r w:rsidR="008A0DEF" w:rsidRPr="00614DAB">
        <w:rPr>
          <w:rFonts w:asciiTheme="minorHAnsi" w:hAnsiTheme="minorHAnsi"/>
        </w:rPr>
        <w:t xml:space="preserve"> the Secretariat to provide </w:t>
      </w:r>
      <w:r w:rsidR="00E9318E" w:rsidRPr="00614DAB">
        <w:rPr>
          <w:rFonts w:asciiTheme="minorHAnsi" w:hAnsiTheme="minorHAnsi"/>
        </w:rPr>
        <w:t>to the</w:t>
      </w:r>
      <w:r w:rsidR="008A0DEF" w:rsidRPr="00614DAB">
        <w:rPr>
          <w:rFonts w:asciiTheme="minorHAnsi" w:hAnsiTheme="minorHAnsi"/>
        </w:rPr>
        <w:t xml:space="preserve"> Standing Committee</w:t>
      </w:r>
      <w:r w:rsidR="00E9318E" w:rsidRPr="00614DAB">
        <w:rPr>
          <w:rFonts w:asciiTheme="minorHAnsi" w:hAnsiTheme="minorHAnsi"/>
        </w:rPr>
        <w:t xml:space="preserve"> at</w:t>
      </w:r>
      <w:r w:rsidR="008A0DEF" w:rsidRPr="00614DAB">
        <w:rPr>
          <w:rFonts w:asciiTheme="minorHAnsi" w:hAnsiTheme="minorHAnsi"/>
        </w:rPr>
        <w:t xml:space="preserve"> its 51</w:t>
      </w:r>
      <w:r w:rsidR="008A0DEF" w:rsidRPr="00614DAB">
        <w:rPr>
          <w:rFonts w:asciiTheme="minorHAnsi" w:hAnsiTheme="minorHAnsi"/>
          <w:vertAlign w:val="superscript"/>
        </w:rPr>
        <w:t>st</w:t>
      </w:r>
      <w:r w:rsidR="008A0DEF" w:rsidRPr="00614DAB">
        <w:rPr>
          <w:rFonts w:asciiTheme="minorHAnsi" w:hAnsiTheme="minorHAnsi"/>
        </w:rPr>
        <w:t xml:space="preserve"> meeting a plan on </w:t>
      </w:r>
      <w:r w:rsidR="008A0DEF" w:rsidRPr="00614DAB">
        <w:rPr>
          <w:rFonts w:asciiTheme="minorHAnsi" w:hAnsiTheme="minorHAnsi"/>
        </w:rPr>
        <w:lastRenderedPageBreak/>
        <w:t>how to increase cooperation with other MEAs and report regularly actions to the Standing Committee</w:t>
      </w:r>
      <w:r w:rsidR="00160ABF" w:rsidRPr="00614DAB">
        <w:rPr>
          <w:rFonts w:asciiTheme="minorHAnsi" w:hAnsiTheme="minorHAnsi"/>
        </w:rPr>
        <w:t>;</w:t>
      </w:r>
      <w:r w:rsidR="00296202" w:rsidRPr="00614DAB">
        <w:rPr>
          <w:rFonts w:asciiTheme="minorHAnsi" w:hAnsiTheme="minorHAnsi"/>
        </w:rPr>
        <w:t xml:space="preserve"> and</w:t>
      </w:r>
    </w:p>
    <w:p w:rsidR="00661675" w:rsidRPr="00A001BB" w:rsidRDefault="00661675" w:rsidP="00614DAB">
      <w:pPr>
        <w:ind w:left="426" w:right="-46" w:hanging="426"/>
        <w:jc w:val="left"/>
        <w:rPr>
          <w:rFonts w:asciiTheme="minorHAnsi" w:hAnsiTheme="minorHAnsi"/>
        </w:rPr>
      </w:pPr>
    </w:p>
    <w:p w:rsidR="00FB6428" w:rsidRPr="00614DAB" w:rsidRDefault="007B3E9B" w:rsidP="001A01EE">
      <w:pPr>
        <w:pStyle w:val="ListParagraph"/>
        <w:numPr>
          <w:ilvl w:val="0"/>
          <w:numId w:val="1"/>
        </w:numPr>
        <w:ind w:left="426" w:right="-46" w:hanging="426"/>
        <w:jc w:val="left"/>
        <w:rPr>
          <w:rFonts w:asciiTheme="minorHAnsi" w:hAnsiTheme="minorHAnsi"/>
        </w:rPr>
      </w:pPr>
      <w:r w:rsidRPr="00614DAB">
        <w:rPr>
          <w:rFonts w:asciiTheme="minorHAnsi" w:hAnsiTheme="minorHAnsi"/>
        </w:rPr>
        <w:t xml:space="preserve">ENCOURAGES </w:t>
      </w:r>
      <w:r w:rsidR="000D51AE" w:rsidRPr="00614DAB">
        <w:rPr>
          <w:rFonts w:asciiTheme="minorHAnsi" w:hAnsiTheme="minorHAnsi"/>
        </w:rPr>
        <w:t>Parties to channel financial re</w:t>
      </w:r>
      <w:r w:rsidRPr="00614DAB">
        <w:rPr>
          <w:rFonts w:asciiTheme="minorHAnsi" w:hAnsiTheme="minorHAnsi"/>
        </w:rPr>
        <w:t xml:space="preserve">sources to </w:t>
      </w:r>
      <w:r w:rsidR="001A01EE" w:rsidRPr="00614DAB">
        <w:rPr>
          <w:rFonts w:asciiTheme="minorHAnsi" w:hAnsiTheme="minorHAnsi"/>
        </w:rPr>
        <w:t>on</w:t>
      </w:r>
      <w:r w:rsidR="001A01EE">
        <w:rPr>
          <w:rFonts w:asciiTheme="minorHAnsi" w:hAnsiTheme="minorHAnsi"/>
        </w:rPr>
        <w:t>-</w:t>
      </w:r>
      <w:r w:rsidR="001A01EE" w:rsidRPr="00614DAB">
        <w:rPr>
          <w:rFonts w:asciiTheme="minorHAnsi" w:hAnsiTheme="minorHAnsi"/>
        </w:rPr>
        <w:t>the</w:t>
      </w:r>
      <w:r w:rsidR="001A01EE">
        <w:rPr>
          <w:rFonts w:asciiTheme="minorHAnsi" w:hAnsiTheme="minorHAnsi"/>
        </w:rPr>
        <w:t>-</w:t>
      </w:r>
      <w:r w:rsidRPr="00614DAB">
        <w:rPr>
          <w:rFonts w:asciiTheme="minorHAnsi" w:hAnsiTheme="minorHAnsi"/>
        </w:rPr>
        <w:t>ground projects which provide concrete results in the implementation of the Convention</w:t>
      </w:r>
      <w:r w:rsidR="00356772" w:rsidRPr="00614DAB">
        <w:rPr>
          <w:rFonts w:asciiTheme="minorHAnsi" w:hAnsiTheme="minorHAnsi"/>
        </w:rPr>
        <w:t>.</w:t>
      </w:r>
      <w:r w:rsidR="00B53182" w:rsidRPr="00614DAB">
        <w:rPr>
          <w:rFonts w:asciiTheme="minorHAnsi" w:hAnsiTheme="minorHAnsi"/>
        </w:rPr>
        <w:tab/>
      </w:r>
    </w:p>
    <w:p w:rsidR="00C0229D" w:rsidRPr="00E768A1" w:rsidRDefault="00C0229D" w:rsidP="00BB1E5A">
      <w:pPr>
        <w:ind w:left="720" w:right="-46"/>
        <w:jc w:val="left"/>
        <w:rPr>
          <w:rFonts w:ascii="Calibri" w:hAnsi="Calibri"/>
        </w:rPr>
      </w:pPr>
    </w:p>
    <w:sectPr w:rsidR="00C0229D" w:rsidRPr="00E768A1" w:rsidSect="00E20DE2">
      <w:footerReference w:type="default" r:id="rId11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18" w:rsidRDefault="00505518" w:rsidP="0006525B">
      <w:r>
        <w:separator/>
      </w:r>
    </w:p>
  </w:endnote>
  <w:endnote w:type="continuationSeparator" w:id="0">
    <w:p w:rsidR="00505518" w:rsidRDefault="00505518" w:rsidP="0006525B">
      <w:r>
        <w:continuationSeparator/>
      </w:r>
    </w:p>
  </w:endnote>
  <w:endnote w:type="continuationNotice" w:id="1">
    <w:p w:rsidR="00505518" w:rsidRDefault="00505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_nova_ltsemi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8C" w:rsidRPr="00BB1E5A" w:rsidRDefault="0092798C" w:rsidP="00BB1E5A">
    <w:pPr>
      <w:pStyle w:val="Footer"/>
      <w:tabs>
        <w:tab w:val="clear" w:pos="8306"/>
        <w:tab w:val="left" w:pos="1425"/>
        <w:tab w:val="right" w:pos="9072"/>
      </w:tabs>
      <w:rPr>
        <w:rFonts w:asciiTheme="minorHAnsi" w:hAnsiTheme="minorHAnsi"/>
      </w:rPr>
    </w:pPr>
    <w:r>
      <w:rPr>
        <w:rFonts w:asciiTheme="minorHAnsi" w:hAnsiTheme="minorHAnsi"/>
      </w:rPr>
      <w:t xml:space="preserve">Ramsar COP12 </w:t>
    </w:r>
    <w:r w:rsidR="00614DAB">
      <w:rPr>
        <w:rFonts w:asciiTheme="minorHAnsi" w:hAnsiTheme="minorHAnsi"/>
      </w:rPr>
      <w:t>Resolution XII.7</w:t>
    </w:r>
    <w:r w:rsidRPr="00BB1E5A">
      <w:rPr>
        <w:rFonts w:asciiTheme="minorHAnsi" w:hAnsiTheme="minorHAnsi"/>
      </w:rPr>
      <w:tab/>
    </w:r>
    <w:r w:rsidRPr="00BB1E5A">
      <w:rPr>
        <w:rFonts w:asciiTheme="minorHAnsi" w:hAnsiTheme="minorHAnsi"/>
      </w:rPr>
      <w:tab/>
    </w:r>
    <w:r w:rsidR="00D52FAA" w:rsidRPr="00BB1E5A">
      <w:rPr>
        <w:rFonts w:asciiTheme="minorHAnsi" w:hAnsiTheme="minorHAnsi"/>
      </w:rPr>
      <w:fldChar w:fldCharType="begin"/>
    </w:r>
    <w:r w:rsidRPr="00BB1E5A">
      <w:rPr>
        <w:rFonts w:asciiTheme="minorHAnsi" w:hAnsiTheme="minorHAnsi"/>
      </w:rPr>
      <w:instrText xml:space="preserve"> PAGE   \* MERGEFORMAT </w:instrText>
    </w:r>
    <w:r w:rsidR="00D52FAA" w:rsidRPr="00BB1E5A">
      <w:rPr>
        <w:rFonts w:asciiTheme="minorHAnsi" w:hAnsiTheme="minorHAnsi"/>
      </w:rPr>
      <w:fldChar w:fldCharType="separate"/>
    </w:r>
    <w:r w:rsidR="00EF0151">
      <w:rPr>
        <w:rFonts w:asciiTheme="minorHAnsi" w:hAnsiTheme="minorHAnsi"/>
        <w:noProof/>
      </w:rPr>
      <w:t>3</w:t>
    </w:r>
    <w:r w:rsidR="00D52FAA" w:rsidRPr="00BB1E5A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18" w:rsidRDefault="00505518" w:rsidP="0006525B">
      <w:r>
        <w:separator/>
      </w:r>
    </w:p>
  </w:footnote>
  <w:footnote w:type="continuationSeparator" w:id="0">
    <w:p w:rsidR="00505518" w:rsidRDefault="00505518" w:rsidP="0006525B">
      <w:r>
        <w:continuationSeparator/>
      </w:r>
    </w:p>
  </w:footnote>
  <w:footnote w:type="continuationNotice" w:id="1">
    <w:p w:rsidR="00505518" w:rsidRDefault="005055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84B"/>
    <w:multiLevelType w:val="hybridMultilevel"/>
    <w:tmpl w:val="A1B89946"/>
    <w:lvl w:ilvl="0" w:tplc="05947E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53"/>
    <w:rsid w:val="000062A6"/>
    <w:rsid w:val="00006F3D"/>
    <w:rsid w:val="0001083F"/>
    <w:rsid w:val="000140D3"/>
    <w:rsid w:val="00014E91"/>
    <w:rsid w:val="00014EF1"/>
    <w:rsid w:val="000171FD"/>
    <w:rsid w:val="00023DBB"/>
    <w:rsid w:val="00024E11"/>
    <w:rsid w:val="000255A4"/>
    <w:rsid w:val="0002569A"/>
    <w:rsid w:val="00027165"/>
    <w:rsid w:val="000370F0"/>
    <w:rsid w:val="00050114"/>
    <w:rsid w:val="000510BB"/>
    <w:rsid w:val="00060BA9"/>
    <w:rsid w:val="000613C5"/>
    <w:rsid w:val="000614BB"/>
    <w:rsid w:val="00064A78"/>
    <w:rsid w:val="0006525B"/>
    <w:rsid w:val="00066FB3"/>
    <w:rsid w:val="00070D53"/>
    <w:rsid w:val="000736D9"/>
    <w:rsid w:val="00081F68"/>
    <w:rsid w:val="00087230"/>
    <w:rsid w:val="000965D7"/>
    <w:rsid w:val="000A19F8"/>
    <w:rsid w:val="000A3CF2"/>
    <w:rsid w:val="000A55A4"/>
    <w:rsid w:val="000A564B"/>
    <w:rsid w:val="000A5E1E"/>
    <w:rsid w:val="000A7B3D"/>
    <w:rsid w:val="000B0A7C"/>
    <w:rsid w:val="000B15C1"/>
    <w:rsid w:val="000B39FF"/>
    <w:rsid w:val="000B7610"/>
    <w:rsid w:val="000C003A"/>
    <w:rsid w:val="000C3363"/>
    <w:rsid w:val="000C4EA0"/>
    <w:rsid w:val="000C624B"/>
    <w:rsid w:val="000C6485"/>
    <w:rsid w:val="000C7910"/>
    <w:rsid w:val="000D2A35"/>
    <w:rsid w:val="000D51AE"/>
    <w:rsid w:val="000D595A"/>
    <w:rsid w:val="000D5B66"/>
    <w:rsid w:val="000D6969"/>
    <w:rsid w:val="000E1EA9"/>
    <w:rsid w:val="000E23FD"/>
    <w:rsid w:val="000E3E75"/>
    <w:rsid w:val="000E4B96"/>
    <w:rsid w:val="000E6750"/>
    <w:rsid w:val="000E752D"/>
    <w:rsid w:val="000E7B92"/>
    <w:rsid w:val="000F56FE"/>
    <w:rsid w:val="00102CF4"/>
    <w:rsid w:val="00104AC8"/>
    <w:rsid w:val="00104F04"/>
    <w:rsid w:val="00106878"/>
    <w:rsid w:val="00107C91"/>
    <w:rsid w:val="0011037C"/>
    <w:rsid w:val="0011090E"/>
    <w:rsid w:val="001178B2"/>
    <w:rsid w:val="0012030F"/>
    <w:rsid w:val="00121BC1"/>
    <w:rsid w:val="001222CF"/>
    <w:rsid w:val="00124C28"/>
    <w:rsid w:val="001256CD"/>
    <w:rsid w:val="00126E40"/>
    <w:rsid w:val="0012716B"/>
    <w:rsid w:val="001305DA"/>
    <w:rsid w:val="00135112"/>
    <w:rsid w:val="00141DA5"/>
    <w:rsid w:val="00142FD6"/>
    <w:rsid w:val="0014436A"/>
    <w:rsid w:val="00151700"/>
    <w:rsid w:val="001521F3"/>
    <w:rsid w:val="00154B0A"/>
    <w:rsid w:val="00157F3E"/>
    <w:rsid w:val="0016047A"/>
    <w:rsid w:val="00160ABF"/>
    <w:rsid w:val="00164E24"/>
    <w:rsid w:val="001662CA"/>
    <w:rsid w:val="00166C62"/>
    <w:rsid w:val="00166F6F"/>
    <w:rsid w:val="00171902"/>
    <w:rsid w:val="00177600"/>
    <w:rsid w:val="00184688"/>
    <w:rsid w:val="00186AF7"/>
    <w:rsid w:val="001925F0"/>
    <w:rsid w:val="00195ABA"/>
    <w:rsid w:val="001A00C2"/>
    <w:rsid w:val="001A01EE"/>
    <w:rsid w:val="001A3CC8"/>
    <w:rsid w:val="001A4D6F"/>
    <w:rsid w:val="001A68EC"/>
    <w:rsid w:val="001B0621"/>
    <w:rsid w:val="001B0A3B"/>
    <w:rsid w:val="001B3510"/>
    <w:rsid w:val="001C0092"/>
    <w:rsid w:val="001C3148"/>
    <w:rsid w:val="001C3CB9"/>
    <w:rsid w:val="001D0C23"/>
    <w:rsid w:val="001D0E0E"/>
    <w:rsid w:val="001D16D4"/>
    <w:rsid w:val="001D5489"/>
    <w:rsid w:val="001D6E57"/>
    <w:rsid w:val="001E29BA"/>
    <w:rsid w:val="001E2D83"/>
    <w:rsid w:val="001E7A85"/>
    <w:rsid w:val="001F14AB"/>
    <w:rsid w:val="001F2E39"/>
    <w:rsid w:val="001F6A4B"/>
    <w:rsid w:val="00221539"/>
    <w:rsid w:val="00222734"/>
    <w:rsid w:val="00224927"/>
    <w:rsid w:val="00226BCD"/>
    <w:rsid w:val="002330DE"/>
    <w:rsid w:val="002339A8"/>
    <w:rsid w:val="00235C7E"/>
    <w:rsid w:val="002361A7"/>
    <w:rsid w:val="002363EB"/>
    <w:rsid w:val="0023739D"/>
    <w:rsid w:val="00241898"/>
    <w:rsid w:val="00244026"/>
    <w:rsid w:val="00247F6C"/>
    <w:rsid w:val="00253F3D"/>
    <w:rsid w:val="00255383"/>
    <w:rsid w:val="00256F27"/>
    <w:rsid w:val="00257341"/>
    <w:rsid w:val="00270678"/>
    <w:rsid w:val="002737F5"/>
    <w:rsid w:val="00276AB2"/>
    <w:rsid w:val="00277818"/>
    <w:rsid w:val="002778E4"/>
    <w:rsid w:val="002871CC"/>
    <w:rsid w:val="00290AD5"/>
    <w:rsid w:val="00290BA7"/>
    <w:rsid w:val="00293F19"/>
    <w:rsid w:val="00294F2B"/>
    <w:rsid w:val="00294F51"/>
    <w:rsid w:val="00296164"/>
    <w:rsid w:val="00296202"/>
    <w:rsid w:val="00296E21"/>
    <w:rsid w:val="002978CF"/>
    <w:rsid w:val="00297937"/>
    <w:rsid w:val="002A1187"/>
    <w:rsid w:val="002A30D6"/>
    <w:rsid w:val="002A3F39"/>
    <w:rsid w:val="002A6A84"/>
    <w:rsid w:val="002A6BC6"/>
    <w:rsid w:val="002A6C06"/>
    <w:rsid w:val="002A7AD7"/>
    <w:rsid w:val="002B044B"/>
    <w:rsid w:val="002B0670"/>
    <w:rsid w:val="002B5AA1"/>
    <w:rsid w:val="002B62F3"/>
    <w:rsid w:val="002B6618"/>
    <w:rsid w:val="002B76C3"/>
    <w:rsid w:val="002C1F84"/>
    <w:rsid w:val="002C3CEF"/>
    <w:rsid w:val="002C4353"/>
    <w:rsid w:val="002C4F06"/>
    <w:rsid w:val="002D0036"/>
    <w:rsid w:val="002D1728"/>
    <w:rsid w:val="002D3D30"/>
    <w:rsid w:val="002D41BA"/>
    <w:rsid w:val="002D49F4"/>
    <w:rsid w:val="002D5614"/>
    <w:rsid w:val="002E11CC"/>
    <w:rsid w:val="002E1C5E"/>
    <w:rsid w:val="002E23BF"/>
    <w:rsid w:val="002E3F17"/>
    <w:rsid w:val="002E4C11"/>
    <w:rsid w:val="002E5BE4"/>
    <w:rsid w:val="002E5E6D"/>
    <w:rsid w:val="002E69AD"/>
    <w:rsid w:val="002E6FDE"/>
    <w:rsid w:val="002F6FBA"/>
    <w:rsid w:val="00304B83"/>
    <w:rsid w:val="0030681F"/>
    <w:rsid w:val="00311EB0"/>
    <w:rsid w:val="0031252B"/>
    <w:rsid w:val="00315D0E"/>
    <w:rsid w:val="003268D5"/>
    <w:rsid w:val="00326BE1"/>
    <w:rsid w:val="0033352D"/>
    <w:rsid w:val="00334970"/>
    <w:rsid w:val="00340E83"/>
    <w:rsid w:val="003449C8"/>
    <w:rsid w:val="0034708F"/>
    <w:rsid w:val="00347CF1"/>
    <w:rsid w:val="003510EB"/>
    <w:rsid w:val="00352AF6"/>
    <w:rsid w:val="0035437C"/>
    <w:rsid w:val="003552FB"/>
    <w:rsid w:val="00355F5B"/>
    <w:rsid w:val="00356772"/>
    <w:rsid w:val="003568E2"/>
    <w:rsid w:val="00362105"/>
    <w:rsid w:val="00362499"/>
    <w:rsid w:val="003635D7"/>
    <w:rsid w:val="00364D7A"/>
    <w:rsid w:val="00371379"/>
    <w:rsid w:val="003737D5"/>
    <w:rsid w:val="003743D5"/>
    <w:rsid w:val="00375793"/>
    <w:rsid w:val="00375E4F"/>
    <w:rsid w:val="00376788"/>
    <w:rsid w:val="00380083"/>
    <w:rsid w:val="003820D3"/>
    <w:rsid w:val="0038401F"/>
    <w:rsid w:val="00392F97"/>
    <w:rsid w:val="00393DEB"/>
    <w:rsid w:val="00395938"/>
    <w:rsid w:val="003A2EC5"/>
    <w:rsid w:val="003A542B"/>
    <w:rsid w:val="003B21A8"/>
    <w:rsid w:val="003B2E86"/>
    <w:rsid w:val="003B2F3B"/>
    <w:rsid w:val="003B3373"/>
    <w:rsid w:val="003B5775"/>
    <w:rsid w:val="003B5942"/>
    <w:rsid w:val="003C727E"/>
    <w:rsid w:val="003C7513"/>
    <w:rsid w:val="003D02D7"/>
    <w:rsid w:val="003D13CF"/>
    <w:rsid w:val="003D6306"/>
    <w:rsid w:val="003E39B5"/>
    <w:rsid w:val="003E6891"/>
    <w:rsid w:val="003E79B2"/>
    <w:rsid w:val="003E7E5C"/>
    <w:rsid w:val="003F0BA3"/>
    <w:rsid w:val="003F1CB2"/>
    <w:rsid w:val="003F3145"/>
    <w:rsid w:val="00400296"/>
    <w:rsid w:val="004028CF"/>
    <w:rsid w:val="00407631"/>
    <w:rsid w:val="004076A8"/>
    <w:rsid w:val="00411678"/>
    <w:rsid w:val="00415717"/>
    <w:rsid w:val="004168F4"/>
    <w:rsid w:val="00417448"/>
    <w:rsid w:val="00420305"/>
    <w:rsid w:val="00420CF5"/>
    <w:rsid w:val="0042114D"/>
    <w:rsid w:val="00422076"/>
    <w:rsid w:val="00423427"/>
    <w:rsid w:val="00431ED4"/>
    <w:rsid w:val="00432E77"/>
    <w:rsid w:val="00433C64"/>
    <w:rsid w:val="00441E16"/>
    <w:rsid w:val="00443D79"/>
    <w:rsid w:val="00444569"/>
    <w:rsid w:val="00444876"/>
    <w:rsid w:val="00444F67"/>
    <w:rsid w:val="00446606"/>
    <w:rsid w:val="0044774B"/>
    <w:rsid w:val="00447B89"/>
    <w:rsid w:val="00462508"/>
    <w:rsid w:val="00462E9C"/>
    <w:rsid w:val="004704D4"/>
    <w:rsid w:val="004722AC"/>
    <w:rsid w:val="0047500B"/>
    <w:rsid w:val="004854F4"/>
    <w:rsid w:val="004861AC"/>
    <w:rsid w:val="004903F7"/>
    <w:rsid w:val="00490732"/>
    <w:rsid w:val="004929DA"/>
    <w:rsid w:val="00492B0A"/>
    <w:rsid w:val="00494AC7"/>
    <w:rsid w:val="00497CCC"/>
    <w:rsid w:val="004A5414"/>
    <w:rsid w:val="004A7025"/>
    <w:rsid w:val="004A7030"/>
    <w:rsid w:val="004A7EE7"/>
    <w:rsid w:val="004B031D"/>
    <w:rsid w:val="004B0DC4"/>
    <w:rsid w:val="004B0FA5"/>
    <w:rsid w:val="004B1ECB"/>
    <w:rsid w:val="004B2F82"/>
    <w:rsid w:val="004C3479"/>
    <w:rsid w:val="004C73A4"/>
    <w:rsid w:val="004D0DB6"/>
    <w:rsid w:val="004D0E23"/>
    <w:rsid w:val="004D26AB"/>
    <w:rsid w:val="004D48B1"/>
    <w:rsid w:val="004D583A"/>
    <w:rsid w:val="004D7667"/>
    <w:rsid w:val="004D7D32"/>
    <w:rsid w:val="004E0A06"/>
    <w:rsid w:val="004E3CB8"/>
    <w:rsid w:val="004E4F5B"/>
    <w:rsid w:val="004F6597"/>
    <w:rsid w:val="004F72AE"/>
    <w:rsid w:val="005001A2"/>
    <w:rsid w:val="005010BD"/>
    <w:rsid w:val="00502414"/>
    <w:rsid w:val="00504BD0"/>
    <w:rsid w:val="00505518"/>
    <w:rsid w:val="00505E8D"/>
    <w:rsid w:val="00506A27"/>
    <w:rsid w:val="0051236C"/>
    <w:rsid w:val="0051274B"/>
    <w:rsid w:val="00514738"/>
    <w:rsid w:val="00514BDF"/>
    <w:rsid w:val="00515E3D"/>
    <w:rsid w:val="00516171"/>
    <w:rsid w:val="00516FC4"/>
    <w:rsid w:val="00521399"/>
    <w:rsid w:val="00523C7A"/>
    <w:rsid w:val="0053301E"/>
    <w:rsid w:val="005339BA"/>
    <w:rsid w:val="0053503B"/>
    <w:rsid w:val="00541FE3"/>
    <w:rsid w:val="00544730"/>
    <w:rsid w:val="0055192B"/>
    <w:rsid w:val="005547B7"/>
    <w:rsid w:val="005564FA"/>
    <w:rsid w:val="0056030C"/>
    <w:rsid w:val="00562266"/>
    <w:rsid w:val="0057065A"/>
    <w:rsid w:val="00572AC5"/>
    <w:rsid w:val="00572DCD"/>
    <w:rsid w:val="0058129F"/>
    <w:rsid w:val="005871D4"/>
    <w:rsid w:val="0059024A"/>
    <w:rsid w:val="0059064A"/>
    <w:rsid w:val="00591BF0"/>
    <w:rsid w:val="005956F7"/>
    <w:rsid w:val="00597989"/>
    <w:rsid w:val="005A1B90"/>
    <w:rsid w:val="005A5126"/>
    <w:rsid w:val="005A78CF"/>
    <w:rsid w:val="005A7C86"/>
    <w:rsid w:val="005B1219"/>
    <w:rsid w:val="005B4461"/>
    <w:rsid w:val="005B5C46"/>
    <w:rsid w:val="005C0A6B"/>
    <w:rsid w:val="005C0DA4"/>
    <w:rsid w:val="005C0FC6"/>
    <w:rsid w:val="005C1DEC"/>
    <w:rsid w:val="005C2BCE"/>
    <w:rsid w:val="005C3F42"/>
    <w:rsid w:val="005C44AA"/>
    <w:rsid w:val="005C4F50"/>
    <w:rsid w:val="005C5DFA"/>
    <w:rsid w:val="005C76D4"/>
    <w:rsid w:val="005D04A5"/>
    <w:rsid w:val="005D0F7E"/>
    <w:rsid w:val="005D2CF8"/>
    <w:rsid w:val="005D3F5A"/>
    <w:rsid w:val="005D5C49"/>
    <w:rsid w:val="005E7286"/>
    <w:rsid w:val="005E7904"/>
    <w:rsid w:val="005F05F9"/>
    <w:rsid w:val="005F2FD4"/>
    <w:rsid w:val="005F49DB"/>
    <w:rsid w:val="00601991"/>
    <w:rsid w:val="00601C35"/>
    <w:rsid w:val="00604CE2"/>
    <w:rsid w:val="00610003"/>
    <w:rsid w:val="00614DAB"/>
    <w:rsid w:val="0061557F"/>
    <w:rsid w:val="00625F21"/>
    <w:rsid w:val="00631D82"/>
    <w:rsid w:val="00633109"/>
    <w:rsid w:val="00634D0D"/>
    <w:rsid w:val="00642411"/>
    <w:rsid w:val="006501E4"/>
    <w:rsid w:val="006551E8"/>
    <w:rsid w:val="006601EA"/>
    <w:rsid w:val="006604D8"/>
    <w:rsid w:val="00661675"/>
    <w:rsid w:val="00662A45"/>
    <w:rsid w:val="006655CE"/>
    <w:rsid w:val="006673BA"/>
    <w:rsid w:val="006709C9"/>
    <w:rsid w:val="00670DCD"/>
    <w:rsid w:val="00674345"/>
    <w:rsid w:val="006746F5"/>
    <w:rsid w:val="00674D20"/>
    <w:rsid w:val="00674DF5"/>
    <w:rsid w:val="006854A7"/>
    <w:rsid w:val="0068579A"/>
    <w:rsid w:val="006910DE"/>
    <w:rsid w:val="006A0819"/>
    <w:rsid w:val="006A17FD"/>
    <w:rsid w:val="006A2848"/>
    <w:rsid w:val="006B64C3"/>
    <w:rsid w:val="006C081F"/>
    <w:rsid w:val="006C7270"/>
    <w:rsid w:val="006D0AD8"/>
    <w:rsid w:val="006D0CC5"/>
    <w:rsid w:val="006D476F"/>
    <w:rsid w:val="006D5BC9"/>
    <w:rsid w:val="006E49A1"/>
    <w:rsid w:val="006E70A3"/>
    <w:rsid w:val="006E7D6E"/>
    <w:rsid w:val="006F05B3"/>
    <w:rsid w:val="006F074B"/>
    <w:rsid w:val="006F5DF6"/>
    <w:rsid w:val="006F62D7"/>
    <w:rsid w:val="006F6BBA"/>
    <w:rsid w:val="00700EFC"/>
    <w:rsid w:val="0070391E"/>
    <w:rsid w:val="00705006"/>
    <w:rsid w:val="00706364"/>
    <w:rsid w:val="0071145C"/>
    <w:rsid w:val="00713EB7"/>
    <w:rsid w:val="007146BD"/>
    <w:rsid w:val="00716915"/>
    <w:rsid w:val="00721559"/>
    <w:rsid w:val="0072303F"/>
    <w:rsid w:val="00723068"/>
    <w:rsid w:val="007240C1"/>
    <w:rsid w:val="00726028"/>
    <w:rsid w:val="0072718A"/>
    <w:rsid w:val="007309ED"/>
    <w:rsid w:val="00731575"/>
    <w:rsid w:val="00735787"/>
    <w:rsid w:val="0073584B"/>
    <w:rsid w:val="0074044C"/>
    <w:rsid w:val="0074368B"/>
    <w:rsid w:val="00743D68"/>
    <w:rsid w:val="00747385"/>
    <w:rsid w:val="00753845"/>
    <w:rsid w:val="00761317"/>
    <w:rsid w:val="00762CA3"/>
    <w:rsid w:val="00763A42"/>
    <w:rsid w:val="0076458D"/>
    <w:rsid w:val="0076474A"/>
    <w:rsid w:val="0076486B"/>
    <w:rsid w:val="007649D5"/>
    <w:rsid w:val="0077473A"/>
    <w:rsid w:val="00775917"/>
    <w:rsid w:val="00777469"/>
    <w:rsid w:val="007779DB"/>
    <w:rsid w:val="007829F6"/>
    <w:rsid w:val="007841D8"/>
    <w:rsid w:val="00791E8A"/>
    <w:rsid w:val="00792B52"/>
    <w:rsid w:val="00795F82"/>
    <w:rsid w:val="007A535B"/>
    <w:rsid w:val="007A73DF"/>
    <w:rsid w:val="007B2D47"/>
    <w:rsid w:val="007B3A5C"/>
    <w:rsid w:val="007B3E9B"/>
    <w:rsid w:val="007B46E7"/>
    <w:rsid w:val="007C4990"/>
    <w:rsid w:val="007C506D"/>
    <w:rsid w:val="007C56A2"/>
    <w:rsid w:val="007D3CC4"/>
    <w:rsid w:val="007D4BA6"/>
    <w:rsid w:val="007E0134"/>
    <w:rsid w:val="007E12E7"/>
    <w:rsid w:val="007E2AF8"/>
    <w:rsid w:val="007E2D45"/>
    <w:rsid w:val="007E7847"/>
    <w:rsid w:val="007E7B1F"/>
    <w:rsid w:val="007E7BAC"/>
    <w:rsid w:val="007F00E2"/>
    <w:rsid w:val="007F0960"/>
    <w:rsid w:val="007F4B66"/>
    <w:rsid w:val="007F58CC"/>
    <w:rsid w:val="007F627D"/>
    <w:rsid w:val="0080731C"/>
    <w:rsid w:val="00810C0C"/>
    <w:rsid w:val="0081126A"/>
    <w:rsid w:val="0082076F"/>
    <w:rsid w:val="00821523"/>
    <w:rsid w:val="0084208D"/>
    <w:rsid w:val="0084251A"/>
    <w:rsid w:val="00844513"/>
    <w:rsid w:val="00846486"/>
    <w:rsid w:val="00850700"/>
    <w:rsid w:val="00850A8B"/>
    <w:rsid w:val="00850FEA"/>
    <w:rsid w:val="00855BC6"/>
    <w:rsid w:val="00857113"/>
    <w:rsid w:val="00860A3B"/>
    <w:rsid w:val="008615AB"/>
    <w:rsid w:val="00861737"/>
    <w:rsid w:val="00862704"/>
    <w:rsid w:val="008636CA"/>
    <w:rsid w:val="008648C9"/>
    <w:rsid w:val="00866A49"/>
    <w:rsid w:val="0087536C"/>
    <w:rsid w:val="00877CD2"/>
    <w:rsid w:val="00880EF8"/>
    <w:rsid w:val="00884BF0"/>
    <w:rsid w:val="008920C3"/>
    <w:rsid w:val="00894020"/>
    <w:rsid w:val="0089583D"/>
    <w:rsid w:val="008A0DEF"/>
    <w:rsid w:val="008A0EFC"/>
    <w:rsid w:val="008A4BC0"/>
    <w:rsid w:val="008B18FD"/>
    <w:rsid w:val="008B20DE"/>
    <w:rsid w:val="008B3B87"/>
    <w:rsid w:val="008B4615"/>
    <w:rsid w:val="008B7E48"/>
    <w:rsid w:val="008C0DB2"/>
    <w:rsid w:val="008C2714"/>
    <w:rsid w:val="008C2C84"/>
    <w:rsid w:val="008D0D5E"/>
    <w:rsid w:val="008D1274"/>
    <w:rsid w:val="008D29E9"/>
    <w:rsid w:val="008D35C9"/>
    <w:rsid w:val="008D774F"/>
    <w:rsid w:val="008E550C"/>
    <w:rsid w:val="008E5E29"/>
    <w:rsid w:val="008E6358"/>
    <w:rsid w:val="008F1398"/>
    <w:rsid w:val="008F3936"/>
    <w:rsid w:val="008F588F"/>
    <w:rsid w:val="009005FB"/>
    <w:rsid w:val="00901E40"/>
    <w:rsid w:val="009029EF"/>
    <w:rsid w:val="00902CD4"/>
    <w:rsid w:val="0090452F"/>
    <w:rsid w:val="00905F83"/>
    <w:rsid w:val="00911CC1"/>
    <w:rsid w:val="00913D33"/>
    <w:rsid w:val="0091423C"/>
    <w:rsid w:val="00914C48"/>
    <w:rsid w:val="00915A7F"/>
    <w:rsid w:val="00916B6F"/>
    <w:rsid w:val="0091713E"/>
    <w:rsid w:val="00917285"/>
    <w:rsid w:val="00917901"/>
    <w:rsid w:val="00921FF0"/>
    <w:rsid w:val="009229CE"/>
    <w:rsid w:val="009253F6"/>
    <w:rsid w:val="0092626A"/>
    <w:rsid w:val="0092798C"/>
    <w:rsid w:val="00930827"/>
    <w:rsid w:val="00944A2C"/>
    <w:rsid w:val="00951AF3"/>
    <w:rsid w:val="009526B7"/>
    <w:rsid w:val="009545B0"/>
    <w:rsid w:val="00954C3E"/>
    <w:rsid w:val="00955AC3"/>
    <w:rsid w:val="00960D20"/>
    <w:rsid w:val="00965BCA"/>
    <w:rsid w:val="009672DF"/>
    <w:rsid w:val="0096744B"/>
    <w:rsid w:val="00974046"/>
    <w:rsid w:val="00974162"/>
    <w:rsid w:val="009756AC"/>
    <w:rsid w:val="00976199"/>
    <w:rsid w:val="009808A0"/>
    <w:rsid w:val="0098105C"/>
    <w:rsid w:val="00983192"/>
    <w:rsid w:val="0098509A"/>
    <w:rsid w:val="00990A36"/>
    <w:rsid w:val="00992B9F"/>
    <w:rsid w:val="009932EE"/>
    <w:rsid w:val="00995996"/>
    <w:rsid w:val="00996535"/>
    <w:rsid w:val="009974B0"/>
    <w:rsid w:val="009A1038"/>
    <w:rsid w:val="009B3E81"/>
    <w:rsid w:val="009B4E19"/>
    <w:rsid w:val="009B5E77"/>
    <w:rsid w:val="009B6919"/>
    <w:rsid w:val="009C0E7C"/>
    <w:rsid w:val="009C1089"/>
    <w:rsid w:val="009C2F92"/>
    <w:rsid w:val="009C38EA"/>
    <w:rsid w:val="009D6192"/>
    <w:rsid w:val="009D7416"/>
    <w:rsid w:val="009E0D77"/>
    <w:rsid w:val="009E1E4F"/>
    <w:rsid w:val="009E2CD7"/>
    <w:rsid w:val="009E3FD7"/>
    <w:rsid w:val="009E523A"/>
    <w:rsid w:val="009E5255"/>
    <w:rsid w:val="009E5434"/>
    <w:rsid w:val="009E5EB9"/>
    <w:rsid w:val="009F19B4"/>
    <w:rsid w:val="009F3579"/>
    <w:rsid w:val="009F4B19"/>
    <w:rsid w:val="00A001BB"/>
    <w:rsid w:val="00A0140E"/>
    <w:rsid w:val="00A02A9A"/>
    <w:rsid w:val="00A04912"/>
    <w:rsid w:val="00A05535"/>
    <w:rsid w:val="00A060F9"/>
    <w:rsid w:val="00A11216"/>
    <w:rsid w:val="00A121AB"/>
    <w:rsid w:val="00A133FC"/>
    <w:rsid w:val="00A15971"/>
    <w:rsid w:val="00A15B3E"/>
    <w:rsid w:val="00A16EE5"/>
    <w:rsid w:val="00A2295A"/>
    <w:rsid w:val="00A26AC5"/>
    <w:rsid w:val="00A2797A"/>
    <w:rsid w:val="00A3043F"/>
    <w:rsid w:val="00A326CB"/>
    <w:rsid w:val="00A342DD"/>
    <w:rsid w:val="00A35D44"/>
    <w:rsid w:val="00A37FE8"/>
    <w:rsid w:val="00A40D83"/>
    <w:rsid w:val="00A42FB3"/>
    <w:rsid w:val="00A56F1E"/>
    <w:rsid w:val="00A57787"/>
    <w:rsid w:val="00A577AD"/>
    <w:rsid w:val="00A609B6"/>
    <w:rsid w:val="00A61EDE"/>
    <w:rsid w:val="00A6257C"/>
    <w:rsid w:val="00A62881"/>
    <w:rsid w:val="00A774EA"/>
    <w:rsid w:val="00A812C6"/>
    <w:rsid w:val="00A82773"/>
    <w:rsid w:val="00A8555A"/>
    <w:rsid w:val="00A926E3"/>
    <w:rsid w:val="00A927B4"/>
    <w:rsid w:val="00A93B8C"/>
    <w:rsid w:val="00A94172"/>
    <w:rsid w:val="00A9749D"/>
    <w:rsid w:val="00A97FB6"/>
    <w:rsid w:val="00AA0A68"/>
    <w:rsid w:val="00AA2C70"/>
    <w:rsid w:val="00AA34C0"/>
    <w:rsid w:val="00AA37F9"/>
    <w:rsid w:val="00AA4A1D"/>
    <w:rsid w:val="00AA7BA9"/>
    <w:rsid w:val="00AA7E7A"/>
    <w:rsid w:val="00AB15B2"/>
    <w:rsid w:val="00AB36A9"/>
    <w:rsid w:val="00AB4FBF"/>
    <w:rsid w:val="00AC1B7F"/>
    <w:rsid w:val="00AC300C"/>
    <w:rsid w:val="00AC3D63"/>
    <w:rsid w:val="00AC447E"/>
    <w:rsid w:val="00AC47B5"/>
    <w:rsid w:val="00AD1E06"/>
    <w:rsid w:val="00AD3B2C"/>
    <w:rsid w:val="00AD60B1"/>
    <w:rsid w:val="00AD7A53"/>
    <w:rsid w:val="00AE29D0"/>
    <w:rsid w:val="00AE7022"/>
    <w:rsid w:val="00AF57E4"/>
    <w:rsid w:val="00AF7825"/>
    <w:rsid w:val="00B00684"/>
    <w:rsid w:val="00B006C5"/>
    <w:rsid w:val="00B01AEF"/>
    <w:rsid w:val="00B04697"/>
    <w:rsid w:val="00B04E79"/>
    <w:rsid w:val="00B05FFA"/>
    <w:rsid w:val="00B13FAC"/>
    <w:rsid w:val="00B15A49"/>
    <w:rsid w:val="00B16205"/>
    <w:rsid w:val="00B17836"/>
    <w:rsid w:val="00B2129A"/>
    <w:rsid w:val="00B21A4E"/>
    <w:rsid w:val="00B23DEA"/>
    <w:rsid w:val="00B24F04"/>
    <w:rsid w:val="00B322D4"/>
    <w:rsid w:val="00B32673"/>
    <w:rsid w:val="00B45530"/>
    <w:rsid w:val="00B4682B"/>
    <w:rsid w:val="00B4787C"/>
    <w:rsid w:val="00B53182"/>
    <w:rsid w:val="00B53D0A"/>
    <w:rsid w:val="00B62823"/>
    <w:rsid w:val="00B62C36"/>
    <w:rsid w:val="00B62D67"/>
    <w:rsid w:val="00B65471"/>
    <w:rsid w:val="00B668BC"/>
    <w:rsid w:val="00B704F5"/>
    <w:rsid w:val="00B70747"/>
    <w:rsid w:val="00B73CE1"/>
    <w:rsid w:val="00B74A42"/>
    <w:rsid w:val="00B77ADB"/>
    <w:rsid w:val="00B80A16"/>
    <w:rsid w:val="00B814DD"/>
    <w:rsid w:val="00B86860"/>
    <w:rsid w:val="00B86F35"/>
    <w:rsid w:val="00B877AA"/>
    <w:rsid w:val="00B90876"/>
    <w:rsid w:val="00B92244"/>
    <w:rsid w:val="00B933EF"/>
    <w:rsid w:val="00B93BA3"/>
    <w:rsid w:val="00B955AA"/>
    <w:rsid w:val="00B96FBE"/>
    <w:rsid w:val="00B97EFC"/>
    <w:rsid w:val="00BA191E"/>
    <w:rsid w:val="00BA3DD5"/>
    <w:rsid w:val="00BA5E1B"/>
    <w:rsid w:val="00BB0F67"/>
    <w:rsid w:val="00BB1E5A"/>
    <w:rsid w:val="00BB3C30"/>
    <w:rsid w:val="00BC13FA"/>
    <w:rsid w:val="00BC175F"/>
    <w:rsid w:val="00BC1B1F"/>
    <w:rsid w:val="00BC1B4A"/>
    <w:rsid w:val="00BC1FD0"/>
    <w:rsid w:val="00BC799C"/>
    <w:rsid w:val="00BD0C92"/>
    <w:rsid w:val="00BD1A67"/>
    <w:rsid w:val="00BD25EA"/>
    <w:rsid w:val="00BD4FAF"/>
    <w:rsid w:val="00BE2CEC"/>
    <w:rsid w:val="00BE3189"/>
    <w:rsid w:val="00BF036C"/>
    <w:rsid w:val="00BF3C89"/>
    <w:rsid w:val="00BF55C2"/>
    <w:rsid w:val="00BF5657"/>
    <w:rsid w:val="00BF784B"/>
    <w:rsid w:val="00C0086C"/>
    <w:rsid w:val="00C01831"/>
    <w:rsid w:val="00C0229D"/>
    <w:rsid w:val="00C06A73"/>
    <w:rsid w:val="00C07C0A"/>
    <w:rsid w:val="00C07D36"/>
    <w:rsid w:val="00C10484"/>
    <w:rsid w:val="00C11715"/>
    <w:rsid w:val="00C1290D"/>
    <w:rsid w:val="00C12BB0"/>
    <w:rsid w:val="00C144A4"/>
    <w:rsid w:val="00C2167C"/>
    <w:rsid w:val="00C22BE4"/>
    <w:rsid w:val="00C251CE"/>
    <w:rsid w:val="00C27E43"/>
    <w:rsid w:val="00C31FAF"/>
    <w:rsid w:val="00C3296B"/>
    <w:rsid w:val="00C36F32"/>
    <w:rsid w:val="00C41C7D"/>
    <w:rsid w:val="00C45BF4"/>
    <w:rsid w:val="00C46714"/>
    <w:rsid w:val="00C500C5"/>
    <w:rsid w:val="00C5049C"/>
    <w:rsid w:val="00C5267C"/>
    <w:rsid w:val="00C52CA8"/>
    <w:rsid w:val="00C53EE1"/>
    <w:rsid w:val="00C57FF5"/>
    <w:rsid w:val="00C6255B"/>
    <w:rsid w:val="00C8168D"/>
    <w:rsid w:val="00C82BF7"/>
    <w:rsid w:val="00C853B2"/>
    <w:rsid w:val="00C86F5D"/>
    <w:rsid w:val="00C87F4C"/>
    <w:rsid w:val="00CA7A0C"/>
    <w:rsid w:val="00CB0B28"/>
    <w:rsid w:val="00CB1461"/>
    <w:rsid w:val="00CB3AF7"/>
    <w:rsid w:val="00CC41D1"/>
    <w:rsid w:val="00CC4618"/>
    <w:rsid w:val="00CC72DB"/>
    <w:rsid w:val="00CD4241"/>
    <w:rsid w:val="00CD56F8"/>
    <w:rsid w:val="00CD5B99"/>
    <w:rsid w:val="00CD6466"/>
    <w:rsid w:val="00CE38A0"/>
    <w:rsid w:val="00CE575B"/>
    <w:rsid w:val="00CE659D"/>
    <w:rsid w:val="00CF3189"/>
    <w:rsid w:val="00D0270A"/>
    <w:rsid w:val="00D06993"/>
    <w:rsid w:val="00D117B3"/>
    <w:rsid w:val="00D12AE7"/>
    <w:rsid w:val="00D15989"/>
    <w:rsid w:val="00D16FBF"/>
    <w:rsid w:val="00D205BD"/>
    <w:rsid w:val="00D23553"/>
    <w:rsid w:val="00D24395"/>
    <w:rsid w:val="00D30B51"/>
    <w:rsid w:val="00D30F17"/>
    <w:rsid w:val="00D3444F"/>
    <w:rsid w:val="00D42554"/>
    <w:rsid w:val="00D4285B"/>
    <w:rsid w:val="00D42D7B"/>
    <w:rsid w:val="00D4350D"/>
    <w:rsid w:val="00D43F57"/>
    <w:rsid w:val="00D44B0C"/>
    <w:rsid w:val="00D4566A"/>
    <w:rsid w:val="00D50E04"/>
    <w:rsid w:val="00D518BD"/>
    <w:rsid w:val="00D51937"/>
    <w:rsid w:val="00D52684"/>
    <w:rsid w:val="00D52FAA"/>
    <w:rsid w:val="00D532E0"/>
    <w:rsid w:val="00D54B0C"/>
    <w:rsid w:val="00D5618A"/>
    <w:rsid w:val="00D568E6"/>
    <w:rsid w:val="00D61086"/>
    <w:rsid w:val="00D647B9"/>
    <w:rsid w:val="00D73544"/>
    <w:rsid w:val="00D75D6F"/>
    <w:rsid w:val="00D84B72"/>
    <w:rsid w:val="00D84FA2"/>
    <w:rsid w:val="00D93BEE"/>
    <w:rsid w:val="00D97072"/>
    <w:rsid w:val="00DA11FD"/>
    <w:rsid w:val="00DA2E07"/>
    <w:rsid w:val="00DA5CB1"/>
    <w:rsid w:val="00DB18EE"/>
    <w:rsid w:val="00DB1B83"/>
    <w:rsid w:val="00DB3648"/>
    <w:rsid w:val="00DB621C"/>
    <w:rsid w:val="00DB6267"/>
    <w:rsid w:val="00DB76DA"/>
    <w:rsid w:val="00DC2EA0"/>
    <w:rsid w:val="00DC6F85"/>
    <w:rsid w:val="00DD02A0"/>
    <w:rsid w:val="00DD6714"/>
    <w:rsid w:val="00DD6BB2"/>
    <w:rsid w:val="00DE1AA4"/>
    <w:rsid w:val="00DE48BD"/>
    <w:rsid w:val="00DE5608"/>
    <w:rsid w:val="00DE6D77"/>
    <w:rsid w:val="00DE7268"/>
    <w:rsid w:val="00DE7BB3"/>
    <w:rsid w:val="00DE7EDF"/>
    <w:rsid w:val="00DF2529"/>
    <w:rsid w:val="00DF7717"/>
    <w:rsid w:val="00E023B8"/>
    <w:rsid w:val="00E118FB"/>
    <w:rsid w:val="00E13EEF"/>
    <w:rsid w:val="00E144BB"/>
    <w:rsid w:val="00E15618"/>
    <w:rsid w:val="00E20DE2"/>
    <w:rsid w:val="00E21E59"/>
    <w:rsid w:val="00E255D3"/>
    <w:rsid w:val="00E33511"/>
    <w:rsid w:val="00E35153"/>
    <w:rsid w:val="00E4068B"/>
    <w:rsid w:val="00E420CE"/>
    <w:rsid w:val="00E4334D"/>
    <w:rsid w:val="00E46BD2"/>
    <w:rsid w:val="00E47BA3"/>
    <w:rsid w:val="00E543AD"/>
    <w:rsid w:val="00E545C0"/>
    <w:rsid w:val="00E548D3"/>
    <w:rsid w:val="00E57CBB"/>
    <w:rsid w:val="00E601E2"/>
    <w:rsid w:val="00E6432D"/>
    <w:rsid w:val="00E66846"/>
    <w:rsid w:val="00E6689A"/>
    <w:rsid w:val="00E71160"/>
    <w:rsid w:val="00E759B2"/>
    <w:rsid w:val="00E75DE0"/>
    <w:rsid w:val="00E768A1"/>
    <w:rsid w:val="00E778A8"/>
    <w:rsid w:val="00E779D9"/>
    <w:rsid w:val="00E81AE0"/>
    <w:rsid w:val="00E82524"/>
    <w:rsid w:val="00E82B7A"/>
    <w:rsid w:val="00E82CF4"/>
    <w:rsid w:val="00E90BB4"/>
    <w:rsid w:val="00E9318E"/>
    <w:rsid w:val="00E94C2D"/>
    <w:rsid w:val="00E952E0"/>
    <w:rsid w:val="00EA15FC"/>
    <w:rsid w:val="00EA21C7"/>
    <w:rsid w:val="00EA36DC"/>
    <w:rsid w:val="00EA3E4D"/>
    <w:rsid w:val="00EB4B65"/>
    <w:rsid w:val="00EB5D20"/>
    <w:rsid w:val="00ED17B7"/>
    <w:rsid w:val="00ED18FF"/>
    <w:rsid w:val="00ED2D1E"/>
    <w:rsid w:val="00ED5C70"/>
    <w:rsid w:val="00ED6B43"/>
    <w:rsid w:val="00EE0A90"/>
    <w:rsid w:val="00EE5999"/>
    <w:rsid w:val="00EE7711"/>
    <w:rsid w:val="00EF0151"/>
    <w:rsid w:val="00EF071D"/>
    <w:rsid w:val="00EF11EC"/>
    <w:rsid w:val="00EF2705"/>
    <w:rsid w:val="00EF430E"/>
    <w:rsid w:val="00F01546"/>
    <w:rsid w:val="00F111D7"/>
    <w:rsid w:val="00F118CC"/>
    <w:rsid w:val="00F168A6"/>
    <w:rsid w:val="00F202A5"/>
    <w:rsid w:val="00F22282"/>
    <w:rsid w:val="00F27310"/>
    <w:rsid w:val="00F277FF"/>
    <w:rsid w:val="00F30EEE"/>
    <w:rsid w:val="00F32294"/>
    <w:rsid w:val="00F32BE7"/>
    <w:rsid w:val="00F32F34"/>
    <w:rsid w:val="00F378DC"/>
    <w:rsid w:val="00F42BA3"/>
    <w:rsid w:val="00F52DE2"/>
    <w:rsid w:val="00F55102"/>
    <w:rsid w:val="00F61719"/>
    <w:rsid w:val="00F65103"/>
    <w:rsid w:val="00F65E96"/>
    <w:rsid w:val="00F66F46"/>
    <w:rsid w:val="00F677C9"/>
    <w:rsid w:val="00F710A2"/>
    <w:rsid w:val="00F71645"/>
    <w:rsid w:val="00F747E3"/>
    <w:rsid w:val="00F7776C"/>
    <w:rsid w:val="00F861D7"/>
    <w:rsid w:val="00F9220D"/>
    <w:rsid w:val="00F9501B"/>
    <w:rsid w:val="00F95907"/>
    <w:rsid w:val="00F970F8"/>
    <w:rsid w:val="00FA03D5"/>
    <w:rsid w:val="00FA4AF6"/>
    <w:rsid w:val="00FA7A71"/>
    <w:rsid w:val="00FB296E"/>
    <w:rsid w:val="00FB446A"/>
    <w:rsid w:val="00FB4480"/>
    <w:rsid w:val="00FB4AE8"/>
    <w:rsid w:val="00FB6428"/>
    <w:rsid w:val="00FB6751"/>
    <w:rsid w:val="00FC227B"/>
    <w:rsid w:val="00FC648D"/>
    <w:rsid w:val="00FC6FE4"/>
    <w:rsid w:val="00FC77D3"/>
    <w:rsid w:val="00FD0170"/>
    <w:rsid w:val="00FD2432"/>
    <w:rsid w:val="00FD2D12"/>
    <w:rsid w:val="00FD76C8"/>
    <w:rsid w:val="00FE2F09"/>
    <w:rsid w:val="00FE4608"/>
    <w:rsid w:val="00FE6A36"/>
    <w:rsid w:val="00FE6F0C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1" w:qFormat="1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3"/>
    <w:pPr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locked/>
    <w:rsid w:val="00B04697"/>
    <w:pPr>
      <w:widowControl w:val="0"/>
      <w:spacing w:before="70"/>
      <w:ind w:left="678"/>
      <w:jc w:val="left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5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2339A8"/>
    <w:pPr>
      <w:jc w:val="center"/>
    </w:pPr>
    <w:rPr>
      <w:rFonts w:ascii="Garamond" w:hAnsi="Garamond"/>
      <w:b/>
      <w:sz w:val="24"/>
      <w:szCs w:val="20"/>
      <w:lang w:eastAsia="en-GB"/>
    </w:rPr>
  </w:style>
  <w:style w:type="character" w:customStyle="1" w:styleId="BodyText2Char">
    <w:name w:val="Body Text 2 Char"/>
    <w:link w:val="BodyText2"/>
    <w:uiPriority w:val="99"/>
    <w:semiHidden/>
    <w:locked/>
    <w:rsid w:val="002339A8"/>
    <w:rPr>
      <w:rFonts w:ascii="Garamond" w:hAnsi="Garamond" w:cs="Times New Roman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6525B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525B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BA3"/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47BA3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7C50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50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506D"/>
    <w:rPr>
      <w:rFonts w:ascii="Tahoma" w:hAnsi="Tahoma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50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C506D"/>
    <w:rPr>
      <w:rFonts w:ascii="Tahoma" w:hAnsi="Tahoma" w:cs="Times New Roman"/>
      <w:b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DE7EDF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E7ED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4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820D3"/>
  </w:style>
  <w:style w:type="paragraph" w:styleId="Revision">
    <w:name w:val="Revision"/>
    <w:hidden/>
    <w:uiPriority w:val="99"/>
    <w:semiHidden/>
    <w:rsid w:val="005A1B90"/>
    <w:rPr>
      <w:rFonts w:ascii="Tahoma" w:hAnsi="Tahoma"/>
      <w:sz w:val="22"/>
      <w:szCs w:val="22"/>
      <w:lang w:val="en-GB"/>
    </w:rPr>
  </w:style>
  <w:style w:type="character" w:styleId="Hyperlink">
    <w:name w:val="Hyperlink"/>
    <w:uiPriority w:val="99"/>
    <w:unhideWhenUsed/>
    <w:rsid w:val="000C624B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B04697"/>
    <w:rPr>
      <w:rFonts w:ascii="Garamond" w:eastAsia="Garamond" w:hAnsi="Garamond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04697"/>
    <w:pPr>
      <w:widowControl w:val="0"/>
      <w:jc w:val="left"/>
    </w:pPr>
    <w:rPr>
      <w:rFonts w:ascii="Calibri" w:hAnsi="Calibri"/>
      <w:lang w:val="en-US"/>
    </w:rPr>
  </w:style>
  <w:style w:type="paragraph" w:styleId="NormalWeb">
    <w:name w:val="Normal (Web)"/>
    <w:basedOn w:val="Normal"/>
    <w:uiPriority w:val="99"/>
    <w:unhideWhenUsed/>
    <w:rsid w:val="002D3D3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rsid w:val="008F3936"/>
  </w:style>
  <w:style w:type="paragraph" w:customStyle="1" w:styleId="Default">
    <w:name w:val="Default"/>
    <w:rsid w:val="007A73D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1C35"/>
    <w:pPr>
      <w:jc w:val="left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01C35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601C35"/>
    <w:rPr>
      <w:vertAlign w:val="superscript"/>
    </w:rPr>
  </w:style>
  <w:style w:type="character" w:styleId="Emphasis">
    <w:name w:val="Emphasis"/>
    <w:uiPriority w:val="20"/>
    <w:qFormat/>
    <w:locked/>
    <w:rsid w:val="00F42BA3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semiHidden/>
    <w:rsid w:val="00E5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locked/>
    <w:rsid w:val="00276AB2"/>
    <w:rPr>
      <w:rFonts w:ascii="proxima_nova_ltsemibold" w:hAnsi="proxima_nova_ltsemibold" w:hint="default"/>
      <w:b w:val="0"/>
      <w:bCs w:val="0"/>
    </w:rPr>
  </w:style>
  <w:style w:type="paragraph" w:customStyle="1" w:styleId="p1">
    <w:name w:val="p1"/>
    <w:basedOn w:val="Normal"/>
    <w:rsid w:val="00276AB2"/>
    <w:pPr>
      <w:spacing w:after="150"/>
      <w:jc w:val="left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1" w:qFormat="1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3"/>
    <w:pPr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locked/>
    <w:rsid w:val="00B04697"/>
    <w:pPr>
      <w:widowControl w:val="0"/>
      <w:spacing w:before="70"/>
      <w:ind w:left="678"/>
      <w:jc w:val="left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5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2339A8"/>
    <w:pPr>
      <w:jc w:val="center"/>
    </w:pPr>
    <w:rPr>
      <w:rFonts w:ascii="Garamond" w:hAnsi="Garamond"/>
      <w:b/>
      <w:sz w:val="24"/>
      <w:szCs w:val="20"/>
      <w:lang w:eastAsia="en-GB"/>
    </w:rPr>
  </w:style>
  <w:style w:type="character" w:customStyle="1" w:styleId="BodyText2Char">
    <w:name w:val="Body Text 2 Char"/>
    <w:link w:val="BodyText2"/>
    <w:uiPriority w:val="99"/>
    <w:semiHidden/>
    <w:locked/>
    <w:rsid w:val="002339A8"/>
    <w:rPr>
      <w:rFonts w:ascii="Garamond" w:hAnsi="Garamond" w:cs="Times New Roman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6525B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525B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BA3"/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47BA3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7C50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50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506D"/>
    <w:rPr>
      <w:rFonts w:ascii="Tahoma" w:hAnsi="Tahoma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50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C506D"/>
    <w:rPr>
      <w:rFonts w:ascii="Tahoma" w:hAnsi="Tahoma" w:cs="Times New Roman"/>
      <w:b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DE7EDF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E7ED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4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820D3"/>
  </w:style>
  <w:style w:type="paragraph" w:styleId="Revision">
    <w:name w:val="Revision"/>
    <w:hidden/>
    <w:uiPriority w:val="99"/>
    <w:semiHidden/>
    <w:rsid w:val="005A1B90"/>
    <w:rPr>
      <w:rFonts w:ascii="Tahoma" w:hAnsi="Tahoma"/>
      <w:sz w:val="22"/>
      <w:szCs w:val="22"/>
      <w:lang w:val="en-GB"/>
    </w:rPr>
  </w:style>
  <w:style w:type="character" w:styleId="Hyperlink">
    <w:name w:val="Hyperlink"/>
    <w:uiPriority w:val="99"/>
    <w:unhideWhenUsed/>
    <w:rsid w:val="000C624B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B04697"/>
    <w:rPr>
      <w:rFonts w:ascii="Garamond" w:eastAsia="Garamond" w:hAnsi="Garamond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04697"/>
    <w:pPr>
      <w:widowControl w:val="0"/>
      <w:jc w:val="left"/>
    </w:pPr>
    <w:rPr>
      <w:rFonts w:ascii="Calibri" w:hAnsi="Calibri"/>
      <w:lang w:val="en-US"/>
    </w:rPr>
  </w:style>
  <w:style w:type="paragraph" w:styleId="NormalWeb">
    <w:name w:val="Normal (Web)"/>
    <w:basedOn w:val="Normal"/>
    <w:uiPriority w:val="99"/>
    <w:unhideWhenUsed/>
    <w:rsid w:val="002D3D3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rsid w:val="008F3936"/>
  </w:style>
  <w:style w:type="paragraph" w:customStyle="1" w:styleId="Default">
    <w:name w:val="Default"/>
    <w:rsid w:val="007A73D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1C35"/>
    <w:pPr>
      <w:jc w:val="left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01C35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601C35"/>
    <w:rPr>
      <w:vertAlign w:val="superscript"/>
    </w:rPr>
  </w:style>
  <w:style w:type="character" w:styleId="Emphasis">
    <w:name w:val="Emphasis"/>
    <w:uiPriority w:val="20"/>
    <w:qFormat/>
    <w:locked/>
    <w:rsid w:val="00F42BA3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semiHidden/>
    <w:rsid w:val="00E5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locked/>
    <w:rsid w:val="00276AB2"/>
    <w:rPr>
      <w:rFonts w:ascii="proxima_nova_ltsemibold" w:hAnsi="proxima_nova_ltsemibold" w:hint="default"/>
      <w:b w:val="0"/>
      <w:bCs w:val="0"/>
    </w:rPr>
  </w:style>
  <w:style w:type="paragraph" w:customStyle="1" w:styleId="p1">
    <w:name w:val="p1"/>
    <w:basedOn w:val="Normal"/>
    <w:rsid w:val="00276AB2"/>
    <w:pPr>
      <w:spacing w:after="150"/>
      <w:jc w:val="left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63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5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1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29A3-E3BC-4790-9D86-4FE920838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4A207A-C57B-488C-8369-940293F8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5895</CharactersWithSpaces>
  <SharedDoc>false</SharedDoc>
  <HLinks>
    <vt:vector size="24" baseType="variant">
      <vt:variant>
        <vt:i4>4980796</vt:i4>
      </vt:variant>
      <vt:variant>
        <vt:i4>12</vt:i4>
      </vt:variant>
      <vt:variant>
        <vt:i4>0</vt:i4>
      </vt:variant>
      <vt:variant>
        <vt:i4>5</vt:i4>
      </vt:variant>
      <vt:variant>
        <vt:lpwstr>http://www.ramsar.org/pdf/moc/MoC_5IOPs_19-5-11_SIGNED.pdf</vt:lpwstr>
      </vt:variant>
      <vt:variant>
        <vt:lpwstr/>
      </vt:variant>
      <vt:variant>
        <vt:i4>6750323</vt:i4>
      </vt:variant>
      <vt:variant>
        <vt:i4>9</vt:i4>
      </vt:variant>
      <vt:variant>
        <vt:i4>0</vt:i4>
      </vt:variant>
      <vt:variant>
        <vt:i4>5</vt:i4>
      </vt:variant>
      <vt:variant>
        <vt:lpwstr>http://www.google.ch/url?sa=t&amp;rct=j&amp;q=&amp;esrc=s&amp;source=web&amp;cd=2&amp;cad=rja&amp;uact=8&amp;ved=0CCoQFjAB&amp;url=http%3A%2F%2Fen.wikipedia.org%2Fwiki%2FEconomic_Community_of_Central_African_States&amp;ei=z2iFVKqIB4z_UL2kgZAC&amp;usg=AFQjCNHcf2bG4NnXR8vxUzlAN_ekh_yDvw&amp;sig2=kzqzcJXkAPQhvrQ5DpYjdg&amp;bvm=bv.80642063,d.d24</vt:lpwstr>
      </vt:variant>
      <vt:variant>
        <vt:lpwstr/>
      </vt:variant>
      <vt:variant>
        <vt:i4>4980852</vt:i4>
      </vt:variant>
      <vt:variant>
        <vt:i4>6</vt:i4>
      </vt:variant>
      <vt:variant>
        <vt:i4>0</vt:i4>
      </vt:variant>
      <vt:variant>
        <vt:i4>5</vt:i4>
      </vt:variant>
      <vt:variant>
        <vt:lpwstr>mailto:perceval@ramsar.org</vt:lpwstr>
      </vt:variant>
      <vt:variant>
        <vt:lpwstr/>
      </vt:variant>
      <vt:variant>
        <vt:i4>4980852</vt:i4>
      </vt:variant>
      <vt:variant>
        <vt:i4>3</vt:i4>
      </vt:variant>
      <vt:variant>
        <vt:i4>0</vt:i4>
      </vt:variant>
      <vt:variant>
        <vt:i4>5</vt:i4>
      </vt:variant>
      <vt:variant>
        <vt:lpwstr>mailto:perceval@ramsar.org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PapayannisT</dc:creator>
  <cp:lastModifiedBy>Ramsar\JenningsE</cp:lastModifiedBy>
  <cp:revision>2</cp:revision>
  <cp:lastPrinted>2015-06-30T13:35:00Z</cp:lastPrinted>
  <dcterms:created xsi:type="dcterms:W3CDTF">2015-07-02T11:13:00Z</dcterms:created>
  <dcterms:modified xsi:type="dcterms:W3CDTF">2015-07-02T11:13:00Z</dcterms:modified>
</cp:coreProperties>
</file>