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7FD39" w14:textId="77777777" w:rsidR="003F015D" w:rsidRPr="002302B1" w:rsidRDefault="00F10669" w:rsidP="003F015D">
      <w:pPr>
        <w:tabs>
          <w:tab w:val="left" w:pos="2977"/>
        </w:tabs>
        <w:jc w:val="center"/>
        <w:rPr>
          <w:rFonts w:asciiTheme="minorHAnsi" w:hAnsiTheme="minorHAnsi"/>
          <w:b/>
          <w:spacing w:val="-4"/>
          <w:sz w:val="25"/>
          <w:szCs w:val="25"/>
          <w:lang w:val="fr-FR"/>
        </w:rPr>
      </w:pPr>
      <w:r w:rsidRPr="002302B1">
        <w:rPr>
          <w:noProof/>
          <w:spacing w:val="-4"/>
          <w:sz w:val="25"/>
          <w:szCs w:val="25"/>
          <w:lang w:eastAsia="en-GB"/>
        </w:rPr>
        <w:drawing>
          <wp:anchor distT="0" distB="0" distL="114300" distR="114300" simplePos="0" relativeHeight="251659264" behindDoc="0" locked="0" layoutInCell="1" allowOverlap="1" wp14:anchorId="7A02B7CD" wp14:editId="55523D7D">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a:stretch>
                      <a:fillRect/>
                    </a:stretch>
                  </pic:blipFill>
                  <pic:spPr bwMode="auto">
                    <a:xfrm>
                      <a:off x="0" y="0"/>
                      <a:ext cx="2216150" cy="952500"/>
                    </a:xfrm>
                    <a:prstGeom prst="rect">
                      <a:avLst/>
                    </a:prstGeom>
                    <a:noFill/>
                    <a:ln>
                      <a:noFill/>
                    </a:ln>
                  </pic:spPr>
                </pic:pic>
              </a:graphicData>
            </a:graphic>
          </wp:anchor>
        </w:drawing>
      </w:r>
      <w:r w:rsidR="003F015D" w:rsidRPr="002302B1">
        <w:rPr>
          <w:rFonts w:asciiTheme="minorHAnsi" w:hAnsiTheme="minorHAnsi"/>
          <w:b/>
          <w:spacing w:val="-4"/>
          <w:sz w:val="25"/>
          <w:szCs w:val="25"/>
          <w:lang w:val="fr-FR"/>
        </w:rPr>
        <w:t>12</w:t>
      </w:r>
      <w:r w:rsidR="003F015D" w:rsidRPr="002302B1">
        <w:rPr>
          <w:rFonts w:asciiTheme="minorHAnsi" w:hAnsiTheme="minorHAnsi"/>
          <w:b/>
          <w:spacing w:val="-4"/>
          <w:sz w:val="25"/>
          <w:szCs w:val="25"/>
          <w:vertAlign w:val="superscript"/>
          <w:lang w:val="fr-FR"/>
        </w:rPr>
        <w:t>e</w:t>
      </w:r>
      <w:r w:rsidR="003F015D" w:rsidRPr="002302B1">
        <w:rPr>
          <w:rFonts w:asciiTheme="minorHAnsi" w:hAnsiTheme="minorHAnsi"/>
          <w:b/>
          <w:spacing w:val="-4"/>
          <w:sz w:val="25"/>
          <w:szCs w:val="25"/>
          <w:lang w:val="fr-FR"/>
        </w:rPr>
        <w:t xml:space="preserve"> Session de la Conférence des Parties à la Convention sur les zones humides (Ramsar, Iran, 1971)</w:t>
      </w:r>
    </w:p>
    <w:p w14:paraId="65CA7209" w14:textId="77777777" w:rsidR="003F015D" w:rsidRPr="002302B1" w:rsidRDefault="003F015D" w:rsidP="003F015D">
      <w:pPr>
        <w:tabs>
          <w:tab w:val="left" w:pos="3261"/>
          <w:tab w:val="left" w:pos="3544"/>
        </w:tabs>
        <w:jc w:val="center"/>
        <w:rPr>
          <w:rFonts w:asciiTheme="minorHAnsi" w:hAnsiTheme="minorHAnsi"/>
          <w:spacing w:val="-4"/>
          <w:sz w:val="16"/>
          <w:szCs w:val="16"/>
          <w:lang w:val="fr-FR"/>
        </w:rPr>
      </w:pPr>
    </w:p>
    <w:p w14:paraId="2285A6B4" w14:textId="77777777" w:rsidR="003F015D" w:rsidRPr="00CC45E9" w:rsidRDefault="003F015D" w:rsidP="003F015D">
      <w:pPr>
        <w:tabs>
          <w:tab w:val="left" w:pos="3261"/>
          <w:tab w:val="left" w:pos="3402"/>
          <w:tab w:val="left" w:pos="3544"/>
        </w:tabs>
        <w:jc w:val="center"/>
        <w:rPr>
          <w:rFonts w:asciiTheme="minorHAnsi" w:hAnsiTheme="minorHAnsi"/>
          <w:b/>
          <w:spacing w:val="-4"/>
          <w:sz w:val="25"/>
          <w:szCs w:val="25"/>
          <w:lang w:val="es-ES"/>
        </w:rPr>
      </w:pPr>
      <w:r w:rsidRPr="00CC45E9">
        <w:rPr>
          <w:rFonts w:asciiTheme="minorHAnsi" w:hAnsiTheme="minorHAnsi"/>
          <w:b/>
          <w:spacing w:val="-4"/>
          <w:sz w:val="25"/>
          <w:szCs w:val="25"/>
          <w:lang w:val="es-ES"/>
        </w:rPr>
        <w:t>Punta del Este, Uruguay, 1</w:t>
      </w:r>
      <w:r w:rsidR="00107426" w:rsidRPr="00CC45E9">
        <w:rPr>
          <w:rFonts w:asciiTheme="minorHAnsi" w:hAnsiTheme="minorHAnsi"/>
          <w:b/>
          <w:spacing w:val="-4"/>
          <w:sz w:val="25"/>
          <w:szCs w:val="25"/>
          <w:vertAlign w:val="superscript"/>
          <w:lang w:val="es-ES"/>
        </w:rPr>
        <w:t>er</w:t>
      </w:r>
      <w:r w:rsidRPr="00CC45E9">
        <w:rPr>
          <w:rFonts w:asciiTheme="minorHAnsi" w:hAnsiTheme="minorHAnsi"/>
          <w:b/>
          <w:spacing w:val="-4"/>
          <w:sz w:val="25"/>
          <w:szCs w:val="25"/>
          <w:lang w:val="es-ES"/>
        </w:rPr>
        <w:t xml:space="preserve"> au 9 juin 2015</w:t>
      </w:r>
    </w:p>
    <w:p w14:paraId="7C58FC49" w14:textId="77777777" w:rsidR="003F015D" w:rsidRPr="00206BA3" w:rsidRDefault="003F015D" w:rsidP="003F015D">
      <w:pPr>
        <w:rPr>
          <w:rFonts w:asciiTheme="minorHAnsi" w:hAnsiTheme="minorHAnsi"/>
          <w:sz w:val="28"/>
          <w:szCs w:val="28"/>
          <w:lang w:val="es-ES"/>
        </w:rPr>
      </w:pPr>
    </w:p>
    <w:p w14:paraId="06255283" w14:textId="77777777" w:rsidR="00117C97" w:rsidRPr="00CC45E9" w:rsidRDefault="00117C97" w:rsidP="003F015D">
      <w:pPr>
        <w:jc w:val="center"/>
        <w:rPr>
          <w:rFonts w:asciiTheme="minorHAnsi" w:eastAsia="Calibri" w:hAnsiTheme="minorHAnsi"/>
          <w:b/>
          <w:bCs/>
          <w:sz w:val="28"/>
          <w:szCs w:val="28"/>
          <w:lang w:val="es-ES"/>
        </w:rPr>
      </w:pPr>
      <w:r w:rsidRPr="00CC45E9">
        <w:rPr>
          <w:rFonts w:asciiTheme="minorHAnsi" w:eastAsia="Calibri" w:hAnsiTheme="minorHAnsi"/>
          <w:b/>
          <w:bCs/>
          <w:sz w:val="28"/>
          <w:szCs w:val="28"/>
          <w:lang w:val="es-ES"/>
        </w:rPr>
        <w:tab/>
      </w:r>
    </w:p>
    <w:p w14:paraId="60DB134D" w14:textId="67B2AFD7" w:rsidR="006A464C" w:rsidRPr="002302B1" w:rsidRDefault="00C95A33" w:rsidP="008B6D7F">
      <w:pPr>
        <w:jc w:val="center"/>
        <w:rPr>
          <w:rFonts w:asciiTheme="minorHAnsi" w:eastAsia="Calibri" w:hAnsiTheme="minorHAnsi"/>
          <w:b/>
          <w:bCs/>
          <w:sz w:val="28"/>
          <w:szCs w:val="28"/>
          <w:lang w:val="fr-FR"/>
        </w:rPr>
      </w:pPr>
      <w:r w:rsidRPr="002302B1">
        <w:rPr>
          <w:rFonts w:asciiTheme="minorHAnsi" w:eastAsia="Calibri" w:hAnsiTheme="minorHAnsi"/>
          <w:b/>
          <w:bCs/>
          <w:sz w:val="28"/>
          <w:szCs w:val="28"/>
          <w:lang w:val="fr-FR"/>
        </w:rPr>
        <w:t>R</w:t>
      </w:r>
      <w:r w:rsidR="006A464C" w:rsidRPr="002302B1">
        <w:rPr>
          <w:rFonts w:asciiTheme="minorHAnsi" w:eastAsia="Calibri" w:hAnsiTheme="minorHAnsi"/>
          <w:b/>
          <w:bCs/>
          <w:sz w:val="28"/>
          <w:szCs w:val="28"/>
          <w:lang w:val="fr-FR"/>
        </w:rPr>
        <w:t>ésolution XII.</w:t>
      </w:r>
      <w:r w:rsidR="00117C97" w:rsidRPr="002302B1">
        <w:rPr>
          <w:rFonts w:asciiTheme="minorHAnsi" w:eastAsia="Calibri" w:hAnsiTheme="minorHAnsi"/>
          <w:b/>
          <w:bCs/>
          <w:sz w:val="28"/>
          <w:szCs w:val="28"/>
          <w:lang w:val="fr-FR"/>
        </w:rPr>
        <w:t>6</w:t>
      </w:r>
    </w:p>
    <w:p w14:paraId="4F805527" w14:textId="77777777" w:rsidR="006A464C" w:rsidRPr="002302B1" w:rsidRDefault="006A464C" w:rsidP="008B6D7F">
      <w:pPr>
        <w:jc w:val="center"/>
        <w:rPr>
          <w:rFonts w:asciiTheme="minorHAnsi" w:eastAsia="Calibri" w:hAnsiTheme="minorHAnsi"/>
          <w:b/>
          <w:bCs/>
          <w:sz w:val="28"/>
          <w:szCs w:val="28"/>
          <w:lang w:val="fr-FR"/>
        </w:rPr>
      </w:pPr>
    </w:p>
    <w:p w14:paraId="094F8D64" w14:textId="77777777" w:rsidR="006A464C" w:rsidRPr="002302B1" w:rsidRDefault="006A464C" w:rsidP="008B6D7F">
      <w:pPr>
        <w:jc w:val="center"/>
        <w:rPr>
          <w:rFonts w:asciiTheme="minorHAnsi" w:eastAsia="Calibri" w:hAnsiTheme="minorHAnsi"/>
          <w:b/>
          <w:bCs/>
          <w:sz w:val="28"/>
          <w:szCs w:val="28"/>
          <w:lang w:val="fr-FR"/>
        </w:rPr>
      </w:pPr>
      <w:r w:rsidRPr="002302B1">
        <w:rPr>
          <w:rFonts w:asciiTheme="minorHAnsi" w:eastAsia="Calibri" w:hAnsiTheme="minorHAnsi"/>
          <w:b/>
          <w:bCs/>
          <w:sz w:val="28"/>
          <w:szCs w:val="28"/>
          <w:lang w:val="fr-FR"/>
        </w:rPr>
        <w:t xml:space="preserve">État des sites </w:t>
      </w:r>
      <w:r w:rsidR="00076ECA" w:rsidRPr="002302B1">
        <w:rPr>
          <w:rFonts w:asciiTheme="minorHAnsi" w:eastAsia="Calibri" w:hAnsiTheme="minorHAnsi"/>
          <w:b/>
          <w:bCs/>
          <w:sz w:val="28"/>
          <w:szCs w:val="28"/>
          <w:lang w:val="fr-FR"/>
        </w:rPr>
        <w:t xml:space="preserve">inscrits sur </w:t>
      </w:r>
      <w:r w:rsidRPr="002302B1">
        <w:rPr>
          <w:rFonts w:asciiTheme="minorHAnsi" w:eastAsia="Calibri" w:hAnsiTheme="minorHAnsi"/>
          <w:b/>
          <w:bCs/>
          <w:sz w:val="28"/>
          <w:szCs w:val="28"/>
          <w:lang w:val="fr-FR"/>
        </w:rPr>
        <w:t>la Liste de Ramsar des zones humides d’importance internationale</w:t>
      </w:r>
    </w:p>
    <w:p w14:paraId="4BEFEF19" w14:textId="77777777" w:rsidR="006A464C" w:rsidRPr="00206BA3" w:rsidRDefault="006A464C" w:rsidP="002A67C2">
      <w:pPr>
        <w:pStyle w:val="ListParagraph"/>
        <w:tabs>
          <w:tab w:val="right" w:pos="9026"/>
        </w:tabs>
        <w:suppressAutoHyphens/>
        <w:rPr>
          <w:rFonts w:ascii="Calibri" w:hAnsi="Calibri" w:cs="Calibri"/>
          <w:sz w:val="28"/>
          <w:szCs w:val="28"/>
          <w:lang w:val="fr-FR"/>
        </w:rPr>
      </w:pPr>
    </w:p>
    <w:p w14:paraId="4EB46DA5" w14:textId="6717C5C1"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RAPPELANT l’article 8.2 de la Convention sur les fonctions du Secrétariat en matière de rapports sur l’état des Sites Ramsar à des fins d’examen et de recommandations de la part des Parties lors des sessions ordinaires de la Conférence des Parties contractantes</w:t>
      </w:r>
      <w:r w:rsidR="00C95A33" w:rsidRPr="002302B1">
        <w:rPr>
          <w:rFonts w:ascii="Calibri" w:hAnsi="Calibri"/>
          <w:sz w:val="22"/>
          <w:szCs w:val="22"/>
          <w:lang w:val="fr-FR"/>
        </w:rPr>
        <w:t xml:space="preserve"> (COP)</w:t>
      </w:r>
      <w:r w:rsidRPr="002302B1">
        <w:rPr>
          <w:rFonts w:ascii="Calibri" w:hAnsi="Calibri"/>
          <w:sz w:val="22"/>
          <w:szCs w:val="22"/>
          <w:lang w:val="fr-FR"/>
        </w:rPr>
        <w:t xml:space="preserve"> consacrées à ces questions, et l’article 6.2(d) concernant la compétence de la C</w:t>
      </w:r>
      <w:r w:rsidR="00C95A33" w:rsidRPr="002302B1">
        <w:rPr>
          <w:rFonts w:ascii="Calibri" w:hAnsi="Calibri"/>
          <w:sz w:val="22"/>
          <w:szCs w:val="22"/>
          <w:lang w:val="fr-FR"/>
        </w:rPr>
        <w:t>OP</w:t>
      </w:r>
      <w:r w:rsidRPr="002302B1">
        <w:rPr>
          <w:rFonts w:ascii="Calibri" w:hAnsi="Calibri"/>
          <w:sz w:val="22"/>
          <w:szCs w:val="22"/>
          <w:lang w:val="fr-FR"/>
        </w:rPr>
        <w:t xml:space="preserve"> pour faire des recommandations, d'ordre général ou particulier, aux Parties contractantes, au sujet de la conservation, de la gestion et de l'utilisation rationnelle des zones humides;</w:t>
      </w:r>
    </w:p>
    <w:p w14:paraId="7ADF2B6E" w14:textId="77777777" w:rsidR="006A464C" w:rsidRPr="002302B1" w:rsidRDefault="006A464C" w:rsidP="00A026B2">
      <w:pPr>
        <w:pStyle w:val="ListParagraph"/>
        <w:tabs>
          <w:tab w:val="left" w:pos="420"/>
          <w:tab w:val="right" w:pos="9026"/>
        </w:tabs>
        <w:suppressAutoHyphens/>
        <w:ind w:left="0"/>
        <w:rPr>
          <w:rFonts w:ascii="Calibri" w:hAnsi="Calibri"/>
          <w:sz w:val="22"/>
          <w:szCs w:val="22"/>
          <w:lang w:val="fr-FR"/>
        </w:rPr>
      </w:pPr>
    </w:p>
    <w:p w14:paraId="5E9208A8" w14:textId="77777777"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FÉLICITANT les Parties contractantes qui, entre le 13 juillet 2012 et le 28 août 2014 ont inscrit 149 nouveaux Sites Ramsar;</w:t>
      </w:r>
    </w:p>
    <w:p w14:paraId="2362EBE0" w14:textId="77777777" w:rsidR="006A464C" w:rsidRPr="002302B1" w:rsidRDefault="006A464C" w:rsidP="00206BA3">
      <w:pPr>
        <w:pStyle w:val="ListParagraph"/>
        <w:tabs>
          <w:tab w:val="right" w:pos="9026"/>
        </w:tabs>
        <w:suppressAutoHyphens/>
        <w:ind w:left="426"/>
        <w:rPr>
          <w:rFonts w:ascii="Calibri" w:hAnsi="Calibri"/>
          <w:sz w:val="22"/>
          <w:szCs w:val="22"/>
          <w:lang w:val="fr-FR"/>
        </w:rPr>
      </w:pPr>
    </w:p>
    <w:p w14:paraId="24FFB7DC" w14:textId="77777777"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 xml:space="preserve">PRÉOCCUPÉE de constater que pour </w:t>
      </w:r>
      <w:r w:rsidR="0095699A" w:rsidRPr="002302B1">
        <w:rPr>
          <w:rFonts w:ascii="Calibri" w:hAnsi="Calibri"/>
          <w:sz w:val="22"/>
          <w:szCs w:val="22"/>
          <w:lang w:val="fr-FR"/>
        </w:rPr>
        <w:t xml:space="preserve">1238 </w:t>
      </w:r>
      <w:r w:rsidRPr="002302B1">
        <w:rPr>
          <w:rFonts w:ascii="Calibri" w:hAnsi="Calibri"/>
          <w:sz w:val="22"/>
          <w:szCs w:val="22"/>
          <w:lang w:val="fr-FR"/>
        </w:rPr>
        <w:t xml:space="preserve">Sites Ramsar, représentant </w:t>
      </w:r>
      <w:r w:rsidR="0095699A" w:rsidRPr="002302B1">
        <w:rPr>
          <w:rFonts w:ascii="Calibri" w:hAnsi="Calibri"/>
          <w:sz w:val="22"/>
          <w:szCs w:val="22"/>
          <w:lang w:val="fr-FR"/>
        </w:rPr>
        <w:t>57</w:t>
      </w:r>
      <w:r w:rsidRPr="002302B1">
        <w:rPr>
          <w:rFonts w:ascii="Calibri" w:hAnsi="Calibri"/>
          <w:sz w:val="22"/>
          <w:szCs w:val="22"/>
          <w:lang w:val="fr-FR"/>
        </w:rPr>
        <w:t>% des</w:t>
      </w:r>
      <w:r w:rsidR="0095699A" w:rsidRPr="002302B1">
        <w:rPr>
          <w:rFonts w:ascii="Calibri" w:hAnsi="Calibri"/>
          <w:sz w:val="22"/>
          <w:szCs w:val="22"/>
          <w:lang w:val="fr-FR"/>
        </w:rPr>
        <w:t xml:space="preserve"> 2188</w:t>
      </w:r>
      <w:r w:rsidRPr="002302B1">
        <w:rPr>
          <w:rFonts w:ascii="Calibri" w:hAnsi="Calibri"/>
          <w:sz w:val="22"/>
          <w:szCs w:val="22"/>
          <w:lang w:val="fr-FR"/>
        </w:rPr>
        <w:t xml:space="preserve"> sites, soit des Fiches descriptives Ramsar, soit des cartes adéquates n’ont pas été fournies, ou soit des Fiches descriptives Ramsar, soit des cartes n’ont pas été mises à jour depuis plus de six ans, de sorte qu’il n’y a pas d’informations disponibles sur l’état actuel de ces sites;</w:t>
      </w:r>
    </w:p>
    <w:p w14:paraId="013D3157" w14:textId="77777777" w:rsidR="006A464C" w:rsidRPr="002302B1" w:rsidRDefault="006A464C" w:rsidP="00206BA3">
      <w:pPr>
        <w:pStyle w:val="ListParagraph"/>
        <w:tabs>
          <w:tab w:val="right" w:pos="9026"/>
        </w:tabs>
        <w:suppressAutoHyphens/>
        <w:ind w:left="426"/>
        <w:rPr>
          <w:rFonts w:ascii="Calibri" w:hAnsi="Calibri"/>
          <w:sz w:val="22"/>
          <w:szCs w:val="22"/>
          <w:lang w:val="fr-FR"/>
        </w:rPr>
      </w:pPr>
    </w:p>
    <w:p w14:paraId="239A95D9" w14:textId="77777777"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NOTANT que les modifications des limites et superficies de Sites Ramsar communiquées au Secrétariat dans les Fiches descriptives Ramsar mises à jour, ne portent que sur des extensions ou de nouveaux calculs des superficies, notamment grâce à une mesure plus précise des limites;</w:t>
      </w:r>
    </w:p>
    <w:p w14:paraId="7C7364FF" w14:textId="77777777" w:rsidR="006A464C" w:rsidRPr="002302B1" w:rsidRDefault="006A464C" w:rsidP="00206BA3">
      <w:pPr>
        <w:pStyle w:val="ListParagraph"/>
        <w:tabs>
          <w:tab w:val="right" w:pos="9026"/>
        </w:tabs>
        <w:suppressAutoHyphens/>
        <w:ind w:left="426"/>
        <w:rPr>
          <w:rFonts w:ascii="Calibri" w:hAnsi="Calibri"/>
          <w:sz w:val="22"/>
          <w:szCs w:val="22"/>
          <w:lang w:val="fr-FR"/>
        </w:rPr>
      </w:pPr>
    </w:p>
    <w:p w14:paraId="71F674B2" w14:textId="3E82BCEF"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RAPPELANT que dans la Résolution VIII.8 (2002) la Conférence des Parties s’était inquiétée du fait que de nombreuses Parties contractantes ne disposaient pas de mécanisme leur permettant de respecter l’article 3.2, et avait prié instamment les Parties contractantes, à titre prioritaire, « de mettre en place des mécanismes leur permettant d’être informé</w:t>
      </w:r>
      <w:r w:rsidR="00DA34D3" w:rsidRPr="002302B1">
        <w:rPr>
          <w:rFonts w:ascii="Calibri" w:hAnsi="Calibri"/>
          <w:sz w:val="22"/>
          <w:szCs w:val="22"/>
          <w:lang w:val="fr-FR"/>
        </w:rPr>
        <w:t>es</w:t>
      </w:r>
      <w:r w:rsidRPr="002302B1">
        <w:rPr>
          <w:rFonts w:ascii="Calibri" w:hAnsi="Calibri"/>
          <w:sz w:val="22"/>
          <w:szCs w:val="22"/>
          <w:lang w:val="fr-FR"/>
        </w:rPr>
        <w:t xml:space="preserve"> dès que possible, notamment grâce aux rapports des autorités nationales, des </w:t>
      </w:r>
      <w:r w:rsidR="00D5043A">
        <w:rPr>
          <w:rFonts w:ascii="Calibri" w:hAnsi="Calibri"/>
          <w:sz w:val="22"/>
          <w:szCs w:val="22"/>
          <w:lang w:val="fr-FR"/>
        </w:rPr>
        <w:t>communautés locales et</w:t>
      </w:r>
      <w:r w:rsidRPr="002302B1">
        <w:rPr>
          <w:rFonts w:ascii="Calibri" w:hAnsi="Calibri"/>
          <w:sz w:val="22"/>
          <w:szCs w:val="22"/>
          <w:lang w:val="fr-FR"/>
        </w:rPr>
        <w:t xml:space="preserve"> autochtones et des ONG, des changements qui se sont produits, sont en train ou susceptibles de se produire dans les caractéristiques écologiques de toute zone humide de leur territoire inscrite sur la Liste de Ramsar et de faire rapport sur ces changements sans délai, au </w:t>
      </w:r>
      <w:r w:rsidR="00CC45E9">
        <w:rPr>
          <w:rFonts w:ascii="Calibri" w:hAnsi="Calibri"/>
          <w:sz w:val="22"/>
          <w:szCs w:val="22"/>
          <w:lang w:val="fr-FR"/>
        </w:rPr>
        <w:t>Bureau</w:t>
      </w:r>
      <w:r w:rsidRPr="002302B1">
        <w:rPr>
          <w:rFonts w:ascii="Calibri" w:hAnsi="Calibri"/>
          <w:sz w:val="22"/>
          <w:szCs w:val="22"/>
          <w:lang w:val="fr-FR"/>
        </w:rPr>
        <w:t xml:space="preserve"> Ramsar, en bonne application de l’article 3.2 de la Convention »;</w:t>
      </w:r>
    </w:p>
    <w:p w14:paraId="16E7C209" w14:textId="77777777" w:rsidR="006A464C" w:rsidRPr="002302B1" w:rsidRDefault="006A464C" w:rsidP="00206BA3">
      <w:pPr>
        <w:pStyle w:val="ListParagraph"/>
        <w:tabs>
          <w:tab w:val="right" w:pos="9026"/>
        </w:tabs>
        <w:suppressAutoHyphens/>
        <w:ind w:left="426"/>
        <w:rPr>
          <w:rFonts w:ascii="Calibri" w:hAnsi="Calibri"/>
          <w:sz w:val="22"/>
          <w:szCs w:val="22"/>
          <w:lang w:val="fr-FR"/>
        </w:rPr>
      </w:pPr>
    </w:p>
    <w:p w14:paraId="540B8000" w14:textId="60A5C96F" w:rsidR="00117C97"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 xml:space="preserve">NOTANT que </w:t>
      </w:r>
      <w:r w:rsidR="0095699A" w:rsidRPr="002302B1">
        <w:rPr>
          <w:rFonts w:ascii="Calibri" w:hAnsi="Calibri"/>
          <w:sz w:val="22"/>
          <w:szCs w:val="22"/>
          <w:lang w:val="fr-FR"/>
        </w:rPr>
        <w:t>73</w:t>
      </w:r>
      <w:r w:rsidRPr="002302B1">
        <w:rPr>
          <w:rFonts w:ascii="Calibri" w:hAnsi="Calibri"/>
          <w:sz w:val="22"/>
          <w:szCs w:val="22"/>
          <w:lang w:val="fr-FR"/>
        </w:rPr>
        <w:t xml:space="preserve">% des Parties contractantes ont signalé à la </w:t>
      </w:r>
      <w:r w:rsidR="00C95A33" w:rsidRPr="002302B1">
        <w:rPr>
          <w:rFonts w:ascii="Calibri" w:hAnsi="Calibri"/>
          <w:sz w:val="22"/>
          <w:szCs w:val="22"/>
          <w:lang w:val="fr-FR"/>
        </w:rPr>
        <w:t>12</w:t>
      </w:r>
      <w:r w:rsidR="00C95A33" w:rsidRPr="002302B1">
        <w:rPr>
          <w:rFonts w:ascii="Calibri" w:hAnsi="Calibri"/>
          <w:sz w:val="22"/>
          <w:szCs w:val="22"/>
          <w:vertAlign w:val="superscript"/>
          <w:lang w:val="fr-FR"/>
        </w:rPr>
        <w:t>e</w:t>
      </w:r>
      <w:r w:rsidR="00C95A33" w:rsidRPr="002302B1">
        <w:rPr>
          <w:rFonts w:ascii="Calibri" w:hAnsi="Calibri"/>
          <w:sz w:val="22"/>
          <w:szCs w:val="22"/>
          <w:lang w:val="fr-FR"/>
        </w:rPr>
        <w:t xml:space="preserve"> Session de la Conférence des Parties contractantes (</w:t>
      </w:r>
      <w:r w:rsidR="0095699A" w:rsidRPr="002302B1">
        <w:rPr>
          <w:rFonts w:ascii="Calibri" w:hAnsi="Calibri"/>
          <w:sz w:val="22"/>
          <w:szCs w:val="22"/>
          <w:lang w:val="fr-FR"/>
        </w:rPr>
        <w:t>COP12</w:t>
      </w:r>
      <w:r w:rsidR="00C95A33" w:rsidRPr="002302B1">
        <w:rPr>
          <w:rFonts w:ascii="Calibri" w:hAnsi="Calibri"/>
          <w:sz w:val="22"/>
          <w:szCs w:val="22"/>
          <w:lang w:val="fr-FR"/>
        </w:rPr>
        <w:t>)</w:t>
      </w:r>
      <w:r w:rsidR="0095699A" w:rsidRPr="002302B1">
        <w:rPr>
          <w:rFonts w:ascii="Calibri" w:hAnsi="Calibri"/>
          <w:sz w:val="22"/>
          <w:szCs w:val="22"/>
          <w:lang w:val="fr-FR"/>
        </w:rPr>
        <w:t xml:space="preserve"> </w:t>
      </w:r>
      <w:r w:rsidRPr="002302B1">
        <w:rPr>
          <w:rFonts w:ascii="Calibri" w:hAnsi="Calibri"/>
          <w:sz w:val="22"/>
          <w:szCs w:val="22"/>
          <w:lang w:val="fr-FR"/>
        </w:rPr>
        <w:t>qu’elles avaient pris des dispositions pour être informées des changements ou changements probables</w:t>
      </w:r>
      <w:r w:rsidR="00DA34D3" w:rsidRPr="002302B1">
        <w:rPr>
          <w:rFonts w:ascii="Calibri" w:hAnsi="Calibri"/>
          <w:sz w:val="22"/>
          <w:szCs w:val="22"/>
          <w:lang w:val="fr-FR"/>
        </w:rPr>
        <w:t>,</w:t>
      </w:r>
      <w:r w:rsidRPr="002302B1">
        <w:rPr>
          <w:rFonts w:ascii="Calibri" w:hAnsi="Calibri"/>
          <w:sz w:val="22"/>
          <w:szCs w:val="22"/>
          <w:lang w:val="fr-FR"/>
        </w:rPr>
        <w:t xml:space="preserve"> négatifs</w:t>
      </w:r>
      <w:r w:rsidR="00DA34D3" w:rsidRPr="002302B1">
        <w:rPr>
          <w:rFonts w:ascii="Calibri" w:hAnsi="Calibri"/>
          <w:sz w:val="22"/>
          <w:szCs w:val="22"/>
          <w:lang w:val="fr-FR"/>
        </w:rPr>
        <w:t xml:space="preserve"> et</w:t>
      </w:r>
      <w:r w:rsidRPr="002302B1">
        <w:rPr>
          <w:rFonts w:ascii="Calibri" w:hAnsi="Calibri"/>
          <w:sz w:val="22"/>
          <w:szCs w:val="22"/>
          <w:lang w:val="fr-FR"/>
        </w:rPr>
        <w:t xml:space="preserve"> induits par l’homme dans les caractéristiques écologiques des Sites Ramsar de leur territoire, conformément à l’article 3.2</w:t>
      </w:r>
      <w:r w:rsidR="00D5043A">
        <w:rPr>
          <w:rFonts w:ascii="Calibri" w:hAnsi="Calibri"/>
          <w:sz w:val="22"/>
          <w:szCs w:val="22"/>
          <w:lang w:val="fr-FR"/>
        </w:rPr>
        <w:t>;</w:t>
      </w:r>
      <w:r w:rsidRPr="002302B1">
        <w:rPr>
          <w:rFonts w:ascii="Calibri" w:hAnsi="Calibri"/>
          <w:sz w:val="22"/>
          <w:szCs w:val="22"/>
          <w:lang w:val="fr-FR"/>
        </w:rPr>
        <w:t xml:space="preserve"> mais SACHANT que moins de </w:t>
      </w:r>
      <w:r w:rsidR="0095699A" w:rsidRPr="002302B1">
        <w:rPr>
          <w:rFonts w:ascii="Calibri" w:hAnsi="Calibri"/>
          <w:sz w:val="22"/>
          <w:szCs w:val="22"/>
          <w:lang w:val="fr-FR"/>
        </w:rPr>
        <w:t>21</w:t>
      </w:r>
      <w:r w:rsidRPr="002302B1">
        <w:rPr>
          <w:rFonts w:ascii="Calibri" w:hAnsi="Calibri"/>
          <w:sz w:val="22"/>
          <w:szCs w:val="22"/>
          <w:lang w:val="fr-FR"/>
        </w:rPr>
        <w:t>% ont soumis des rapports sur tous les cas où il y a eu des changements ou des changements probables;</w:t>
      </w:r>
    </w:p>
    <w:p w14:paraId="583A6AB2" w14:textId="77777777" w:rsidR="00117C97" w:rsidRPr="002302B1" w:rsidRDefault="00117C97" w:rsidP="00206BA3">
      <w:pPr>
        <w:pStyle w:val="ListParagraph"/>
        <w:tabs>
          <w:tab w:val="right" w:pos="9026"/>
        </w:tabs>
        <w:suppressAutoHyphens/>
        <w:ind w:left="426"/>
        <w:rPr>
          <w:rFonts w:ascii="Calibri" w:hAnsi="Calibri"/>
          <w:sz w:val="22"/>
          <w:szCs w:val="22"/>
          <w:lang w:val="fr-FR"/>
        </w:rPr>
      </w:pPr>
    </w:p>
    <w:p w14:paraId="541C21AE" w14:textId="24166508" w:rsidR="006A464C" w:rsidRPr="002302B1" w:rsidRDefault="00117C97"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NOTANT AUSSI que les Parties contractantes n’ont pas inscrit d’autre Site Ramsar au Registre de Montreux depuis la COP11</w:t>
      </w:r>
      <w:r w:rsidR="00D5043A">
        <w:rPr>
          <w:rFonts w:ascii="Calibri" w:hAnsi="Calibri"/>
          <w:sz w:val="22"/>
          <w:szCs w:val="22"/>
          <w:lang w:val="fr-FR"/>
        </w:rPr>
        <w:t>;</w:t>
      </w:r>
      <w:r w:rsidR="00FC724E" w:rsidRPr="002302B1">
        <w:rPr>
          <w:rFonts w:ascii="Calibri" w:hAnsi="Calibri"/>
          <w:sz w:val="22"/>
          <w:szCs w:val="22"/>
          <w:lang w:val="fr-FR"/>
        </w:rPr>
        <w:t xml:space="preserve"> et ENCOURAGEANT les Parties </w:t>
      </w:r>
      <w:r w:rsidR="007418A3" w:rsidRPr="002302B1">
        <w:rPr>
          <w:rFonts w:ascii="Calibri" w:hAnsi="Calibri"/>
          <w:sz w:val="22"/>
          <w:szCs w:val="22"/>
          <w:lang w:val="fr-FR"/>
        </w:rPr>
        <w:t xml:space="preserve">contractantes </w:t>
      </w:r>
      <w:r w:rsidR="00FC724E" w:rsidRPr="002302B1">
        <w:rPr>
          <w:rFonts w:ascii="Calibri" w:hAnsi="Calibri"/>
          <w:sz w:val="22"/>
          <w:szCs w:val="22"/>
          <w:lang w:val="fr-FR"/>
        </w:rPr>
        <w:t xml:space="preserve">qui ont des </w:t>
      </w:r>
      <w:r w:rsidR="007418A3" w:rsidRPr="002302B1">
        <w:rPr>
          <w:rFonts w:ascii="Calibri" w:hAnsi="Calibri"/>
          <w:sz w:val="22"/>
          <w:szCs w:val="22"/>
          <w:lang w:val="fr-FR"/>
        </w:rPr>
        <w:lastRenderedPageBreak/>
        <w:t xml:space="preserve">préoccupations </w:t>
      </w:r>
      <w:r w:rsidR="00FC724E" w:rsidRPr="002302B1">
        <w:rPr>
          <w:rFonts w:ascii="Calibri" w:hAnsi="Calibri"/>
          <w:sz w:val="22"/>
          <w:szCs w:val="22"/>
          <w:lang w:val="fr-FR"/>
        </w:rPr>
        <w:t xml:space="preserve">quant à la gestion </w:t>
      </w:r>
      <w:bookmarkStart w:id="0" w:name="_GoBack"/>
      <w:bookmarkEnd w:id="0"/>
      <w:r w:rsidR="00FC724E" w:rsidRPr="002302B1">
        <w:rPr>
          <w:rFonts w:ascii="Calibri" w:hAnsi="Calibri"/>
          <w:sz w:val="22"/>
          <w:szCs w:val="22"/>
          <w:lang w:val="fr-FR"/>
        </w:rPr>
        <w:t xml:space="preserve">de </w:t>
      </w:r>
      <w:r w:rsidR="007418A3" w:rsidRPr="002302B1">
        <w:rPr>
          <w:rFonts w:ascii="Calibri" w:hAnsi="Calibri"/>
          <w:sz w:val="22"/>
          <w:szCs w:val="22"/>
          <w:lang w:val="fr-FR"/>
        </w:rPr>
        <w:t xml:space="preserve">leurs </w:t>
      </w:r>
      <w:r w:rsidR="00FC724E" w:rsidRPr="002302B1">
        <w:rPr>
          <w:rFonts w:ascii="Calibri" w:hAnsi="Calibri"/>
          <w:sz w:val="22"/>
          <w:szCs w:val="22"/>
          <w:lang w:val="fr-FR"/>
        </w:rPr>
        <w:t xml:space="preserve">Sites Ramsar à continuer </w:t>
      </w:r>
      <w:r w:rsidR="00D5043A">
        <w:rPr>
          <w:rFonts w:ascii="Calibri" w:hAnsi="Calibri"/>
          <w:sz w:val="22"/>
          <w:szCs w:val="22"/>
          <w:lang w:val="fr-FR"/>
        </w:rPr>
        <w:t>d’</w:t>
      </w:r>
      <w:r w:rsidR="007418A3" w:rsidRPr="002302B1">
        <w:rPr>
          <w:rFonts w:ascii="Calibri" w:hAnsi="Calibri"/>
          <w:sz w:val="22"/>
          <w:szCs w:val="22"/>
          <w:lang w:val="fr-FR"/>
        </w:rPr>
        <w:t xml:space="preserve">utiliser les outils de la Convention de Ramsar </w:t>
      </w:r>
      <w:r w:rsidR="00D5043A">
        <w:rPr>
          <w:rFonts w:ascii="Calibri" w:hAnsi="Calibri"/>
          <w:sz w:val="22"/>
          <w:szCs w:val="22"/>
          <w:lang w:val="fr-FR"/>
        </w:rPr>
        <w:t>mis à leu disposition</w:t>
      </w:r>
      <w:r w:rsidR="007418A3" w:rsidRPr="002302B1">
        <w:rPr>
          <w:rFonts w:ascii="Calibri" w:hAnsi="Calibri"/>
          <w:sz w:val="22"/>
          <w:szCs w:val="22"/>
          <w:lang w:val="fr-FR"/>
        </w:rPr>
        <w:t>, comme par exemple le</w:t>
      </w:r>
      <w:r w:rsidR="00FC724E" w:rsidRPr="002302B1">
        <w:rPr>
          <w:rFonts w:ascii="Calibri" w:hAnsi="Calibri"/>
          <w:sz w:val="22"/>
          <w:szCs w:val="22"/>
          <w:lang w:val="fr-FR"/>
        </w:rPr>
        <w:t xml:space="preserve"> Registre de Montreux</w:t>
      </w:r>
      <w:r w:rsidRPr="002302B1">
        <w:rPr>
          <w:rFonts w:ascii="Calibri" w:hAnsi="Calibri"/>
          <w:sz w:val="22"/>
          <w:szCs w:val="22"/>
          <w:lang w:val="fr-FR"/>
        </w:rPr>
        <w:t>;</w:t>
      </w:r>
      <w:r w:rsidR="006A464C" w:rsidRPr="002302B1">
        <w:rPr>
          <w:rFonts w:ascii="Calibri" w:hAnsi="Calibri"/>
          <w:sz w:val="22"/>
          <w:szCs w:val="22"/>
          <w:lang w:val="fr-FR"/>
        </w:rPr>
        <w:t xml:space="preserve"> </w:t>
      </w:r>
    </w:p>
    <w:p w14:paraId="5644E315" w14:textId="77777777" w:rsidR="006A464C" w:rsidRPr="002302B1" w:rsidRDefault="006A464C" w:rsidP="00206BA3">
      <w:pPr>
        <w:tabs>
          <w:tab w:val="right" w:pos="9026"/>
        </w:tabs>
        <w:suppressAutoHyphens/>
        <w:ind w:left="426" w:hanging="426"/>
        <w:rPr>
          <w:rFonts w:ascii="Calibri" w:hAnsi="Calibri" w:cs="Calibri"/>
          <w:sz w:val="22"/>
          <w:szCs w:val="22"/>
          <w:lang w:val="fr-FR"/>
        </w:rPr>
      </w:pPr>
    </w:p>
    <w:p w14:paraId="2BC8726C" w14:textId="0A2EA27A"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PRÉOCCUPÉE par le fait que sur tous les Sites Ramsar inscrits au Registre de Montreux, en date du 28 août 2014, un seul a été retiré du Registre depuis la COP11</w:t>
      </w:r>
      <w:r w:rsidR="00117C97" w:rsidRPr="002302B1">
        <w:rPr>
          <w:rFonts w:ascii="Calibri" w:hAnsi="Calibri"/>
          <w:sz w:val="22"/>
          <w:szCs w:val="22"/>
          <w:lang w:val="fr-FR"/>
        </w:rPr>
        <w:t>;</w:t>
      </w:r>
    </w:p>
    <w:p w14:paraId="43DA7240" w14:textId="77777777" w:rsidR="006A464C" w:rsidRPr="002302B1" w:rsidRDefault="006A464C" w:rsidP="00206BA3">
      <w:pPr>
        <w:pStyle w:val="ListParagraph"/>
        <w:tabs>
          <w:tab w:val="right" w:pos="9026"/>
        </w:tabs>
        <w:suppressAutoHyphens/>
        <w:ind w:left="426"/>
        <w:rPr>
          <w:rFonts w:ascii="Calibri" w:hAnsi="Calibri"/>
          <w:sz w:val="22"/>
          <w:szCs w:val="22"/>
          <w:lang w:val="fr-FR"/>
        </w:rPr>
      </w:pPr>
    </w:p>
    <w:p w14:paraId="2E5DD300" w14:textId="53B0DC27"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 xml:space="preserve">PRÉOCCUPÉE par </w:t>
      </w:r>
      <w:r w:rsidR="00117C97" w:rsidRPr="002302B1">
        <w:rPr>
          <w:rFonts w:ascii="Calibri" w:hAnsi="Calibri"/>
          <w:sz w:val="22"/>
          <w:szCs w:val="22"/>
          <w:lang w:val="fr-FR"/>
        </w:rPr>
        <w:t>la durée moyenne de quatre ans</w:t>
      </w:r>
      <w:r w:rsidR="005B6378" w:rsidRPr="002302B1">
        <w:rPr>
          <w:rFonts w:ascii="Calibri" w:hAnsi="Calibri"/>
          <w:sz w:val="22"/>
          <w:szCs w:val="22"/>
          <w:lang w:val="fr-FR"/>
        </w:rPr>
        <w:t xml:space="preserve"> qu’il faut</w:t>
      </w:r>
      <w:r w:rsidRPr="002302B1">
        <w:rPr>
          <w:rFonts w:ascii="Calibri" w:hAnsi="Calibri"/>
          <w:sz w:val="22"/>
          <w:szCs w:val="22"/>
          <w:lang w:val="fr-FR"/>
        </w:rPr>
        <w:t xml:space="preserve"> pour classer de nombreux dossiers article 3.2, </w:t>
      </w:r>
      <w:r w:rsidR="00A53A47" w:rsidRPr="002302B1">
        <w:rPr>
          <w:rFonts w:ascii="Calibri" w:hAnsi="Calibri"/>
          <w:sz w:val="22"/>
          <w:szCs w:val="22"/>
          <w:lang w:val="fr-FR"/>
        </w:rPr>
        <w:t>du fait du</w:t>
      </w:r>
      <w:r w:rsidRPr="002302B1">
        <w:rPr>
          <w:rFonts w:ascii="Calibri" w:hAnsi="Calibri"/>
          <w:sz w:val="22"/>
          <w:szCs w:val="22"/>
          <w:lang w:val="fr-FR"/>
        </w:rPr>
        <w:t xml:space="preserve"> manque </w:t>
      </w:r>
      <w:r w:rsidR="005B6378" w:rsidRPr="002302B1">
        <w:rPr>
          <w:rFonts w:ascii="Calibri" w:hAnsi="Calibri"/>
          <w:sz w:val="22"/>
          <w:szCs w:val="22"/>
          <w:lang w:val="fr-FR"/>
        </w:rPr>
        <w:t xml:space="preserve">continuel </w:t>
      </w:r>
      <w:r w:rsidRPr="002302B1">
        <w:rPr>
          <w:rFonts w:ascii="Calibri" w:hAnsi="Calibri"/>
          <w:sz w:val="22"/>
          <w:szCs w:val="22"/>
          <w:lang w:val="fr-FR"/>
        </w:rPr>
        <w:t xml:space="preserve">d’informations sur l’état de nombreux dossiers article 3.2 ouverts et </w:t>
      </w:r>
      <w:r w:rsidR="00A53A47" w:rsidRPr="002302B1">
        <w:rPr>
          <w:rFonts w:ascii="Calibri" w:hAnsi="Calibri"/>
          <w:sz w:val="22"/>
          <w:szCs w:val="22"/>
          <w:lang w:val="fr-FR"/>
        </w:rPr>
        <w:t xml:space="preserve">de </w:t>
      </w:r>
      <w:r w:rsidRPr="002302B1">
        <w:rPr>
          <w:rFonts w:ascii="Calibri" w:hAnsi="Calibri"/>
          <w:sz w:val="22"/>
          <w:szCs w:val="22"/>
          <w:lang w:val="fr-FR"/>
        </w:rPr>
        <w:t xml:space="preserve">l’absence de réponse </w:t>
      </w:r>
      <w:r w:rsidR="0076683B" w:rsidRPr="002302B1">
        <w:rPr>
          <w:rFonts w:ascii="Calibri" w:hAnsi="Calibri"/>
          <w:sz w:val="22"/>
          <w:szCs w:val="22"/>
          <w:lang w:val="fr-FR"/>
        </w:rPr>
        <w:t>des</w:t>
      </w:r>
      <w:r w:rsidRPr="002302B1">
        <w:rPr>
          <w:rFonts w:ascii="Calibri" w:hAnsi="Calibri"/>
          <w:sz w:val="22"/>
          <w:szCs w:val="22"/>
          <w:lang w:val="fr-FR"/>
        </w:rPr>
        <w:t xml:space="preserve"> Parties contractantes </w:t>
      </w:r>
      <w:r w:rsidR="0076683B" w:rsidRPr="002302B1">
        <w:rPr>
          <w:rFonts w:ascii="Calibri" w:hAnsi="Calibri"/>
          <w:sz w:val="22"/>
          <w:szCs w:val="22"/>
          <w:lang w:val="fr-FR"/>
        </w:rPr>
        <w:t xml:space="preserve">à certaines préoccupations relatives à des changements potentiels dans les sites, soulevées </w:t>
      </w:r>
      <w:r w:rsidRPr="002302B1">
        <w:rPr>
          <w:rFonts w:ascii="Calibri" w:hAnsi="Calibri"/>
          <w:sz w:val="22"/>
          <w:szCs w:val="22"/>
          <w:lang w:val="fr-FR"/>
        </w:rPr>
        <w:t xml:space="preserve">par des tiers; </w:t>
      </w:r>
      <w:r w:rsidR="00C95A33" w:rsidRPr="002302B1">
        <w:rPr>
          <w:rFonts w:ascii="Calibri" w:hAnsi="Calibri"/>
          <w:sz w:val="22"/>
          <w:szCs w:val="22"/>
          <w:lang w:val="fr-FR"/>
        </w:rPr>
        <w:t>et</w:t>
      </w:r>
    </w:p>
    <w:p w14:paraId="607460FE" w14:textId="77777777" w:rsidR="0076683B" w:rsidRPr="002302B1" w:rsidRDefault="0076683B" w:rsidP="00206BA3">
      <w:pPr>
        <w:pStyle w:val="ListParagraph"/>
        <w:ind w:left="426"/>
        <w:rPr>
          <w:rFonts w:ascii="Calibri" w:hAnsi="Calibri"/>
          <w:sz w:val="22"/>
          <w:szCs w:val="22"/>
          <w:lang w:val="fr-FR"/>
        </w:rPr>
      </w:pPr>
    </w:p>
    <w:p w14:paraId="089F91A1" w14:textId="1D09ED12" w:rsidR="0076683B" w:rsidRPr="002302B1" w:rsidRDefault="00513D78" w:rsidP="00206BA3">
      <w:pPr>
        <w:pStyle w:val="ListParagraph"/>
        <w:numPr>
          <w:ilvl w:val="0"/>
          <w:numId w:val="13"/>
        </w:numPr>
        <w:tabs>
          <w:tab w:val="left" w:pos="851"/>
          <w:tab w:val="right" w:pos="9026"/>
        </w:tabs>
        <w:suppressAutoHyphens/>
        <w:ind w:left="426" w:hanging="426"/>
        <w:rPr>
          <w:rFonts w:ascii="Calibri" w:hAnsi="Calibri"/>
          <w:sz w:val="22"/>
          <w:szCs w:val="22"/>
          <w:lang w:val="fr-FR"/>
        </w:rPr>
      </w:pPr>
      <w:r w:rsidRPr="002302B1">
        <w:rPr>
          <w:rFonts w:ascii="Calibri" w:hAnsi="Calibri"/>
          <w:sz w:val="22"/>
          <w:szCs w:val="22"/>
          <w:lang w:val="fr-FR"/>
        </w:rPr>
        <w:t xml:space="preserve">NOTANT l’importance des </w:t>
      </w:r>
      <w:r w:rsidR="00D5043A">
        <w:rPr>
          <w:rFonts w:ascii="Calibri" w:hAnsi="Calibri"/>
          <w:sz w:val="22"/>
          <w:szCs w:val="22"/>
          <w:lang w:val="fr-FR"/>
        </w:rPr>
        <w:t>M</w:t>
      </w:r>
      <w:r w:rsidRPr="002302B1">
        <w:rPr>
          <w:rFonts w:ascii="Calibri" w:hAnsi="Calibri"/>
          <w:sz w:val="22"/>
          <w:szCs w:val="22"/>
          <w:lang w:val="fr-FR"/>
        </w:rPr>
        <w:t>issions consultatives Ramsar comme outil pour les Parties contractantes qui cherchent à évaluer rapidement la situation de leurs sites Ramsar</w:t>
      </w:r>
      <w:r w:rsidR="00C95A33" w:rsidRPr="002302B1">
        <w:rPr>
          <w:rFonts w:ascii="Calibri" w:hAnsi="Calibri"/>
          <w:sz w:val="22"/>
          <w:szCs w:val="22"/>
          <w:lang w:val="fr-FR"/>
        </w:rPr>
        <w:t>, se trouvant dans des zones de guerre ou de conflit,</w:t>
      </w:r>
      <w:r w:rsidRPr="002302B1">
        <w:rPr>
          <w:rFonts w:ascii="Calibri" w:hAnsi="Calibri"/>
          <w:sz w:val="22"/>
          <w:szCs w:val="22"/>
          <w:lang w:val="fr-FR"/>
        </w:rPr>
        <w:t xml:space="preserve"> après la résolution d’un conflit</w:t>
      </w:r>
      <w:r w:rsidR="00C95A33" w:rsidRPr="002302B1">
        <w:rPr>
          <w:rFonts w:ascii="Calibri" w:hAnsi="Calibri"/>
          <w:sz w:val="22"/>
          <w:szCs w:val="22"/>
          <w:lang w:val="fr-FR"/>
        </w:rPr>
        <w:t xml:space="preserve"> et l’importance, d</w:t>
      </w:r>
      <w:r w:rsidR="003E38DC" w:rsidRPr="002302B1">
        <w:rPr>
          <w:rFonts w:ascii="Calibri" w:hAnsi="Calibri"/>
          <w:sz w:val="22"/>
          <w:szCs w:val="22"/>
          <w:lang w:val="fr-FR"/>
        </w:rPr>
        <w:t xml:space="preserve">ans de telles circonstances, </w:t>
      </w:r>
      <w:r w:rsidR="00C95A33" w:rsidRPr="002302B1">
        <w:rPr>
          <w:rFonts w:ascii="Calibri" w:hAnsi="Calibri"/>
          <w:sz w:val="22"/>
          <w:szCs w:val="22"/>
          <w:lang w:val="fr-FR"/>
        </w:rPr>
        <w:t xml:space="preserve">que </w:t>
      </w:r>
      <w:r w:rsidR="003E38DC" w:rsidRPr="002302B1">
        <w:rPr>
          <w:rFonts w:ascii="Calibri" w:hAnsi="Calibri"/>
          <w:sz w:val="22"/>
          <w:szCs w:val="22"/>
          <w:lang w:val="fr-FR"/>
        </w:rPr>
        <w:t xml:space="preserve">le Secrétariat de la Convention </w:t>
      </w:r>
      <w:r w:rsidR="00C95A33" w:rsidRPr="002302B1">
        <w:rPr>
          <w:rFonts w:ascii="Calibri" w:hAnsi="Calibri"/>
          <w:sz w:val="22"/>
          <w:szCs w:val="22"/>
          <w:lang w:val="fr-FR"/>
        </w:rPr>
        <w:t>i</w:t>
      </w:r>
      <w:r w:rsidR="003E38DC" w:rsidRPr="002302B1">
        <w:rPr>
          <w:rFonts w:ascii="Calibri" w:hAnsi="Calibri"/>
          <w:sz w:val="22"/>
          <w:szCs w:val="22"/>
          <w:lang w:val="fr-FR"/>
        </w:rPr>
        <w:t xml:space="preserve">nforme toutes les </w:t>
      </w:r>
      <w:r w:rsidR="00C95A33" w:rsidRPr="002302B1">
        <w:rPr>
          <w:rFonts w:ascii="Calibri" w:hAnsi="Calibri"/>
          <w:sz w:val="22"/>
          <w:szCs w:val="22"/>
          <w:lang w:val="fr-FR"/>
        </w:rPr>
        <w:t>P</w:t>
      </w:r>
      <w:r w:rsidR="003E38DC" w:rsidRPr="002302B1">
        <w:rPr>
          <w:rFonts w:ascii="Calibri" w:hAnsi="Calibri"/>
          <w:sz w:val="22"/>
          <w:szCs w:val="22"/>
          <w:lang w:val="fr-FR"/>
        </w:rPr>
        <w:t xml:space="preserve">arties contractantes impliquées dans le conflit des résultats de la </w:t>
      </w:r>
      <w:r w:rsidR="00C95A33" w:rsidRPr="002302B1">
        <w:rPr>
          <w:rFonts w:ascii="Calibri" w:hAnsi="Calibri"/>
          <w:sz w:val="22"/>
          <w:szCs w:val="22"/>
          <w:lang w:val="fr-FR"/>
        </w:rPr>
        <w:t>M</w:t>
      </w:r>
      <w:r w:rsidR="00206BA3">
        <w:rPr>
          <w:rFonts w:ascii="Calibri" w:hAnsi="Calibri"/>
          <w:sz w:val="22"/>
          <w:szCs w:val="22"/>
          <w:lang w:val="fr-FR"/>
        </w:rPr>
        <w:t>ission consultative Ramsar;</w:t>
      </w:r>
    </w:p>
    <w:p w14:paraId="6CA27366" w14:textId="77777777" w:rsidR="006A464C" w:rsidRPr="002302B1" w:rsidRDefault="006A464C" w:rsidP="00F26665">
      <w:pPr>
        <w:pStyle w:val="ListParagraph"/>
        <w:tabs>
          <w:tab w:val="right" w:pos="9026"/>
        </w:tabs>
        <w:suppressAutoHyphens/>
        <w:ind w:left="426" w:hanging="426"/>
        <w:rPr>
          <w:rFonts w:ascii="Calibri" w:hAnsi="Calibri" w:cs="Garamond"/>
          <w:sz w:val="22"/>
          <w:szCs w:val="22"/>
          <w:lang w:val="fr-FR"/>
        </w:rPr>
      </w:pPr>
    </w:p>
    <w:p w14:paraId="2F320CD0" w14:textId="77777777" w:rsidR="006A464C" w:rsidRPr="002302B1" w:rsidRDefault="006A464C" w:rsidP="003C63F8">
      <w:pPr>
        <w:tabs>
          <w:tab w:val="right" w:pos="9026"/>
        </w:tabs>
        <w:suppressAutoHyphens/>
        <w:ind w:left="426" w:hanging="426"/>
        <w:jc w:val="center"/>
        <w:rPr>
          <w:rFonts w:ascii="Calibri" w:hAnsi="Calibri" w:cs="Calibri"/>
          <w:sz w:val="22"/>
          <w:szCs w:val="22"/>
          <w:lang w:val="fr-FR"/>
        </w:rPr>
      </w:pPr>
      <w:r w:rsidRPr="002302B1">
        <w:rPr>
          <w:rFonts w:ascii="Calibri" w:hAnsi="Calibri" w:cs="Calibri"/>
          <w:sz w:val="22"/>
          <w:szCs w:val="22"/>
          <w:lang w:val="fr-FR"/>
        </w:rPr>
        <w:t>LA CONFÉRENCE DES PARTIES CONTRACTANTES</w:t>
      </w:r>
    </w:p>
    <w:p w14:paraId="2E224BAC" w14:textId="77777777" w:rsidR="006A464C" w:rsidRPr="002302B1" w:rsidRDefault="006A464C" w:rsidP="00F26665">
      <w:pPr>
        <w:tabs>
          <w:tab w:val="right" w:pos="9026"/>
        </w:tabs>
        <w:suppressAutoHyphens/>
        <w:ind w:left="426" w:hanging="426"/>
        <w:rPr>
          <w:rFonts w:ascii="Calibri" w:hAnsi="Calibri" w:cs="Calibri"/>
          <w:color w:val="000000"/>
          <w:sz w:val="22"/>
          <w:szCs w:val="22"/>
          <w:lang w:val="fr-FR"/>
        </w:rPr>
      </w:pPr>
    </w:p>
    <w:p w14:paraId="74BDE397" w14:textId="77777777"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EXPRIME SA GRATITUDE aux Parties contractantes qui ont mis à jour les Fiches descriptives sur les zones humides Ramsar pour tous les Sites Ramsar situés sur leur territoire.</w:t>
      </w:r>
    </w:p>
    <w:p w14:paraId="33D11D74" w14:textId="77777777" w:rsidR="006A464C" w:rsidRPr="002302B1" w:rsidRDefault="006A464C" w:rsidP="00206BA3">
      <w:pPr>
        <w:pStyle w:val="ListParagraph"/>
        <w:tabs>
          <w:tab w:val="right" w:pos="9026"/>
        </w:tabs>
        <w:suppressAutoHyphens/>
        <w:ind w:left="426" w:hanging="426"/>
        <w:rPr>
          <w:rFonts w:ascii="Calibri" w:hAnsi="Calibri"/>
          <w:sz w:val="22"/>
          <w:szCs w:val="22"/>
          <w:lang w:val="fr-FR"/>
        </w:rPr>
      </w:pPr>
    </w:p>
    <w:p w14:paraId="7863BFE2" w14:textId="39D98323"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 xml:space="preserve">PRIE les Parties énumérées à l’annexe 3a du Rapport du Secrétaire général </w:t>
      </w:r>
      <w:r w:rsidR="00D5043A">
        <w:rPr>
          <w:rFonts w:ascii="Calibri" w:hAnsi="Calibri"/>
          <w:sz w:val="22"/>
          <w:szCs w:val="22"/>
          <w:lang w:val="fr-FR"/>
        </w:rPr>
        <w:t>au titre de</w:t>
      </w:r>
      <w:r w:rsidRPr="002302B1">
        <w:rPr>
          <w:rFonts w:ascii="Calibri" w:hAnsi="Calibri"/>
          <w:sz w:val="22"/>
          <w:szCs w:val="22"/>
          <w:lang w:val="fr-FR"/>
        </w:rPr>
        <w:t xml:space="preserve"> l’article 8.2</w:t>
      </w:r>
      <w:r w:rsidR="009A1D4E" w:rsidRPr="002302B1">
        <w:rPr>
          <w:rFonts w:ascii="Calibri" w:hAnsi="Calibri"/>
          <w:sz w:val="22"/>
          <w:szCs w:val="22"/>
          <w:lang w:val="fr-FR"/>
        </w:rPr>
        <w:t xml:space="preserve"> (document COP12 DOC 7)</w:t>
      </w:r>
      <w:r w:rsidRPr="002302B1">
        <w:rPr>
          <w:rFonts w:ascii="Calibri" w:hAnsi="Calibri"/>
          <w:sz w:val="22"/>
          <w:szCs w:val="22"/>
          <w:lang w:val="fr-FR"/>
        </w:rPr>
        <w:t>, qui ont sur leur territoire des Sites Ramsar dont la Fiche descriptive Ramsar ou la carte n’a toujours pas été fournie depuis l’inscription du site</w:t>
      </w:r>
      <w:r w:rsidR="00D5043A">
        <w:rPr>
          <w:rFonts w:ascii="Calibri" w:hAnsi="Calibri"/>
          <w:sz w:val="22"/>
          <w:szCs w:val="22"/>
          <w:lang w:val="fr-FR"/>
        </w:rPr>
        <w:t>,</w:t>
      </w:r>
      <w:r w:rsidRPr="002302B1">
        <w:rPr>
          <w:rFonts w:ascii="Calibri" w:hAnsi="Calibri"/>
          <w:sz w:val="22"/>
          <w:szCs w:val="22"/>
          <w:lang w:val="fr-FR"/>
        </w:rPr>
        <w:t xml:space="preserve"> de communiquer de toute urgence cette information, avant la 51</w:t>
      </w:r>
      <w:r w:rsidRPr="00D5043A">
        <w:rPr>
          <w:rFonts w:ascii="Calibri" w:hAnsi="Calibri"/>
          <w:sz w:val="22"/>
          <w:szCs w:val="22"/>
          <w:vertAlign w:val="superscript"/>
          <w:lang w:val="fr-FR"/>
        </w:rPr>
        <w:t>e</w:t>
      </w:r>
      <w:r w:rsidRPr="002302B1">
        <w:rPr>
          <w:rFonts w:ascii="Calibri" w:hAnsi="Calibri"/>
          <w:sz w:val="22"/>
          <w:szCs w:val="22"/>
          <w:lang w:val="fr-FR"/>
        </w:rPr>
        <w:t xml:space="preserve"> Réunion du Comité permanent</w:t>
      </w:r>
      <w:r w:rsidR="00D5043A">
        <w:rPr>
          <w:rFonts w:ascii="Calibri" w:hAnsi="Calibri"/>
          <w:sz w:val="22"/>
          <w:szCs w:val="22"/>
          <w:lang w:val="fr-FR"/>
        </w:rPr>
        <w:t>;</w:t>
      </w:r>
      <w:r w:rsidRPr="002302B1">
        <w:rPr>
          <w:rFonts w:ascii="Calibri" w:hAnsi="Calibri"/>
          <w:sz w:val="22"/>
          <w:szCs w:val="22"/>
          <w:lang w:val="fr-FR"/>
        </w:rPr>
        <w:t xml:space="preserve"> et DONNE INSTRUCTION au Secrétariat Ramsar de prendre contact avec </w:t>
      </w:r>
      <w:r w:rsidR="00D84005" w:rsidRPr="002302B1">
        <w:rPr>
          <w:rFonts w:ascii="Calibri" w:hAnsi="Calibri"/>
          <w:sz w:val="22"/>
          <w:szCs w:val="22"/>
          <w:lang w:val="fr-FR"/>
        </w:rPr>
        <w:t xml:space="preserve">toutes </w:t>
      </w:r>
      <w:r w:rsidRPr="002302B1">
        <w:rPr>
          <w:rFonts w:ascii="Calibri" w:hAnsi="Calibri"/>
          <w:sz w:val="22"/>
          <w:szCs w:val="22"/>
          <w:lang w:val="fr-FR"/>
        </w:rPr>
        <w:t xml:space="preserve">les Parties contractantes </w:t>
      </w:r>
      <w:r w:rsidR="00D84005" w:rsidRPr="002302B1">
        <w:rPr>
          <w:rFonts w:ascii="Calibri" w:hAnsi="Calibri"/>
          <w:sz w:val="22"/>
          <w:szCs w:val="22"/>
          <w:lang w:val="fr-FR"/>
        </w:rPr>
        <w:t xml:space="preserve">pertinentes </w:t>
      </w:r>
      <w:r w:rsidRPr="002302B1">
        <w:rPr>
          <w:rFonts w:ascii="Calibri" w:hAnsi="Calibri"/>
          <w:sz w:val="22"/>
          <w:szCs w:val="22"/>
          <w:lang w:val="fr-FR"/>
        </w:rPr>
        <w:t xml:space="preserve">énumérées à l’annexe 3a de la présente Résolution </w:t>
      </w:r>
      <w:r w:rsidR="00D84005" w:rsidRPr="002302B1">
        <w:rPr>
          <w:rFonts w:ascii="Calibri" w:hAnsi="Calibri"/>
          <w:sz w:val="22"/>
          <w:szCs w:val="22"/>
          <w:lang w:val="fr-FR"/>
        </w:rPr>
        <w:t>concernant tous les cas en suspens</w:t>
      </w:r>
      <w:r w:rsidR="00A03C6D" w:rsidRPr="002302B1">
        <w:rPr>
          <w:rFonts w:ascii="Calibri" w:hAnsi="Calibri"/>
          <w:sz w:val="22"/>
          <w:szCs w:val="22"/>
          <w:lang w:val="fr-FR"/>
        </w:rPr>
        <w:t xml:space="preserve">, </w:t>
      </w:r>
      <w:r w:rsidR="00D43F2B" w:rsidRPr="002302B1">
        <w:rPr>
          <w:rFonts w:ascii="Calibri" w:hAnsi="Calibri"/>
          <w:sz w:val="22"/>
          <w:szCs w:val="22"/>
          <w:lang w:val="fr-FR"/>
        </w:rPr>
        <w:t>au moins une fois par an</w:t>
      </w:r>
      <w:r w:rsidRPr="002302B1">
        <w:rPr>
          <w:rFonts w:ascii="Calibri" w:hAnsi="Calibri"/>
          <w:sz w:val="22"/>
          <w:szCs w:val="22"/>
          <w:lang w:val="fr-FR"/>
        </w:rPr>
        <w:t>.</w:t>
      </w:r>
    </w:p>
    <w:p w14:paraId="25C52BA7" w14:textId="77777777" w:rsidR="006A464C" w:rsidRPr="002302B1" w:rsidRDefault="006A464C" w:rsidP="00206BA3">
      <w:pPr>
        <w:tabs>
          <w:tab w:val="right" w:pos="9026"/>
        </w:tabs>
        <w:suppressAutoHyphens/>
        <w:ind w:left="426" w:hanging="426"/>
        <w:rPr>
          <w:rFonts w:ascii="Calibri" w:hAnsi="Calibri" w:cs="Calibri"/>
          <w:sz w:val="22"/>
          <w:szCs w:val="22"/>
          <w:lang w:val="fr-FR"/>
        </w:rPr>
      </w:pPr>
    </w:p>
    <w:p w14:paraId="18286489" w14:textId="62A065B9"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 xml:space="preserve">DEMANDE aux Parties contractantes énumérées dans l’annexe 3b </w:t>
      </w:r>
      <w:r w:rsidR="00B76D09" w:rsidRPr="002302B1">
        <w:rPr>
          <w:rFonts w:ascii="Calibri" w:hAnsi="Calibri"/>
          <w:sz w:val="22"/>
          <w:szCs w:val="22"/>
          <w:lang w:val="fr-FR"/>
        </w:rPr>
        <w:t xml:space="preserve">du rapport du Secrétaire général </w:t>
      </w:r>
      <w:r w:rsidR="00264132" w:rsidRPr="002302B1">
        <w:rPr>
          <w:rFonts w:ascii="Calibri" w:hAnsi="Calibri"/>
          <w:sz w:val="22"/>
          <w:szCs w:val="22"/>
          <w:lang w:val="fr-FR"/>
        </w:rPr>
        <w:t>de respecter, de toute urgence, les termes de la Résolution VI.13 et de soumettre des informations à jour sur leurs Sites Ramsar, tous les six ans au moins, en utilisant</w:t>
      </w:r>
      <w:r w:rsidRPr="002302B1">
        <w:rPr>
          <w:rFonts w:ascii="Calibri" w:hAnsi="Calibri"/>
          <w:sz w:val="22"/>
          <w:szCs w:val="22"/>
          <w:lang w:val="fr-FR"/>
        </w:rPr>
        <w:t xml:space="preserve"> le formulaire le plus à jour de la Fiche descriptive Ramsar (FDR), désormais disponible en ligne dans le cadre du nouveau Service d’information sur les Sites Ramsar, </w:t>
      </w:r>
      <w:r w:rsidR="009A1D4E" w:rsidRPr="002302B1">
        <w:rPr>
          <w:rFonts w:ascii="Calibri" w:hAnsi="Calibri"/>
          <w:sz w:val="22"/>
          <w:szCs w:val="22"/>
          <w:lang w:val="fr-FR"/>
        </w:rPr>
        <w:t>et d’utiliser également cette FDR</w:t>
      </w:r>
      <w:r w:rsidRPr="002302B1">
        <w:rPr>
          <w:rFonts w:ascii="Calibri" w:hAnsi="Calibri"/>
          <w:sz w:val="22"/>
          <w:szCs w:val="22"/>
          <w:lang w:val="fr-FR"/>
        </w:rPr>
        <w:t xml:space="preserve"> pour inscrire de nouveaux sites et agrandir les sites existants.</w:t>
      </w:r>
    </w:p>
    <w:p w14:paraId="60A59E74" w14:textId="77777777" w:rsidR="006A464C" w:rsidRPr="002302B1" w:rsidRDefault="006A464C" w:rsidP="00206BA3">
      <w:pPr>
        <w:pStyle w:val="ListParagraph"/>
        <w:tabs>
          <w:tab w:val="right" w:pos="9026"/>
        </w:tabs>
        <w:suppressAutoHyphens/>
        <w:ind w:left="426" w:hanging="426"/>
        <w:rPr>
          <w:rFonts w:ascii="Calibri" w:hAnsi="Calibri" w:cs="Calibri"/>
          <w:color w:val="000000"/>
          <w:sz w:val="22"/>
          <w:szCs w:val="22"/>
          <w:lang w:val="fr-FR"/>
        </w:rPr>
      </w:pPr>
    </w:p>
    <w:p w14:paraId="4CBCBB4E" w14:textId="5A952F37"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 xml:space="preserve">RÉAFFIRME l’engagement pris par les Parties contractantes dans la Résolution VIII.8 d’appliquer </w:t>
      </w:r>
      <w:r w:rsidR="00D5043A">
        <w:rPr>
          <w:rFonts w:ascii="Calibri" w:hAnsi="Calibri"/>
          <w:sz w:val="22"/>
          <w:szCs w:val="22"/>
          <w:lang w:val="fr-FR"/>
        </w:rPr>
        <w:t>intégra</w:t>
      </w:r>
      <w:r w:rsidRPr="002302B1">
        <w:rPr>
          <w:rFonts w:ascii="Calibri" w:hAnsi="Calibri"/>
          <w:sz w:val="22"/>
          <w:szCs w:val="22"/>
          <w:lang w:val="fr-FR"/>
        </w:rPr>
        <w:t>lement les termes de l’article 3.2 en faisant rapport sur les changements, et de maintenir ou restaurer les caractéristiques écologiques de leurs Sites Ramsar, notamment en utilisant tous les mécanismes appropriés pour traiter et résoudre dès que possible les problèmes pour lesquels un site peut avoir fait l’objet d’un ra</w:t>
      </w:r>
      <w:r w:rsidR="00D5043A">
        <w:rPr>
          <w:rFonts w:ascii="Calibri" w:hAnsi="Calibri"/>
          <w:sz w:val="22"/>
          <w:szCs w:val="22"/>
          <w:lang w:val="fr-FR"/>
        </w:rPr>
        <w:t>pport au titre de l’article 3.2</w:t>
      </w:r>
      <w:r w:rsidRPr="002302B1">
        <w:rPr>
          <w:rFonts w:ascii="Calibri" w:hAnsi="Calibri"/>
          <w:sz w:val="22"/>
          <w:szCs w:val="22"/>
          <w:lang w:val="fr-FR"/>
        </w:rPr>
        <w:t>; et lorsque ces problèmes sont résolus, de soumettre un nouveau rapport afin que les influences positives dans les sites et les changements dans les caractéristiques écologiques puissent être intégralement reflétés dans les rapports aux sessions de la Conférence des Parties et qu’il soit possible de dégager une image claire de l’état et des tendances du réseau de Sites Ramsar.</w:t>
      </w:r>
    </w:p>
    <w:p w14:paraId="7F6A8024" w14:textId="77777777" w:rsidR="006A464C" w:rsidRPr="002302B1" w:rsidRDefault="006A464C" w:rsidP="00206BA3">
      <w:pPr>
        <w:tabs>
          <w:tab w:val="right" w:pos="9026"/>
        </w:tabs>
        <w:suppressAutoHyphens/>
        <w:ind w:left="426" w:hanging="426"/>
        <w:rPr>
          <w:rFonts w:ascii="Calibri" w:hAnsi="Calibri" w:cs="Calibri"/>
          <w:sz w:val="22"/>
          <w:szCs w:val="22"/>
          <w:lang w:val="fr-FR"/>
        </w:rPr>
      </w:pPr>
    </w:p>
    <w:p w14:paraId="33C2D8FE" w14:textId="2338105A"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 xml:space="preserve">CONTINUE À ENCOURAGER les Parties contractantes à adopter et appliquer, dans le cadre de leurs plans de gestion des Sites Ramsar et autres zones humides, un système de surveillance continue approprié, tel que défini dans </w:t>
      </w:r>
      <w:r w:rsidR="009A1D4E" w:rsidRPr="002302B1">
        <w:rPr>
          <w:rFonts w:ascii="Calibri" w:hAnsi="Calibri"/>
          <w:sz w:val="22"/>
          <w:szCs w:val="22"/>
          <w:lang w:val="fr-FR"/>
        </w:rPr>
        <w:t xml:space="preserve">l’annexe de </w:t>
      </w:r>
      <w:r w:rsidRPr="002302B1">
        <w:rPr>
          <w:rFonts w:ascii="Calibri" w:hAnsi="Calibri"/>
          <w:sz w:val="22"/>
          <w:szCs w:val="22"/>
          <w:lang w:val="fr-FR"/>
        </w:rPr>
        <w:t xml:space="preserve">la Résolution VI.1 (1996), qui englobe le Cadre d’évaluation des risques pour les zones humides (Résolution VII.10) adopté par la </w:t>
      </w:r>
      <w:r w:rsidRPr="002302B1">
        <w:rPr>
          <w:rFonts w:ascii="Calibri" w:hAnsi="Calibri"/>
          <w:sz w:val="22"/>
          <w:szCs w:val="22"/>
          <w:lang w:val="fr-FR"/>
        </w:rPr>
        <w:lastRenderedPageBreak/>
        <w:t>Convention, de façon à pouvoir faire rapport sur les changements qui se sont produits ou sont susceptibles de se produire dans les caractéristiques écologiques des Sites Ramsar, conformément à l’article 3.2.</w:t>
      </w:r>
    </w:p>
    <w:p w14:paraId="550B621D" w14:textId="77777777" w:rsidR="006A464C" w:rsidRPr="002302B1" w:rsidRDefault="006A464C" w:rsidP="00206BA3">
      <w:pPr>
        <w:tabs>
          <w:tab w:val="right" w:pos="9026"/>
        </w:tabs>
        <w:suppressAutoHyphens/>
        <w:ind w:left="426" w:hanging="426"/>
        <w:rPr>
          <w:rFonts w:ascii="Calibri" w:hAnsi="Calibri" w:cs="Calibri"/>
          <w:color w:val="000000"/>
          <w:sz w:val="22"/>
          <w:szCs w:val="22"/>
          <w:lang w:val="fr-FR"/>
        </w:rPr>
      </w:pPr>
    </w:p>
    <w:p w14:paraId="30BFC435" w14:textId="77777777"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 xml:space="preserve">EXPRIME SA </w:t>
      </w:r>
      <w:r w:rsidR="00264132" w:rsidRPr="002302B1">
        <w:rPr>
          <w:rFonts w:ascii="Calibri" w:hAnsi="Calibri"/>
          <w:sz w:val="22"/>
          <w:szCs w:val="22"/>
          <w:lang w:val="fr-FR"/>
        </w:rPr>
        <w:t xml:space="preserve">SATISFACTION </w:t>
      </w:r>
      <w:r w:rsidRPr="002302B1">
        <w:rPr>
          <w:rFonts w:ascii="Calibri" w:hAnsi="Calibri"/>
          <w:sz w:val="22"/>
          <w:szCs w:val="22"/>
          <w:lang w:val="fr-FR"/>
        </w:rPr>
        <w:t>aux Parties contractantes qui ont fourni des rapports au Secrétariat au titre de l’article 3.2 sur les 18 Sites Ramsar où des changements dans les caractéristiques écologiques, dus à une intervention humaine, se sont produits, ou sont en train ou susceptibles de se produire, dont la liste se trouve dans l’annexe 4a du Rapport du Secrétaire général conformément à l’article 8.2.</w:t>
      </w:r>
    </w:p>
    <w:p w14:paraId="47D6FEA5" w14:textId="77777777" w:rsidR="006A464C" w:rsidRPr="002302B1" w:rsidRDefault="006A464C" w:rsidP="00206BA3">
      <w:pPr>
        <w:pStyle w:val="ListParagraph"/>
        <w:tabs>
          <w:tab w:val="right" w:pos="9026"/>
        </w:tabs>
        <w:suppressAutoHyphens/>
        <w:ind w:left="426" w:hanging="426"/>
        <w:rPr>
          <w:rFonts w:ascii="Calibri" w:hAnsi="Calibri" w:cs="Calibri"/>
          <w:color w:val="000000"/>
          <w:sz w:val="22"/>
          <w:szCs w:val="22"/>
          <w:lang w:val="fr-FR"/>
        </w:rPr>
      </w:pPr>
    </w:p>
    <w:p w14:paraId="1DF3CE2B" w14:textId="77777777"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PRIE les Parties contractantes qui ont des Sites Ramsar pour lesquels le Secréta</w:t>
      </w:r>
      <w:r w:rsidR="00A53A47" w:rsidRPr="002302B1">
        <w:rPr>
          <w:rFonts w:ascii="Calibri" w:hAnsi="Calibri"/>
          <w:sz w:val="22"/>
          <w:szCs w:val="22"/>
          <w:lang w:val="fr-FR"/>
        </w:rPr>
        <w:t>riat</w:t>
      </w:r>
      <w:r w:rsidRPr="002302B1">
        <w:rPr>
          <w:rFonts w:ascii="Calibri" w:hAnsi="Calibri"/>
          <w:sz w:val="22"/>
          <w:szCs w:val="22"/>
          <w:lang w:val="fr-FR"/>
        </w:rPr>
        <w:t xml:space="preserve"> a reçu des rapports faisant état de changements ou de changements probables dans leurs caractéristiques écologiques (énumérés dans les annexes 4a et 4b du </w:t>
      </w:r>
      <w:r w:rsidR="00B76D09" w:rsidRPr="002302B1">
        <w:rPr>
          <w:rFonts w:ascii="Calibri" w:hAnsi="Calibri"/>
          <w:sz w:val="22"/>
          <w:szCs w:val="22"/>
          <w:lang w:val="fr-FR"/>
        </w:rPr>
        <w:t>r</w:t>
      </w:r>
      <w:r w:rsidRPr="002302B1">
        <w:rPr>
          <w:rFonts w:ascii="Calibri" w:hAnsi="Calibri"/>
          <w:sz w:val="22"/>
          <w:szCs w:val="22"/>
          <w:lang w:val="fr-FR"/>
        </w:rPr>
        <w:t>apport</w:t>
      </w:r>
      <w:r w:rsidR="00B76D09" w:rsidRPr="002302B1">
        <w:rPr>
          <w:rFonts w:ascii="Calibri" w:hAnsi="Calibri"/>
          <w:sz w:val="22"/>
          <w:szCs w:val="22"/>
          <w:lang w:val="fr-FR"/>
        </w:rPr>
        <w:t xml:space="preserve"> du Secrétaire général</w:t>
      </w:r>
      <w:r w:rsidRPr="002302B1">
        <w:rPr>
          <w:rFonts w:ascii="Calibri" w:hAnsi="Calibri"/>
          <w:sz w:val="22"/>
          <w:szCs w:val="22"/>
          <w:lang w:val="fr-FR"/>
        </w:rPr>
        <w:t xml:space="preserve">) </w:t>
      </w:r>
      <w:r w:rsidR="00B76D09" w:rsidRPr="002302B1">
        <w:rPr>
          <w:rFonts w:ascii="Calibri" w:hAnsi="Calibri"/>
          <w:sz w:val="22"/>
          <w:szCs w:val="22"/>
          <w:lang w:val="fr-FR"/>
        </w:rPr>
        <w:t>de soumettre des informations au</w:t>
      </w:r>
      <w:r w:rsidRPr="002302B1">
        <w:rPr>
          <w:rFonts w:ascii="Calibri" w:hAnsi="Calibri"/>
          <w:sz w:val="22"/>
          <w:szCs w:val="22"/>
          <w:lang w:val="fr-FR"/>
        </w:rPr>
        <w:t xml:space="preserve"> Secrétariat</w:t>
      </w:r>
      <w:r w:rsidR="00B76D09" w:rsidRPr="002302B1">
        <w:rPr>
          <w:rFonts w:ascii="Calibri" w:hAnsi="Calibri"/>
          <w:sz w:val="22"/>
          <w:szCs w:val="22"/>
          <w:lang w:val="fr-FR"/>
        </w:rPr>
        <w:t xml:space="preserve"> concernant ces rapports</w:t>
      </w:r>
      <w:r w:rsidRPr="002302B1">
        <w:rPr>
          <w:rFonts w:ascii="Calibri" w:hAnsi="Calibri"/>
          <w:sz w:val="22"/>
          <w:szCs w:val="22"/>
          <w:lang w:val="fr-FR"/>
        </w:rPr>
        <w:t>,</w:t>
      </w:r>
      <w:r w:rsidR="00B76D09" w:rsidRPr="002302B1">
        <w:rPr>
          <w:rFonts w:ascii="Calibri" w:hAnsi="Calibri"/>
          <w:sz w:val="22"/>
          <w:szCs w:val="22"/>
          <w:lang w:val="fr-FR"/>
        </w:rPr>
        <w:t xml:space="preserve"> notamment, s’il y a lieu, des informations sur les mesures prises ou à prendre pour remédier à ces changements ou changements probables dans les caractéristiques écologique</w:t>
      </w:r>
      <w:r w:rsidR="00A53A47" w:rsidRPr="002302B1">
        <w:rPr>
          <w:rFonts w:ascii="Calibri" w:hAnsi="Calibri"/>
          <w:sz w:val="22"/>
          <w:szCs w:val="22"/>
          <w:lang w:val="fr-FR"/>
        </w:rPr>
        <w:t>s</w:t>
      </w:r>
      <w:r w:rsidR="00B76D09" w:rsidRPr="002302B1">
        <w:rPr>
          <w:rFonts w:ascii="Calibri" w:hAnsi="Calibri"/>
          <w:sz w:val="22"/>
          <w:szCs w:val="22"/>
          <w:lang w:val="fr-FR"/>
        </w:rPr>
        <w:t>,</w:t>
      </w:r>
      <w:r w:rsidRPr="002302B1">
        <w:rPr>
          <w:rFonts w:ascii="Calibri" w:hAnsi="Calibri"/>
          <w:sz w:val="22"/>
          <w:szCs w:val="22"/>
          <w:lang w:val="fr-FR"/>
        </w:rPr>
        <w:t xml:space="preserve"> avant la 51</w:t>
      </w:r>
      <w:r w:rsidRPr="002302B1">
        <w:rPr>
          <w:rFonts w:ascii="Calibri" w:hAnsi="Calibri"/>
          <w:sz w:val="22"/>
          <w:szCs w:val="22"/>
          <w:vertAlign w:val="superscript"/>
          <w:lang w:val="fr-FR"/>
        </w:rPr>
        <w:t>e</w:t>
      </w:r>
      <w:r w:rsidRPr="002302B1">
        <w:rPr>
          <w:rFonts w:ascii="Calibri" w:hAnsi="Calibri"/>
          <w:sz w:val="22"/>
          <w:szCs w:val="22"/>
          <w:lang w:val="fr-FR"/>
        </w:rPr>
        <w:t xml:space="preserve"> Réunion du Comité permanent puis à chaque réunion ultérieure du Comité permanent.</w:t>
      </w:r>
    </w:p>
    <w:p w14:paraId="2D391360" w14:textId="77777777" w:rsidR="00A03C6D" w:rsidRPr="002302B1" w:rsidRDefault="00A03C6D" w:rsidP="00206BA3">
      <w:pPr>
        <w:pStyle w:val="ListParagraph"/>
        <w:ind w:left="426" w:hanging="426"/>
        <w:rPr>
          <w:rFonts w:ascii="Calibri" w:hAnsi="Calibri"/>
          <w:sz w:val="22"/>
          <w:szCs w:val="22"/>
          <w:lang w:val="fr-FR"/>
        </w:rPr>
      </w:pPr>
    </w:p>
    <w:p w14:paraId="0AA62CCA" w14:textId="38C16F84"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DONNE INSTRUCTION au Secrétariat Ramsar d’étudier des possibilités d’aider et d’encourager les Parties qui prennent des mesures pour faire face aux changements ou changements probables dans les caractéristiques écologiques des Sites Ramsar</w:t>
      </w:r>
      <w:r w:rsidR="00264132" w:rsidRPr="002302B1">
        <w:rPr>
          <w:rFonts w:ascii="Calibri" w:hAnsi="Calibri"/>
          <w:sz w:val="22"/>
          <w:szCs w:val="22"/>
          <w:lang w:val="fr-FR"/>
        </w:rPr>
        <w:t>, par exemple en leur fournissant directement des conseils</w:t>
      </w:r>
      <w:r w:rsidR="00DF2277" w:rsidRPr="002302B1">
        <w:rPr>
          <w:rFonts w:ascii="Calibri" w:hAnsi="Calibri"/>
          <w:sz w:val="22"/>
          <w:szCs w:val="22"/>
          <w:lang w:val="fr-FR"/>
        </w:rPr>
        <w:t>, sur demande,</w:t>
      </w:r>
      <w:r w:rsidR="00264132" w:rsidRPr="002302B1">
        <w:rPr>
          <w:rFonts w:ascii="Calibri" w:hAnsi="Calibri"/>
          <w:sz w:val="22"/>
          <w:szCs w:val="22"/>
          <w:lang w:val="fr-FR"/>
        </w:rPr>
        <w:t xml:space="preserve"> sur l’application des principes d’utilisation rationnelle ou, le cas échéant, en leur proposant d’inscrire le(s) site(s) au Registre de Montreux ou de demander une Mission consultative Ramsar</w:t>
      </w:r>
      <w:r w:rsidRPr="002302B1">
        <w:rPr>
          <w:rFonts w:ascii="Calibri" w:hAnsi="Calibri"/>
          <w:sz w:val="22"/>
          <w:szCs w:val="22"/>
          <w:lang w:val="fr-FR"/>
        </w:rPr>
        <w:t>.</w:t>
      </w:r>
    </w:p>
    <w:p w14:paraId="2410FC21" w14:textId="77777777" w:rsidR="006A464C" w:rsidRPr="002302B1" w:rsidRDefault="006A464C" w:rsidP="00206BA3">
      <w:pPr>
        <w:pStyle w:val="ListParagraph"/>
        <w:tabs>
          <w:tab w:val="right" w:pos="9026"/>
        </w:tabs>
        <w:suppressAutoHyphens/>
        <w:ind w:left="426" w:hanging="426"/>
        <w:rPr>
          <w:rFonts w:ascii="Calibri" w:hAnsi="Calibri"/>
          <w:sz w:val="22"/>
          <w:szCs w:val="22"/>
          <w:lang w:val="fr-FR"/>
        </w:rPr>
      </w:pPr>
    </w:p>
    <w:p w14:paraId="3AA5410D" w14:textId="77777777" w:rsidR="006A464C" w:rsidRPr="002302B1" w:rsidRDefault="00B76D09"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RÉITÈRE SES ENCOURAGEMENTS aux</w:t>
      </w:r>
      <w:r w:rsidR="006A464C" w:rsidRPr="002302B1">
        <w:rPr>
          <w:rFonts w:ascii="Calibri" w:hAnsi="Calibri"/>
          <w:sz w:val="22"/>
          <w:szCs w:val="22"/>
          <w:lang w:val="fr-FR"/>
        </w:rPr>
        <w:t xml:space="preserve"> Parties contractantes, lorsqu’elles soumettent un rapport au titre de l’article 3.2, à se demander si le site bénéficierait d’une inscription au Registre de Montreux, et à demander l’inscription, s’il y a lieu.</w:t>
      </w:r>
    </w:p>
    <w:p w14:paraId="70BD5900" w14:textId="77777777" w:rsidR="006A464C" w:rsidRPr="002302B1" w:rsidRDefault="006A464C" w:rsidP="00206BA3">
      <w:pPr>
        <w:pStyle w:val="ListParagraph"/>
        <w:tabs>
          <w:tab w:val="right" w:pos="9026"/>
        </w:tabs>
        <w:suppressAutoHyphens/>
        <w:ind w:left="426" w:hanging="426"/>
        <w:rPr>
          <w:rFonts w:ascii="Calibri" w:hAnsi="Calibri"/>
          <w:sz w:val="22"/>
          <w:szCs w:val="22"/>
          <w:lang w:val="fr-FR"/>
        </w:rPr>
      </w:pPr>
    </w:p>
    <w:p w14:paraId="2B0C4791" w14:textId="68335F0E" w:rsidR="006A464C" w:rsidRPr="002302B1" w:rsidRDefault="00264132"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D</w:t>
      </w:r>
      <w:r w:rsidR="006A464C" w:rsidRPr="002302B1">
        <w:rPr>
          <w:rFonts w:ascii="Calibri" w:hAnsi="Calibri"/>
          <w:sz w:val="22"/>
          <w:szCs w:val="22"/>
          <w:lang w:val="fr-FR"/>
        </w:rPr>
        <w:t xml:space="preserve">EMANDE aux Parties contractantes d’utiliser le nouveau </w:t>
      </w:r>
      <w:r w:rsidR="00B76D09" w:rsidRPr="002302B1">
        <w:rPr>
          <w:rFonts w:ascii="Calibri" w:hAnsi="Calibri"/>
          <w:sz w:val="22"/>
          <w:szCs w:val="22"/>
          <w:lang w:val="fr-FR"/>
        </w:rPr>
        <w:t>q</w:t>
      </w:r>
      <w:r w:rsidR="006A464C" w:rsidRPr="002302B1">
        <w:rPr>
          <w:rFonts w:ascii="Calibri" w:hAnsi="Calibri"/>
          <w:sz w:val="22"/>
          <w:szCs w:val="22"/>
          <w:lang w:val="fr-FR"/>
        </w:rPr>
        <w:t xml:space="preserve">uestionnaire du Registre de Montreux qui se trouve dans l’annexe 1 </w:t>
      </w:r>
      <w:r w:rsidR="00B76D09" w:rsidRPr="002302B1">
        <w:rPr>
          <w:rFonts w:ascii="Calibri" w:hAnsi="Calibri"/>
          <w:sz w:val="22"/>
          <w:szCs w:val="22"/>
          <w:lang w:val="fr-FR"/>
        </w:rPr>
        <w:t>de</w:t>
      </w:r>
      <w:r w:rsidR="006A464C" w:rsidRPr="002302B1">
        <w:rPr>
          <w:rFonts w:ascii="Calibri" w:hAnsi="Calibri"/>
          <w:sz w:val="22"/>
          <w:szCs w:val="22"/>
          <w:lang w:val="fr-FR"/>
        </w:rPr>
        <w:t xml:space="preserve"> la présente </w:t>
      </w:r>
      <w:r w:rsidRPr="002302B1">
        <w:rPr>
          <w:rFonts w:ascii="Calibri" w:hAnsi="Calibri"/>
          <w:sz w:val="22"/>
          <w:szCs w:val="22"/>
          <w:lang w:val="fr-FR"/>
        </w:rPr>
        <w:t xml:space="preserve">Résolution </w:t>
      </w:r>
      <w:r w:rsidR="006A464C" w:rsidRPr="002302B1">
        <w:rPr>
          <w:rFonts w:ascii="Calibri" w:hAnsi="Calibri"/>
          <w:sz w:val="22"/>
          <w:szCs w:val="22"/>
          <w:lang w:val="fr-FR"/>
        </w:rPr>
        <w:t xml:space="preserve">pour déterminer </w:t>
      </w:r>
      <w:r w:rsidR="00CE1183" w:rsidRPr="002302B1">
        <w:rPr>
          <w:rFonts w:ascii="Calibri" w:hAnsi="Calibri"/>
          <w:sz w:val="22"/>
          <w:szCs w:val="22"/>
          <w:lang w:val="fr-FR"/>
        </w:rPr>
        <w:t>l’inscription d’</w:t>
      </w:r>
      <w:r w:rsidR="005B6378" w:rsidRPr="002302B1">
        <w:rPr>
          <w:rFonts w:ascii="Calibri" w:hAnsi="Calibri"/>
          <w:sz w:val="22"/>
          <w:szCs w:val="22"/>
          <w:lang w:val="fr-FR"/>
        </w:rPr>
        <w:t>un site au Registre de Montreux</w:t>
      </w:r>
      <w:r w:rsidR="00D5043A">
        <w:rPr>
          <w:rFonts w:ascii="Calibri" w:hAnsi="Calibri"/>
          <w:sz w:val="22"/>
          <w:szCs w:val="22"/>
          <w:lang w:val="fr-FR"/>
        </w:rPr>
        <w:t xml:space="preserve"> ou sa suppression du Registre</w:t>
      </w:r>
      <w:r w:rsidR="006A464C" w:rsidRPr="002302B1">
        <w:rPr>
          <w:rFonts w:ascii="Calibri" w:hAnsi="Calibri"/>
          <w:sz w:val="22"/>
          <w:szCs w:val="22"/>
          <w:lang w:val="fr-FR"/>
        </w:rPr>
        <w:t>.</w:t>
      </w:r>
    </w:p>
    <w:p w14:paraId="3EAE1E7F" w14:textId="77777777" w:rsidR="00D708EC" w:rsidRPr="002302B1" w:rsidRDefault="00D708EC" w:rsidP="00206BA3">
      <w:pPr>
        <w:pStyle w:val="ListParagraph"/>
        <w:tabs>
          <w:tab w:val="right" w:pos="9026"/>
        </w:tabs>
        <w:suppressAutoHyphens/>
        <w:ind w:left="426" w:hanging="426"/>
        <w:rPr>
          <w:rFonts w:ascii="Calibri" w:hAnsi="Calibri"/>
          <w:sz w:val="22"/>
          <w:szCs w:val="22"/>
          <w:lang w:val="fr-FR"/>
        </w:rPr>
      </w:pPr>
    </w:p>
    <w:p w14:paraId="6D2A6E78" w14:textId="302462C3" w:rsidR="006A464C" w:rsidRPr="002302B1" w:rsidRDefault="006A464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DONNE INSTRUCTION au Secrétariat</w:t>
      </w:r>
      <w:r w:rsidR="00474E63" w:rsidRPr="002302B1">
        <w:rPr>
          <w:rFonts w:ascii="Calibri" w:hAnsi="Calibri"/>
          <w:sz w:val="22"/>
          <w:szCs w:val="22"/>
          <w:lang w:val="fr-FR"/>
        </w:rPr>
        <w:t xml:space="preserve">, </w:t>
      </w:r>
      <w:r w:rsidR="00D5043A">
        <w:rPr>
          <w:rFonts w:ascii="Calibri" w:hAnsi="Calibri"/>
          <w:sz w:val="22"/>
          <w:szCs w:val="22"/>
          <w:lang w:val="fr-FR"/>
        </w:rPr>
        <w:t>sous réserve des ressources disponibles</w:t>
      </w:r>
      <w:r w:rsidR="00474E63" w:rsidRPr="002302B1">
        <w:rPr>
          <w:rFonts w:ascii="Calibri" w:hAnsi="Calibri"/>
          <w:sz w:val="22"/>
          <w:szCs w:val="22"/>
          <w:lang w:val="fr-FR"/>
        </w:rPr>
        <w:t xml:space="preserve">, de définir le coût des </w:t>
      </w:r>
      <w:r w:rsidR="00687B1C" w:rsidRPr="002302B1">
        <w:rPr>
          <w:rFonts w:ascii="Calibri" w:hAnsi="Calibri"/>
          <w:sz w:val="22"/>
          <w:szCs w:val="22"/>
          <w:lang w:val="fr-FR"/>
        </w:rPr>
        <w:t>possibilités</w:t>
      </w:r>
      <w:r w:rsidR="00474E63" w:rsidRPr="002302B1">
        <w:rPr>
          <w:rFonts w:ascii="Calibri" w:hAnsi="Calibri"/>
          <w:sz w:val="22"/>
          <w:szCs w:val="22"/>
          <w:lang w:val="fr-FR"/>
        </w:rPr>
        <w:t xml:space="preserve"> de travailler avec </w:t>
      </w:r>
      <w:r w:rsidR="00D5043A">
        <w:rPr>
          <w:rFonts w:ascii="Calibri" w:hAnsi="Calibri"/>
          <w:sz w:val="22"/>
          <w:szCs w:val="22"/>
          <w:lang w:val="fr-FR"/>
        </w:rPr>
        <w:t>le PNUE</w:t>
      </w:r>
      <w:r w:rsidR="00474E63" w:rsidRPr="002302B1">
        <w:rPr>
          <w:rFonts w:ascii="Calibri" w:hAnsi="Calibri"/>
          <w:sz w:val="22"/>
          <w:szCs w:val="22"/>
          <w:lang w:val="fr-FR"/>
        </w:rPr>
        <w:t xml:space="preserve">-GRID pour aider les Parties qui le souhaitent, à accéder à de telles données et outils de suivis, par exemple en travaillant avec le Comité permanent </w:t>
      </w:r>
      <w:r w:rsidR="001D1DD5" w:rsidRPr="002302B1">
        <w:rPr>
          <w:rFonts w:ascii="Calibri" w:hAnsi="Calibri"/>
          <w:sz w:val="22"/>
          <w:szCs w:val="22"/>
          <w:lang w:val="fr-FR"/>
        </w:rPr>
        <w:t xml:space="preserve">et les Parties </w:t>
      </w:r>
      <w:r w:rsidR="0088182D" w:rsidRPr="002302B1">
        <w:rPr>
          <w:rFonts w:ascii="Calibri" w:hAnsi="Calibri"/>
          <w:sz w:val="22"/>
          <w:szCs w:val="22"/>
          <w:lang w:val="fr-FR"/>
        </w:rPr>
        <w:t>afin d’</w:t>
      </w:r>
      <w:r w:rsidRPr="002302B1">
        <w:rPr>
          <w:rFonts w:ascii="Calibri" w:hAnsi="Calibri"/>
          <w:sz w:val="22"/>
          <w:szCs w:val="22"/>
          <w:lang w:val="fr-FR"/>
        </w:rPr>
        <w:t>étudi</w:t>
      </w:r>
      <w:r w:rsidR="0088182D" w:rsidRPr="002302B1">
        <w:rPr>
          <w:rFonts w:ascii="Calibri" w:hAnsi="Calibri"/>
          <w:sz w:val="22"/>
          <w:szCs w:val="22"/>
          <w:lang w:val="fr-FR"/>
        </w:rPr>
        <w:t>er</w:t>
      </w:r>
      <w:r w:rsidRPr="002302B1">
        <w:rPr>
          <w:rFonts w:ascii="Calibri" w:hAnsi="Calibri"/>
          <w:sz w:val="22"/>
          <w:szCs w:val="22"/>
          <w:lang w:val="fr-FR"/>
        </w:rPr>
        <w:t xml:space="preserve"> </w:t>
      </w:r>
      <w:r w:rsidR="005B6378" w:rsidRPr="002302B1">
        <w:rPr>
          <w:rFonts w:ascii="Calibri" w:hAnsi="Calibri"/>
          <w:sz w:val="22"/>
          <w:szCs w:val="22"/>
          <w:lang w:val="fr-FR"/>
        </w:rPr>
        <w:t>l’intérêt éventuel</w:t>
      </w:r>
      <w:r w:rsidRPr="002302B1">
        <w:rPr>
          <w:rFonts w:ascii="Calibri" w:hAnsi="Calibri"/>
          <w:sz w:val="22"/>
          <w:szCs w:val="22"/>
          <w:lang w:val="fr-FR"/>
        </w:rPr>
        <w:t xml:space="preserve"> et la faisabilité de rassembler des données obtenues par satellite sur les changements intervenus dans les sites.</w:t>
      </w:r>
    </w:p>
    <w:p w14:paraId="1994D79F" w14:textId="77777777" w:rsidR="00D708EC" w:rsidRPr="002302B1" w:rsidRDefault="00D708EC" w:rsidP="00206BA3">
      <w:pPr>
        <w:pStyle w:val="ListParagraph"/>
        <w:tabs>
          <w:tab w:val="right" w:pos="9026"/>
        </w:tabs>
        <w:suppressAutoHyphens/>
        <w:ind w:left="426" w:hanging="426"/>
        <w:rPr>
          <w:rFonts w:ascii="Calibri" w:hAnsi="Calibri"/>
          <w:sz w:val="22"/>
          <w:szCs w:val="22"/>
          <w:lang w:val="fr-FR"/>
        </w:rPr>
      </w:pPr>
    </w:p>
    <w:p w14:paraId="1E7F6D67" w14:textId="7EED98AB" w:rsidR="00D708EC" w:rsidRPr="002302B1" w:rsidRDefault="00D708EC" w:rsidP="00206BA3">
      <w:pPr>
        <w:pStyle w:val="ListParagraph"/>
        <w:numPr>
          <w:ilvl w:val="0"/>
          <w:numId w:val="13"/>
        </w:numPr>
        <w:tabs>
          <w:tab w:val="right" w:pos="9026"/>
        </w:tabs>
        <w:suppressAutoHyphens/>
        <w:ind w:left="426" w:hanging="426"/>
        <w:rPr>
          <w:rFonts w:ascii="Calibri" w:hAnsi="Calibri"/>
          <w:sz w:val="22"/>
          <w:szCs w:val="22"/>
          <w:lang w:val="fr-FR"/>
        </w:rPr>
      </w:pPr>
      <w:r w:rsidRPr="002302B1">
        <w:rPr>
          <w:rFonts w:ascii="Calibri" w:hAnsi="Calibri"/>
          <w:sz w:val="22"/>
          <w:szCs w:val="22"/>
          <w:lang w:val="fr-FR"/>
        </w:rPr>
        <w:t>ENCOURAGE les Parti</w:t>
      </w:r>
      <w:r w:rsidR="00D5043A">
        <w:rPr>
          <w:rFonts w:ascii="Calibri" w:hAnsi="Calibri"/>
          <w:sz w:val="22"/>
          <w:szCs w:val="22"/>
          <w:lang w:val="fr-FR"/>
        </w:rPr>
        <w:t>e</w:t>
      </w:r>
      <w:r w:rsidRPr="002302B1">
        <w:rPr>
          <w:rFonts w:ascii="Calibri" w:hAnsi="Calibri"/>
          <w:sz w:val="22"/>
          <w:szCs w:val="22"/>
          <w:lang w:val="fr-FR"/>
        </w:rPr>
        <w:t>s contractantes à recourir aux outils et informations fournis par des partenaires techniques pour évaluer les changements dans les caractéristiques écologiques de leurs Sites Ramsar.</w:t>
      </w:r>
    </w:p>
    <w:p w14:paraId="0FDCEA9B" w14:textId="44F43038" w:rsidR="00D708EC" w:rsidRPr="002302B1" w:rsidRDefault="00D708EC">
      <w:pPr>
        <w:rPr>
          <w:rFonts w:ascii="Calibri" w:hAnsi="Calibri"/>
          <w:sz w:val="22"/>
          <w:szCs w:val="22"/>
          <w:lang w:val="fr-FR"/>
        </w:rPr>
      </w:pPr>
      <w:r w:rsidRPr="002302B1">
        <w:rPr>
          <w:rFonts w:ascii="Calibri" w:hAnsi="Calibri"/>
          <w:sz w:val="22"/>
          <w:szCs w:val="22"/>
          <w:lang w:val="fr-FR"/>
        </w:rPr>
        <w:br w:type="page"/>
      </w:r>
    </w:p>
    <w:p w14:paraId="3292E558" w14:textId="77777777" w:rsidR="006A464C" w:rsidRPr="002302B1" w:rsidRDefault="006A464C" w:rsidP="00D708EC">
      <w:pPr>
        <w:pStyle w:val="ListParagraph"/>
        <w:tabs>
          <w:tab w:val="left" w:pos="0"/>
          <w:tab w:val="left" w:pos="851"/>
          <w:tab w:val="right" w:pos="9026"/>
        </w:tabs>
        <w:suppressAutoHyphens/>
        <w:ind w:left="0"/>
        <w:rPr>
          <w:rFonts w:ascii="Calibri" w:hAnsi="Calibri"/>
          <w:b/>
          <w:sz w:val="22"/>
          <w:szCs w:val="22"/>
          <w:lang w:val="fr-FR"/>
        </w:rPr>
      </w:pPr>
      <w:r w:rsidRPr="002302B1">
        <w:rPr>
          <w:rFonts w:ascii="Calibri" w:hAnsi="Calibri"/>
          <w:b/>
          <w:sz w:val="22"/>
          <w:szCs w:val="22"/>
          <w:lang w:val="fr-FR"/>
        </w:rPr>
        <w:lastRenderedPageBreak/>
        <w:t xml:space="preserve">Annexe 1 : Registre de Montreux – Questionnaire </w:t>
      </w:r>
    </w:p>
    <w:p w14:paraId="487535F0" w14:textId="77777777" w:rsidR="006A464C" w:rsidRPr="002302B1" w:rsidRDefault="006A464C" w:rsidP="00286E61">
      <w:pPr>
        <w:tabs>
          <w:tab w:val="left" w:pos="-1440"/>
          <w:tab w:val="left" w:pos="-720"/>
        </w:tabs>
        <w:suppressAutoHyphens/>
        <w:ind w:left="567"/>
        <w:jc w:val="both"/>
        <w:rPr>
          <w:rFonts w:ascii="Calibri" w:hAnsi="Calibri"/>
          <w:b/>
          <w:sz w:val="22"/>
          <w:szCs w:val="22"/>
          <w:lang w:val="fr-FR"/>
        </w:rPr>
      </w:pPr>
    </w:p>
    <w:p w14:paraId="31DAA982" w14:textId="2C485F33" w:rsidR="006A464C" w:rsidRPr="002302B1" w:rsidRDefault="006A464C" w:rsidP="005A3F64">
      <w:pPr>
        <w:tabs>
          <w:tab w:val="left" w:pos="-1440"/>
          <w:tab w:val="left" w:pos="-720"/>
        </w:tabs>
        <w:suppressAutoHyphens/>
        <w:rPr>
          <w:rFonts w:ascii="Calibri" w:hAnsi="Calibri"/>
          <w:b/>
          <w:sz w:val="22"/>
          <w:szCs w:val="22"/>
          <w:lang w:val="fr-FR"/>
        </w:rPr>
      </w:pPr>
      <w:r w:rsidRPr="002302B1">
        <w:rPr>
          <w:rFonts w:ascii="Calibri" w:hAnsi="Calibri"/>
          <w:b/>
          <w:sz w:val="22"/>
          <w:szCs w:val="22"/>
          <w:lang w:val="fr-FR"/>
        </w:rPr>
        <w:t>Section 1 :</w:t>
      </w:r>
      <w:r w:rsidR="00206BA3">
        <w:rPr>
          <w:rFonts w:ascii="Calibri" w:hAnsi="Calibri"/>
          <w:b/>
          <w:sz w:val="22"/>
          <w:szCs w:val="22"/>
          <w:lang w:val="fr-FR"/>
        </w:rPr>
        <w:t xml:space="preserve"> </w:t>
      </w:r>
      <w:r w:rsidRPr="002302B1">
        <w:rPr>
          <w:rFonts w:ascii="Calibri" w:hAnsi="Calibri"/>
          <w:b/>
          <w:sz w:val="22"/>
          <w:szCs w:val="22"/>
          <w:lang w:val="fr-FR"/>
        </w:rPr>
        <w:t>Information p</w:t>
      </w:r>
      <w:r w:rsidR="0077026F" w:rsidRPr="002302B1">
        <w:rPr>
          <w:rFonts w:ascii="Calibri" w:hAnsi="Calibri"/>
          <w:b/>
          <w:sz w:val="22"/>
          <w:szCs w:val="22"/>
          <w:lang w:val="fr-FR"/>
        </w:rPr>
        <w:t>ermettant</w:t>
      </w:r>
      <w:r w:rsidRPr="002302B1">
        <w:rPr>
          <w:rFonts w:ascii="Calibri" w:hAnsi="Calibri"/>
          <w:b/>
          <w:sz w:val="22"/>
          <w:szCs w:val="22"/>
          <w:lang w:val="fr-FR"/>
        </w:rPr>
        <w:t xml:space="preserve"> </w:t>
      </w:r>
      <w:r w:rsidR="0077026F" w:rsidRPr="002302B1">
        <w:rPr>
          <w:rFonts w:ascii="Calibri" w:hAnsi="Calibri"/>
          <w:b/>
          <w:sz w:val="22"/>
          <w:szCs w:val="22"/>
          <w:lang w:val="fr-FR"/>
        </w:rPr>
        <w:t>d’</w:t>
      </w:r>
      <w:r w:rsidRPr="002302B1">
        <w:rPr>
          <w:rFonts w:ascii="Calibri" w:hAnsi="Calibri"/>
          <w:b/>
          <w:sz w:val="22"/>
          <w:szCs w:val="22"/>
          <w:lang w:val="fr-FR"/>
        </w:rPr>
        <w:t xml:space="preserve">évaluer </w:t>
      </w:r>
      <w:r w:rsidR="005B6378" w:rsidRPr="002302B1">
        <w:rPr>
          <w:rFonts w:ascii="Calibri" w:hAnsi="Calibri"/>
          <w:b/>
          <w:sz w:val="22"/>
          <w:szCs w:val="22"/>
          <w:lang w:val="fr-FR"/>
        </w:rPr>
        <w:t>l’</w:t>
      </w:r>
      <w:r w:rsidRPr="002302B1">
        <w:rPr>
          <w:rFonts w:ascii="Calibri" w:hAnsi="Calibri"/>
          <w:b/>
          <w:sz w:val="22"/>
          <w:szCs w:val="22"/>
          <w:lang w:val="fr-FR"/>
        </w:rPr>
        <w:t xml:space="preserve">inscription possible d’un Site Ramsar au Registre de Montreux </w:t>
      </w:r>
    </w:p>
    <w:p w14:paraId="2CA5BC77" w14:textId="77777777" w:rsidR="006A464C" w:rsidRPr="002302B1" w:rsidRDefault="006A464C" w:rsidP="00286E61">
      <w:pPr>
        <w:tabs>
          <w:tab w:val="left" w:pos="-1440"/>
          <w:tab w:val="left" w:pos="-720"/>
        </w:tabs>
        <w:suppressAutoHyphens/>
        <w:ind w:left="567"/>
        <w:rPr>
          <w:rFonts w:ascii="Calibri" w:hAnsi="Calibri"/>
          <w:szCs w:val="24"/>
          <w:lang w:val="fr-FR"/>
        </w:rPr>
      </w:pPr>
    </w:p>
    <w:p w14:paraId="6D3BEBB5" w14:textId="77777777" w:rsidR="006A464C" w:rsidRPr="002302B1" w:rsidRDefault="006A464C" w:rsidP="00FC5D83">
      <w:pPr>
        <w:tabs>
          <w:tab w:val="left" w:pos="-1440"/>
          <w:tab w:val="left" w:pos="-720"/>
        </w:tabs>
        <w:suppressAutoHyphens/>
        <w:rPr>
          <w:rFonts w:ascii="Calibri" w:hAnsi="Calibri"/>
          <w:sz w:val="22"/>
          <w:szCs w:val="22"/>
          <w:lang w:val="fr-FR"/>
        </w:rPr>
      </w:pPr>
      <w:r w:rsidRPr="002302B1">
        <w:rPr>
          <w:rFonts w:ascii="Calibri" w:hAnsi="Calibri"/>
          <w:sz w:val="22"/>
          <w:szCs w:val="22"/>
          <w:lang w:val="fr-FR"/>
        </w:rPr>
        <w:t xml:space="preserve">Nature du changement </w:t>
      </w:r>
    </w:p>
    <w:p w14:paraId="2ECE6DB9" w14:textId="77777777" w:rsidR="006A464C" w:rsidRPr="002302B1" w:rsidRDefault="006A464C" w:rsidP="00286E61">
      <w:pPr>
        <w:tabs>
          <w:tab w:val="left" w:pos="-1440"/>
          <w:tab w:val="left" w:pos="-720"/>
          <w:tab w:val="right" w:pos="0"/>
        </w:tabs>
        <w:suppressAutoHyphens/>
        <w:rPr>
          <w:rFonts w:ascii="Calibri" w:hAnsi="Calibri"/>
          <w:sz w:val="22"/>
          <w:szCs w:val="22"/>
          <w:lang w:val="fr-FR"/>
        </w:rPr>
      </w:pPr>
    </w:p>
    <w:p w14:paraId="40542C7F" w14:textId="77777777" w:rsidR="006A464C" w:rsidRPr="002302B1" w:rsidRDefault="006A464C" w:rsidP="00FC5D83">
      <w:pPr>
        <w:numPr>
          <w:ilvl w:val="0"/>
          <w:numId w:val="19"/>
        </w:numPr>
        <w:tabs>
          <w:tab w:val="left" w:pos="-1440"/>
          <w:tab w:val="left" w:pos="-720"/>
        </w:tabs>
        <w:suppressAutoHyphens/>
        <w:overflowPunct w:val="0"/>
        <w:autoSpaceDE w:val="0"/>
        <w:autoSpaceDN w:val="0"/>
        <w:adjustRightInd w:val="0"/>
        <w:ind w:left="360"/>
        <w:rPr>
          <w:rFonts w:ascii="Calibri" w:hAnsi="Calibri"/>
          <w:sz w:val="22"/>
          <w:szCs w:val="22"/>
          <w:lang w:val="fr-FR"/>
        </w:rPr>
      </w:pPr>
      <w:r w:rsidRPr="002302B1">
        <w:rPr>
          <w:rFonts w:ascii="Calibri" w:hAnsi="Calibri"/>
          <w:sz w:val="22"/>
          <w:szCs w:val="22"/>
          <w:lang w:val="fr-FR"/>
        </w:rPr>
        <w:t>Nom du site</w:t>
      </w:r>
    </w:p>
    <w:p w14:paraId="783BD941" w14:textId="7C06E369" w:rsidR="006A464C" w:rsidRPr="002302B1" w:rsidRDefault="006A464C" w:rsidP="00FC5D83">
      <w:pPr>
        <w:numPr>
          <w:ilvl w:val="0"/>
          <w:numId w:val="19"/>
        </w:numPr>
        <w:suppressAutoHyphens/>
        <w:overflowPunct w:val="0"/>
        <w:autoSpaceDE w:val="0"/>
        <w:autoSpaceDN w:val="0"/>
        <w:adjustRightInd w:val="0"/>
        <w:ind w:left="360"/>
        <w:rPr>
          <w:rFonts w:ascii="Calibri" w:hAnsi="Calibri"/>
          <w:sz w:val="22"/>
          <w:szCs w:val="22"/>
          <w:lang w:val="fr-FR"/>
        </w:rPr>
      </w:pPr>
      <w:r w:rsidRPr="002302B1">
        <w:rPr>
          <w:rFonts w:ascii="Calibri" w:hAnsi="Calibri"/>
          <w:sz w:val="22"/>
          <w:szCs w:val="22"/>
          <w:lang w:val="fr-FR"/>
        </w:rPr>
        <w:t>Critères Ramsar pour inscrire le site en tant que zone humide d’importance internationale</w:t>
      </w:r>
    </w:p>
    <w:p w14:paraId="2B0A79A4" w14:textId="77777777" w:rsidR="006A464C" w:rsidRPr="002302B1" w:rsidRDefault="006A464C" w:rsidP="00FC5D83">
      <w:pPr>
        <w:numPr>
          <w:ilvl w:val="0"/>
          <w:numId w:val="19"/>
        </w:numPr>
        <w:ind w:left="360"/>
        <w:rPr>
          <w:rFonts w:ascii="Calibri" w:eastAsia="MS Mincho" w:hAnsi="Calibri" w:cs="Arial"/>
          <w:sz w:val="22"/>
          <w:szCs w:val="22"/>
          <w:u w:val="single"/>
          <w:lang w:val="fr-FR" w:eastAsia="ja-JP"/>
        </w:rPr>
      </w:pPr>
      <w:r w:rsidRPr="002302B1">
        <w:rPr>
          <w:rFonts w:ascii="Calibri" w:eastAsia="MS Mincho" w:hAnsi="Calibri" w:cs="Arial"/>
          <w:sz w:val="22"/>
          <w:szCs w:val="22"/>
          <w:lang w:val="fr-FR" w:eastAsia="ja-JP"/>
        </w:rPr>
        <w:t>Description résumée des caractéristiques écologiques</w:t>
      </w:r>
    </w:p>
    <w:p w14:paraId="4BE95920" w14:textId="77777777" w:rsidR="006A464C" w:rsidRPr="002302B1" w:rsidRDefault="006A464C" w:rsidP="00FC5D83">
      <w:pPr>
        <w:numPr>
          <w:ilvl w:val="0"/>
          <w:numId w:val="19"/>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Éléments écologiques, processus et services touchés par des changements/changements probables négatifs</w:t>
      </w:r>
      <w:r w:rsidR="00D51559" w:rsidRPr="002302B1">
        <w:rPr>
          <w:rFonts w:ascii="Calibri" w:eastAsia="MS Mincho" w:hAnsi="Calibri" w:cs="Arial"/>
          <w:sz w:val="22"/>
          <w:szCs w:val="22"/>
          <w:lang w:val="fr-FR" w:eastAsia="ja-JP"/>
        </w:rPr>
        <w:t>,</w:t>
      </w:r>
      <w:r w:rsidRPr="002302B1">
        <w:rPr>
          <w:rFonts w:ascii="Calibri" w:eastAsia="MS Mincho" w:hAnsi="Calibri" w:cs="Arial"/>
          <w:sz w:val="22"/>
          <w:szCs w:val="22"/>
          <w:lang w:val="fr-FR" w:eastAsia="ja-JP"/>
        </w:rPr>
        <w:t xml:space="preserve"> induits par l’homme (veuillez indiquer les numéros de code pertinents </w:t>
      </w:r>
      <w:r w:rsidR="00D51559" w:rsidRPr="002302B1">
        <w:rPr>
          <w:rFonts w:ascii="Calibri" w:eastAsia="MS Mincho" w:hAnsi="Calibri" w:cs="Arial"/>
          <w:sz w:val="22"/>
          <w:szCs w:val="22"/>
          <w:lang w:val="fr-FR" w:eastAsia="ja-JP"/>
        </w:rPr>
        <w:t>de</w:t>
      </w:r>
      <w:r w:rsidRPr="002302B1">
        <w:rPr>
          <w:rFonts w:ascii="Calibri" w:eastAsia="MS Mincho" w:hAnsi="Calibri" w:cs="Arial"/>
          <w:sz w:val="22"/>
          <w:szCs w:val="22"/>
          <w:lang w:val="fr-FR" w:eastAsia="ja-JP"/>
        </w:rPr>
        <w:t xml:space="preserve"> la description des caractéristiques écologiques) </w:t>
      </w:r>
    </w:p>
    <w:p w14:paraId="520D0494" w14:textId="55F4FE0E" w:rsidR="006A464C" w:rsidRPr="002302B1" w:rsidRDefault="006A464C" w:rsidP="00FC5D83">
      <w:pPr>
        <w:numPr>
          <w:ilvl w:val="0"/>
          <w:numId w:val="19"/>
        </w:numPr>
        <w:suppressAutoHyphens/>
        <w:ind w:left="360"/>
        <w:rPr>
          <w:rFonts w:ascii="Calibri" w:hAnsi="Calibri"/>
          <w:sz w:val="22"/>
          <w:szCs w:val="22"/>
          <w:lang w:val="fr-FR"/>
        </w:rPr>
      </w:pPr>
      <w:r w:rsidRPr="002302B1">
        <w:rPr>
          <w:rFonts w:ascii="Calibri" w:hAnsi="Calibri"/>
          <w:sz w:val="22"/>
          <w:szCs w:val="22"/>
          <w:lang w:val="fr-FR"/>
        </w:rPr>
        <w:t xml:space="preserve">Nature et ampleur du changement / changement probable </w:t>
      </w:r>
      <w:r w:rsidR="00D51559" w:rsidRPr="002302B1">
        <w:rPr>
          <w:rFonts w:ascii="Calibri" w:hAnsi="Calibri"/>
          <w:sz w:val="22"/>
          <w:szCs w:val="22"/>
          <w:lang w:val="fr-FR"/>
        </w:rPr>
        <w:t>dans les</w:t>
      </w:r>
      <w:r w:rsidRPr="002302B1">
        <w:rPr>
          <w:rFonts w:ascii="Calibri" w:hAnsi="Calibri"/>
          <w:sz w:val="22"/>
          <w:szCs w:val="22"/>
          <w:lang w:val="fr-FR"/>
        </w:rPr>
        <w:t xml:space="preserve"> caractéristiques écologiques (utilisez les catégories de menace dans l’annexe F des </w:t>
      </w:r>
      <w:r w:rsidR="008024DC" w:rsidRPr="002302B1">
        <w:rPr>
          <w:rFonts w:ascii="Calibri" w:hAnsi="Calibri"/>
          <w:sz w:val="22"/>
          <w:szCs w:val="22"/>
          <w:lang w:val="fr-FR"/>
        </w:rPr>
        <w:t>lignes directrices</w:t>
      </w:r>
      <w:r w:rsidRPr="002302B1">
        <w:rPr>
          <w:rFonts w:ascii="Calibri" w:hAnsi="Calibri"/>
          <w:sz w:val="22"/>
          <w:szCs w:val="22"/>
          <w:lang w:val="fr-FR"/>
        </w:rPr>
        <w:t xml:space="preserve"> sur la FDR</w:t>
      </w:r>
      <w:r w:rsidR="00FC5D83" w:rsidRPr="002302B1">
        <w:rPr>
          <w:rFonts w:ascii="Calibri" w:hAnsi="Calibri"/>
          <w:sz w:val="22"/>
          <w:szCs w:val="22"/>
          <w:lang w:val="fr-FR"/>
        </w:rPr>
        <w:t>, annexe 2 de la Résolution XI.8</w:t>
      </w:r>
      <w:r w:rsidRPr="002302B1">
        <w:rPr>
          <w:rFonts w:ascii="Calibri" w:hAnsi="Calibri"/>
          <w:sz w:val="22"/>
          <w:szCs w:val="22"/>
          <w:lang w:val="fr-FR"/>
        </w:rPr>
        <w:t xml:space="preserve">) </w:t>
      </w:r>
    </w:p>
    <w:p w14:paraId="58758771" w14:textId="77777777" w:rsidR="006A464C" w:rsidRPr="002302B1" w:rsidRDefault="006A464C" w:rsidP="00FC5D83">
      <w:pPr>
        <w:numPr>
          <w:ilvl w:val="0"/>
          <w:numId w:val="19"/>
        </w:numPr>
        <w:suppressAutoHyphens/>
        <w:ind w:left="360"/>
        <w:rPr>
          <w:rFonts w:ascii="Calibri" w:hAnsi="Calibri"/>
          <w:sz w:val="22"/>
          <w:szCs w:val="22"/>
          <w:lang w:val="fr-FR"/>
        </w:rPr>
      </w:pPr>
      <w:r w:rsidRPr="002302B1">
        <w:rPr>
          <w:rFonts w:ascii="Calibri" w:eastAsia="MS Mincho" w:hAnsi="Calibri" w:cs="Arial"/>
          <w:sz w:val="22"/>
          <w:szCs w:val="22"/>
          <w:lang w:val="fr-FR" w:eastAsia="ja-JP"/>
        </w:rPr>
        <w:t xml:space="preserve"> Raison(s) du changement / changement probable décrit ci-dessus </w:t>
      </w:r>
    </w:p>
    <w:p w14:paraId="2FD9E68C" w14:textId="77777777" w:rsidR="006A464C" w:rsidRPr="002302B1" w:rsidRDefault="006A464C" w:rsidP="00FC5D83">
      <w:pPr>
        <w:tabs>
          <w:tab w:val="left" w:pos="-1440"/>
          <w:tab w:val="left" w:pos="-720"/>
          <w:tab w:val="right" w:pos="0"/>
          <w:tab w:val="left" w:pos="720"/>
        </w:tabs>
        <w:suppressAutoHyphens/>
        <w:ind w:left="360" w:hanging="360"/>
        <w:rPr>
          <w:rFonts w:ascii="Calibri" w:hAnsi="Calibri"/>
          <w:b/>
          <w:sz w:val="22"/>
          <w:szCs w:val="22"/>
          <w:u w:val="single"/>
          <w:lang w:val="fr-FR"/>
        </w:rPr>
      </w:pPr>
    </w:p>
    <w:p w14:paraId="556E634C" w14:textId="77777777" w:rsidR="006A464C" w:rsidRPr="002302B1" w:rsidRDefault="006A464C" w:rsidP="00FC5D83">
      <w:pPr>
        <w:tabs>
          <w:tab w:val="left" w:pos="-1440"/>
          <w:tab w:val="left" w:pos="-720"/>
          <w:tab w:val="right" w:pos="0"/>
          <w:tab w:val="left" w:pos="720"/>
        </w:tabs>
        <w:suppressAutoHyphens/>
        <w:rPr>
          <w:rFonts w:ascii="Calibri" w:hAnsi="Calibri"/>
          <w:sz w:val="22"/>
          <w:szCs w:val="22"/>
          <w:lang w:val="fr-FR"/>
        </w:rPr>
      </w:pPr>
      <w:r w:rsidRPr="002302B1">
        <w:rPr>
          <w:rFonts w:ascii="Calibri" w:hAnsi="Calibri"/>
          <w:sz w:val="22"/>
          <w:szCs w:val="22"/>
          <w:lang w:val="fr-FR"/>
        </w:rPr>
        <w:t>Mesures de gestion mises en place</w:t>
      </w:r>
    </w:p>
    <w:p w14:paraId="06E43DAB" w14:textId="77777777" w:rsidR="006A464C" w:rsidRPr="002302B1" w:rsidRDefault="006A464C" w:rsidP="00FC5D83">
      <w:pPr>
        <w:numPr>
          <w:ilvl w:val="12"/>
          <w:numId w:val="0"/>
        </w:numPr>
        <w:tabs>
          <w:tab w:val="left" w:pos="-1440"/>
          <w:tab w:val="left" w:pos="-720"/>
          <w:tab w:val="right" w:pos="0"/>
          <w:tab w:val="left" w:pos="720"/>
        </w:tabs>
        <w:suppressAutoHyphens/>
        <w:ind w:left="360" w:hanging="360"/>
        <w:rPr>
          <w:rFonts w:ascii="Calibri" w:hAnsi="Calibri"/>
          <w:sz w:val="22"/>
          <w:szCs w:val="22"/>
          <w:lang w:val="fr-FR"/>
        </w:rPr>
      </w:pPr>
    </w:p>
    <w:p w14:paraId="7D1E818A" w14:textId="32C33149" w:rsidR="006A464C" w:rsidRPr="002302B1" w:rsidRDefault="006A464C" w:rsidP="00FC5D83">
      <w:pPr>
        <w:numPr>
          <w:ilvl w:val="0"/>
          <w:numId w:val="19"/>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Date de soumission de la dernière Fiche descriptive Ramsar</w:t>
      </w:r>
      <w:r w:rsidR="00D708EC" w:rsidRPr="002302B1">
        <w:rPr>
          <w:rFonts w:ascii="Calibri" w:eastAsia="MS Mincho" w:hAnsi="Calibri" w:cs="Arial"/>
          <w:sz w:val="22"/>
          <w:szCs w:val="22"/>
          <w:lang w:val="fr-FR" w:eastAsia="ja-JP"/>
        </w:rPr>
        <w:t xml:space="preserve"> (FDR)</w:t>
      </w:r>
      <w:r w:rsidRPr="002302B1">
        <w:rPr>
          <w:rFonts w:ascii="Calibri" w:eastAsia="MS Mincho" w:hAnsi="Calibri" w:cs="Arial"/>
          <w:sz w:val="22"/>
          <w:szCs w:val="22"/>
          <w:lang w:val="fr-FR" w:eastAsia="ja-JP"/>
        </w:rPr>
        <w:t xml:space="preserve"> </w:t>
      </w:r>
    </w:p>
    <w:p w14:paraId="165C82B9" w14:textId="49644A68" w:rsidR="006A464C" w:rsidRPr="002302B1" w:rsidRDefault="006A464C" w:rsidP="00FC5D83">
      <w:pPr>
        <w:numPr>
          <w:ilvl w:val="0"/>
          <w:numId w:val="19"/>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Programme de suivi mis en place dans le </w:t>
      </w:r>
      <w:r w:rsidR="00B0245F">
        <w:rPr>
          <w:rFonts w:ascii="Calibri" w:eastAsia="MS Mincho" w:hAnsi="Calibri" w:cs="Arial"/>
          <w:sz w:val="22"/>
          <w:szCs w:val="22"/>
          <w:lang w:val="fr-FR" w:eastAsia="ja-JP"/>
        </w:rPr>
        <w:t>S</w:t>
      </w:r>
      <w:r w:rsidRPr="002302B1">
        <w:rPr>
          <w:rFonts w:ascii="Calibri" w:eastAsia="MS Mincho" w:hAnsi="Calibri" w:cs="Arial"/>
          <w:sz w:val="22"/>
          <w:szCs w:val="22"/>
          <w:lang w:val="fr-FR" w:eastAsia="ja-JP"/>
        </w:rPr>
        <w:t>ite</w:t>
      </w:r>
      <w:r w:rsidR="00B0245F">
        <w:rPr>
          <w:rFonts w:ascii="Calibri" w:eastAsia="MS Mincho" w:hAnsi="Calibri" w:cs="Arial"/>
          <w:sz w:val="22"/>
          <w:szCs w:val="22"/>
          <w:lang w:val="fr-FR" w:eastAsia="ja-JP"/>
        </w:rPr>
        <w:t xml:space="preserve"> Ramsar</w:t>
      </w:r>
      <w:r w:rsidRPr="002302B1">
        <w:rPr>
          <w:rFonts w:ascii="Calibri" w:eastAsia="MS Mincho" w:hAnsi="Calibri" w:cs="Arial"/>
          <w:sz w:val="22"/>
          <w:szCs w:val="22"/>
          <w:lang w:val="fr-FR" w:eastAsia="ja-JP"/>
        </w:rPr>
        <w:t xml:space="preserve">, s’il y a lieu (description des techniques, objectifs et nature des données et de l’information rassemblées) – référence </w:t>
      </w:r>
      <w:r w:rsidR="00FC5D83" w:rsidRPr="002302B1">
        <w:rPr>
          <w:rFonts w:ascii="Calibri" w:eastAsia="MS Mincho" w:hAnsi="Calibri" w:cs="Arial"/>
          <w:sz w:val="22"/>
          <w:szCs w:val="22"/>
          <w:lang w:val="fr-FR" w:eastAsia="ja-JP"/>
        </w:rPr>
        <w:t xml:space="preserve">à la section 5.2.7 </w:t>
      </w:r>
      <w:r w:rsidRPr="002302B1">
        <w:rPr>
          <w:rFonts w:ascii="Calibri" w:eastAsia="MS Mincho" w:hAnsi="Calibri" w:cs="Arial"/>
          <w:sz w:val="22"/>
          <w:szCs w:val="22"/>
          <w:lang w:val="fr-FR" w:eastAsia="ja-JP"/>
        </w:rPr>
        <w:t>de la FDR</w:t>
      </w:r>
      <w:r w:rsidR="00FC5D83" w:rsidRPr="002302B1">
        <w:rPr>
          <w:rFonts w:ascii="Calibri" w:eastAsia="MS Mincho" w:hAnsi="Calibri" w:cs="Arial"/>
          <w:sz w:val="22"/>
          <w:szCs w:val="22"/>
          <w:lang w:val="fr-FR" w:eastAsia="ja-JP"/>
        </w:rPr>
        <w:t xml:space="preserve"> (champ 34 de la FDR</w:t>
      </w:r>
      <w:r w:rsidR="00D708EC" w:rsidRPr="002302B1">
        <w:rPr>
          <w:rFonts w:ascii="Calibri" w:eastAsia="MS Mincho" w:hAnsi="Calibri" w:cs="Arial"/>
          <w:sz w:val="22"/>
          <w:szCs w:val="22"/>
          <w:lang w:val="fr-FR" w:eastAsia="ja-JP"/>
        </w:rPr>
        <w:t>,</w:t>
      </w:r>
      <w:r w:rsidR="00FC5D83" w:rsidRPr="002302B1">
        <w:rPr>
          <w:rFonts w:ascii="Calibri" w:eastAsia="MS Mincho" w:hAnsi="Calibri" w:cs="Arial"/>
          <w:sz w:val="22"/>
          <w:szCs w:val="22"/>
          <w:lang w:val="fr-FR" w:eastAsia="ja-JP"/>
        </w:rPr>
        <w:t xml:space="preserve"> annexe 1 de la Résolution XI.8)</w:t>
      </w:r>
    </w:p>
    <w:p w14:paraId="760FA2C9" w14:textId="591752CE" w:rsidR="006A464C" w:rsidRPr="002302B1" w:rsidRDefault="00B0245F" w:rsidP="00FC5D83">
      <w:pPr>
        <w:numPr>
          <w:ilvl w:val="0"/>
          <w:numId w:val="19"/>
        </w:numPr>
        <w:ind w:left="360"/>
        <w:rPr>
          <w:rFonts w:ascii="Calibri" w:eastAsia="MS Mincho" w:hAnsi="Calibri" w:cs="Arial"/>
          <w:sz w:val="22"/>
          <w:szCs w:val="22"/>
          <w:lang w:val="fr-FR" w:eastAsia="ja-JP"/>
        </w:rPr>
      </w:pPr>
      <w:r>
        <w:rPr>
          <w:rFonts w:ascii="Calibri" w:eastAsia="MS Mincho" w:hAnsi="Calibri" w:cs="Arial"/>
          <w:sz w:val="22"/>
          <w:szCs w:val="22"/>
          <w:lang w:val="fr-FR" w:eastAsia="ja-JP"/>
        </w:rPr>
        <w:t>Protocole</w:t>
      </w:r>
      <w:r w:rsidR="006A464C" w:rsidRPr="002302B1">
        <w:rPr>
          <w:rFonts w:ascii="Calibri" w:eastAsia="MS Mincho" w:hAnsi="Calibri" w:cs="Arial"/>
          <w:sz w:val="22"/>
          <w:szCs w:val="22"/>
          <w:lang w:val="fr-FR" w:eastAsia="ja-JP"/>
        </w:rPr>
        <w:t xml:space="preserve"> d’évaluation mis en place, s’il y a lieu (comment est obtenue cette information </w:t>
      </w:r>
      <w:r>
        <w:rPr>
          <w:rFonts w:ascii="Calibri" w:eastAsia="MS Mincho" w:hAnsi="Calibri" w:cs="Arial"/>
          <w:sz w:val="22"/>
          <w:szCs w:val="22"/>
          <w:lang w:val="fr-FR" w:eastAsia="ja-JP"/>
        </w:rPr>
        <w:t>à partir du</w:t>
      </w:r>
      <w:r w:rsidR="006A464C" w:rsidRPr="002302B1">
        <w:rPr>
          <w:rFonts w:ascii="Calibri" w:eastAsia="MS Mincho" w:hAnsi="Calibri" w:cs="Arial"/>
          <w:sz w:val="22"/>
          <w:szCs w:val="22"/>
          <w:lang w:val="fr-FR" w:eastAsia="ja-JP"/>
        </w:rPr>
        <w:t xml:space="preserve"> programme de suivi utilisé) </w:t>
      </w:r>
    </w:p>
    <w:p w14:paraId="50E4DFF8" w14:textId="77777777" w:rsidR="006A464C" w:rsidRPr="002302B1" w:rsidRDefault="006A464C" w:rsidP="00FC5D83">
      <w:pPr>
        <w:numPr>
          <w:ilvl w:val="0"/>
          <w:numId w:val="19"/>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Mesures d’amélioration et de restauration mises en place ou prévues, s’il y a lieu </w:t>
      </w:r>
    </w:p>
    <w:p w14:paraId="77711D1C" w14:textId="77777777" w:rsidR="006A464C" w:rsidRPr="002302B1" w:rsidRDefault="006A464C" w:rsidP="00FC5D83">
      <w:pPr>
        <w:numPr>
          <w:ilvl w:val="0"/>
          <w:numId w:val="19"/>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Tout autre processus d’intervention analogue ou lié au site</w:t>
      </w:r>
      <w:r w:rsidR="00380CF0" w:rsidRPr="002302B1">
        <w:rPr>
          <w:rFonts w:ascii="Calibri" w:eastAsia="MS Mincho" w:hAnsi="Calibri" w:cs="Arial"/>
          <w:sz w:val="22"/>
          <w:szCs w:val="22"/>
          <w:lang w:val="fr-FR" w:eastAsia="ja-JP"/>
        </w:rPr>
        <w:t>,</w:t>
      </w:r>
      <w:r w:rsidRPr="002302B1">
        <w:rPr>
          <w:rFonts w:ascii="Calibri" w:eastAsia="MS Mincho" w:hAnsi="Calibri" w:cs="Arial"/>
          <w:sz w:val="22"/>
          <w:szCs w:val="22"/>
          <w:lang w:val="fr-FR" w:eastAsia="ja-JP"/>
        </w:rPr>
        <w:t xml:space="preserve"> activé ou prévu, c.</w:t>
      </w:r>
      <w:r w:rsidRPr="002302B1">
        <w:rPr>
          <w:rFonts w:ascii="Calibri" w:eastAsia="MS Mincho" w:hAnsi="Calibri" w:cs="Arial"/>
          <w:sz w:val="22"/>
          <w:szCs w:val="22"/>
          <w:lang w:val="fr-FR" w:eastAsia="ja-JP"/>
        </w:rPr>
        <w:noBreakHyphen/>
        <w:t>à</w:t>
      </w:r>
      <w:r w:rsidRPr="002302B1">
        <w:rPr>
          <w:rFonts w:ascii="Calibri" w:eastAsia="MS Mincho" w:hAnsi="Calibri" w:cs="Arial"/>
          <w:sz w:val="22"/>
          <w:szCs w:val="22"/>
          <w:lang w:val="fr-FR" w:eastAsia="ja-JP"/>
        </w:rPr>
        <w:noBreakHyphen/>
        <w:t xml:space="preserve">d. dans le cadre d’autres accords multilatéraux sur l’environnement </w:t>
      </w:r>
    </w:p>
    <w:p w14:paraId="4976AA37" w14:textId="77777777" w:rsidR="006A464C" w:rsidRPr="002302B1" w:rsidRDefault="006A464C" w:rsidP="00FC5D83">
      <w:pPr>
        <w:numPr>
          <w:ilvl w:val="0"/>
          <w:numId w:val="19"/>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Liste des annexes fournies par la Partie contractante (le cas échéant)  </w:t>
      </w:r>
    </w:p>
    <w:p w14:paraId="686CE14F" w14:textId="77777777" w:rsidR="006A464C" w:rsidRPr="002302B1" w:rsidRDefault="006A464C" w:rsidP="00FC5D83">
      <w:pPr>
        <w:numPr>
          <w:ilvl w:val="0"/>
          <w:numId w:val="19"/>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Liste des annexes fournies par le Secrétariat Ramsar (le cas échéant)  </w:t>
      </w:r>
    </w:p>
    <w:p w14:paraId="340C9208" w14:textId="77777777" w:rsidR="006A464C" w:rsidRPr="002302B1" w:rsidRDefault="006A464C" w:rsidP="00FC5D83">
      <w:pPr>
        <w:tabs>
          <w:tab w:val="left" w:pos="-1440"/>
          <w:tab w:val="left" w:pos="-720"/>
        </w:tabs>
        <w:suppressAutoHyphens/>
        <w:ind w:left="360" w:hanging="360"/>
        <w:rPr>
          <w:rFonts w:ascii="Calibri" w:hAnsi="Calibri"/>
          <w:b/>
          <w:sz w:val="22"/>
          <w:szCs w:val="22"/>
          <w:u w:val="single"/>
          <w:lang w:val="fr-FR"/>
        </w:rPr>
      </w:pPr>
    </w:p>
    <w:p w14:paraId="145EE0FB" w14:textId="100B26C3" w:rsidR="006A464C" w:rsidRDefault="006A464C" w:rsidP="00FC5D83">
      <w:pPr>
        <w:tabs>
          <w:tab w:val="left" w:pos="-1440"/>
          <w:tab w:val="left" w:pos="-720"/>
        </w:tabs>
        <w:suppressAutoHyphens/>
        <w:rPr>
          <w:rFonts w:ascii="Calibri" w:hAnsi="Calibri"/>
          <w:b/>
          <w:sz w:val="22"/>
          <w:szCs w:val="22"/>
          <w:lang w:val="fr-FR"/>
        </w:rPr>
      </w:pPr>
      <w:r w:rsidRPr="002302B1">
        <w:rPr>
          <w:rFonts w:ascii="Calibri" w:hAnsi="Calibri"/>
          <w:b/>
          <w:sz w:val="22"/>
          <w:szCs w:val="22"/>
          <w:lang w:val="fr-FR"/>
        </w:rPr>
        <w:t>Section 2 :</w:t>
      </w:r>
      <w:r w:rsidR="00206BA3">
        <w:rPr>
          <w:rFonts w:ascii="Calibri" w:hAnsi="Calibri"/>
          <w:b/>
          <w:sz w:val="22"/>
          <w:szCs w:val="22"/>
          <w:lang w:val="fr-FR"/>
        </w:rPr>
        <w:t xml:space="preserve"> </w:t>
      </w:r>
      <w:r w:rsidRPr="002302B1">
        <w:rPr>
          <w:rFonts w:ascii="Calibri" w:hAnsi="Calibri"/>
          <w:b/>
          <w:sz w:val="22"/>
          <w:szCs w:val="22"/>
          <w:lang w:val="fr-FR"/>
        </w:rPr>
        <w:t xml:space="preserve">Information </w:t>
      </w:r>
      <w:r w:rsidR="0077026F" w:rsidRPr="002302B1">
        <w:rPr>
          <w:rFonts w:ascii="Calibri" w:hAnsi="Calibri"/>
          <w:b/>
          <w:sz w:val="22"/>
          <w:szCs w:val="22"/>
          <w:lang w:val="fr-FR"/>
        </w:rPr>
        <w:t>permettant d’</w:t>
      </w:r>
      <w:r w:rsidRPr="002302B1">
        <w:rPr>
          <w:rFonts w:ascii="Calibri" w:hAnsi="Calibri"/>
          <w:b/>
          <w:sz w:val="22"/>
          <w:szCs w:val="22"/>
          <w:lang w:val="fr-FR"/>
        </w:rPr>
        <w:t xml:space="preserve">évaluer la suppression possible d’un site inscrit au Registre de Montreux </w:t>
      </w:r>
    </w:p>
    <w:p w14:paraId="41C5C275" w14:textId="77777777" w:rsidR="00206BA3" w:rsidRDefault="00206BA3" w:rsidP="00FC5D83">
      <w:pPr>
        <w:tabs>
          <w:tab w:val="left" w:pos="-1440"/>
          <w:tab w:val="left" w:pos="-720"/>
        </w:tabs>
        <w:suppressAutoHyphens/>
        <w:rPr>
          <w:rFonts w:ascii="Calibri" w:hAnsi="Calibri"/>
          <w:b/>
          <w:sz w:val="22"/>
          <w:szCs w:val="22"/>
          <w:lang w:val="fr-FR"/>
        </w:rPr>
      </w:pPr>
    </w:p>
    <w:p w14:paraId="5A8249E4" w14:textId="77777777" w:rsidR="00206BA3" w:rsidRPr="002302B1" w:rsidRDefault="00206BA3" w:rsidP="00206BA3">
      <w:pPr>
        <w:tabs>
          <w:tab w:val="left" w:pos="-1440"/>
          <w:tab w:val="left" w:pos="-720"/>
          <w:tab w:val="right" w:pos="0"/>
          <w:tab w:val="left" w:pos="720"/>
        </w:tabs>
        <w:suppressAutoHyphens/>
        <w:rPr>
          <w:rFonts w:ascii="Calibri" w:hAnsi="Calibri"/>
          <w:sz w:val="22"/>
          <w:szCs w:val="22"/>
          <w:lang w:val="fr-FR"/>
        </w:rPr>
      </w:pPr>
      <w:r w:rsidRPr="002302B1">
        <w:rPr>
          <w:rFonts w:ascii="Calibri" w:hAnsi="Calibri"/>
          <w:sz w:val="22"/>
          <w:szCs w:val="22"/>
          <w:lang w:val="fr-FR"/>
        </w:rPr>
        <w:t>Mesures de gestion mises en place</w:t>
      </w:r>
    </w:p>
    <w:p w14:paraId="16E9C20C" w14:textId="77777777" w:rsidR="006A464C" w:rsidRPr="002302B1" w:rsidRDefault="006A464C" w:rsidP="00FC5D83">
      <w:pPr>
        <w:numPr>
          <w:ilvl w:val="12"/>
          <w:numId w:val="0"/>
        </w:numPr>
        <w:tabs>
          <w:tab w:val="left" w:pos="-1440"/>
          <w:tab w:val="left" w:pos="-720"/>
          <w:tab w:val="right" w:pos="709"/>
        </w:tabs>
        <w:suppressAutoHyphens/>
        <w:ind w:left="360" w:hanging="360"/>
        <w:rPr>
          <w:rFonts w:ascii="Calibri" w:hAnsi="Calibri"/>
          <w:sz w:val="22"/>
          <w:szCs w:val="22"/>
          <w:lang w:val="fr-FR"/>
        </w:rPr>
      </w:pPr>
    </w:p>
    <w:p w14:paraId="3F42CBB3" w14:textId="77777777" w:rsidR="00D708EC" w:rsidRPr="002302B1" w:rsidRDefault="00D708EC" w:rsidP="00603965">
      <w:pPr>
        <w:pStyle w:val="ListParagraph"/>
        <w:numPr>
          <w:ilvl w:val="0"/>
          <w:numId w:val="24"/>
        </w:numPr>
        <w:tabs>
          <w:tab w:val="left" w:pos="-1440"/>
          <w:tab w:val="left" w:pos="-720"/>
          <w:tab w:val="right" w:pos="360"/>
        </w:tabs>
        <w:suppressAutoHyphens/>
        <w:rPr>
          <w:rFonts w:ascii="Calibri" w:hAnsi="Calibri"/>
          <w:sz w:val="22"/>
          <w:szCs w:val="22"/>
          <w:lang w:val="fr-FR"/>
        </w:rPr>
      </w:pPr>
      <w:r w:rsidRPr="002302B1">
        <w:rPr>
          <w:rFonts w:ascii="Calibri" w:hAnsi="Calibri"/>
          <w:sz w:val="22"/>
          <w:szCs w:val="22"/>
          <w:lang w:val="fr-FR"/>
        </w:rPr>
        <w:t>Date à laquelle la dernière Fiche descriptive Ramsar (FDR) a été soumise</w:t>
      </w:r>
    </w:p>
    <w:p w14:paraId="2A0EC81E" w14:textId="6DB2DEB0" w:rsidR="00D708EC" w:rsidRPr="002302B1" w:rsidRDefault="00D708EC" w:rsidP="00603965">
      <w:pPr>
        <w:pStyle w:val="ListParagraph"/>
        <w:numPr>
          <w:ilvl w:val="0"/>
          <w:numId w:val="24"/>
        </w:numPr>
        <w:tabs>
          <w:tab w:val="left" w:pos="-1440"/>
          <w:tab w:val="left" w:pos="-720"/>
          <w:tab w:val="right" w:pos="360"/>
        </w:tabs>
        <w:suppressAutoHyphens/>
        <w:rPr>
          <w:rFonts w:ascii="Calibri" w:eastAsia="MS Mincho" w:hAnsi="Calibri" w:cs="Arial"/>
          <w:sz w:val="22"/>
          <w:szCs w:val="22"/>
          <w:lang w:val="fr-FR" w:eastAsia="ja-JP"/>
        </w:rPr>
      </w:pPr>
      <w:r w:rsidRPr="002302B1">
        <w:rPr>
          <w:rFonts w:ascii="Calibri" w:hAnsi="Calibri"/>
          <w:sz w:val="22"/>
          <w:szCs w:val="22"/>
          <w:lang w:val="fr-FR"/>
        </w:rPr>
        <w:t xml:space="preserve">Programme de suivi </w:t>
      </w:r>
      <w:r w:rsidR="00B0245F" w:rsidRPr="002302B1">
        <w:rPr>
          <w:rFonts w:ascii="Calibri" w:eastAsia="MS Mincho" w:hAnsi="Calibri" w:cs="Arial"/>
          <w:sz w:val="22"/>
          <w:szCs w:val="22"/>
          <w:lang w:val="fr-FR" w:eastAsia="ja-JP"/>
        </w:rPr>
        <w:t xml:space="preserve">mis en place dans le </w:t>
      </w:r>
      <w:r w:rsidR="00B0245F">
        <w:rPr>
          <w:rFonts w:ascii="Calibri" w:eastAsia="MS Mincho" w:hAnsi="Calibri" w:cs="Arial"/>
          <w:sz w:val="22"/>
          <w:szCs w:val="22"/>
          <w:lang w:val="fr-FR" w:eastAsia="ja-JP"/>
        </w:rPr>
        <w:t>S</w:t>
      </w:r>
      <w:r w:rsidR="00B0245F" w:rsidRPr="002302B1">
        <w:rPr>
          <w:rFonts w:ascii="Calibri" w:eastAsia="MS Mincho" w:hAnsi="Calibri" w:cs="Arial"/>
          <w:sz w:val="22"/>
          <w:szCs w:val="22"/>
          <w:lang w:val="fr-FR" w:eastAsia="ja-JP"/>
        </w:rPr>
        <w:t>ite</w:t>
      </w:r>
      <w:r w:rsidR="00B0245F">
        <w:rPr>
          <w:rFonts w:ascii="Calibri" w:eastAsia="MS Mincho" w:hAnsi="Calibri" w:cs="Arial"/>
          <w:sz w:val="22"/>
          <w:szCs w:val="22"/>
          <w:lang w:val="fr-FR" w:eastAsia="ja-JP"/>
        </w:rPr>
        <w:t xml:space="preserve"> Ramsar</w:t>
      </w:r>
      <w:r w:rsidR="00B0245F" w:rsidRPr="002302B1">
        <w:rPr>
          <w:rFonts w:ascii="Calibri" w:eastAsia="MS Mincho" w:hAnsi="Calibri" w:cs="Arial"/>
          <w:sz w:val="22"/>
          <w:szCs w:val="22"/>
          <w:lang w:val="fr-FR" w:eastAsia="ja-JP"/>
        </w:rPr>
        <w:t>, s’il y a lieu (description des techniques, objectifs et nature des données et de l’information rassemblées</w:t>
      </w:r>
      <w:r w:rsidRPr="002302B1">
        <w:rPr>
          <w:rFonts w:ascii="Calibri" w:hAnsi="Calibri"/>
          <w:sz w:val="22"/>
          <w:szCs w:val="22"/>
          <w:lang w:val="fr-FR"/>
        </w:rPr>
        <w:t>) – voir section 5.2.7 de la FDR (</w:t>
      </w:r>
      <w:r w:rsidRPr="002302B1">
        <w:rPr>
          <w:rFonts w:ascii="Calibri" w:eastAsia="MS Mincho" w:hAnsi="Calibri" w:cs="Arial"/>
          <w:sz w:val="22"/>
          <w:szCs w:val="22"/>
          <w:lang w:val="fr-FR" w:eastAsia="ja-JP"/>
        </w:rPr>
        <w:t>champ 34 de la FDR, annexe 1 de la Résolution XI.8)</w:t>
      </w:r>
    </w:p>
    <w:p w14:paraId="1AA28180" w14:textId="3765D018" w:rsidR="00603965" w:rsidRPr="002302B1" w:rsidRDefault="00D708EC" w:rsidP="00603965">
      <w:pPr>
        <w:pStyle w:val="ListParagraph"/>
        <w:numPr>
          <w:ilvl w:val="0"/>
          <w:numId w:val="24"/>
        </w:numPr>
        <w:tabs>
          <w:tab w:val="left" w:pos="-1440"/>
          <w:tab w:val="left" w:pos="-720"/>
          <w:tab w:val="right" w:pos="360"/>
        </w:tabs>
        <w:suppressAutoHyphens/>
        <w:rPr>
          <w:rFonts w:ascii="Calibri" w:hAnsi="Calibri"/>
          <w:sz w:val="22"/>
          <w:szCs w:val="22"/>
          <w:lang w:val="fr-FR"/>
        </w:rPr>
      </w:pPr>
      <w:r w:rsidRPr="002302B1">
        <w:rPr>
          <w:rFonts w:ascii="Calibri" w:eastAsia="MS Mincho" w:hAnsi="Calibri" w:cs="Arial"/>
          <w:sz w:val="22"/>
          <w:szCs w:val="22"/>
          <w:lang w:val="fr-FR" w:eastAsia="ja-JP"/>
        </w:rPr>
        <w:t xml:space="preserve">Protocole d’évaluation </w:t>
      </w:r>
      <w:r w:rsidR="00B0245F">
        <w:rPr>
          <w:rFonts w:ascii="Calibri" w:eastAsia="MS Mincho" w:hAnsi="Calibri" w:cs="Arial"/>
          <w:sz w:val="22"/>
          <w:szCs w:val="22"/>
          <w:lang w:val="fr-FR" w:eastAsia="ja-JP"/>
        </w:rPr>
        <w:t>mis en place</w:t>
      </w:r>
      <w:r w:rsidRPr="002302B1">
        <w:rPr>
          <w:rFonts w:ascii="Calibri" w:eastAsia="MS Mincho" w:hAnsi="Calibri" w:cs="Arial"/>
          <w:sz w:val="22"/>
          <w:szCs w:val="22"/>
          <w:lang w:val="fr-FR" w:eastAsia="ja-JP"/>
        </w:rPr>
        <w:t xml:space="preserve">, </w:t>
      </w:r>
      <w:r w:rsidR="00B0245F" w:rsidRPr="002302B1">
        <w:rPr>
          <w:rFonts w:ascii="Calibri" w:eastAsia="MS Mincho" w:hAnsi="Calibri" w:cs="Arial"/>
          <w:sz w:val="22"/>
          <w:szCs w:val="22"/>
          <w:lang w:val="fr-FR" w:eastAsia="ja-JP"/>
        </w:rPr>
        <w:t>s’il y a lieu</w:t>
      </w:r>
      <w:r w:rsidRPr="002302B1">
        <w:rPr>
          <w:rFonts w:ascii="Calibri" w:hAnsi="Calibri"/>
          <w:sz w:val="22"/>
          <w:szCs w:val="22"/>
          <w:lang w:val="fr-FR"/>
        </w:rPr>
        <w:t>,</w:t>
      </w:r>
      <w:r w:rsidR="00603965" w:rsidRPr="002302B1">
        <w:rPr>
          <w:rFonts w:ascii="Calibri" w:hAnsi="Calibri"/>
          <w:sz w:val="22"/>
          <w:szCs w:val="22"/>
          <w:lang w:val="fr-FR"/>
        </w:rPr>
        <w:t xml:space="preserve"> (</w:t>
      </w:r>
      <w:r w:rsidR="00B0245F" w:rsidRPr="002302B1">
        <w:rPr>
          <w:rFonts w:ascii="Calibri" w:eastAsia="MS Mincho" w:hAnsi="Calibri" w:cs="Arial"/>
          <w:sz w:val="22"/>
          <w:szCs w:val="22"/>
          <w:lang w:val="fr-FR" w:eastAsia="ja-JP"/>
        </w:rPr>
        <w:t xml:space="preserve">comment est obtenue cette information </w:t>
      </w:r>
      <w:r w:rsidR="00B0245F">
        <w:rPr>
          <w:rFonts w:ascii="Calibri" w:eastAsia="MS Mincho" w:hAnsi="Calibri" w:cs="Arial"/>
          <w:sz w:val="22"/>
          <w:szCs w:val="22"/>
          <w:lang w:val="fr-FR" w:eastAsia="ja-JP"/>
        </w:rPr>
        <w:t>à partir du</w:t>
      </w:r>
      <w:r w:rsidR="00B0245F" w:rsidRPr="002302B1">
        <w:rPr>
          <w:rFonts w:ascii="Calibri" w:eastAsia="MS Mincho" w:hAnsi="Calibri" w:cs="Arial"/>
          <w:sz w:val="22"/>
          <w:szCs w:val="22"/>
          <w:lang w:val="fr-FR" w:eastAsia="ja-JP"/>
        </w:rPr>
        <w:t xml:space="preserve"> programme de suivi utilisé</w:t>
      </w:r>
      <w:r w:rsidR="00603965" w:rsidRPr="002302B1">
        <w:rPr>
          <w:rFonts w:ascii="Calibri" w:hAnsi="Calibri"/>
          <w:sz w:val="22"/>
          <w:szCs w:val="22"/>
          <w:lang w:val="fr-FR"/>
        </w:rPr>
        <w:t>).</w:t>
      </w:r>
    </w:p>
    <w:p w14:paraId="6A500D0F" w14:textId="6E88EE96" w:rsidR="00603965" w:rsidRPr="002302B1" w:rsidRDefault="00B0245F" w:rsidP="00603965">
      <w:pPr>
        <w:pStyle w:val="ListParagraph"/>
        <w:numPr>
          <w:ilvl w:val="0"/>
          <w:numId w:val="24"/>
        </w:numPr>
        <w:tabs>
          <w:tab w:val="left" w:pos="-1440"/>
          <w:tab w:val="left" w:pos="-720"/>
          <w:tab w:val="right" w:pos="360"/>
        </w:tabs>
        <w:suppressAutoHyphens/>
        <w:rPr>
          <w:rFonts w:ascii="Calibri" w:hAnsi="Calibri"/>
          <w:sz w:val="22"/>
          <w:szCs w:val="22"/>
          <w:lang w:val="fr-FR"/>
        </w:rPr>
      </w:pPr>
      <w:r w:rsidRPr="002302B1">
        <w:rPr>
          <w:rFonts w:ascii="Calibri" w:eastAsia="MS Mincho" w:hAnsi="Calibri" w:cs="Arial"/>
          <w:sz w:val="22"/>
          <w:szCs w:val="22"/>
          <w:lang w:val="fr-FR" w:eastAsia="ja-JP"/>
        </w:rPr>
        <w:t>Mesures d’amélioration et de restauration mises en place ou prévues, s’il y a lieu</w:t>
      </w:r>
      <w:r w:rsidR="00603965" w:rsidRPr="002302B1">
        <w:rPr>
          <w:rFonts w:ascii="Calibri" w:hAnsi="Calibri"/>
          <w:sz w:val="22"/>
          <w:szCs w:val="22"/>
          <w:lang w:val="fr-FR"/>
        </w:rPr>
        <w:t>.</w:t>
      </w:r>
    </w:p>
    <w:p w14:paraId="63247ABC" w14:textId="77777777" w:rsidR="00603965" w:rsidRPr="002302B1" w:rsidRDefault="00603965" w:rsidP="00603965">
      <w:pPr>
        <w:pStyle w:val="ListParagraph"/>
        <w:tabs>
          <w:tab w:val="left" w:pos="-1440"/>
          <w:tab w:val="left" w:pos="-720"/>
          <w:tab w:val="right" w:pos="360"/>
        </w:tabs>
        <w:suppressAutoHyphens/>
        <w:ind w:left="360"/>
        <w:rPr>
          <w:rFonts w:ascii="Calibri" w:hAnsi="Calibri"/>
          <w:sz w:val="22"/>
          <w:szCs w:val="22"/>
          <w:lang w:val="fr-FR"/>
        </w:rPr>
      </w:pPr>
    </w:p>
    <w:p w14:paraId="0C404D8B" w14:textId="77777777" w:rsidR="00603965" w:rsidRPr="002302B1" w:rsidRDefault="00603965" w:rsidP="00603965">
      <w:pPr>
        <w:numPr>
          <w:ilvl w:val="12"/>
          <w:numId w:val="0"/>
        </w:numPr>
        <w:tabs>
          <w:tab w:val="left" w:pos="-1440"/>
          <w:tab w:val="left" w:pos="-720"/>
          <w:tab w:val="right" w:pos="709"/>
        </w:tabs>
        <w:suppressAutoHyphens/>
        <w:ind w:left="360" w:hanging="360"/>
        <w:rPr>
          <w:rFonts w:ascii="Calibri" w:hAnsi="Calibri"/>
          <w:sz w:val="22"/>
          <w:szCs w:val="22"/>
          <w:lang w:val="fr-FR"/>
        </w:rPr>
      </w:pPr>
      <w:r w:rsidRPr="002302B1">
        <w:rPr>
          <w:rFonts w:ascii="Calibri" w:hAnsi="Calibri"/>
          <w:sz w:val="22"/>
          <w:szCs w:val="22"/>
          <w:lang w:val="fr-FR"/>
        </w:rPr>
        <w:t>Évaluation en vue de la suppression du Site Ramsar du Registre de Montreux</w:t>
      </w:r>
    </w:p>
    <w:p w14:paraId="753875F9" w14:textId="77777777" w:rsidR="00603965" w:rsidRPr="002302B1" w:rsidRDefault="00603965" w:rsidP="00FC5D83">
      <w:pPr>
        <w:numPr>
          <w:ilvl w:val="12"/>
          <w:numId w:val="0"/>
        </w:numPr>
        <w:tabs>
          <w:tab w:val="left" w:pos="-1440"/>
          <w:tab w:val="left" w:pos="-720"/>
          <w:tab w:val="right" w:pos="709"/>
        </w:tabs>
        <w:suppressAutoHyphens/>
        <w:ind w:left="360" w:hanging="360"/>
        <w:rPr>
          <w:rFonts w:ascii="Calibri" w:hAnsi="Calibri"/>
          <w:sz w:val="22"/>
          <w:szCs w:val="22"/>
          <w:lang w:val="fr-FR"/>
        </w:rPr>
      </w:pPr>
    </w:p>
    <w:p w14:paraId="20C5F711" w14:textId="77777777" w:rsidR="006A464C" w:rsidRPr="002302B1" w:rsidRDefault="006A464C" w:rsidP="00603965">
      <w:pPr>
        <w:numPr>
          <w:ilvl w:val="0"/>
          <w:numId w:val="24"/>
        </w:numPr>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Succès des mesures d’amélioration, restauration ou maintien (si elles sont différentes de celles qui </w:t>
      </w:r>
      <w:r w:rsidR="00380CF0" w:rsidRPr="002302B1">
        <w:rPr>
          <w:rFonts w:ascii="Calibri" w:eastAsia="MS Mincho" w:hAnsi="Calibri" w:cs="Arial"/>
          <w:sz w:val="22"/>
          <w:szCs w:val="22"/>
          <w:lang w:val="fr-FR" w:eastAsia="ja-JP"/>
        </w:rPr>
        <w:t xml:space="preserve">sont </w:t>
      </w:r>
      <w:r w:rsidRPr="002302B1">
        <w:rPr>
          <w:rFonts w:ascii="Calibri" w:eastAsia="MS Mincho" w:hAnsi="Calibri" w:cs="Arial"/>
          <w:sz w:val="22"/>
          <w:szCs w:val="22"/>
          <w:lang w:val="fr-FR" w:eastAsia="ja-JP"/>
        </w:rPr>
        <w:t xml:space="preserve">couvertes dans la section 1 de ce questionnaire) </w:t>
      </w:r>
    </w:p>
    <w:p w14:paraId="65A3FD32" w14:textId="77777777" w:rsidR="006A464C" w:rsidRPr="002302B1" w:rsidRDefault="006A464C" w:rsidP="00603965">
      <w:pPr>
        <w:numPr>
          <w:ilvl w:val="0"/>
          <w:numId w:val="24"/>
        </w:numPr>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Procédures de suivi et d’évaluation proposées (si elles sont différentes de celles </w:t>
      </w:r>
      <w:r w:rsidR="009D3D7F" w:rsidRPr="002302B1">
        <w:rPr>
          <w:rFonts w:ascii="Calibri" w:eastAsia="MS Mincho" w:hAnsi="Calibri" w:cs="Arial"/>
          <w:sz w:val="22"/>
          <w:szCs w:val="22"/>
          <w:lang w:val="fr-FR" w:eastAsia="ja-JP"/>
        </w:rPr>
        <w:t xml:space="preserve">qui sont </w:t>
      </w:r>
      <w:r w:rsidRPr="002302B1">
        <w:rPr>
          <w:rFonts w:ascii="Calibri" w:eastAsia="MS Mincho" w:hAnsi="Calibri" w:cs="Arial"/>
          <w:sz w:val="22"/>
          <w:szCs w:val="22"/>
          <w:lang w:val="fr-FR" w:eastAsia="ja-JP"/>
        </w:rPr>
        <w:t xml:space="preserve">couvertes dans la section 1 de ce questionnaire) </w:t>
      </w:r>
    </w:p>
    <w:p w14:paraId="5F3565F1" w14:textId="77777777" w:rsidR="006A464C" w:rsidRPr="002302B1" w:rsidRDefault="006A464C" w:rsidP="00603965">
      <w:pPr>
        <w:numPr>
          <w:ilvl w:val="0"/>
          <w:numId w:val="24"/>
        </w:numPr>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lastRenderedPageBreak/>
        <w:t xml:space="preserve">Mesure dans laquelle les éléments, processus et services écologiques du site ont été restaurés ou maintenus (donnez des détails) </w:t>
      </w:r>
    </w:p>
    <w:p w14:paraId="1E94B548" w14:textId="075A7CAD" w:rsidR="006A464C" w:rsidRPr="002302B1" w:rsidRDefault="006A464C" w:rsidP="00603965">
      <w:pPr>
        <w:numPr>
          <w:ilvl w:val="0"/>
          <w:numId w:val="24"/>
        </w:numPr>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Raison</w:t>
      </w:r>
      <w:r w:rsidR="009D3D7F" w:rsidRPr="002302B1">
        <w:rPr>
          <w:rFonts w:ascii="Calibri" w:eastAsia="MS Mincho" w:hAnsi="Calibri" w:cs="Arial"/>
          <w:sz w:val="22"/>
          <w:szCs w:val="22"/>
          <w:lang w:val="fr-FR" w:eastAsia="ja-JP"/>
        </w:rPr>
        <w:t>s</w:t>
      </w:r>
      <w:r w:rsidRPr="002302B1">
        <w:rPr>
          <w:rFonts w:ascii="Calibri" w:eastAsia="MS Mincho" w:hAnsi="Calibri" w:cs="Arial"/>
          <w:sz w:val="22"/>
          <w:szCs w:val="22"/>
          <w:lang w:val="fr-FR" w:eastAsia="ja-JP"/>
        </w:rPr>
        <w:t xml:space="preserve"> de supprimer le </w:t>
      </w:r>
      <w:r w:rsidR="00603965" w:rsidRPr="002302B1">
        <w:rPr>
          <w:rFonts w:ascii="Calibri" w:eastAsia="MS Mincho" w:hAnsi="Calibri" w:cs="Arial"/>
          <w:sz w:val="22"/>
          <w:szCs w:val="22"/>
          <w:lang w:val="fr-FR" w:eastAsia="ja-JP"/>
        </w:rPr>
        <w:t>S</w:t>
      </w:r>
      <w:r w:rsidRPr="002302B1">
        <w:rPr>
          <w:rFonts w:ascii="Calibri" w:eastAsia="MS Mincho" w:hAnsi="Calibri" w:cs="Arial"/>
          <w:sz w:val="22"/>
          <w:szCs w:val="22"/>
          <w:lang w:val="fr-FR" w:eastAsia="ja-JP"/>
        </w:rPr>
        <w:t>ite</w:t>
      </w:r>
      <w:r w:rsidR="00603965" w:rsidRPr="002302B1">
        <w:rPr>
          <w:rFonts w:ascii="Calibri" w:eastAsia="MS Mincho" w:hAnsi="Calibri" w:cs="Arial"/>
          <w:sz w:val="22"/>
          <w:szCs w:val="22"/>
          <w:lang w:val="fr-FR" w:eastAsia="ja-JP"/>
        </w:rPr>
        <w:t xml:space="preserve"> Ramsar</w:t>
      </w:r>
      <w:r w:rsidRPr="002302B1">
        <w:rPr>
          <w:rFonts w:ascii="Calibri" w:eastAsia="MS Mincho" w:hAnsi="Calibri" w:cs="Arial"/>
          <w:sz w:val="22"/>
          <w:szCs w:val="22"/>
          <w:lang w:val="fr-FR" w:eastAsia="ja-JP"/>
        </w:rPr>
        <w:t xml:space="preserve"> du Registre de Montreux (référence aux </w:t>
      </w:r>
      <w:r w:rsidR="009D3D7F" w:rsidRPr="002302B1">
        <w:rPr>
          <w:rFonts w:ascii="Calibri" w:eastAsia="MS Mincho" w:hAnsi="Calibri" w:cs="Arial"/>
          <w:sz w:val="22"/>
          <w:szCs w:val="22"/>
          <w:lang w:val="fr-FR" w:eastAsia="ja-JP"/>
        </w:rPr>
        <w:t>Principes</w:t>
      </w:r>
      <w:r w:rsidRPr="002302B1">
        <w:rPr>
          <w:rFonts w:ascii="Calibri" w:eastAsia="MS Mincho" w:hAnsi="Calibri" w:cs="Arial"/>
          <w:sz w:val="22"/>
          <w:szCs w:val="22"/>
          <w:lang w:val="fr-FR" w:eastAsia="ja-JP"/>
        </w:rPr>
        <w:t xml:space="preserve"> opérationnels du Registre de Montreux, aux questions spécifiques</w:t>
      </w:r>
      <w:r w:rsidR="009D3D7F" w:rsidRPr="002302B1">
        <w:rPr>
          <w:rFonts w:ascii="Calibri" w:eastAsia="MS Mincho" w:hAnsi="Calibri" w:cs="Arial"/>
          <w:sz w:val="22"/>
          <w:szCs w:val="22"/>
          <w:lang w:val="fr-FR" w:eastAsia="ja-JP"/>
        </w:rPr>
        <w:t>,</w:t>
      </w:r>
      <w:r w:rsidRPr="002302B1">
        <w:rPr>
          <w:rFonts w:ascii="Calibri" w:eastAsia="MS Mincho" w:hAnsi="Calibri" w:cs="Arial"/>
          <w:sz w:val="22"/>
          <w:szCs w:val="22"/>
          <w:lang w:val="fr-FR" w:eastAsia="ja-JP"/>
        </w:rPr>
        <w:t xml:space="preserve"> identifiées dans la section 1 du présent questionnaire</w:t>
      </w:r>
      <w:r w:rsidR="009D3D7F" w:rsidRPr="002302B1">
        <w:rPr>
          <w:rFonts w:ascii="Calibri" w:eastAsia="MS Mincho" w:hAnsi="Calibri" w:cs="Arial"/>
          <w:sz w:val="22"/>
          <w:szCs w:val="22"/>
          <w:lang w:val="fr-FR" w:eastAsia="ja-JP"/>
        </w:rPr>
        <w:t>,</w:t>
      </w:r>
      <w:r w:rsidRPr="002302B1">
        <w:rPr>
          <w:rFonts w:ascii="Calibri" w:eastAsia="MS Mincho" w:hAnsi="Calibri" w:cs="Arial"/>
          <w:sz w:val="22"/>
          <w:szCs w:val="22"/>
          <w:lang w:val="fr-FR" w:eastAsia="ja-JP"/>
        </w:rPr>
        <w:t xml:space="preserve"> et à tout avis donné par le GEST ou issu d’une Mission consultative Ramsar, le cas échéant)  </w:t>
      </w:r>
    </w:p>
    <w:p w14:paraId="49FB3FC1" w14:textId="5643A855" w:rsidR="006A464C" w:rsidRPr="002302B1" w:rsidRDefault="006A464C" w:rsidP="00603965">
      <w:pPr>
        <w:numPr>
          <w:ilvl w:val="0"/>
          <w:numId w:val="24"/>
        </w:numPr>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État de tout autre processus d’intervention </w:t>
      </w:r>
      <w:r w:rsidR="00B0245F">
        <w:rPr>
          <w:rFonts w:ascii="Calibri" w:eastAsia="MS Mincho" w:hAnsi="Calibri" w:cs="Arial"/>
          <w:sz w:val="22"/>
          <w:szCs w:val="22"/>
          <w:lang w:val="fr-FR" w:eastAsia="ja-JP"/>
        </w:rPr>
        <w:t xml:space="preserve">dans le site, </w:t>
      </w:r>
      <w:r w:rsidRPr="002302B1">
        <w:rPr>
          <w:rFonts w:ascii="Calibri" w:eastAsia="MS Mincho" w:hAnsi="Calibri" w:cs="Arial"/>
          <w:sz w:val="22"/>
          <w:szCs w:val="22"/>
          <w:lang w:val="fr-FR" w:eastAsia="ja-JP"/>
        </w:rPr>
        <w:t>analogue ou lié, c.</w:t>
      </w:r>
      <w:r w:rsidRPr="002302B1">
        <w:rPr>
          <w:rFonts w:ascii="Calibri" w:eastAsia="MS Mincho" w:hAnsi="Calibri" w:cs="Arial"/>
          <w:sz w:val="22"/>
          <w:szCs w:val="22"/>
          <w:lang w:val="fr-FR" w:eastAsia="ja-JP"/>
        </w:rPr>
        <w:noBreakHyphen/>
        <w:t>à</w:t>
      </w:r>
      <w:r w:rsidRPr="002302B1">
        <w:rPr>
          <w:rFonts w:ascii="Calibri" w:eastAsia="MS Mincho" w:hAnsi="Calibri" w:cs="Arial"/>
          <w:sz w:val="22"/>
          <w:szCs w:val="22"/>
          <w:lang w:val="fr-FR" w:eastAsia="ja-JP"/>
        </w:rPr>
        <w:noBreakHyphen/>
        <w:t>d. dans le cadre d’autres accords multilatéraux sur l’environnement, et explications sur la manière d’harmoniser la suppression du Registre de Montreux avec ce</w:t>
      </w:r>
      <w:r w:rsidR="00B0245F">
        <w:rPr>
          <w:rFonts w:ascii="Calibri" w:eastAsia="MS Mincho" w:hAnsi="Calibri" w:cs="Arial"/>
          <w:sz w:val="22"/>
          <w:szCs w:val="22"/>
          <w:lang w:val="fr-FR" w:eastAsia="ja-JP"/>
        </w:rPr>
        <w:t>s processus</w:t>
      </w:r>
      <w:r w:rsidRPr="002302B1">
        <w:rPr>
          <w:rFonts w:ascii="Calibri" w:eastAsia="MS Mincho" w:hAnsi="Calibri" w:cs="Arial"/>
          <w:sz w:val="22"/>
          <w:szCs w:val="22"/>
          <w:lang w:val="fr-FR" w:eastAsia="ja-JP"/>
        </w:rPr>
        <w:t xml:space="preserve"> </w:t>
      </w:r>
    </w:p>
    <w:p w14:paraId="46C9BC95" w14:textId="77777777" w:rsidR="006A464C" w:rsidRPr="002302B1" w:rsidRDefault="006A464C" w:rsidP="00603965">
      <w:pPr>
        <w:numPr>
          <w:ilvl w:val="0"/>
          <w:numId w:val="24"/>
        </w:numPr>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Mesures que la Partie contractante mettra en œuvre pour maintenir les caractéristiques écologiques du site avec des indicateurs clairs pour le suivi; </w:t>
      </w:r>
    </w:p>
    <w:p w14:paraId="4454886E" w14:textId="77777777" w:rsidR="006A464C" w:rsidRPr="002302B1" w:rsidRDefault="006A464C" w:rsidP="00603965">
      <w:pPr>
        <w:numPr>
          <w:ilvl w:val="0"/>
          <w:numId w:val="24"/>
        </w:numPr>
        <w:rPr>
          <w:rFonts w:ascii="Calibri" w:hAnsi="Calibri" w:cs="Calibri"/>
          <w:color w:val="000000"/>
          <w:sz w:val="22"/>
          <w:szCs w:val="22"/>
          <w:lang w:val="fr-FR"/>
        </w:rPr>
      </w:pPr>
      <w:r w:rsidRPr="002302B1">
        <w:rPr>
          <w:rFonts w:ascii="Calibri" w:eastAsia="MS Mincho" w:hAnsi="Calibri" w:cs="Arial"/>
          <w:sz w:val="22"/>
          <w:szCs w:val="22"/>
          <w:lang w:val="fr-FR" w:eastAsia="ja-JP"/>
        </w:rPr>
        <w:t>Liste d’au</w:t>
      </w:r>
      <w:r w:rsidR="00A53A47" w:rsidRPr="002302B1">
        <w:rPr>
          <w:rFonts w:ascii="Calibri" w:eastAsia="MS Mincho" w:hAnsi="Calibri" w:cs="Arial"/>
          <w:sz w:val="22"/>
          <w:szCs w:val="22"/>
          <w:lang w:val="fr-FR" w:eastAsia="ja-JP"/>
        </w:rPr>
        <w:t>tres annexes (le cas échéant).</w:t>
      </w:r>
    </w:p>
    <w:sectPr w:rsidR="006A464C" w:rsidRPr="002302B1" w:rsidSect="003F015D">
      <w:footerReference w:type="default" r:id="rId10"/>
      <w:headerReference w:type="first" r:id="rId11"/>
      <w:footerReference w:type="first" r:id="rId12"/>
      <w:pgSz w:w="11907" w:h="16839" w:code="9"/>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CBAE2" w14:textId="77777777" w:rsidR="00ED2A73" w:rsidRDefault="00ED2A73" w:rsidP="00BC35F4">
      <w:r>
        <w:separator/>
      </w:r>
    </w:p>
  </w:endnote>
  <w:endnote w:type="continuationSeparator" w:id="0">
    <w:p w14:paraId="285017FA" w14:textId="77777777" w:rsidR="00ED2A73" w:rsidRDefault="00ED2A73" w:rsidP="00BC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2B606" w14:textId="0B1A001C" w:rsidR="004F1B85" w:rsidRPr="009A1D4E" w:rsidRDefault="004F1B85" w:rsidP="003F015D">
    <w:pPr>
      <w:pStyle w:val="Footer"/>
      <w:tabs>
        <w:tab w:val="clear" w:pos="9360"/>
        <w:tab w:val="left" w:pos="1425"/>
        <w:tab w:val="right" w:pos="9072"/>
      </w:tabs>
      <w:rPr>
        <w:rFonts w:asciiTheme="minorHAnsi" w:hAnsiTheme="minorHAnsi"/>
        <w:sz w:val="20"/>
        <w:lang w:val="fr-FR"/>
      </w:rPr>
    </w:pPr>
    <w:r w:rsidRPr="009A1D4E">
      <w:rPr>
        <w:rFonts w:asciiTheme="minorHAnsi" w:hAnsiTheme="minorHAnsi"/>
        <w:sz w:val="20"/>
        <w:lang w:val="fr-FR"/>
      </w:rPr>
      <w:t xml:space="preserve">Ramsar COP12 </w:t>
    </w:r>
    <w:r w:rsidR="009A1D4E" w:rsidRPr="009A1D4E">
      <w:rPr>
        <w:rFonts w:asciiTheme="minorHAnsi" w:hAnsiTheme="minorHAnsi"/>
        <w:sz w:val="20"/>
        <w:lang w:val="fr-FR"/>
      </w:rPr>
      <w:t>Résolution XII.6</w:t>
    </w:r>
    <w:r w:rsidRPr="009A1D4E">
      <w:rPr>
        <w:rFonts w:asciiTheme="minorHAnsi" w:hAnsiTheme="minorHAnsi"/>
        <w:sz w:val="20"/>
        <w:lang w:val="fr-FR"/>
      </w:rPr>
      <w:tab/>
    </w:r>
    <w:r w:rsidRPr="009A1D4E">
      <w:rPr>
        <w:rFonts w:asciiTheme="minorHAnsi" w:hAnsiTheme="minorHAnsi"/>
        <w:sz w:val="20"/>
        <w:lang w:val="fr-FR"/>
      </w:rPr>
      <w:tab/>
    </w:r>
    <w:r w:rsidRPr="009A1D4E">
      <w:rPr>
        <w:rFonts w:asciiTheme="minorHAnsi" w:hAnsiTheme="minorHAnsi"/>
        <w:sz w:val="20"/>
        <w:lang w:val="fr-FR"/>
      </w:rPr>
      <w:fldChar w:fldCharType="begin"/>
    </w:r>
    <w:r w:rsidRPr="009A1D4E">
      <w:rPr>
        <w:rFonts w:asciiTheme="minorHAnsi" w:hAnsiTheme="minorHAnsi"/>
        <w:sz w:val="20"/>
        <w:lang w:val="fr-FR"/>
      </w:rPr>
      <w:instrText xml:space="preserve"> PAGE   \* MERGEFORMAT </w:instrText>
    </w:r>
    <w:r w:rsidRPr="009A1D4E">
      <w:rPr>
        <w:rFonts w:asciiTheme="minorHAnsi" w:hAnsiTheme="minorHAnsi"/>
        <w:sz w:val="20"/>
        <w:lang w:val="fr-FR"/>
      </w:rPr>
      <w:fldChar w:fldCharType="separate"/>
    </w:r>
    <w:r w:rsidR="00206BA3">
      <w:rPr>
        <w:rFonts w:asciiTheme="minorHAnsi" w:hAnsiTheme="minorHAnsi"/>
        <w:noProof/>
        <w:sz w:val="20"/>
        <w:lang w:val="fr-FR"/>
      </w:rPr>
      <w:t>2</w:t>
    </w:r>
    <w:r w:rsidRPr="009A1D4E">
      <w:rPr>
        <w:rFonts w:asciiTheme="minorHAnsi" w:hAnsiTheme="minorHAnsi"/>
        <w:sz w:val="20"/>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9AE5" w14:textId="77777777" w:rsidR="004F1B85" w:rsidRPr="00B808AE" w:rsidRDefault="004F1B85" w:rsidP="004A1333">
    <w:pPr>
      <w:keepNext/>
      <w:suppressAutoHyphens/>
      <w:outlineLvl w:val="0"/>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396BC" w14:textId="77777777" w:rsidR="00ED2A73" w:rsidRDefault="00ED2A73" w:rsidP="00BC35F4">
      <w:r>
        <w:separator/>
      </w:r>
    </w:p>
  </w:footnote>
  <w:footnote w:type="continuationSeparator" w:id="0">
    <w:p w14:paraId="332B3724" w14:textId="77777777" w:rsidR="00ED2A73" w:rsidRDefault="00ED2A73" w:rsidP="00BC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60ED" w14:textId="77777777" w:rsidR="004F1B85" w:rsidRPr="0016573E" w:rsidRDefault="004F1B85" w:rsidP="00FA1851">
    <w:pPr>
      <w:keepNext/>
      <w:suppressAutoHyphens/>
      <w:outlineLvl w:val="0"/>
      <w:rPr>
        <w:rFonts w:ascii="Calibri" w:hAnsi="Calibri"/>
        <w:sz w:val="2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lvl>
  </w:abstractNum>
  <w:abstractNum w:abstractNumId="1">
    <w:nsid w:val="08DC1839"/>
    <w:multiLevelType w:val="hybridMultilevel"/>
    <w:tmpl w:val="359E6F86"/>
    <w:lvl w:ilvl="0" w:tplc="90AED71E">
      <w:start w:val="2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55FBF"/>
    <w:multiLevelType w:val="hybridMultilevel"/>
    <w:tmpl w:val="E20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C75F7"/>
    <w:multiLevelType w:val="hybridMultilevel"/>
    <w:tmpl w:val="27B261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791410"/>
    <w:multiLevelType w:val="hybridMultilevel"/>
    <w:tmpl w:val="2D44DA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EA6157"/>
    <w:multiLevelType w:val="hybridMultilevel"/>
    <w:tmpl w:val="3E6E7F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C27530"/>
    <w:multiLevelType w:val="hybridMultilevel"/>
    <w:tmpl w:val="E86070F0"/>
    <w:lvl w:ilvl="0" w:tplc="E0E676E6">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6993AF6"/>
    <w:multiLevelType w:val="hybridMultilevel"/>
    <w:tmpl w:val="3E6E7F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CFA7843"/>
    <w:multiLevelType w:val="hybridMultilevel"/>
    <w:tmpl w:val="06D0B70C"/>
    <w:lvl w:ilvl="0" w:tplc="170C9CDE">
      <w:start w:val="22"/>
      <w:numFmt w:val="decimal"/>
      <w:lvlText w:val="%1."/>
      <w:lvlJc w:val="left"/>
      <w:pPr>
        <w:ind w:left="5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40222277"/>
    <w:multiLevelType w:val="hybridMultilevel"/>
    <w:tmpl w:val="E3AA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1D65677"/>
    <w:multiLevelType w:val="hybridMultilevel"/>
    <w:tmpl w:val="912E3ED6"/>
    <w:lvl w:ilvl="0" w:tplc="0C0C000B">
      <w:start w:val="6"/>
      <w:numFmt w:val="bullet"/>
      <w:lvlText w:val=""/>
      <w:lvlJc w:val="left"/>
      <w:pPr>
        <w:ind w:left="720" w:hanging="360"/>
      </w:pPr>
      <w:rPr>
        <w:rFonts w:ascii="Wingdings" w:eastAsia="Times New Roman"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EBD4A6B"/>
    <w:multiLevelType w:val="hybridMultilevel"/>
    <w:tmpl w:val="50F42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FA5152E"/>
    <w:multiLevelType w:val="hybridMultilevel"/>
    <w:tmpl w:val="E8687550"/>
    <w:lvl w:ilvl="0" w:tplc="819CB9AE">
      <w:start w:val="11"/>
      <w:numFmt w:val="decimal"/>
      <w:lvlText w:val="%1."/>
      <w:lvlJc w:val="left"/>
      <w:pPr>
        <w:ind w:left="720" w:hanging="360"/>
      </w:pPr>
      <w:rPr>
        <w:rFonts w:ascii="Calibri" w:hAnsi="Calibri" w:cs="Calibri"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1EE2F5C"/>
    <w:multiLevelType w:val="hybridMultilevel"/>
    <w:tmpl w:val="4D32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3F5E5D"/>
    <w:multiLevelType w:val="hybridMultilevel"/>
    <w:tmpl w:val="EFE610E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7B7642E3"/>
    <w:multiLevelType w:val="hybridMultilevel"/>
    <w:tmpl w:val="C3D09AAE"/>
    <w:lvl w:ilvl="0" w:tplc="0B74E49C">
      <w:start w:val="24"/>
      <w:numFmt w:val="decimal"/>
      <w:lvlText w:val="%1."/>
      <w:lvlJc w:val="left"/>
      <w:pPr>
        <w:ind w:left="5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FE958BF"/>
    <w:multiLevelType w:val="hybridMultilevel"/>
    <w:tmpl w:val="CF7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7"/>
  </w:num>
  <w:num w:numId="5">
    <w:abstractNumId w:val="1"/>
  </w:num>
  <w:num w:numId="6">
    <w:abstractNumId w:val="8"/>
  </w:num>
  <w:num w:numId="7">
    <w:abstractNumId w:val="12"/>
  </w:num>
  <w:num w:numId="8">
    <w:abstractNumId w:val="15"/>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5"/>
  </w:num>
  <w:num w:numId="13">
    <w:abstractNumId w:val="3"/>
  </w:num>
  <w:num w:numId="14">
    <w:abstractNumId w:val="18"/>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17"/>
  </w:num>
  <w:num w:numId="17">
    <w:abstractNumId w:val="6"/>
  </w:num>
  <w:num w:numId="18">
    <w:abstractNumId w:val="13"/>
  </w:num>
  <w:num w:numId="19">
    <w:abstractNumId w:val="23"/>
  </w:num>
  <w:num w:numId="20">
    <w:abstractNumId w:val="10"/>
  </w:num>
  <w:num w:numId="21">
    <w:abstractNumId w:val="9"/>
  </w:num>
  <w:num w:numId="22">
    <w:abstractNumId w:val="22"/>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70"/>
    <w:rsid w:val="000028AE"/>
    <w:rsid w:val="00002E07"/>
    <w:rsid w:val="000038D9"/>
    <w:rsid w:val="00012EAD"/>
    <w:rsid w:val="00013B66"/>
    <w:rsid w:val="000164A2"/>
    <w:rsid w:val="0002020A"/>
    <w:rsid w:val="00022DE0"/>
    <w:rsid w:val="00023308"/>
    <w:rsid w:val="00023491"/>
    <w:rsid w:val="00024175"/>
    <w:rsid w:val="00025042"/>
    <w:rsid w:val="000261B5"/>
    <w:rsid w:val="000307B2"/>
    <w:rsid w:val="00031CD3"/>
    <w:rsid w:val="00031E78"/>
    <w:rsid w:val="00032CC6"/>
    <w:rsid w:val="00032F91"/>
    <w:rsid w:val="000337F4"/>
    <w:rsid w:val="000361C6"/>
    <w:rsid w:val="0003723F"/>
    <w:rsid w:val="000435A0"/>
    <w:rsid w:val="00044658"/>
    <w:rsid w:val="0004478B"/>
    <w:rsid w:val="00046F6E"/>
    <w:rsid w:val="0005180B"/>
    <w:rsid w:val="000528C8"/>
    <w:rsid w:val="00052BC8"/>
    <w:rsid w:val="00053019"/>
    <w:rsid w:val="0005451E"/>
    <w:rsid w:val="00055F4F"/>
    <w:rsid w:val="000573C8"/>
    <w:rsid w:val="00057831"/>
    <w:rsid w:val="000612C9"/>
    <w:rsid w:val="00061DCA"/>
    <w:rsid w:val="00063894"/>
    <w:rsid w:val="00064260"/>
    <w:rsid w:val="00064511"/>
    <w:rsid w:val="00064C7B"/>
    <w:rsid w:val="00070057"/>
    <w:rsid w:val="00070359"/>
    <w:rsid w:val="000704DC"/>
    <w:rsid w:val="00070632"/>
    <w:rsid w:val="00072CA0"/>
    <w:rsid w:val="000734F9"/>
    <w:rsid w:val="00074128"/>
    <w:rsid w:val="0007536B"/>
    <w:rsid w:val="00075F64"/>
    <w:rsid w:val="00076ECA"/>
    <w:rsid w:val="0007750D"/>
    <w:rsid w:val="00080A97"/>
    <w:rsid w:val="0008556B"/>
    <w:rsid w:val="000878A5"/>
    <w:rsid w:val="00091DB9"/>
    <w:rsid w:val="000921F1"/>
    <w:rsid w:val="00096F85"/>
    <w:rsid w:val="000A136D"/>
    <w:rsid w:val="000A22ED"/>
    <w:rsid w:val="000A22F6"/>
    <w:rsid w:val="000A37C6"/>
    <w:rsid w:val="000A3994"/>
    <w:rsid w:val="000A5439"/>
    <w:rsid w:val="000A5A13"/>
    <w:rsid w:val="000A5B63"/>
    <w:rsid w:val="000B4F39"/>
    <w:rsid w:val="000B620B"/>
    <w:rsid w:val="000B725A"/>
    <w:rsid w:val="000C07C8"/>
    <w:rsid w:val="000C08F9"/>
    <w:rsid w:val="000C0BA6"/>
    <w:rsid w:val="000C2F1E"/>
    <w:rsid w:val="000C3B1D"/>
    <w:rsid w:val="000C44DF"/>
    <w:rsid w:val="000C5C01"/>
    <w:rsid w:val="000C69D3"/>
    <w:rsid w:val="000C716A"/>
    <w:rsid w:val="000D1CFA"/>
    <w:rsid w:val="000D2526"/>
    <w:rsid w:val="000D271B"/>
    <w:rsid w:val="000D39B2"/>
    <w:rsid w:val="000E1DF0"/>
    <w:rsid w:val="000E3C87"/>
    <w:rsid w:val="000E5EFA"/>
    <w:rsid w:val="000F09A3"/>
    <w:rsid w:val="000F09FD"/>
    <w:rsid w:val="000F4BF2"/>
    <w:rsid w:val="000F6BB9"/>
    <w:rsid w:val="00100799"/>
    <w:rsid w:val="00102E85"/>
    <w:rsid w:val="00106CC6"/>
    <w:rsid w:val="00107029"/>
    <w:rsid w:val="00107426"/>
    <w:rsid w:val="00112D83"/>
    <w:rsid w:val="001148F5"/>
    <w:rsid w:val="00117C97"/>
    <w:rsid w:val="00121763"/>
    <w:rsid w:val="00122D48"/>
    <w:rsid w:val="00124788"/>
    <w:rsid w:val="001252A6"/>
    <w:rsid w:val="001253D6"/>
    <w:rsid w:val="001260C3"/>
    <w:rsid w:val="00126394"/>
    <w:rsid w:val="001304E3"/>
    <w:rsid w:val="001311BC"/>
    <w:rsid w:val="00132988"/>
    <w:rsid w:val="00132A96"/>
    <w:rsid w:val="001364D8"/>
    <w:rsid w:val="0014214C"/>
    <w:rsid w:val="00143385"/>
    <w:rsid w:val="001437A9"/>
    <w:rsid w:val="00145672"/>
    <w:rsid w:val="00147D4B"/>
    <w:rsid w:val="001503ED"/>
    <w:rsid w:val="001525FE"/>
    <w:rsid w:val="00152C5C"/>
    <w:rsid w:val="00152D8F"/>
    <w:rsid w:val="00154F65"/>
    <w:rsid w:val="00157E7E"/>
    <w:rsid w:val="00161893"/>
    <w:rsid w:val="00161B95"/>
    <w:rsid w:val="00164325"/>
    <w:rsid w:val="0016573E"/>
    <w:rsid w:val="00165AF3"/>
    <w:rsid w:val="00170E76"/>
    <w:rsid w:val="00173E51"/>
    <w:rsid w:val="0017449F"/>
    <w:rsid w:val="001751F3"/>
    <w:rsid w:val="00176156"/>
    <w:rsid w:val="0017667A"/>
    <w:rsid w:val="0017713F"/>
    <w:rsid w:val="00177F0F"/>
    <w:rsid w:val="00180638"/>
    <w:rsid w:val="0018206F"/>
    <w:rsid w:val="00184117"/>
    <w:rsid w:val="00185164"/>
    <w:rsid w:val="00190701"/>
    <w:rsid w:val="00194BA3"/>
    <w:rsid w:val="0019739E"/>
    <w:rsid w:val="001A189C"/>
    <w:rsid w:val="001A23F0"/>
    <w:rsid w:val="001A26B2"/>
    <w:rsid w:val="001A26E0"/>
    <w:rsid w:val="001A2ABA"/>
    <w:rsid w:val="001A56C9"/>
    <w:rsid w:val="001A580E"/>
    <w:rsid w:val="001A5F90"/>
    <w:rsid w:val="001A5FA6"/>
    <w:rsid w:val="001A6260"/>
    <w:rsid w:val="001A646C"/>
    <w:rsid w:val="001A68C2"/>
    <w:rsid w:val="001A7B15"/>
    <w:rsid w:val="001A7B4B"/>
    <w:rsid w:val="001B0DB0"/>
    <w:rsid w:val="001B1EAD"/>
    <w:rsid w:val="001B5499"/>
    <w:rsid w:val="001B6086"/>
    <w:rsid w:val="001C021C"/>
    <w:rsid w:val="001C14A8"/>
    <w:rsid w:val="001C1FA7"/>
    <w:rsid w:val="001C423E"/>
    <w:rsid w:val="001C456F"/>
    <w:rsid w:val="001C53FF"/>
    <w:rsid w:val="001D0747"/>
    <w:rsid w:val="001D0EDC"/>
    <w:rsid w:val="001D1DD5"/>
    <w:rsid w:val="001D3B64"/>
    <w:rsid w:val="001D7895"/>
    <w:rsid w:val="001E3389"/>
    <w:rsid w:val="001E7BE4"/>
    <w:rsid w:val="001F1159"/>
    <w:rsid w:val="001F5DC8"/>
    <w:rsid w:val="001F64CD"/>
    <w:rsid w:val="001F6A84"/>
    <w:rsid w:val="001F6A97"/>
    <w:rsid w:val="001F6E99"/>
    <w:rsid w:val="002003E1"/>
    <w:rsid w:val="00204301"/>
    <w:rsid w:val="002047DE"/>
    <w:rsid w:val="00206BA3"/>
    <w:rsid w:val="00207742"/>
    <w:rsid w:val="00210E52"/>
    <w:rsid w:val="00214304"/>
    <w:rsid w:val="00215F6E"/>
    <w:rsid w:val="00221D3D"/>
    <w:rsid w:val="002239E0"/>
    <w:rsid w:val="002253FC"/>
    <w:rsid w:val="002302B1"/>
    <w:rsid w:val="00230C5E"/>
    <w:rsid w:val="0023129B"/>
    <w:rsid w:val="002332A9"/>
    <w:rsid w:val="00234872"/>
    <w:rsid w:val="00234C9C"/>
    <w:rsid w:val="0023602B"/>
    <w:rsid w:val="00236F35"/>
    <w:rsid w:val="00237EF4"/>
    <w:rsid w:val="0024536B"/>
    <w:rsid w:val="002467A5"/>
    <w:rsid w:val="002469DE"/>
    <w:rsid w:val="00247743"/>
    <w:rsid w:val="00247E03"/>
    <w:rsid w:val="00251703"/>
    <w:rsid w:val="002612BF"/>
    <w:rsid w:val="00261436"/>
    <w:rsid w:val="00264132"/>
    <w:rsid w:val="00264D23"/>
    <w:rsid w:val="00266C7F"/>
    <w:rsid w:val="0027068D"/>
    <w:rsid w:val="00271C93"/>
    <w:rsid w:val="00272325"/>
    <w:rsid w:val="00272D5B"/>
    <w:rsid w:val="00272E93"/>
    <w:rsid w:val="00275D48"/>
    <w:rsid w:val="002766B5"/>
    <w:rsid w:val="002771FF"/>
    <w:rsid w:val="00281E90"/>
    <w:rsid w:val="002827B5"/>
    <w:rsid w:val="00283A32"/>
    <w:rsid w:val="00284A89"/>
    <w:rsid w:val="00285409"/>
    <w:rsid w:val="00285F16"/>
    <w:rsid w:val="00286E61"/>
    <w:rsid w:val="00287A74"/>
    <w:rsid w:val="00294903"/>
    <w:rsid w:val="00294E06"/>
    <w:rsid w:val="00294E30"/>
    <w:rsid w:val="00295547"/>
    <w:rsid w:val="00297397"/>
    <w:rsid w:val="002A0419"/>
    <w:rsid w:val="002A67C2"/>
    <w:rsid w:val="002A7290"/>
    <w:rsid w:val="002B021A"/>
    <w:rsid w:val="002B1F3C"/>
    <w:rsid w:val="002B3D46"/>
    <w:rsid w:val="002B3E3C"/>
    <w:rsid w:val="002B3F4F"/>
    <w:rsid w:val="002B5F49"/>
    <w:rsid w:val="002B612A"/>
    <w:rsid w:val="002B6291"/>
    <w:rsid w:val="002B6BEF"/>
    <w:rsid w:val="002C1B2A"/>
    <w:rsid w:val="002C3B50"/>
    <w:rsid w:val="002C49AC"/>
    <w:rsid w:val="002C4BC4"/>
    <w:rsid w:val="002C5825"/>
    <w:rsid w:val="002C63CF"/>
    <w:rsid w:val="002C7846"/>
    <w:rsid w:val="002D0CA1"/>
    <w:rsid w:val="002D1104"/>
    <w:rsid w:val="002D2A45"/>
    <w:rsid w:val="002D3F20"/>
    <w:rsid w:val="002D4C86"/>
    <w:rsid w:val="002E04AC"/>
    <w:rsid w:val="002E0897"/>
    <w:rsid w:val="002E0EF3"/>
    <w:rsid w:val="002E262A"/>
    <w:rsid w:val="002E354D"/>
    <w:rsid w:val="002E454D"/>
    <w:rsid w:val="002E4F11"/>
    <w:rsid w:val="002E7AA6"/>
    <w:rsid w:val="002F0384"/>
    <w:rsid w:val="002F2926"/>
    <w:rsid w:val="002F2DD4"/>
    <w:rsid w:val="002F539B"/>
    <w:rsid w:val="003005B8"/>
    <w:rsid w:val="00300D5E"/>
    <w:rsid w:val="00303087"/>
    <w:rsid w:val="0030308A"/>
    <w:rsid w:val="00303EF3"/>
    <w:rsid w:val="003062BF"/>
    <w:rsid w:val="00315C9B"/>
    <w:rsid w:val="00316D53"/>
    <w:rsid w:val="00322C24"/>
    <w:rsid w:val="00323025"/>
    <w:rsid w:val="003239CA"/>
    <w:rsid w:val="0033272C"/>
    <w:rsid w:val="003342F5"/>
    <w:rsid w:val="003343B5"/>
    <w:rsid w:val="003343F0"/>
    <w:rsid w:val="003404B9"/>
    <w:rsid w:val="00340847"/>
    <w:rsid w:val="003409FB"/>
    <w:rsid w:val="003430F7"/>
    <w:rsid w:val="00343C94"/>
    <w:rsid w:val="003443CB"/>
    <w:rsid w:val="00346E0F"/>
    <w:rsid w:val="00347C13"/>
    <w:rsid w:val="003523DD"/>
    <w:rsid w:val="0035376B"/>
    <w:rsid w:val="003561DF"/>
    <w:rsid w:val="00356284"/>
    <w:rsid w:val="00360D76"/>
    <w:rsid w:val="00361C35"/>
    <w:rsid w:val="00362D21"/>
    <w:rsid w:val="003636B0"/>
    <w:rsid w:val="00363B92"/>
    <w:rsid w:val="00365827"/>
    <w:rsid w:val="003658EE"/>
    <w:rsid w:val="00365BA7"/>
    <w:rsid w:val="00365C1B"/>
    <w:rsid w:val="00366613"/>
    <w:rsid w:val="00371882"/>
    <w:rsid w:val="003758A0"/>
    <w:rsid w:val="00375F98"/>
    <w:rsid w:val="0037734C"/>
    <w:rsid w:val="00377AA7"/>
    <w:rsid w:val="00380CF0"/>
    <w:rsid w:val="00382EE0"/>
    <w:rsid w:val="0038644F"/>
    <w:rsid w:val="003866DC"/>
    <w:rsid w:val="00390C29"/>
    <w:rsid w:val="00390EB1"/>
    <w:rsid w:val="00392804"/>
    <w:rsid w:val="00392E41"/>
    <w:rsid w:val="00393781"/>
    <w:rsid w:val="00394329"/>
    <w:rsid w:val="003947C8"/>
    <w:rsid w:val="00395148"/>
    <w:rsid w:val="00395678"/>
    <w:rsid w:val="003962DC"/>
    <w:rsid w:val="00396CE8"/>
    <w:rsid w:val="003A06C4"/>
    <w:rsid w:val="003A17E9"/>
    <w:rsid w:val="003A2872"/>
    <w:rsid w:val="003A3A8A"/>
    <w:rsid w:val="003A49A8"/>
    <w:rsid w:val="003A6DC9"/>
    <w:rsid w:val="003A70E1"/>
    <w:rsid w:val="003A7524"/>
    <w:rsid w:val="003B5E14"/>
    <w:rsid w:val="003B5FBE"/>
    <w:rsid w:val="003B656B"/>
    <w:rsid w:val="003B7B43"/>
    <w:rsid w:val="003B7E37"/>
    <w:rsid w:val="003C2899"/>
    <w:rsid w:val="003C4DD7"/>
    <w:rsid w:val="003C556B"/>
    <w:rsid w:val="003C63F8"/>
    <w:rsid w:val="003C7410"/>
    <w:rsid w:val="003D0F7F"/>
    <w:rsid w:val="003D1D54"/>
    <w:rsid w:val="003D23CF"/>
    <w:rsid w:val="003D4EFA"/>
    <w:rsid w:val="003D597C"/>
    <w:rsid w:val="003D5D8B"/>
    <w:rsid w:val="003E0A8B"/>
    <w:rsid w:val="003E32F8"/>
    <w:rsid w:val="003E38DC"/>
    <w:rsid w:val="003E58DF"/>
    <w:rsid w:val="003E72CA"/>
    <w:rsid w:val="003F015D"/>
    <w:rsid w:val="003F07C0"/>
    <w:rsid w:val="003F2DB0"/>
    <w:rsid w:val="003F2ED6"/>
    <w:rsid w:val="003F477F"/>
    <w:rsid w:val="003F49C8"/>
    <w:rsid w:val="003F5A01"/>
    <w:rsid w:val="003F5D38"/>
    <w:rsid w:val="0040440A"/>
    <w:rsid w:val="00404E2D"/>
    <w:rsid w:val="00406BC4"/>
    <w:rsid w:val="00411279"/>
    <w:rsid w:val="00411885"/>
    <w:rsid w:val="004125C9"/>
    <w:rsid w:val="0041360C"/>
    <w:rsid w:val="004144C2"/>
    <w:rsid w:val="004148E9"/>
    <w:rsid w:val="00415CA3"/>
    <w:rsid w:val="00415E72"/>
    <w:rsid w:val="004175C5"/>
    <w:rsid w:val="004208E5"/>
    <w:rsid w:val="0042399C"/>
    <w:rsid w:val="00423A97"/>
    <w:rsid w:val="00424553"/>
    <w:rsid w:val="004251F0"/>
    <w:rsid w:val="00425FE7"/>
    <w:rsid w:val="00426543"/>
    <w:rsid w:val="00430CA2"/>
    <w:rsid w:val="00430DC6"/>
    <w:rsid w:val="004312C2"/>
    <w:rsid w:val="00431482"/>
    <w:rsid w:val="0043746B"/>
    <w:rsid w:val="0044072B"/>
    <w:rsid w:val="00441B1D"/>
    <w:rsid w:val="004420BD"/>
    <w:rsid w:val="00442462"/>
    <w:rsid w:val="004434AD"/>
    <w:rsid w:val="00444038"/>
    <w:rsid w:val="00444CB8"/>
    <w:rsid w:val="0044567C"/>
    <w:rsid w:val="00445E94"/>
    <w:rsid w:val="004471D4"/>
    <w:rsid w:val="00450838"/>
    <w:rsid w:val="004517B6"/>
    <w:rsid w:val="004547AA"/>
    <w:rsid w:val="004548C0"/>
    <w:rsid w:val="00460A3A"/>
    <w:rsid w:val="004623DF"/>
    <w:rsid w:val="004630F6"/>
    <w:rsid w:val="00464884"/>
    <w:rsid w:val="00465D92"/>
    <w:rsid w:val="00470258"/>
    <w:rsid w:val="0047175C"/>
    <w:rsid w:val="00474391"/>
    <w:rsid w:val="00474D5B"/>
    <w:rsid w:val="00474E63"/>
    <w:rsid w:val="004800CE"/>
    <w:rsid w:val="004807A8"/>
    <w:rsid w:val="00480A5A"/>
    <w:rsid w:val="004827B1"/>
    <w:rsid w:val="0048452B"/>
    <w:rsid w:val="0048501F"/>
    <w:rsid w:val="0048686E"/>
    <w:rsid w:val="0048719E"/>
    <w:rsid w:val="00487F13"/>
    <w:rsid w:val="00490ADC"/>
    <w:rsid w:val="00491378"/>
    <w:rsid w:val="00491EF9"/>
    <w:rsid w:val="00493C49"/>
    <w:rsid w:val="00494B5F"/>
    <w:rsid w:val="004973AD"/>
    <w:rsid w:val="004A0E70"/>
    <w:rsid w:val="004A1237"/>
    <w:rsid w:val="004A1333"/>
    <w:rsid w:val="004A21DF"/>
    <w:rsid w:val="004A4FC6"/>
    <w:rsid w:val="004A5DF4"/>
    <w:rsid w:val="004B02E3"/>
    <w:rsid w:val="004B22B4"/>
    <w:rsid w:val="004B450E"/>
    <w:rsid w:val="004B4B01"/>
    <w:rsid w:val="004B576C"/>
    <w:rsid w:val="004B6657"/>
    <w:rsid w:val="004B6A6E"/>
    <w:rsid w:val="004B732E"/>
    <w:rsid w:val="004B7689"/>
    <w:rsid w:val="004C33DC"/>
    <w:rsid w:val="004C3CEB"/>
    <w:rsid w:val="004C5FB2"/>
    <w:rsid w:val="004C7D66"/>
    <w:rsid w:val="004D01D9"/>
    <w:rsid w:val="004D1104"/>
    <w:rsid w:val="004D2C1B"/>
    <w:rsid w:val="004D326E"/>
    <w:rsid w:val="004D5391"/>
    <w:rsid w:val="004D6B91"/>
    <w:rsid w:val="004E057D"/>
    <w:rsid w:val="004E080F"/>
    <w:rsid w:val="004E14FF"/>
    <w:rsid w:val="004E1B0C"/>
    <w:rsid w:val="004F188B"/>
    <w:rsid w:val="004F1B85"/>
    <w:rsid w:val="004F30A3"/>
    <w:rsid w:val="004F3AF1"/>
    <w:rsid w:val="004F3F85"/>
    <w:rsid w:val="004F5541"/>
    <w:rsid w:val="004F6B52"/>
    <w:rsid w:val="00503877"/>
    <w:rsid w:val="005039A2"/>
    <w:rsid w:val="005039FC"/>
    <w:rsid w:val="00504F8F"/>
    <w:rsid w:val="00505C49"/>
    <w:rsid w:val="0050632D"/>
    <w:rsid w:val="00506CE4"/>
    <w:rsid w:val="00507B88"/>
    <w:rsid w:val="00507C3B"/>
    <w:rsid w:val="005102FE"/>
    <w:rsid w:val="005113F1"/>
    <w:rsid w:val="00511CDB"/>
    <w:rsid w:val="00513D78"/>
    <w:rsid w:val="00515026"/>
    <w:rsid w:val="005164DC"/>
    <w:rsid w:val="005171E8"/>
    <w:rsid w:val="0051776F"/>
    <w:rsid w:val="00517902"/>
    <w:rsid w:val="00523C42"/>
    <w:rsid w:val="005274DB"/>
    <w:rsid w:val="00530213"/>
    <w:rsid w:val="00533E28"/>
    <w:rsid w:val="00534B33"/>
    <w:rsid w:val="005357E8"/>
    <w:rsid w:val="00540DB7"/>
    <w:rsid w:val="005426F2"/>
    <w:rsid w:val="00542AB4"/>
    <w:rsid w:val="00542E27"/>
    <w:rsid w:val="005521BC"/>
    <w:rsid w:val="005521DA"/>
    <w:rsid w:val="005522B6"/>
    <w:rsid w:val="005552E3"/>
    <w:rsid w:val="0055545E"/>
    <w:rsid w:val="005555A0"/>
    <w:rsid w:val="00556175"/>
    <w:rsid w:val="00556375"/>
    <w:rsid w:val="005571F5"/>
    <w:rsid w:val="00560872"/>
    <w:rsid w:val="00563F27"/>
    <w:rsid w:val="005642B1"/>
    <w:rsid w:val="00567A49"/>
    <w:rsid w:val="005709F1"/>
    <w:rsid w:val="00573817"/>
    <w:rsid w:val="00574670"/>
    <w:rsid w:val="005757A4"/>
    <w:rsid w:val="00582130"/>
    <w:rsid w:val="005838C5"/>
    <w:rsid w:val="00585649"/>
    <w:rsid w:val="00587F53"/>
    <w:rsid w:val="00590684"/>
    <w:rsid w:val="00592EEA"/>
    <w:rsid w:val="00593063"/>
    <w:rsid w:val="00594761"/>
    <w:rsid w:val="005956B0"/>
    <w:rsid w:val="00596B02"/>
    <w:rsid w:val="00596E18"/>
    <w:rsid w:val="00596F43"/>
    <w:rsid w:val="005A18EB"/>
    <w:rsid w:val="005A2440"/>
    <w:rsid w:val="005A3F64"/>
    <w:rsid w:val="005A459C"/>
    <w:rsid w:val="005A4C80"/>
    <w:rsid w:val="005A64C4"/>
    <w:rsid w:val="005A6535"/>
    <w:rsid w:val="005A7426"/>
    <w:rsid w:val="005A78FE"/>
    <w:rsid w:val="005A7C20"/>
    <w:rsid w:val="005B18B1"/>
    <w:rsid w:val="005B1D03"/>
    <w:rsid w:val="005B2F66"/>
    <w:rsid w:val="005B38FA"/>
    <w:rsid w:val="005B47C1"/>
    <w:rsid w:val="005B5450"/>
    <w:rsid w:val="005B55ED"/>
    <w:rsid w:val="005B5E64"/>
    <w:rsid w:val="005B6378"/>
    <w:rsid w:val="005C05CE"/>
    <w:rsid w:val="005C06F4"/>
    <w:rsid w:val="005C339F"/>
    <w:rsid w:val="005C384C"/>
    <w:rsid w:val="005C6626"/>
    <w:rsid w:val="005C6733"/>
    <w:rsid w:val="005C7E7D"/>
    <w:rsid w:val="005D06B7"/>
    <w:rsid w:val="005D20C5"/>
    <w:rsid w:val="005D32BA"/>
    <w:rsid w:val="005D4173"/>
    <w:rsid w:val="005D44A7"/>
    <w:rsid w:val="005D746E"/>
    <w:rsid w:val="005D77BB"/>
    <w:rsid w:val="005E09ED"/>
    <w:rsid w:val="005E26E4"/>
    <w:rsid w:val="005E3ABD"/>
    <w:rsid w:val="005E5674"/>
    <w:rsid w:val="005E72D9"/>
    <w:rsid w:val="005F0846"/>
    <w:rsid w:val="005F095F"/>
    <w:rsid w:val="005F0BF3"/>
    <w:rsid w:val="005F2A38"/>
    <w:rsid w:val="005F407B"/>
    <w:rsid w:val="005F4C87"/>
    <w:rsid w:val="005F5851"/>
    <w:rsid w:val="005F6962"/>
    <w:rsid w:val="005F6C3A"/>
    <w:rsid w:val="00600F0E"/>
    <w:rsid w:val="00601DDF"/>
    <w:rsid w:val="00603965"/>
    <w:rsid w:val="00606D0F"/>
    <w:rsid w:val="0060796E"/>
    <w:rsid w:val="006110DE"/>
    <w:rsid w:val="0061245F"/>
    <w:rsid w:val="00612B22"/>
    <w:rsid w:val="0061321A"/>
    <w:rsid w:val="00613276"/>
    <w:rsid w:val="00615923"/>
    <w:rsid w:val="006218AA"/>
    <w:rsid w:val="0062269E"/>
    <w:rsid w:val="00625793"/>
    <w:rsid w:val="00630AAE"/>
    <w:rsid w:val="00633A77"/>
    <w:rsid w:val="00633FFF"/>
    <w:rsid w:val="00634380"/>
    <w:rsid w:val="00634535"/>
    <w:rsid w:val="00635BEE"/>
    <w:rsid w:val="00636661"/>
    <w:rsid w:val="006366D8"/>
    <w:rsid w:val="00637400"/>
    <w:rsid w:val="00642F99"/>
    <w:rsid w:val="0064546A"/>
    <w:rsid w:val="00651567"/>
    <w:rsid w:val="00651A19"/>
    <w:rsid w:val="0065245A"/>
    <w:rsid w:val="00654216"/>
    <w:rsid w:val="00654D7E"/>
    <w:rsid w:val="00655BCF"/>
    <w:rsid w:val="00655FAF"/>
    <w:rsid w:val="00656590"/>
    <w:rsid w:val="00661EF7"/>
    <w:rsid w:val="00662069"/>
    <w:rsid w:val="0066324F"/>
    <w:rsid w:val="00664C6E"/>
    <w:rsid w:val="006668AD"/>
    <w:rsid w:val="006679D1"/>
    <w:rsid w:val="00670A9A"/>
    <w:rsid w:val="00676A15"/>
    <w:rsid w:val="00676D1D"/>
    <w:rsid w:val="00680CC9"/>
    <w:rsid w:val="006815AD"/>
    <w:rsid w:val="00681A9D"/>
    <w:rsid w:val="00682ACF"/>
    <w:rsid w:val="0068465A"/>
    <w:rsid w:val="006846C9"/>
    <w:rsid w:val="00684861"/>
    <w:rsid w:val="00685E19"/>
    <w:rsid w:val="00686839"/>
    <w:rsid w:val="00686994"/>
    <w:rsid w:val="00687B1C"/>
    <w:rsid w:val="00690596"/>
    <w:rsid w:val="0069303F"/>
    <w:rsid w:val="0069578B"/>
    <w:rsid w:val="006A0D40"/>
    <w:rsid w:val="006A2311"/>
    <w:rsid w:val="006A2C30"/>
    <w:rsid w:val="006A3AB1"/>
    <w:rsid w:val="006A3C60"/>
    <w:rsid w:val="006A464C"/>
    <w:rsid w:val="006A619B"/>
    <w:rsid w:val="006B2120"/>
    <w:rsid w:val="006B4543"/>
    <w:rsid w:val="006B49F3"/>
    <w:rsid w:val="006B5F5E"/>
    <w:rsid w:val="006C1A8E"/>
    <w:rsid w:val="006C246F"/>
    <w:rsid w:val="006C247A"/>
    <w:rsid w:val="006C3652"/>
    <w:rsid w:val="006C4EB5"/>
    <w:rsid w:val="006C4EF9"/>
    <w:rsid w:val="006C5D6B"/>
    <w:rsid w:val="006D10D9"/>
    <w:rsid w:val="006D23BE"/>
    <w:rsid w:val="006D2EC0"/>
    <w:rsid w:val="006D31F9"/>
    <w:rsid w:val="006D48B2"/>
    <w:rsid w:val="006E16EE"/>
    <w:rsid w:val="006E1864"/>
    <w:rsid w:val="006E1A52"/>
    <w:rsid w:val="006E35E4"/>
    <w:rsid w:val="006E5FA9"/>
    <w:rsid w:val="006F06F1"/>
    <w:rsid w:val="006F0A52"/>
    <w:rsid w:val="006F1098"/>
    <w:rsid w:val="006F2C8C"/>
    <w:rsid w:val="006F3611"/>
    <w:rsid w:val="006F418C"/>
    <w:rsid w:val="006F571C"/>
    <w:rsid w:val="007014D4"/>
    <w:rsid w:val="00701F30"/>
    <w:rsid w:val="00703C82"/>
    <w:rsid w:val="00703DA0"/>
    <w:rsid w:val="00706A33"/>
    <w:rsid w:val="00707374"/>
    <w:rsid w:val="00707A0C"/>
    <w:rsid w:val="007119EB"/>
    <w:rsid w:val="0071250B"/>
    <w:rsid w:val="00712A7D"/>
    <w:rsid w:val="0071327E"/>
    <w:rsid w:val="007136ED"/>
    <w:rsid w:val="007168B6"/>
    <w:rsid w:val="007177F4"/>
    <w:rsid w:val="007201AA"/>
    <w:rsid w:val="0072078B"/>
    <w:rsid w:val="007209DC"/>
    <w:rsid w:val="00724492"/>
    <w:rsid w:val="00724DD9"/>
    <w:rsid w:val="00725E20"/>
    <w:rsid w:val="0072614A"/>
    <w:rsid w:val="00726CC5"/>
    <w:rsid w:val="007303EE"/>
    <w:rsid w:val="00732B74"/>
    <w:rsid w:val="007331D1"/>
    <w:rsid w:val="00733A46"/>
    <w:rsid w:val="007354AD"/>
    <w:rsid w:val="007366FC"/>
    <w:rsid w:val="00736C2D"/>
    <w:rsid w:val="00737D2A"/>
    <w:rsid w:val="007409BF"/>
    <w:rsid w:val="00740B45"/>
    <w:rsid w:val="007418A3"/>
    <w:rsid w:val="00743FD1"/>
    <w:rsid w:val="00745A1D"/>
    <w:rsid w:val="00746BD8"/>
    <w:rsid w:val="00747529"/>
    <w:rsid w:val="00750BD8"/>
    <w:rsid w:val="00751366"/>
    <w:rsid w:val="007517DE"/>
    <w:rsid w:val="00752870"/>
    <w:rsid w:val="007535CC"/>
    <w:rsid w:val="007556FE"/>
    <w:rsid w:val="00756FAF"/>
    <w:rsid w:val="0076073E"/>
    <w:rsid w:val="00760BE7"/>
    <w:rsid w:val="007628BB"/>
    <w:rsid w:val="0076683B"/>
    <w:rsid w:val="00767A87"/>
    <w:rsid w:val="007701E4"/>
    <w:rsid w:val="0077026F"/>
    <w:rsid w:val="00770299"/>
    <w:rsid w:val="00773F42"/>
    <w:rsid w:val="00774B0C"/>
    <w:rsid w:val="00776473"/>
    <w:rsid w:val="007772F5"/>
    <w:rsid w:val="00777379"/>
    <w:rsid w:val="007805B6"/>
    <w:rsid w:val="00780A25"/>
    <w:rsid w:val="00780E6E"/>
    <w:rsid w:val="00781E9B"/>
    <w:rsid w:val="00782D6D"/>
    <w:rsid w:val="007847EB"/>
    <w:rsid w:val="007905BF"/>
    <w:rsid w:val="00790F41"/>
    <w:rsid w:val="0079198D"/>
    <w:rsid w:val="00793165"/>
    <w:rsid w:val="00794916"/>
    <w:rsid w:val="007950E9"/>
    <w:rsid w:val="00795A76"/>
    <w:rsid w:val="00795CFA"/>
    <w:rsid w:val="007A4BBD"/>
    <w:rsid w:val="007A5D86"/>
    <w:rsid w:val="007A62B6"/>
    <w:rsid w:val="007A7858"/>
    <w:rsid w:val="007A7D9E"/>
    <w:rsid w:val="007B0199"/>
    <w:rsid w:val="007B0D2E"/>
    <w:rsid w:val="007B0F09"/>
    <w:rsid w:val="007B3691"/>
    <w:rsid w:val="007B4785"/>
    <w:rsid w:val="007B4FA1"/>
    <w:rsid w:val="007B5417"/>
    <w:rsid w:val="007B5A07"/>
    <w:rsid w:val="007B5D72"/>
    <w:rsid w:val="007B6C36"/>
    <w:rsid w:val="007B7E40"/>
    <w:rsid w:val="007B7E59"/>
    <w:rsid w:val="007C1BE3"/>
    <w:rsid w:val="007C5607"/>
    <w:rsid w:val="007C670F"/>
    <w:rsid w:val="007C677C"/>
    <w:rsid w:val="007D1F7E"/>
    <w:rsid w:val="007D50BE"/>
    <w:rsid w:val="007E019B"/>
    <w:rsid w:val="007E0552"/>
    <w:rsid w:val="007E258C"/>
    <w:rsid w:val="007E263E"/>
    <w:rsid w:val="007E2DC7"/>
    <w:rsid w:val="007E3233"/>
    <w:rsid w:val="007E5F04"/>
    <w:rsid w:val="007E6FFA"/>
    <w:rsid w:val="007E7F75"/>
    <w:rsid w:val="007E7F8B"/>
    <w:rsid w:val="007F15F4"/>
    <w:rsid w:val="007F3B89"/>
    <w:rsid w:val="007F64F8"/>
    <w:rsid w:val="00800C3F"/>
    <w:rsid w:val="00802420"/>
    <w:rsid w:val="008024DC"/>
    <w:rsid w:val="0080377E"/>
    <w:rsid w:val="00804DF8"/>
    <w:rsid w:val="00805790"/>
    <w:rsid w:val="00805D5C"/>
    <w:rsid w:val="00805F7F"/>
    <w:rsid w:val="00806E8F"/>
    <w:rsid w:val="008074FD"/>
    <w:rsid w:val="008113B8"/>
    <w:rsid w:val="008116C8"/>
    <w:rsid w:val="008129CC"/>
    <w:rsid w:val="00813CA1"/>
    <w:rsid w:val="00814300"/>
    <w:rsid w:val="008167F1"/>
    <w:rsid w:val="0081693A"/>
    <w:rsid w:val="00816D20"/>
    <w:rsid w:val="00817A76"/>
    <w:rsid w:val="00820B20"/>
    <w:rsid w:val="00822D26"/>
    <w:rsid w:val="008231EF"/>
    <w:rsid w:val="008243F2"/>
    <w:rsid w:val="008251B9"/>
    <w:rsid w:val="008253F1"/>
    <w:rsid w:val="00825681"/>
    <w:rsid w:val="00825955"/>
    <w:rsid w:val="0082723A"/>
    <w:rsid w:val="00827E26"/>
    <w:rsid w:val="008311E1"/>
    <w:rsid w:val="008324E0"/>
    <w:rsid w:val="00832ED8"/>
    <w:rsid w:val="00834EF1"/>
    <w:rsid w:val="00835271"/>
    <w:rsid w:val="00835BEE"/>
    <w:rsid w:val="0083793E"/>
    <w:rsid w:val="00843831"/>
    <w:rsid w:val="00852581"/>
    <w:rsid w:val="0085307F"/>
    <w:rsid w:val="008566E6"/>
    <w:rsid w:val="0085719B"/>
    <w:rsid w:val="00864724"/>
    <w:rsid w:val="00865710"/>
    <w:rsid w:val="008668C9"/>
    <w:rsid w:val="00871850"/>
    <w:rsid w:val="00873310"/>
    <w:rsid w:val="00876241"/>
    <w:rsid w:val="0087707E"/>
    <w:rsid w:val="00877E3A"/>
    <w:rsid w:val="0088182D"/>
    <w:rsid w:val="00882DD1"/>
    <w:rsid w:val="008838C7"/>
    <w:rsid w:val="00884652"/>
    <w:rsid w:val="00892CD1"/>
    <w:rsid w:val="00893757"/>
    <w:rsid w:val="00894592"/>
    <w:rsid w:val="00894690"/>
    <w:rsid w:val="00895ED9"/>
    <w:rsid w:val="00896DF5"/>
    <w:rsid w:val="0089701A"/>
    <w:rsid w:val="008979E2"/>
    <w:rsid w:val="008A006B"/>
    <w:rsid w:val="008A6954"/>
    <w:rsid w:val="008A6EC7"/>
    <w:rsid w:val="008B121B"/>
    <w:rsid w:val="008B2CFC"/>
    <w:rsid w:val="008B519E"/>
    <w:rsid w:val="008B6D7F"/>
    <w:rsid w:val="008C0503"/>
    <w:rsid w:val="008C318C"/>
    <w:rsid w:val="008C3C27"/>
    <w:rsid w:val="008C5311"/>
    <w:rsid w:val="008C739A"/>
    <w:rsid w:val="008D0E7A"/>
    <w:rsid w:val="008D1324"/>
    <w:rsid w:val="008D1367"/>
    <w:rsid w:val="008D2207"/>
    <w:rsid w:val="008D31C4"/>
    <w:rsid w:val="008D37D8"/>
    <w:rsid w:val="008D411B"/>
    <w:rsid w:val="008D4895"/>
    <w:rsid w:val="008D544E"/>
    <w:rsid w:val="008E1DA3"/>
    <w:rsid w:val="008E2DFD"/>
    <w:rsid w:val="008E3120"/>
    <w:rsid w:val="008E3F95"/>
    <w:rsid w:val="008E44A1"/>
    <w:rsid w:val="008E776E"/>
    <w:rsid w:val="008F07FD"/>
    <w:rsid w:val="008F1FA6"/>
    <w:rsid w:val="008F28E5"/>
    <w:rsid w:val="008F35FF"/>
    <w:rsid w:val="008F37BA"/>
    <w:rsid w:val="008F4A76"/>
    <w:rsid w:val="008F7B5A"/>
    <w:rsid w:val="00900E75"/>
    <w:rsid w:val="0090107F"/>
    <w:rsid w:val="0090165B"/>
    <w:rsid w:val="009024F0"/>
    <w:rsid w:val="0090513F"/>
    <w:rsid w:val="00905AF9"/>
    <w:rsid w:val="00905EFB"/>
    <w:rsid w:val="009076BF"/>
    <w:rsid w:val="009078E1"/>
    <w:rsid w:val="00907B7B"/>
    <w:rsid w:val="009119DE"/>
    <w:rsid w:val="0091222D"/>
    <w:rsid w:val="009136B7"/>
    <w:rsid w:val="0091381F"/>
    <w:rsid w:val="0091526F"/>
    <w:rsid w:val="009154DF"/>
    <w:rsid w:val="00916D15"/>
    <w:rsid w:val="009200BA"/>
    <w:rsid w:val="009225A0"/>
    <w:rsid w:val="00922BDE"/>
    <w:rsid w:val="00922F24"/>
    <w:rsid w:val="009237D5"/>
    <w:rsid w:val="00924297"/>
    <w:rsid w:val="009254A9"/>
    <w:rsid w:val="009262FF"/>
    <w:rsid w:val="00926447"/>
    <w:rsid w:val="009268BF"/>
    <w:rsid w:val="0092754A"/>
    <w:rsid w:val="00927D74"/>
    <w:rsid w:val="00931805"/>
    <w:rsid w:val="00931833"/>
    <w:rsid w:val="009331D6"/>
    <w:rsid w:val="00944A84"/>
    <w:rsid w:val="0094721C"/>
    <w:rsid w:val="00950BE2"/>
    <w:rsid w:val="0095216C"/>
    <w:rsid w:val="0095407D"/>
    <w:rsid w:val="00954F54"/>
    <w:rsid w:val="00955261"/>
    <w:rsid w:val="00955CD9"/>
    <w:rsid w:val="0095699A"/>
    <w:rsid w:val="00961519"/>
    <w:rsid w:val="00963BBA"/>
    <w:rsid w:val="00964637"/>
    <w:rsid w:val="00965FC2"/>
    <w:rsid w:val="00966851"/>
    <w:rsid w:val="00966B46"/>
    <w:rsid w:val="00966F0B"/>
    <w:rsid w:val="00967095"/>
    <w:rsid w:val="0097082B"/>
    <w:rsid w:val="009729EC"/>
    <w:rsid w:val="009752FB"/>
    <w:rsid w:val="009810B0"/>
    <w:rsid w:val="009815BB"/>
    <w:rsid w:val="00982BB9"/>
    <w:rsid w:val="0098359C"/>
    <w:rsid w:val="00987F17"/>
    <w:rsid w:val="00994CF6"/>
    <w:rsid w:val="00994EB4"/>
    <w:rsid w:val="009958A3"/>
    <w:rsid w:val="00996687"/>
    <w:rsid w:val="00996956"/>
    <w:rsid w:val="00997211"/>
    <w:rsid w:val="0099769E"/>
    <w:rsid w:val="00997904"/>
    <w:rsid w:val="00997C5E"/>
    <w:rsid w:val="009A11A5"/>
    <w:rsid w:val="009A1D4E"/>
    <w:rsid w:val="009A2928"/>
    <w:rsid w:val="009A4E42"/>
    <w:rsid w:val="009A70E8"/>
    <w:rsid w:val="009B00CA"/>
    <w:rsid w:val="009B104F"/>
    <w:rsid w:val="009B1825"/>
    <w:rsid w:val="009B23D1"/>
    <w:rsid w:val="009B2963"/>
    <w:rsid w:val="009B296D"/>
    <w:rsid w:val="009B2E38"/>
    <w:rsid w:val="009B35C5"/>
    <w:rsid w:val="009B4328"/>
    <w:rsid w:val="009B6498"/>
    <w:rsid w:val="009C03E6"/>
    <w:rsid w:val="009C089B"/>
    <w:rsid w:val="009C1900"/>
    <w:rsid w:val="009C25E0"/>
    <w:rsid w:val="009C4896"/>
    <w:rsid w:val="009C5391"/>
    <w:rsid w:val="009C59EE"/>
    <w:rsid w:val="009C5F1C"/>
    <w:rsid w:val="009D11B3"/>
    <w:rsid w:val="009D14F3"/>
    <w:rsid w:val="009D2D7E"/>
    <w:rsid w:val="009D3D7F"/>
    <w:rsid w:val="009D3FCD"/>
    <w:rsid w:val="009D52C5"/>
    <w:rsid w:val="009D5C01"/>
    <w:rsid w:val="009D5D70"/>
    <w:rsid w:val="009D6531"/>
    <w:rsid w:val="009D77D2"/>
    <w:rsid w:val="009D7F59"/>
    <w:rsid w:val="009E2669"/>
    <w:rsid w:val="009E528E"/>
    <w:rsid w:val="009E5D54"/>
    <w:rsid w:val="009E60E8"/>
    <w:rsid w:val="009E7440"/>
    <w:rsid w:val="009F08E3"/>
    <w:rsid w:val="009F1FC8"/>
    <w:rsid w:val="009F57E4"/>
    <w:rsid w:val="009F5CDC"/>
    <w:rsid w:val="009F7D01"/>
    <w:rsid w:val="00A01FEE"/>
    <w:rsid w:val="00A0229D"/>
    <w:rsid w:val="00A026B2"/>
    <w:rsid w:val="00A03C6D"/>
    <w:rsid w:val="00A0486F"/>
    <w:rsid w:val="00A07DA2"/>
    <w:rsid w:val="00A12DB4"/>
    <w:rsid w:val="00A155F3"/>
    <w:rsid w:val="00A16FB0"/>
    <w:rsid w:val="00A17553"/>
    <w:rsid w:val="00A217E3"/>
    <w:rsid w:val="00A24E56"/>
    <w:rsid w:val="00A25796"/>
    <w:rsid w:val="00A25834"/>
    <w:rsid w:val="00A262C4"/>
    <w:rsid w:val="00A265E3"/>
    <w:rsid w:val="00A32D2B"/>
    <w:rsid w:val="00A339D2"/>
    <w:rsid w:val="00A33E1C"/>
    <w:rsid w:val="00A3452A"/>
    <w:rsid w:val="00A44139"/>
    <w:rsid w:val="00A45425"/>
    <w:rsid w:val="00A46975"/>
    <w:rsid w:val="00A471E5"/>
    <w:rsid w:val="00A51097"/>
    <w:rsid w:val="00A53A47"/>
    <w:rsid w:val="00A55506"/>
    <w:rsid w:val="00A55698"/>
    <w:rsid w:val="00A55E36"/>
    <w:rsid w:val="00A563B6"/>
    <w:rsid w:val="00A56CED"/>
    <w:rsid w:val="00A64639"/>
    <w:rsid w:val="00A6511A"/>
    <w:rsid w:val="00A65274"/>
    <w:rsid w:val="00A661F9"/>
    <w:rsid w:val="00A70225"/>
    <w:rsid w:val="00A70BC6"/>
    <w:rsid w:val="00A70C52"/>
    <w:rsid w:val="00A7385D"/>
    <w:rsid w:val="00A756B1"/>
    <w:rsid w:val="00A775A4"/>
    <w:rsid w:val="00A8081B"/>
    <w:rsid w:val="00A80D26"/>
    <w:rsid w:val="00A813D3"/>
    <w:rsid w:val="00A839CB"/>
    <w:rsid w:val="00A83C5E"/>
    <w:rsid w:val="00A85DE5"/>
    <w:rsid w:val="00A86FBD"/>
    <w:rsid w:val="00A9055C"/>
    <w:rsid w:val="00A92142"/>
    <w:rsid w:val="00A92818"/>
    <w:rsid w:val="00A968CF"/>
    <w:rsid w:val="00AA04C4"/>
    <w:rsid w:val="00AA0938"/>
    <w:rsid w:val="00AA5921"/>
    <w:rsid w:val="00AA6975"/>
    <w:rsid w:val="00AB0646"/>
    <w:rsid w:val="00AB1273"/>
    <w:rsid w:val="00AB1BDD"/>
    <w:rsid w:val="00AB381B"/>
    <w:rsid w:val="00AB5DAE"/>
    <w:rsid w:val="00AB60CA"/>
    <w:rsid w:val="00AB7750"/>
    <w:rsid w:val="00AC0316"/>
    <w:rsid w:val="00AC251F"/>
    <w:rsid w:val="00AC2E82"/>
    <w:rsid w:val="00AC33D7"/>
    <w:rsid w:val="00AC3F3D"/>
    <w:rsid w:val="00AC4201"/>
    <w:rsid w:val="00AC65BB"/>
    <w:rsid w:val="00AC6899"/>
    <w:rsid w:val="00AC68F1"/>
    <w:rsid w:val="00AC6CA3"/>
    <w:rsid w:val="00AC768F"/>
    <w:rsid w:val="00AC7966"/>
    <w:rsid w:val="00AE0A13"/>
    <w:rsid w:val="00AE1698"/>
    <w:rsid w:val="00AE6EDF"/>
    <w:rsid w:val="00AF0167"/>
    <w:rsid w:val="00AF0C8D"/>
    <w:rsid w:val="00AF31D6"/>
    <w:rsid w:val="00AF3B65"/>
    <w:rsid w:val="00AF3C9A"/>
    <w:rsid w:val="00B00148"/>
    <w:rsid w:val="00B00C1E"/>
    <w:rsid w:val="00B00CAA"/>
    <w:rsid w:val="00B0245F"/>
    <w:rsid w:val="00B039AD"/>
    <w:rsid w:val="00B03D5E"/>
    <w:rsid w:val="00B06293"/>
    <w:rsid w:val="00B0682A"/>
    <w:rsid w:val="00B07566"/>
    <w:rsid w:val="00B15D85"/>
    <w:rsid w:val="00B16B32"/>
    <w:rsid w:val="00B17B3E"/>
    <w:rsid w:val="00B21889"/>
    <w:rsid w:val="00B21E2C"/>
    <w:rsid w:val="00B24070"/>
    <w:rsid w:val="00B2619B"/>
    <w:rsid w:val="00B263F5"/>
    <w:rsid w:val="00B32075"/>
    <w:rsid w:val="00B32328"/>
    <w:rsid w:val="00B32619"/>
    <w:rsid w:val="00B366DD"/>
    <w:rsid w:val="00B40D27"/>
    <w:rsid w:val="00B420CA"/>
    <w:rsid w:val="00B42363"/>
    <w:rsid w:val="00B426FA"/>
    <w:rsid w:val="00B42F3B"/>
    <w:rsid w:val="00B432EC"/>
    <w:rsid w:val="00B44EBF"/>
    <w:rsid w:val="00B460B5"/>
    <w:rsid w:val="00B47B76"/>
    <w:rsid w:val="00B552F6"/>
    <w:rsid w:val="00B57BF3"/>
    <w:rsid w:val="00B603BE"/>
    <w:rsid w:val="00B60FA4"/>
    <w:rsid w:val="00B6117A"/>
    <w:rsid w:val="00B6148C"/>
    <w:rsid w:val="00B655D2"/>
    <w:rsid w:val="00B6562B"/>
    <w:rsid w:val="00B665F4"/>
    <w:rsid w:val="00B669F1"/>
    <w:rsid w:val="00B66BB8"/>
    <w:rsid w:val="00B701AC"/>
    <w:rsid w:val="00B7081B"/>
    <w:rsid w:val="00B73D95"/>
    <w:rsid w:val="00B748BF"/>
    <w:rsid w:val="00B76D09"/>
    <w:rsid w:val="00B7793C"/>
    <w:rsid w:val="00B808AE"/>
    <w:rsid w:val="00B82765"/>
    <w:rsid w:val="00B8355D"/>
    <w:rsid w:val="00B8431C"/>
    <w:rsid w:val="00B843FF"/>
    <w:rsid w:val="00B84B29"/>
    <w:rsid w:val="00B8586C"/>
    <w:rsid w:val="00B85BC7"/>
    <w:rsid w:val="00B85F73"/>
    <w:rsid w:val="00B8633A"/>
    <w:rsid w:val="00B8708F"/>
    <w:rsid w:val="00B92E86"/>
    <w:rsid w:val="00B93F0F"/>
    <w:rsid w:val="00B95B78"/>
    <w:rsid w:val="00B97133"/>
    <w:rsid w:val="00B975F3"/>
    <w:rsid w:val="00B97AD3"/>
    <w:rsid w:val="00BA19F4"/>
    <w:rsid w:val="00BA5462"/>
    <w:rsid w:val="00BA6A87"/>
    <w:rsid w:val="00BA6EBF"/>
    <w:rsid w:val="00BA719D"/>
    <w:rsid w:val="00BB0AF4"/>
    <w:rsid w:val="00BB0B3F"/>
    <w:rsid w:val="00BB0E94"/>
    <w:rsid w:val="00BB11C0"/>
    <w:rsid w:val="00BB22D7"/>
    <w:rsid w:val="00BB427E"/>
    <w:rsid w:val="00BB52FE"/>
    <w:rsid w:val="00BB5462"/>
    <w:rsid w:val="00BB6A48"/>
    <w:rsid w:val="00BC060E"/>
    <w:rsid w:val="00BC35F4"/>
    <w:rsid w:val="00BC4913"/>
    <w:rsid w:val="00BC5D2D"/>
    <w:rsid w:val="00BC716A"/>
    <w:rsid w:val="00BD1BBC"/>
    <w:rsid w:val="00BD1F59"/>
    <w:rsid w:val="00BD3BF5"/>
    <w:rsid w:val="00BD4673"/>
    <w:rsid w:val="00BD66E3"/>
    <w:rsid w:val="00BD687D"/>
    <w:rsid w:val="00BD736A"/>
    <w:rsid w:val="00BE147F"/>
    <w:rsid w:val="00BE17D3"/>
    <w:rsid w:val="00BE18A6"/>
    <w:rsid w:val="00BE2286"/>
    <w:rsid w:val="00BF07D2"/>
    <w:rsid w:val="00BF1491"/>
    <w:rsid w:val="00BF340B"/>
    <w:rsid w:val="00BF3B2E"/>
    <w:rsid w:val="00BF4485"/>
    <w:rsid w:val="00BF53BD"/>
    <w:rsid w:val="00BF651A"/>
    <w:rsid w:val="00C024F6"/>
    <w:rsid w:val="00C03846"/>
    <w:rsid w:val="00C10837"/>
    <w:rsid w:val="00C10869"/>
    <w:rsid w:val="00C10E6C"/>
    <w:rsid w:val="00C147A0"/>
    <w:rsid w:val="00C2002A"/>
    <w:rsid w:val="00C2190F"/>
    <w:rsid w:val="00C22369"/>
    <w:rsid w:val="00C23F26"/>
    <w:rsid w:val="00C26B3E"/>
    <w:rsid w:val="00C27F7D"/>
    <w:rsid w:val="00C309DD"/>
    <w:rsid w:val="00C31528"/>
    <w:rsid w:val="00C3380E"/>
    <w:rsid w:val="00C353A5"/>
    <w:rsid w:val="00C35CCF"/>
    <w:rsid w:val="00C36539"/>
    <w:rsid w:val="00C37296"/>
    <w:rsid w:val="00C37AF8"/>
    <w:rsid w:val="00C37C3E"/>
    <w:rsid w:val="00C405D3"/>
    <w:rsid w:val="00C40624"/>
    <w:rsid w:val="00C421AC"/>
    <w:rsid w:val="00C427D4"/>
    <w:rsid w:val="00C439C1"/>
    <w:rsid w:val="00C43B76"/>
    <w:rsid w:val="00C4617C"/>
    <w:rsid w:val="00C466B8"/>
    <w:rsid w:val="00C46F64"/>
    <w:rsid w:val="00C47068"/>
    <w:rsid w:val="00C501E7"/>
    <w:rsid w:val="00C52ADC"/>
    <w:rsid w:val="00C53757"/>
    <w:rsid w:val="00C539C2"/>
    <w:rsid w:val="00C558E0"/>
    <w:rsid w:val="00C57EA9"/>
    <w:rsid w:val="00C601DA"/>
    <w:rsid w:val="00C60986"/>
    <w:rsid w:val="00C60CAA"/>
    <w:rsid w:val="00C6562C"/>
    <w:rsid w:val="00C6724E"/>
    <w:rsid w:val="00C71179"/>
    <w:rsid w:val="00C749C7"/>
    <w:rsid w:val="00C7559E"/>
    <w:rsid w:val="00C76130"/>
    <w:rsid w:val="00C7754E"/>
    <w:rsid w:val="00C80239"/>
    <w:rsid w:val="00C816C0"/>
    <w:rsid w:val="00C81744"/>
    <w:rsid w:val="00C81DAD"/>
    <w:rsid w:val="00C82B3B"/>
    <w:rsid w:val="00C82CBC"/>
    <w:rsid w:val="00C82D1D"/>
    <w:rsid w:val="00C83BCC"/>
    <w:rsid w:val="00C84051"/>
    <w:rsid w:val="00C8751B"/>
    <w:rsid w:val="00C9124A"/>
    <w:rsid w:val="00C94170"/>
    <w:rsid w:val="00C94E63"/>
    <w:rsid w:val="00C94E7F"/>
    <w:rsid w:val="00C952F4"/>
    <w:rsid w:val="00C95A33"/>
    <w:rsid w:val="00CA198B"/>
    <w:rsid w:val="00CA1D42"/>
    <w:rsid w:val="00CA20FD"/>
    <w:rsid w:val="00CA3B4E"/>
    <w:rsid w:val="00CA6A6E"/>
    <w:rsid w:val="00CA7047"/>
    <w:rsid w:val="00CB0D2E"/>
    <w:rsid w:val="00CB2F95"/>
    <w:rsid w:val="00CB300D"/>
    <w:rsid w:val="00CB31DA"/>
    <w:rsid w:val="00CB3B49"/>
    <w:rsid w:val="00CB3C9A"/>
    <w:rsid w:val="00CB43B5"/>
    <w:rsid w:val="00CB5906"/>
    <w:rsid w:val="00CB65E7"/>
    <w:rsid w:val="00CB68B0"/>
    <w:rsid w:val="00CB782D"/>
    <w:rsid w:val="00CC1D37"/>
    <w:rsid w:val="00CC45E9"/>
    <w:rsid w:val="00CC4FDD"/>
    <w:rsid w:val="00CC60FF"/>
    <w:rsid w:val="00CC723D"/>
    <w:rsid w:val="00CD1069"/>
    <w:rsid w:val="00CD4296"/>
    <w:rsid w:val="00CE1183"/>
    <w:rsid w:val="00CE1B11"/>
    <w:rsid w:val="00CE1BF0"/>
    <w:rsid w:val="00CE2B62"/>
    <w:rsid w:val="00CE46B6"/>
    <w:rsid w:val="00CE4D8C"/>
    <w:rsid w:val="00CE59AF"/>
    <w:rsid w:val="00CE72A8"/>
    <w:rsid w:val="00CE7B90"/>
    <w:rsid w:val="00CF2201"/>
    <w:rsid w:val="00CF34F0"/>
    <w:rsid w:val="00CF539B"/>
    <w:rsid w:val="00D00827"/>
    <w:rsid w:val="00D02F1F"/>
    <w:rsid w:val="00D03063"/>
    <w:rsid w:val="00D05044"/>
    <w:rsid w:val="00D05722"/>
    <w:rsid w:val="00D0637C"/>
    <w:rsid w:val="00D13674"/>
    <w:rsid w:val="00D169FE"/>
    <w:rsid w:val="00D20BD7"/>
    <w:rsid w:val="00D22863"/>
    <w:rsid w:val="00D24A26"/>
    <w:rsid w:val="00D24A30"/>
    <w:rsid w:val="00D2595A"/>
    <w:rsid w:val="00D25AC6"/>
    <w:rsid w:val="00D26361"/>
    <w:rsid w:val="00D269FB"/>
    <w:rsid w:val="00D26FA6"/>
    <w:rsid w:val="00D27BC2"/>
    <w:rsid w:val="00D32BED"/>
    <w:rsid w:val="00D3780A"/>
    <w:rsid w:val="00D37D82"/>
    <w:rsid w:val="00D413D6"/>
    <w:rsid w:val="00D4152B"/>
    <w:rsid w:val="00D4316B"/>
    <w:rsid w:val="00D43B62"/>
    <w:rsid w:val="00D43F2B"/>
    <w:rsid w:val="00D45085"/>
    <w:rsid w:val="00D46466"/>
    <w:rsid w:val="00D466AB"/>
    <w:rsid w:val="00D4797D"/>
    <w:rsid w:val="00D5043A"/>
    <w:rsid w:val="00D50832"/>
    <w:rsid w:val="00D51559"/>
    <w:rsid w:val="00D51D04"/>
    <w:rsid w:val="00D51D6D"/>
    <w:rsid w:val="00D53F6F"/>
    <w:rsid w:val="00D55426"/>
    <w:rsid w:val="00D56062"/>
    <w:rsid w:val="00D634A4"/>
    <w:rsid w:val="00D64B34"/>
    <w:rsid w:val="00D672C0"/>
    <w:rsid w:val="00D70059"/>
    <w:rsid w:val="00D70560"/>
    <w:rsid w:val="00D708EC"/>
    <w:rsid w:val="00D71C93"/>
    <w:rsid w:val="00D7333C"/>
    <w:rsid w:val="00D7406A"/>
    <w:rsid w:val="00D7490E"/>
    <w:rsid w:val="00D75690"/>
    <w:rsid w:val="00D75AFD"/>
    <w:rsid w:val="00D7676E"/>
    <w:rsid w:val="00D76E6F"/>
    <w:rsid w:val="00D80F45"/>
    <w:rsid w:val="00D8246A"/>
    <w:rsid w:val="00D82EDE"/>
    <w:rsid w:val="00D8305C"/>
    <w:rsid w:val="00D832DE"/>
    <w:rsid w:val="00D83497"/>
    <w:rsid w:val="00D84005"/>
    <w:rsid w:val="00D857B7"/>
    <w:rsid w:val="00D860EC"/>
    <w:rsid w:val="00D87110"/>
    <w:rsid w:val="00D9076C"/>
    <w:rsid w:val="00D91B47"/>
    <w:rsid w:val="00D9305C"/>
    <w:rsid w:val="00D931FA"/>
    <w:rsid w:val="00D94287"/>
    <w:rsid w:val="00D94B0F"/>
    <w:rsid w:val="00D959E9"/>
    <w:rsid w:val="00D95F87"/>
    <w:rsid w:val="00D96485"/>
    <w:rsid w:val="00DA0555"/>
    <w:rsid w:val="00DA0BE1"/>
    <w:rsid w:val="00DA1057"/>
    <w:rsid w:val="00DA10FE"/>
    <w:rsid w:val="00DA16C0"/>
    <w:rsid w:val="00DA292C"/>
    <w:rsid w:val="00DA34D3"/>
    <w:rsid w:val="00DA4B2D"/>
    <w:rsid w:val="00DA56B2"/>
    <w:rsid w:val="00DA60A3"/>
    <w:rsid w:val="00DA6E2B"/>
    <w:rsid w:val="00DA7EA5"/>
    <w:rsid w:val="00DB0A68"/>
    <w:rsid w:val="00DB122B"/>
    <w:rsid w:val="00DB137A"/>
    <w:rsid w:val="00DB13AD"/>
    <w:rsid w:val="00DB1E64"/>
    <w:rsid w:val="00DB23EB"/>
    <w:rsid w:val="00DB3DC6"/>
    <w:rsid w:val="00DB3F7B"/>
    <w:rsid w:val="00DB4DD5"/>
    <w:rsid w:val="00DB4E75"/>
    <w:rsid w:val="00DB5613"/>
    <w:rsid w:val="00DB70E2"/>
    <w:rsid w:val="00DB7CAE"/>
    <w:rsid w:val="00DC041A"/>
    <w:rsid w:val="00DC1688"/>
    <w:rsid w:val="00DC17B0"/>
    <w:rsid w:val="00DC6EA2"/>
    <w:rsid w:val="00DC7F56"/>
    <w:rsid w:val="00DD2D01"/>
    <w:rsid w:val="00DD386E"/>
    <w:rsid w:val="00DD3DA6"/>
    <w:rsid w:val="00DD3FBB"/>
    <w:rsid w:val="00DE23DE"/>
    <w:rsid w:val="00DE461A"/>
    <w:rsid w:val="00DE5582"/>
    <w:rsid w:val="00DE5822"/>
    <w:rsid w:val="00DF02BB"/>
    <w:rsid w:val="00DF1039"/>
    <w:rsid w:val="00DF1555"/>
    <w:rsid w:val="00DF1F38"/>
    <w:rsid w:val="00DF2277"/>
    <w:rsid w:val="00DF246D"/>
    <w:rsid w:val="00DF4884"/>
    <w:rsid w:val="00DF58BA"/>
    <w:rsid w:val="00DF6F9A"/>
    <w:rsid w:val="00E00E95"/>
    <w:rsid w:val="00E02369"/>
    <w:rsid w:val="00E04083"/>
    <w:rsid w:val="00E05B60"/>
    <w:rsid w:val="00E07062"/>
    <w:rsid w:val="00E07365"/>
    <w:rsid w:val="00E10E5D"/>
    <w:rsid w:val="00E12341"/>
    <w:rsid w:val="00E1487D"/>
    <w:rsid w:val="00E15DE4"/>
    <w:rsid w:val="00E16D11"/>
    <w:rsid w:val="00E16E71"/>
    <w:rsid w:val="00E17D75"/>
    <w:rsid w:val="00E22CCC"/>
    <w:rsid w:val="00E247E5"/>
    <w:rsid w:val="00E25910"/>
    <w:rsid w:val="00E26453"/>
    <w:rsid w:val="00E26D82"/>
    <w:rsid w:val="00E3022D"/>
    <w:rsid w:val="00E335D7"/>
    <w:rsid w:val="00E36494"/>
    <w:rsid w:val="00E3679E"/>
    <w:rsid w:val="00E36DC2"/>
    <w:rsid w:val="00E37975"/>
    <w:rsid w:val="00E37E5D"/>
    <w:rsid w:val="00E41399"/>
    <w:rsid w:val="00E4182F"/>
    <w:rsid w:val="00E44334"/>
    <w:rsid w:val="00E44E0A"/>
    <w:rsid w:val="00E45793"/>
    <w:rsid w:val="00E47297"/>
    <w:rsid w:val="00E476F7"/>
    <w:rsid w:val="00E53494"/>
    <w:rsid w:val="00E53F3A"/>
    <w:rsid w:val="00E543DA"/>
    <w:rsid w:val="00E55156"/>
    <w:rsid w:val="00E55EA7"/>
    <w:rsid w:val="00E571C7"/>
    <w:rsid w:val="00E642C8"/>
    <w:rsid w:val="00E66AD4"/>
    <w:rsid w:val="00E67169"/>
    <w:rsid w:val="00E70CEA"/>
    <w:rsid w:val="00E72A66"/>
    <w:rsid w:val="00E738E2"/>
    <w:rsid w:val="00E75147"/>
    <w:rsid w:val="00E75FA1"/>
    <w:rsid w:val="00E76415"/>
    <w:rsid w:val="00E809C9"/>
    <w:rsid w:val="00E83A1B"/>
    <w:rsid w:val="00E83E79"/>
    <w:rsid w:val="00E85DE5"/>
    <w:rsid w:val="00E92CA1"/>
    <w:rsid w:val="00E96119"/>
    <w:rsid w:val="00EA0187"/>
    <w:rsid w:val="00EA1004"/>
    <w:rsid w:val="00EA2031"/>
    <w:rsid w:val="00EA3D55"/>
    <w:rsid w:val="00EA727A"/>
    <w:rsid w:val="00EB12FC"/>
    <w:rsid w:val="00EB353C"/>
    <w:rsid w:val="00EB3E0A"/>
    <w:rsid w:val="00EC098C"/>
    <w:rsid w:val="00EC1065"/>
    <w:rsid w:val="00EC2BEA"/>
    <w:rsid w:val="00EC3BEF"/>
    <w:rsid w:val="00EC4294"/>
    <w:rsid w:val="00EC54BB"/>
    <w:rsid w:val="00EC60CA"/>
    <w:rsid w:val="00ED2A73"/>
    <w:rsid w:val="00ED4324"/>
    <w:rsid w:val="00ED4589"/>
    <w:rsid w:val="00ED4998"/>
    <w:rsid w:val="00ED4D02"/>
    <w:rsid w:val="00ED6724"/>
    <w:rsid w:val="00ED6A2C"/>
    <w:rsid w:val="00EE23FC"/>
    <w:rsid w:val="00EE3C37"/>
    <w:rsid w:val="00EE4EBC"/>
    <w:rsid w:val="00EE65CC"/>
    <w:rsid w:val="00EE740D"/>
    <w:rsid w:val="00EF39DA"/>
    <w:rsid w:val="00EF3E99"/>
    <w:rsid w:val="00EF54DB"/>
    <w:rsid w:val="00EF7553"/>
    <w:rsid w:val="00F01B62"/>
    <w:rsid w:val="00F0445E"/>
    <w:rsid w:val="00F050D0"/>
    <w:rsid w:val="00F050F6"/>
    <w:rsid w:val="00F10669"/>
    <w:rsid w:val="00F107B4"/>
    <w:rsid w:val="00F10E4A"/>
    <w:rsid w:val="00F14C2F"/>
    <w:rsid w:val="00F212A3"/>
    <w:rsid w:val="00F21435"/>
    <w:rsid w:val="00F25554"/>
    <w:rsid w:val="00F26068"/>
    <w:rsid w:val="00F26665"/>
    <w:rsid w:val="00F306F9"/>
    <w:rsid w:val="00F30BC7"/>
    <w:rsid w:val="00F33856"/>
    <w:rsid w:val="00F33FDC"/>
    <w:rsid w:val="00F36232"/>
    <w:rsid w:val="00F37272"/>
    <w:rsid w:val="00F405FB"/>
    <w:rsid w:val="00F435D0"/>
    <w:rsid w:val="00F43F72"/>
    <w:rsid w:val="00F51EC3"/>
    <w:rsid w:val="00F520E4"/>
    <w:rsid w:val="00F55CB4"/>
    <w:rsid w:val="00F55FCE"/>
    <w:rsid w:val="00F56AEE"/>
    <w:rsid w:val="00F56CD7"/>
    <w:rsid w:val="00F60518"/>
    <w:rsid w:val="00F60F87"/>
    <w:rsid w:val="00F61006"/>
    <w:rsid w:val="00F61E7F"/>
    <w:rsid w:val="00F62F54"/>
    <w:rsid w:val="00F63E7C"/>
    <w:rsid w:val="00F6463B"/>
    <w:rsid w:val="00F6479C"/>
    <w:rsid w:val="00F64DBD"/>
    <w:rsid w:val="00F71EB6"/>
    <w:rsid w:val="00F723E0"/>
    <w:rsid w:val="00F727B3"/>
    <w:rsid w:val="00F72C0D"/>
    <w:rsid w:val="00F732C6"/>
    <w:rsid w:val="00F75F66"/>
    <w:rsid w:val="00F8067E"/>
    <w:rsid w:val="00F81C58"/>
    <w:rsid w:val="00F8300B"/>
    <w:rsid w:val="00F864CB"/>
    <w:rsid w:val="00F868AE"/>
    <w:rsid w:val="00F87AF2"/>
    <w:rsid w:val="00F91AD3"/>
    <w:rsid w:val="00F94D7C"/>
    <w:rsid w:val="00F94F83"/>
    <w:rsid w:val="00F95052"/>
    <w:rsid w:val="00F95813"/>
    <w:rsid w:val="00FA0952"/>
    <w:rsid w:val="00FA1816"/>
    <w:rsid w:val="00FA1851"/>
    <w:rsid w:val="00FA19EB"/>
    <w:rsid w:val="00FA73E2"/>
    <w:rsid w:val="00FA77E1"/>
    <w:rsid w:val="00FA7946"/>
    <w:rsid w:val="00FA7C41"/>
    <w:rsid w:val="00FB054B"/>
    <w:rsid w:val="00FB3B5A"/>
    <w:rsid w:val="00FB461B"/>
    <w:rsid w:val="00FB7C88"/>
    <w:rsid w:val="00FB7FDE"/>
    <w:rsid w:val="00FC0274"/>
    <w:rsid w:val="00FC5D83"/>
    <w:rsid w:val="00FC724E"/>
    <w:rsid w:val="00FC72BE"/>
    <w:rsid w:val="00FC74DA"/>
    <w:rsid w:val="00FD088C"/>
    <w:rsid w:val="00FD2DCC"/>
    <w:rsid w:val="00FD3C2E"/>
    <w:rsid w:val="00FD6992"/>
    <w:rsid w:val="00FE0688"/>
    <w:rsid w:val="00FE1C18"/>
    <w:rsid w:val="00FE2499"/>
    <w:rsid w:val="00FE447F"/>
    <w:rsid w:val="00FE56B3"/>
    <w:rsid w:val="00FF0586"/>
    <w:rsid w:val="00FF3A08"/>
    <w:rsid w:val="00FF3BDD"/>
    <w:rsid w:val="00FF5719"/>
    <w:rsid w:val="00FF626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EE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9"/>
    <w:qFormat/>
    <w:rsid w:val="00D00827"/>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00827"/>
    <w:rPr>
      <w:rFonts w:ascii="Cambria" w:hAnsi="Cambria" w:cs="Times New Roman"/>
      <w:b/>
      <w:bCs/>
      <w:color w:val="4F81BD"/>
      <w:sz w:val="26"/>
      <w:szCs w:val="26"/>
      <w:lang w:val="en-GB"/>
    </w:rPr>
  </w:style>
  <w:style w:type="paragraph" w:styleId="BodyText">
    <w:name w:val="Body Text"/>
    <w:basedOn w:val="Normal"/>
    <w:link w:val="BodyTextChar"/>
    <w:uiPriority w:val="99"/>
    <w:rsid w:val="00574670"/>
    <w:pPr>
      <w:spacing w:after="120"/>
    </w:pPr>
    <w:rPr>
      <w:rFonts w:eastAsia="Calibri"/>
    </w:rPr>
  </w:style>
  <w:style w:type="character" w:customStyle="1" w:styleId="BodyTextChar">
    <w:name w:val="Body Text Char"/>
    <w:link w:val="BodyText"/>
    <w:uiPriority w:val="99"/>
    <w:locked/>
    <w:rsid w:val="00574670"/>
    <w:rPr>
      <w:rFonts w:ascii="Times New Roman" w:hAnsi="Times New Roman" w:cs="Times New Roman"/>
      <w:sz w:val="24"/>
    </w:rPr>
  </w:style>
  <w:style w:type="paragraph" w:styleId="NormalWeb">
    <w:name w:val="Normal (Web)"/>
    <w:basedOn w:val="Normal"/>
    <w:uiPriority w:val="99"/>
    <w:semiHidden/>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rsid w:val="00283A32"/>
    <w:rPr>
      <w:rFonts w:ascii="Tahoma" w:eastAsia="Calibri" w:hAnsi="Tahoma"/>
      <w:sz w:val="16"/>
    </w:rPr>
  </w:style>
  <w:style w:type="character" w:customStyle="1" w:styleId="BalloonTextChar">
    <w:name w:val="Balloon Text Char"/>
    <w:link w:val="BalloonText"/>
    <w:uiPriority w:val="99"/>
    <w:semiHidden/>
    <w:locked/>
    <w:rsid w:val="00283A32"/>
    <w:rPr>
      <w:rFonts w:ascii="Tahoma" w:hAnsi="Tahoma" w:cs="Times New Roman"/>
      <w:sz w:val="16"/>
      <w:lang w:val="en-GB"/>
    </w:rPr>
  </w:style>
  <w:style w:type="paragraph" w:customStyle="1" w:styleId="Default">
    <w:name w:val="Default"/>
    <w:uiPriority w:val="99"/>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rsid w:val="00BC35F4"/>
    <w:rPr>
      <w:rFonts w:eastAsia="Calibri"/>
      <w:sz w:val="20"/>
    </w:rPr>
  </w:style>
  <w:style w:type="character" w:customStyle="1" w:styleId="FootnoteTextChar">
    <w:name w:val="Footnote Text Char"/>
    <w:link w:val="FootnoteText"/>
    <w:uiPriority w:val="99"/>
    <w:semiHidden/>
    <w:locked/>
    <w:rsid w:val="00BC35F4"/>
    <w:rPr>
      <w:rFonts w:ascii="Times New Roman" w:hAnsi="Times New Roman" w:cs="Times New Roman"/>
      <w:lang w:val="en-GB"/>
    </w:rPr>
  </w:style>
  <w:style w:type="character" w:styleId="FootnoteReference">
    <w:name w:val="footnote reference"/>
    <w:uiPriority w:val="99"/>
    <w:semiHidden/>
    <w:rsid w:val="00BC35F4"/>
    <w:rPr>
      <w:rFonts w:cs="Times New Roman"/>
      <w:vertAlign w:val="superscript"/>
    </w:rPr>
  </w:style>
  <w:style w:type="paragraph" w:styleId="Header">
    <w:name w:val="header"/>
    <w:basedOn w:val="Normal"/>
    <w:link w:val="HeaderChar"/>
    <w:uiPriority w:val="99"/>
    <w:rsid w:val="00BF1491"/>
    <w:pPr>
      <w:tabs>
        <w:tab w:val="center" w:pos="4680"/>
        <w:tab w:val="right" w:pos="9360"/>
      </w:tabs>
    </w:pPr>
    <w:rPr>
      <w:rFonts w:eastAsia="Calibri"/>
    </w:rPr>
  </w:style>
  <w:style w:type="character" w:customStyle="1" w:styleId="HeaderChar">
    <w:name w:val="Header Char"/>
    <w:link w:val="Header"/>
    <w:uiPriority w:val="99"/>
    <w:locked/>
    <w:rsid w:val="00BF1491"/>
    <w:rPr>
      <w:rFonts w:ascii="Times New Roman" w:hAnsi="Times New Roman" w:cs="Times New Roman"/>
      <w:sz w:val="24"/>
      <w:lang w:val="en-GB"/>
    </w:rPr>
  </w:style>
  <w:style w:type="paragraph" w:styleId="Footer">
    <w:name w:val="footer"/>
    <w:basedOn w:val="Normal"/>
    <w:link w:val="FooterChar"/>
    <w:uiPriority w:val="99"/>
    <w:rsid w:val="00BF1491"/>
    <w:pPr>
      <w:tabs>
        <w:tab w:val="center" w:pos="4680"/>
        <w:tab w:val="right" w:pos="9360"/>
      </w:tabs>
    </w:pPr>
    <w:rPr>
      <w:rFonts w:eastAsia="Calibri"/>
    </w:rPr>
  </w:style>
  <w:style w:type="character" w:customStyle="1" w:styleId="FooterChar">
    <w:name w:val="Footer Char"/>
    <w:link w:val="Footer"/>
    <w:uiPriority w:val="99"/>
    <w:locked/>
    <w:rsid w:val="00BF1491"/>
    <w:rPr>
      <w:rFonts w:ascii="Times New Roman" w:hAnsi="Times New Roman" w:cs="Times New Roman"/>
      <w:sz w:val="24"/>
      <w:lang w:val="en-GB"/>
    </w:rPr>
  </w:style>
  <w:style w:type="character" w:styleId="CommentReference">
    <w:name w:val="annotation reference"/>
    <w:uiPriority w:val="99"/>
    <w:semiHidden/>
    <w:rsid w:val="005A7C20"/>
    <w:rPr>
      <w:rFonts w:cs="Times New Roman"/>
      <w:sz w:val="16"/>
    </w:rPr>
  </w:style>
  <w:style w:type="paragraph" w:styleId="CommentText">
    <w:name w:val="annotation text"/>
    <w:basedOn w:val="Normal"/>
    <w:link w:val="CommentTextChar"/>
    <w:uiPriority w:val="99"/>
    <w:semiHidden/>
    <w:rsid w:val="005A7C20"/>
    <w:rPr>
      <w:rFonts w:eastAsia="Calibri"/>
      <w:sz w:val="20"/>
    </w:rPr>
  </w:style>
  <w:style w:type="character" w:customStyle="1" w:styleId="CommentTextChar">
    <w:name w:val="Comment Text Char"/>
    <w:link w:val="CommentText"/>
    <w:uiPriority w:val="99"/>
    <w:semiHidden/>
    <w:locked/>
    <w:rsid w:val="005A7C20"/>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rsid w:val="005A7C20"/>
    <w:rPr>
      <w:b/>
    </w:rPr>
  </w:style>
  <w:style w:type="character" w:customStyle="1" w:styleId="CommentSubjectChar">
    <w:name w:val="Comment Subject Char"/>
    <w:link w:val="CommentSubject"/>
    <w:uiPriority w:val="99"/>
    <w:semiHidden/>
    <w:locked/>
    <w:rsid w:val="005A7C20"/>
    <w:rPr>
      <w:rFonts w:ascii="Times New Roman" w:hAnsi="Times New Roman" w:cs="Times New Roman"/>
      <w:b/>
      <w:lang w:val="en-GB"/>
    </w:rPr>
  </w:style>
  <w:style w:type="character" w:styleId="Hyperlink">
    <w:name w:val="Hyperlink"/>
    <w:uiPriority w:val="99"/>
    <w:semiHidden/>
    <w:rsid w:val="002E0897"/>
    <w:rPr>
      <w:rFonts w:cs="Times New Roman"/>
      <w:color w:val="0000FF"/>
      <w:u w:val="single"/>
    </w:rPr>
  </w:style>
  <w:style w:type="paragraph" w:styleId="EndnoteText">
    <w:name w:val="endnote text"/>
    <w:basedOn w:val="Normal"/>
    <w:link w:val="EndnoteTextChar"/>
    <w:uiPriority w:val="99"/>
    <w:semiHidden/>
    <w:rsid w:val="00B32328"/>
    <w:rPr>
      <w:rFonts w:eastAsia="Calibri"/>
      <w:sz w:val="20"/>
    </w:rPr>
  </w:style>
  <w:style w:type="character" w:customStyle="1" w:styleId="EndnoteTextChar">
    <w:name w:val="Endnote Text Char"/>
    <w:link w:val="EndnoteText"/>
    <w:uiPriority w:val="99"/>
    <w:semiHidden/>
    <w:locked/>
    <w:rsid w:val="00B32328"/>
    <w:rPr>
      <w:rFonts w:ascii="Times New Roman" w:hAnsi="Times New Roman" w:cs="Times New Roman"/>
      <w:lang w:eastAsia="en-US"/>
    </w:rPr>
  </w:style>
  <w:style w:type="character" w:styleId="EndnoteReference">
    <w:name w:val="endnote reference"/>
    <w:uiPriority w:val="99"/>
    <w:semiHidden/>
    <w:rsid w:val="00B32328"/>
    <w:rPr>
      <w:rFonts w:cs="Times New Roman"/>
      <w:vertAlign w:val="superscript"/>
    </w:rPr>
  </w:style>
  <w:style w:type="table" w:customStyle="1" w:styleId="LightList-Accent11">
    <w:name w:val="Light List - Accent 11"/>
    <w:uiPriority w:val="99"/>
    <w:rsid w:val="00B8431C"/>
    <w:rPr>
      <w:lang w:val="fr-CA" w:eastAsia="fr-C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Strong">
    <w:name w:val="Strong"/>
    <w:uiPriority w:val="99"/>
    <w:qFormat/>
    <w:rsid w:val="00CB0D2E"/>
    <w:rPr>
      <w:rFonts w:cs="Times New Roman"/>
      <w:b/>
      <w:bCs/>
    </w:rPr>
  </w:style>
  <w:style w:type="paragraph" w:styleId="ListParagraph">
    <w:name w:val="List Paragraph"/>
    <w:basedOn w:val="Normal"/>
    <w:uiPriority w:val="99"/>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9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2F539B"/>
    <w:rPr>
      <w:rFonts w:cs="Times New Roman"/>
      <w:color w:val="800080"/>
      <w:u w:val="single"/>
    </w:rPr>
  </w:style>
  <w:style w:type="paragraph" w:customStyle="1" w:styleId="xl65">
    <w:name w:val="xl65"/>
    <w:basedOn w:val="Normal"/>
    <w:uiPriority w:val="99"/>
    <w:rsid w:val="002F539B"/>
    <w:pPr>
      <w:spacing w:before="100" w:beforeAutospacing="1" w:after="100" w:afterAutospacing="1"/>
    </w:pPr>
    <w:rPr>
      <w:szCs w:val="24"/>
      <w:lang w:eastAsia="en-GB"/>
    </w:rPr>
  </w:style>
  <w:style w:type="paragraph" w:customStyle="1" w:styleId="xl66">
    <w:name w:val="xl66"/>
    <w:basedOn w:val="Normal"/>
    <w:uiPriority w:val="99"/>
    <w:rsid w:val="002F539B"/>
    <w:pPr>
      <w:spacing w:before="100" w:beforeAutospacing="1" w:after="100" w:afterAutospacing="1"/>
    </w:pPr>
    <w:rPr>
      <w:szCs w:val="24"/>
      <w:lang w:eastAsia="en-GB"/>
    </w:rPr>
  </w:style>
  <w:style w:type="paragraph" w:customStyle="1" w:styleId="xl67">
    <w:name w:val="xl67"/>
    <w:basedOn w:val="Normal"/>
    <w:uiPriority w:val="99"/>
    <w:rsid w:val="002F539B"/>
    <w:pPr>
      <w:spacing w:before="100" w:beforeAutospacing="1" w:after="100" w:afterAutospacing="1"/>
    </w:pPr>
    <w:rPr>
      <w:szCs w:val="24"/>
      <w:lang w:eastAsia="en-GB"/>
    </w:rPr>
  </w:style>
  <w:style w:type="paragraph" w:customStyle="1" w:styleId="xl68">
    <w:name w:val="xl68"/>
    <w:basedOn w:val="Normal"/>
    <w:uiPriority w:val="99"/>
    <w:rsid w:val="002F539B"/>
    <w:pPr>
      <w:shd w:val="clear" w:color="000000" w:fill="00B0F0"/>
      <w:spacing w:before="100" w:beforeAutospacing="1" w:after="100" w:afterAutospacing="1"/>
    </w:pPr>
    <w:rPr>
      <w:szCs w:val="24"/>
      <w:lang w:eastAsia="en-GB"/>
    </w:rPr>
  </w:style>
  <w:style w:type="paragraph" w:customStyle="1" w:styleId="xl69">
    <w:name w:val="xl69"/>
    <w:basedOn w:val="Normal"/>
    <w:uiPriority w:val="99"/>
    <w:rsid w:val="002F539B"/>
    <w:pPr>
      <w:spacing w:before="100" w:beforeAutospacing="1" w:after="100" w:afterAutospacing="1"/>
    </w:pPr>
    <w:rPr>
      <w:szCs w:val="24"/>
      <w:lang w:eastAsia="en-GB"/>
    </w:rPr>
  </w:style>
  <w:style w:type="paragraph" w:customStyle="1" w:styleId="xl70">
    <w:name w:val="xl70"/>
    <w:basedOn w:val="Normal"/>
    <w:uiPriority w:val="99"/>
    <w:rsid w:val="002F539B"/>
    <w:pPr>
      <w:spacing w:before="100" w:beforeAutospacing="1" w:after="100" w:afterAutospacing="1"/>
      <w:jc w:val="right"/>
    </w:pPr>
    <w:rPr>
      <w:szCs w:val="24"/>
      <w:lang w:eastAsia="en-GB"/>
    </w:rPr>
  </w:style>
  <w:style w:type="paragraph" w:customStyle="1" w:styleId="xl71">
    <w:name w:val="xl71"/>
    <w:basedOn w:val="Normal"/>
    <w:uiPriority w:val="99"/>
    <w:rsid w:val="002F539B"/>
    <w:pPr>
      <w:spacing w:before="100" w:beforeAutospacing="1" w:after="100" w:afterAutospacing="1"/>
      <w:jc w:val="right"/>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9"/>
    <w:qFormat/>
    <w:rsid w:val="00D00827"/>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00827"/>
    <w:rPr>
      <w:rFonts w:ascii="Cambria" w:hAnsi="Cambria" w:cs="Times New Roman"/>
      <w:b/>
      <w:bCs/>
      <w:color w:val="4F81BD"/>
      <w:sz w:val="26"/>
      <w:szCs w:val="26"/>
      <w:lang w:val="en-GB"/>
    </w:rPr>
  </w:style>
  <w:style w:type="paragraph" w:styleId="BodyText">
    <w:name w:val="Body Text"/>
    <w:basedOn w:val="Normal"/>
    <w:link w:val="BodyTextChar"/>
    <w:uiPriority w:val="99"/>
    <w:rsid w:val="00574670"/>
    <w:pPr>
      <w:spacing w:after="120"/>
    </w:pPr>
    <w:rPr>
      <w:rFonts w:eastAsia="Calibri"/>
    </w:rPr>
  </w:style>
  <w:style w:type="character" w:customStyle="1" w:styleId="BodyTextChar">
    <w:name w:val="Body Text Char"/>
    <w:link w:val="BodyText"/>
    <w:uiPriority w:val="99"/>
    <w:locked/>
    <w:rsid w:val="00574670"/>
    <w:rPr>
      <w:rFonts w:ascii="Times New Roman" w:hAnsi="Times New Roman" w:cs="Times New Roman"/>
      <w:sz w:val="24"/>
    </w:rPr>
  </w:style>
  <w:style w:type="paragraph" w:styleId="NormalWeb">
    <w:name w:val="Normal (Web)"/>
    <w:basedOn w:val="Normal"/>
    <w:uiPriority w:val="99"/>
    <w:semiHidden/>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rsid w:val="00283A32"/>
    <w:rPr>
      <w:rFonts w:ascii="Tahoma" w:eastAsia="Calibri" w:hAnsi="Tahoma"/>
      <w:sz w:val="16"/>
    </w:rPr>
  </w:style>
  <w:style w:type="character" w:customStyle="1" w:styleId="BalloonTextChar">
    <w:name w:val="Balloon Text Char"/>
    <w:link w:val="BalloonText"/>
    <w:uiPriority w:val="99"/>
    <w:semiHidden/>
    <w:locked/>
    <w:rsid w:val="00283A32"/>
    <w:rPr>
      <w:rFonts w:ascii="Tahoma" w:hAnsi="Tahoma" w:cs="Times New Roman"/>
      <w:sz w:val="16"/>
      <w:lang w:val="en-GB"/>
    </w:rPr>
  </w:style>
  <w:style w:type="paragraph" w:customStyle="1" w:styleId="Default">
    <w:name w:val="Default"/>
    <w:uiPriority w:val="99"/>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rsid w:val="00BC35F4"/>
    <w:rPr>
      <w:rFonts w:eastAsia="Calibri"/>
      <w:sz w:val="20"/>
    </w:rPr>
  </w:style>
  <w:style w:type="character" w:customStyle="1" w:styleId="FootnoteTextChar">
    <w:name w:val="Footnote Text Char"/>
    <w:link w:val="FootnoteText"/>
    <w:uiPriority w:val="99"/>
    <w:semiHidden/>
    <w:locked/>
    <w:rsid w:val="00BC35F4"/>
    <w:rPr>
      <w:rFonts w:ascii="Times New Roman" w:hAnsi="Times New Roman" w:cs="Times New Roman"/>
      <w:lang w:val="en-GB"/>
    </w:rPr>
  </w:style>
  <w:style w:type="character" w:styleId="FootnoteReference">
    <w:name w:val="footnote reference"/>
    <w:uiPriority w:val="99"/>
    <w:semiHidden/>
    <w:rsid w:val="00BC35F4"/>
    <w:rPr>
      <w:rFonts w:cs="Times New Roman"/>
      <w:vertAlign w:val="superscript"/>
    </w:rPr>
  </w:style>
  <w:style w:type="paragraph" w:styleId="Header">
    <w:name w:val="header"/>
    <w:basedOn w:val="Normal"/>
    <w:link w:val="HeaderChar"/>
    <w:uiPriority w:val="99"/>
    <w:rsid w:val="00BF1491"/>
    <w:pPr>
      <w:tabs>
        <w:tab w:val="center" w:pos="4680"/>
        <w:tab w:val="right" w:pos="9360"/>
      </w:tabs>
    </w:pPr>
    <w:rPr>
      <w:rFonts w:eastAsia="Calibri"/>
    </w:rPr>
  </w:style>
  <w:style w:type="character" w:customStyle="1" w:styleId="HeaderChar">
    <w:name w:val="Header Char"/>
    <w:link w:val="Header"/>
    <w:uiPriority w:val="99"/>
    <w:locked/>
    <w:rsid w:val="00BF1491"/>
    <w:rPr>
      <w:rFonts w:ascii="Times New Roman" w:hAnsi="Times New Roman" w:cs="Times New Roman"/>
      <w:sz w:val="24"/>
      <w:lang w:val="en-GB"/>
    </w:rPr>
  </w:style>
  <w:style w:type="paragraph" w:styleId="Footer">
    <w:name w:val="footer"/>
    <w:basedOn w:val="Normal"/>
    <w:link w:val="FooterChar"/>
    <w:uiPriority w:val="99"/>
    <w:rsid w:val="00BF1491"/>
    <w:pPr>
      <w:tabs>
        <w:tab w:val="center" w:pos="4680"/>
        <w:tab w:val="right" w:pos="9360"/>
      </w:tabs>
    </w:pPr>
    <w:rPr>
      <w:rFonts w:eastAsia="Calibri"/>
    </w:rPr>
  </w:style>
  <w:style w:type="character" w:customStyle="1" w:styleId="FooterChar">
    <w:name w:val="Footer Char"/>
    <w:link w:val="Footer"/>
    <w:uiPriority w:val="99"/>
    <w:locked/>
    <w:rsid w:val="00BF1491"/>
    <w:rPr>
      <w:rFonts w:ascii="Times New Roman" w:hAnsi="Times New Roman" w:cs="Times New Roman"/>
      <w:sz w:val="24"/>
      <w:lang w:val="en-GB"/>
    </w:rPr>
  </w:style>
  <w:style w:type="character" w:styleId="CommentReference">
    <w:name w:val="annotation reference"/>
    <w:uiPriority w:val="99"/>
    <w:semiHidden/>
    <w:rsid w:val="005A7C20"/>
    <w:rPr>
      <w:rFonts w:cs="Times New Roman"/>
      <w:sz w:val="16"/>
    </w:rPr>
  </w:style>
  <w:style w:type="paragraph" w:styleId="CommentText">
    <w:name w:val="annotation text"/>
    <w:basedOn w:val="Normal"/>
    <w:link w:val="CommentTextChar"/>
    <w:uiPriority w:val="99"/>
    <w:semiHidden/>
    <w:rsid w:val="005A7C20"/>
    <w:rPr>
      <w:rFonts w:eastAsia="Calibri"/>
      <w:sz w:val="20"/>
    </w:rPr>
  </w:style>
  <w:style w:type="character" w:customStyle="1" w:styleId="CommentTextChar">
    <w:name w:val="Comment Text Char"/>
    <w:link w:val="CommentText"/>
    <w:uiPriority w:val="99"/>
    <w:semiHidden/>
    <w:locked/>
    <w:rsid w:val="005A7C20"/>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rsid w:val="005A7C20"/>
    <w:rPr>
      <w:b/>
    </w:rPr>
  </w:style>
  <w:style w:type="character" w:customStyle="1" w:styleId="CommentSubjectChar">
    <w:name w:val="Comment Subject Char"/>
    <w:link w:val="CommentSubject"/>
    <w:uiPriority w:val="99"/>
    <w:semiHidden/>
    <w:locked/>
    <w:rsid w:val="005A7C20"/>
    <w:rPr>
      <w:rFonts w:ascii="Times New Roman" w:hAnsi="Times New Roman" w:cs="Times New Roman"/>
      <w:b/>
      <w:lang w:val="en-GB"/>
    </w:rPr>
  </w:style>
  <w:style w:type="character" w:styleId="Hyperlink">
    <w:name w:val="Hyperlink"/>
    <w:uiPriority w:val="99"/>
    <w:semiHidden/>
    <w:rsid w:val="002E0897"/>
    <w:rPr>
      <w:rFonts w:cs="Times New Roman"/>
      <w:color w:val="0000FF"/>
      <w:u w:val="single"/>
    </w:rPr>
  </w:style>
  <w:style w:type="paragraph" w:styleId="EndnoteText">
    <w:name w:val="endnote text"/>
    <w:basedOn w:val="Normal"/>
    <w:link w:val="EndnoteTextChar"/>
    <w:uiPriority w:val="99"/>
    <w:semiHidden/>
    <w:rsid w:val="00B32328"/>
    <w:rPr>
      <w:rFonts w:eastAsia="Calibri"/>
      <w:sz w:val="20"/>
    </w:rPr>
  </w:style>
  <w:style w:type="character" w:customStyle="1" w:styleId="EndnoteTextChar">
    <w:name w:val="Endnote Text Char"/>
    <w:link w:val="EndnoteText"/>
    <w:uiPriority w:val="99"/>
    <w:semiHidden/>
    <w:locked/>
    <w:rsid w:val="00B32328"/>
    <w:rPr>
      <w:rFonts w:ascii="Times New Roman" w:hAnsi="Times New Roman" w:cs="Times New Roman"/>
      <w:lang w:eastAsia="en-US"/>
    </w:rPr>
  </w:style>
  <w:style w:type="character" w:styleId="EndnoteReference">
    <w:name w:val="endnote reference"/>
    <w:uiPriority w:val="99"/>
    <w:semiHidden/>
    <w:rsid w:val="00B32328"/>
    <w:rPr>
      <w:rFonts w:cs="Times New Roman"/>
      <w:vertAlign w:val="superscript"/>
    </w:rPr>
  </w:style>
  <w:style w:type="table" w:customStyle="1" w:styleId="LightList-Accent11">
    <w:name w:val="Light List - Accent 11"/>
    <w:uiPriority w:val="99"/>
    <w:rsid w:val="00B8431C"/>
    <w:rPr>
      <w:lang w:val="fr-CA" w:eastAsia="fr-C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Strong">
    <w:name w:val="Strong"/>
    <w:uiPriority w:val="99"/>
    <w:qFormat/>
    <w:rsid w:val="00CB0D2E"/>
    <w:rPr>
      <w:rFonts w:cs="Times New Roman"/>
      <w:b/>
      <w:bCs/>
    </w:rPr>
  </w:style>
  <w:style w:type="paragraph" w:styleId="ListParagraph">
    <w:name w:val="List Paragraph"/>
    <w:basedOn w:val="Normal"/>
    <w:uiPriority w:val="99"/>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9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2F539B"/>
    <w:rPr>
      <w:rFonts w:cs="Times New Roman"/>
      <w:color w:val="800080"/>
      <w:u w:val="single"/>
    </w:rPr>
  </w:style>
  <w:style w:type="paragraph" w:customStyle="1" w:styleId="xl65">
    <w:name w:val="xl65"/>
    <w:basedOn w:val="Normal"/>
    <w:uiPriority w:val="99"/>
    <w:rsid w:val="002F539B"/>
    <w:pPr>
      <w:spacing w:before="100" w:beforeAutospacing="1" w:after="100" w:afterAutospacing="1"/>
    </w:pPr>
    <w:rPr>
      <w:szCs w:val="24"/>
      <w:lang w:eastAsia="en-GB"/>
    </w:rPr>
  </w:style>
  <w:style w:type="paragraph" w:customStyle="1" w:styleId="xl66">
    <w:name w:val="xl66"/>
    <w:basedOn w:val="Normal"/>
    <w:uiPriority w:val="99"/>
    <w:rsid w:val="002F539B"/>
    <w:pPr>
      <w:spacing w:before="100" w:beforeAutospacing="1" w:after="100" w:afterAutospacing="1"/>
    </w:pPr>
    <w:rPr>
      <w:szCs w:val="24"/>
      <w:lang w:eastAsia="en-GB"/>
    </w:rPr>
  </w:style>
  <w:style w:type="paragraph" w:customStyle="1" w:styleId="xl67">
    <w:name w:val="xl67"/>
    <w:basedOn w:val="Normal"/>
    <w:uiPriority w:val="99"/>
    <w:rsid w:val="002F539B"/>
    <w:pPr>
      <w:spacing w:before="100" w:beforeAutospacing="1" w:after="100" w:afterAutospacing="1"/>
    </w:pPr>
    <w:rPr>
      <w:szCs w:val="24"/>
      <w:lang w:eastAsia="en-GB"/>
    </w:rPr>
  </w:style>
  <w:style w:type="paragraph" w:customStyle="1" w:styleId="xl68">
    <w:name w:val="xl68"/>
    <w:basedOn w:val="Normal"/>
    <w:uiPriority w:val="99"/>
    <w:rsid w:val="002F539B"/>
    <w:pPr>
      <w:shd w:val="clear" w:color="000000" w:fill="00B0F0"/>
      <w:spacing w:before="100" w:beforeAutospacing="1" w:after="100" w:afterAutospacing="1"/>
    </w:pPr>
    <w:rPr>
      <w:szCs w:val="24"/>
      <w:lang w:eastAsia="en-GB"/>
    </w:rPr>
  </w:style>
  <w:style w:type="paragraph" w:customStyle="1" w:styleId="xl69">
    <w:name w:val="xl69"/>
    <w:basedOn w:val="Normal"/>
    <w:uiPriority w:val="99"/>
    <w:rsid w:val="002F539B"/>
    <w:pPr>
      <w:spacing w:before="100" w:beforeAutospacing="1" w:after="100" w:afterAutospacing="1"/>
    </w:pPr>
    <w:rPr>
      <w:szCs w:val="24"/>
      <w:lang w:eastAsia="en-GB"/>
    </w:rPr>
  </w:style>
  <w:style w:type="paragraph" w:customStyle="1" w:styleId="xl70">
    <w:name w:val="xl70"/>
    <w:basedOn w:val="Normal"/>
    <w:uiPriority w:val="99"/>
    <w:rsid w:val="002F539B"/>
    <w:pPr>
      <w:spacing w:before="100" w:beforeAutospacing="1" w:after="100" w:afterAutospacing="1"/>
      <w:jc w:val="right"/>
    </w:pPr>
    <w:rPr>
      <w:szCs w:val="24"/>
      <w:lang w:eastAsia="en-GB"/>
    </w:rPr>
  </w:style>
  <w:style w:type="paragraph" w:customStyle="1" w:styleId="xl71">
    <w:name w:val="xl71"/>
    <w:basedOn w:val="Normal"/>
    <w:uiPriority w:val="99"/>
    <w:rsid w:val="002F539B"/>
    <w:pPr>
      <w:spacing w:before="100" w:beforeAutospacing="1" w:after="100" w:afterAutospacing="1"/>
      <w:jc w:val="righ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329792">
      <w:marLeft w:val="0"/>
      <w:marRight w:val="0"/>
      <w:marTop w:val="0"/>
      <w:marBottom w:val="0"/>
      <w:divBdr>
        <w:top w:val="none" w:sz="0" w:space="0" w:color="auto"/>
        <w:left w:val="none" w:sz="0" w:space="0" w:color="auto"/>
        <w:bottom w:val="none" w:sz="0" w:space="0" w:color="auto"/>
        <w:right w:val="none" w:sz="0" w:space="0" w:color="auto"/>
      </w:divBdr>
    </w:div>
    <w:div w:id="1847329793">
      <w:marLeft w:val="0"/>
      <w:marRight w:val="0"/>
      <w:marTop w:val="0"/>
      <w:marBottom w:val="0"/>
      <w:divBdr>
        <w:top w:val="none" w:sz="0" w:space="0" w:color="auto"/>
        <w:left w:val="none" w:sz="0" w:space="0" w:color="auto"/>
        <w:bottom w:val="none" w:sz="0" w:space="0" w:color="auto"/>
        <w:right w:val="none" w:sz="0" w:space="0" w:color="auto"/>
      </w:divBdr>
    </w:div>
    <w:div w:id="1847329794">
      <w:marLeft w:val="0"/>
      <w:marRight w:val="0"/>
      <w:marTop w:val="0"/>
      <w:marBottom w:val="0"/>
      <w:divBdr>
        <w:top w:val="none" w:sz="0" w:space="0" w:color="auto"/>
        <w:left w:val="none" w:sz="0" w:space="0" w:color="auto"/>
        <w:bottom w:val="none" w:sz="0" w:space="0" w:color="auto"/>
        <w:right w:val="none" w:sz="0" w:space="0" w:color="auto"/>
      </w:divBdr>
    </w:div>
    <w:div w:id="1847329796">
      <w:marLeft w:val="0"/>
      <w:marRight w:val="0"/>
      <w:marTop w:val="0"/>
      <w:marBottom w:val="0"/>
      <w:divBdr>
        <w:top w:val="none" w:sz="0" w:space="0" w:color="auto"/>
        <w:left w:val="none" w:sz="0" w:space="0" w:color="auto"/>
        <w:bottom w:val="none" w:sz="0" w:space="0" w:color="auto"/>
        <w:right w:val="none" w:sz="0" w:space="0" w:color="auto"/>
      </w:divBdr>
    </w:div>
    <w:div w:id="1847329797">
      <w:marLeft w:val="0"/>
      <w:marRight w:val="0"/>
      <w:marTop w:val="0"/>
      <w:marBottom w:val="0"/>
      <w:divBdr>
        <w:top w:val="none" w:sz="0" w:space="0" w:color="auto"/>
        <w:left w:val="none" w:sz="0" w:space="0" w:color="auto"/>
        <w:bottom w:val="none" w:sz="0" w:space="0" w:color="auto"/>
        <w:right w:val="none" w:sz="0" w:space="0" w:color="auto"/>
      </w:divBdr>
    </w:div>
    <w:div w:id="1847329798">
      <w:marLeft w:val="0"/>
      <w:marRight w:val="0"/>
      <w:marTop w:val="0"/>
      <w:marBottom w:val="0"/>
      <w:divBdr>
        <w:top w:val="none" w:sz="0" w:space="0" w:color="auto"/>
        <w:left w:val="none" w:sz="0" w:space="0" w:color="auto"/>
        <w:bottom w:val="none" w:sz="0" w:space="0" w:color="auto"/>
        <w:right w:val="none" w:sz="0" w:space="0" w:color="auto"/>
      </w:divBdr>
    </w:div>
    <w:div w:id="1847329799">
      <w:marLeft w:val="0"/>
      <w:marRight w:val="0"/>
      <w:marTop w:val="0"/>
      <w:marBottom w:val="0"/>
      <w:divBdr>
        <w:top w:val="none" w:sz="0" w:space="0" w:color="auto"/>
        <w:left w:val="none" w:sz="0" w:space="0" w:color="auto"/>
        <w:bottom w:val="none" w:sz="0" w:space="0" w:color="auto"/>
        <w:right w:val="none" w:sz="0" w:space="0" w:color="auto"/>
      </w:divBdr>
    </w:div>
    <w:div w:id="1847329800">
      <w:marLeft w:val="0"/>
      <w:marRight w:val="0"/>
      <w:marTop w:val="0"/>
      <w:marBottom w:val="0"/>
      <w:divBdr>
        <w:top w:val="none" w:sz="0" w:space="0" w:color="auto"/>
        <w:left w:val="none" w:sz="0" w:space="0" w:color="auto"/>
        <w:bottom w:val="none" w:sz="0" w:space="0" w:color="auto"/>
        <w:right w:val="none" w:sz="0" w:space="0" w:color="auto"/>
      </w:divBdr>
    </w:div>
    <w:div w:id="1847329801">
      <w:marLeft w:val="0"/>
      <w:marRight w:val="0"/>
      <w:marTop w:val="0"/>
      <w:marBottom w:val="0"/>
      <w:divBdr>
        <w:top w:val="none" w:sz="0" w:space="0" w:color="auto"/>
        <w:left w:val="none" w:sz="0" w:space="0" w:color="auto"/>
        <w:bottom w:val="none" w:sz="0" w:space="0" w:color="auto"/>
        <w:right w:val="none" w:sz="0" w:space="0" w:color="auto"/>
      </w:divBdr>
    </w:div>
    <w:div w:id="1847329803">
      <w:marLeft w:val="0"/>
      <w:marRight w:val="0"/>
      <w:marTop w:val="0"/>
      <w:marBottom w:val="0"/>
      <w:divBdr>
        <w:top w:val="none" w:sz="0" w:space="0" w:color="auto"/>
        <w:left w:val="none" w:sz="0" w:space="0" w:color="auto"/>
        <w:bottom w:val="none" w:sz="0" w:space="0" w:color="auto"/>
        <w:right w:val="none" w:sz="0" w:space="0" w:color="auto"/>
      </w:divBdr>
    </w:div>
    <w:div w:id="1847329804">
      <w:marLeft w:val="0"/>
      <w:marRight w:val="0"/>
      <w:marTop w:val="0"/>
      <w:marBottom w:val="0"/>
      <w:divBdr>
        <w:top w:val="none" w:sz="0" w:space="0" w:color="auto"/>
        <w:left w:val="none" w:sz="0" w:space="0" w:color="auto"/>
        <w:bottom w:val="none" w:sz="0" w:space="0" w:color="auto"/>
        <w:right w:val="none" w:sz="0" w:space="0" w:color="auto"/>
      </w:divBdr>
    </w:div>
    <w:div w:id="1847329805">
      <w:marLeft w:val="0"/>
      <w:marRight w:val="0"/>
      <w:marTop w:val="0"/>
      <w:marBottom w:val="0"/>
      <w:divBdr>
        <w:top w:val="none" w:sz="0" w:space="0" w:color="auto"/>
        <w:left w:val="none" w:sz="0" w:space="0" w:color="auto"/>
        <w:bottom w:val="none" w:sz="0" w:space="0" w:color="auto"/>
        <w:right w:val="none" w:sz="0" w:space="0" w:color="auto"/>
      </w:divBdr>
    </w:div>
    <w:div w:id="1847329806">
      <w:marLeft w:val="0"/>
      <w:marRight w:val="0"/>
      <w:marTop w:val="0"/>
      <w:marBottom w:val="0"/>
      <w:divBdr>
        <w:top w:val="none" w:sz="0" w:space="0" w:color="auto"/>
        <w:left w:val="none" w:sz="0" w:space="0" w:color="auto"/>
        <w:bottom w:val="none" w:sz="0" w:space="0" w:color="auto"/>
        <w:right w:val="none" w:sz="0" w:space="0" w:color="auto"/>
      </w:divBdr>
    </w:div>
    <w:div w:id="1847329807">
      <w:marLeft w:val="0"/>
      <w:marRight w:val="0"/>
      <w:marTop w:val="0"/>
      <w:marBottom w:val="0"/>
      <w:divBdr>
        <w:top w:val="none" w:sz="0" w:space="0" w:color="auto"/>
        <w:left w:val="none" w:sz="0" w:space="0" w:color="auto"/>
        <w:bottom w:val="none" w:sz="0" w:space="0" w:color="auto"/>
        <w:right w:val="none" w:sz="0" w:space="0" w:color="auto"/>
      </w:divBdr>
    </w:div>
    <w:div w:id="1847329808">
      <w:marLeft w:val="0"/>
      <w:marRight w:val="0"/>
      <w:marTop w:val="0"/>
      <w:marBottom w:val="0"/>
      <w:divBdr>
        <w:top w:val="none" w:sz="0" w:space="0" w:color="auto"/>
        <w:left w:val="none" w:sz="0" w:space="0" w:color="auto"/>
        <w:bottom w:val="none" w:sz="0" w:space="0" w:color="auto"/>
        <w:right w:val="none" w:sz="0" w:space="0" w:color="auto"/>
      </w:divBdr>
    </w:div>
    <w:div w:id="1847329809">
      <w:marLeft w:val="0"/>
      <w:marRight w:val="0"/>
      <w:marTop w:val="0"/>
      <w:marBottom w:val="0"/>
      <w:divBdr>
        <w:top w:val="none" w:sz="0" w:space="0" w:color="auto"/>
        <w:left w:val="none" w:sz="0" w:space="0" w:color="auto"/>
        <w:bottom w:val="none" w:sz="0" w:space="0" w:color="auto"/>
        <w:right w:val="none" w:sz="0" w:space="0" w:color="auto"/>
      </w:divBdr>
    </w:div>
    <w:div w:id="1847329810">
      <w:marLeft w:val="0"/>
      <w:marRight w:val="0"/>
      <w:marTop w:val="0"/>
      <w:marBottom w:val="0"/>
      <w:divBdr>
        <w:top w:val="none" w:sz="0" w:space="0" w:color="auto"/>
        <w:left w:val="none" w:sz="0" w:space="0" w:color="auto"/>
        <w:bottom w:val="none" w:sz="0" w:space="0" w:color="auto"/>
        <w:right w:val="none" w:sz="0" w:space="0" w:color="auto"/>
      </w:divBdr>
    </w:div>
    <w:div w:id="1847329811">
      <w:marLeft w:val="0"/>
      <w:marRight w:val="0"/>
      <w:marTop w:val="0"/>
      <w:marBottom w:val="0"/>
      <w:divBdr>
        <w:top w:val="none" w:sz="0" w:space="0" w:color="auto"/>
        <w:left w:val="none" w:sz="0" w:space="0" w:color="auto"/>
        <w:bottom w:val="none" w:sz="0" w:space="0" w:color="auto"/>
        <w:right w:val="none" w:sz="0" w:space="0" w:color="auto"/>
      </w:divBdr>
      <w:divsChild>
        <w:div w:id="1847329795">
          <w:marLeft w:val="0"/>
          <w:marRight w:val="0"/>
          <w:marTop w:val="0"/>
          <w:marBottom w:val="0"/>
          <w:divBdr>
            <w:top w:val="none" w:sz="0" w:space="0" w:color="auto"/>
            <w:left w:val="none" w:sz="0" w:space="0" w:color="auto"/>
            <w:bottom w:val="none" w:sz="0" w:space="0" w:color="auto"/>
            <w:right w:val="none" w:sz="0" w:space="0" w:color="auto"/>
          </w:divBdr>
          <w:divsChild>
            <w:div w:id="1847329831">
              <w:marLeft w:val="0"/>
              <w:marRight w:val="0"/>
              <w:marTop w:val="0"/>
              <w:marBottom w:val="0"/>
              <w:divBdr>
                <w:top w:val="none" w:sz="0" w:space="0" w:color="auto"/>
                <w:left w:val="none" w:sz="0" w:space="0" w:color="auto"/>
                <w:bottom w:val="none" w:sz="0" w:space="0" w:color="auto"/>
                <w:right w:val="none" w:sz="0" w:space="0" w:color="auto"/>
              </w:divBdr>
              <w:divsChild>
                <w:div w:id="18473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29812">
      <w:marLeft w:val="0"/>
      <w:marRight w:val="0"/>
      <w:marTop w:val="0"/>
      <w:marBottom w:val="0"/>
      <w:divBdr>
        <w:top w:val="none" w:sz="0" w:space="0" w:color="auto"/>
        <w:left w:val="none" w:sz="0" w:space="0" w:color="auto"/>
        <w:bottom w:val="none" w:sz="0" w:space="0" w:color="auto"/>
        <w:right w:val="none" w:sz="0" w:space="0" w:color="auto"/>
      </w:divBdr>
    </w:div>
    <w:div w:id="1847329813">
      <w:marLeft w:val="0"/>
      <w:marRight w:val="0"/>
      <w:marTop w:val="0"/>
      <w:marBottom w:val="0"/>
      <w:divBdr>
        <w:top w:val="none" w:sz="0" w:space="0" w:color="auto"/>
        <w:left w:val="none" w:sz="0" w:space="0" w:color="auto"/>
        <w:bottom w:val="none" w:sz="0" w:space="0" w:color="auto"/>
        <w:right w:val="none" w:sz="0" w:space="0" w:color="auto"/>
      </w:divBdr>
    </w:div>
    <w:div w:id="1847329814">
      <w:marLeft w:val="0"/>
      <w:marRight w:val="0"/>
      <w:marTop w:val="0"/>
      <w:marBottom w:val="0"/>
      <w:divBdr>
        <w:top w:val="none" w:sz="0" w:space="0" w:color="auto"/>
        <w:left w:val="none" w:sz="0" w:space="0" w:color="auto"/>
        <w:bottom w:val="none" w:sz="0" w:space="0" w:color="auto"/>
        <w:right w:val="none" w:sz="0" w:space="0" w:color="auto"/>
      </w:divBdr>
      <w:divsChild>
        <w:div w:id="1847329822">
          <w:marLeft w:val="0"/>
          <w:marRight w:val="0"/>
          <w:marTop w:val="0"/>
          <w:marBottom w:val="0"/>
          <w:divBdr>
            <w:top w:val="none" w:sz="0" w:space="0" w:color="auto"/>
            <w:left w:val="none" w:sz="0" w:space="0" w:color="auto"/>
            <w:bottom w:val="none" w:sz="0" w:space="0" w:color="auto"/>
            <w:right w:val="none" w:sz="0" w:space="0" w:color="auto"/>
          </w:divBdr>
          <w:divsChild>
            <w:div w:id="1847329819">
              <w:marLeft w:val="0"/>
              <w:marRight w:val="0"/>
              <w:marTop w:val="0"/>
              <w:marBottom w:val="0"/>
              <w:divBdr>
                <w:top w:val="none" w:sz="0" w:space="0" w:color="auto"/>
                <w:left w:val="none" w:sz="0" w:space="0" w:color="auto"/>
                <w:bottom w:val="none" w:sz="0" w:space="0" w:color="auto"/>
                <w:right w:val="none" w:sz="0" w:space="0" w:color="auto"/>
              </w:divBdr>
              <w:divsChild>
                <w:div w:id="18473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29815">
      <w:marLeft w:val="0"/>
      <w:marRight w:val="0"/>
      <w:marTop w:val="0"/>
      <w:marBottom w:val="0"/>
      <w:divBdr>
        <w:top w:val="none" w:sz="0" w:space="0" w:color="auto"/>
        <w:left w:val="none" w:sz="0" w:space="0" w:color="auto"/>
        <w:bottom w:val="none" w:sz="0" w:space="0" w:color="auto"/>
        <w:right w:val="none" w:sz="0" w:space="0" w:color="auto"/>
      </w:divBdr>
    </w:div>
    <w:div w:id="1847329816">
      <w:marLeft w:val="0"/>
      <w:marRight w:val="0"/>
      <w:marTop w:val="0"/>
      <w:marBottom w:val="0"/>
      <w:divBdr>
        <w:top w:val="none" w:sz="0" w:space="0" w:color="auto"/>
        <w:left w:val="none" w:sz="0" w:space="0" w:color="auto"/>
        <w:bottom w:val="none" w:sz="0" w:space="0" w:color="auto"/>
        <w:right w:val="none" w:sz="0" w:space="0" w:color="auto"/>
      </w:divBdr>
    </w:div>
    <w:div w:id="1847329817">
      <w:marLeft w:val="0"/>
      <w:marRight w:val="0"/>
      <w:marTop w:val="0"/>
      <w:marBottom w:val="0"/>
      <w:divBdr>
        <w:top w:val="none" w:sz="0" w:space="0" w:color="auto"/>
        <w:left w:val="none" w:sz="0" w:space="0" w:color="auto"/>
        <w:bottom w:val="none" w:sz="0" w:space="0" w:color="auto"/>
        <w:right w:val="none" w:sz="0" w:space="0" w:color="auto"/>
      </w:divBdr>
    </w:div>
    <w:div w:id="1847329818">
      <w:marLeft w:val="0"/>
      <w:marRight w:val="0"/>
      <w:marTop w:val="0"/>
      <w:marBottom w:val="0"/>
      <w:divBdr>
        <w:top w:val="none" w:sz="0" w:space="0" w:color="auto"/>
        <w:left w:val="none" w:sz="0" w:space="0" w:color="auto"/>
        <w:bottom w:val="none" w:sz="0" w:space="0" w:color="auto"/>
        <w:right w:val="none" w:sz="0" w:space="0" w:color="auto"/>
      </w:divBdr>
    </w:div>
    <w:div w:id="1847329820">
      <w:marLeft w:val="0"/>
      <w:marRight w:val="0"/>
      <w:marTop w:val="0"/>
      <w:marBottom w:val="0"/>
      <w:divBdr>
        <w:top w:val="none" w:sz="0" w:space="0" w:color="auto"/>
        <w:left w:val="none" w:sz="0" w:space="0" w:color="auto"/>
        <w:bottom w:val="none" w:sz="0" w:space="0" w:color="auto"/>
        <w:right w:val="none" w:sz="0" w:space="0" w:color="auto"/>
      </w:divBdr>
    </w:div>
    <w:div w:id="1847329821">
      <w:marLeft w:val="0"/>
      <w:marRight w:val="0"/>
      <w:marTop w:val="0"/>
      <w:marBottom w:val="0"/>
      <w:divBdr>
        <w:top w:val="none" w:sz="0" w:space="0" w:color="auto"/>
        <w:left w:val="none" w:sz="0" w:space="0" w:color="auto"/>
        <w:bottom w:val="none" w:sz="0" w:space="0" w:color="auto"/>
        <w:right w:val="none" w:sz="0" w:space="0" w:color="auto"/>
      </w:divBdr>
    </w:div>
    <w:div w:id="1847329823">
      <w:marLeft w:val="0"/>
      <w:marRight w:val="0"/>
      <w:marTop w:val="0"/>
      <w:marBottom w:val="0"/>
      <w:divBdr>
        <w:top w:val="none" w:sz="0" w:space="0" w:color="auto"/>
        <w:left w:val="none" w:sz="0" w:space="0" w:color="auto"/>
        <w:bottom w:val="none" w:sz="0" w:space="0" w:color="auto"/>
        <w:right w:val="none" w:sz="0" w:space="0" w:color="auto"/>
      </w:divBdr>
    </w:div>
    <w:div w:id="1847329824">
      <w:marLeft w:val="0"/>
      <w:marRight w:val="0"/>
      <w:marTop w:val="0"/>
      <w:marBottom w:val="0"/>
      <w:divBdr>
        <w:top w:val="none" w:sz="0" w:space="0" w:color="auto"/>
        <w:left w:val="none" w:sz="0" w:space="0" w:color="auto"/>
        <w:bottom w:val="none" w:sz="0" w:space="0" w:color="auto"/>
        <w:right w:val="none" w:sz="0" w:space="0" w:color="auto"/>
      </w:divBdr>
    </w:div>
    <w:div w:id="1847329825">
      <w:marLeft w:val="0"/>
      <w:marRight w:val="0"/>
      <w:marTop w:val="0"/>
      <w:marBottom w:val="0"/>
      <w:divBdr>
        <w:top w:val="none" w:sz="0" w:space="0" w:color="auto"/>
        <w:left w:val="none" w:sz="0" w:space="0" w:color="auto"/>
        <w:bottom w:val="none" w:sz="0" w:space="0" w:color="auto"/>
        <w:right w:val="none" w:sz="0" w:space="0" w:color="auto"/>
      </w:divBdr>
    </w:div>
    <w:div w:id="1847329826">
      <w:marLeft w:val="0"/>
      <w:marRight w:val="0"/>
      <w:marTop w:val="0"/>
      <w:marBottom w:val="0"/>
      <w:divBdr>
        <w:top w:val="none" w:sz="0" w:space="0" w:color="auto"/>
        <w:left w:val="none" w:sz="0" w:space="0" w:color="auto"/>
        <w:bottom w:val="none" w:sz="0" w:space="0" w:color="auto"/>
        <w:right w:val="none" w:sz="0" w:space="0" w:color="auto"/>
      </w:divBdr>
    </w:div>
    <w:div w:id="1847329827">
      <w:marLeft w:val="0"/>
      <w:marRight w:val="0"/>
      <w:marTop w:val="0"/>
      <w:marBottom w:val="0"/>
      <w:divBdr>
        <w:top w:val="none" w:sz="0" w:space="0" w:color="auto"/>
        <w:left w:val="none" w:sz="0" w:space="0" w:color="auto"/>
        <w:bottom w:val="none" w:sz="0" w:space="0" w:color="auto"/>
        <w:right w:val="none" w:sz="0" w:space="0" w:color="auto"/>
      </w:divBdr>
    </w:div>
    <w:div w:id="1847329828">
      <w:marLeft w:val="0"/>
      <w:marRight w:val="0"/>
      <w:marTop w:val="0"/>
      <w:marBottom w:val="0"/>
      <w:divBdr>
        <w:top w:val="none" w:sz="0" w:space="0" w:color="auto"/>
        <w:left w:val="none" w:sz="0" w:space="0" w:color="auto"/>
        <w:bottom w:val="none" w:sz="0" w:space="0" w:color="auto"/>
        <w:right w:val="none" w:sz="0" w:space="0" w:color="auto"/>
      </w:divBdr>
    </w:div>
    <w:div w:id="1847329830">
      <w:marLeft w:val="0"/>
      <w:marRight w:val="0"/>
      <w:marTop w:val="0"/>
      <w:marBottom w:val="0"/>
      <w:divBdr>
        <w:top w:val="none" w:sz="0" w:space="0" w:color="auto"/>
        <w:left w:val="none" w:sz="0" w:space="0" w:color="auto"/>
        <w:bottom w:val="none" w:sz="0" w:space="0" w:color="auto"/>
        <w:right w:val="none" w:sz="0" w:space="0" w:color="auto"/>
      </w:divBdr>
    </w:div>
    <w:div w:id="1847329832">
      <w:marLeft w:val="0"/>
      <w:marRight w:val="0"/>
      <w:marTop w:val="0"/>
      <w:marBottom w:val="0"/>
      <w:divBdr>
        <w:top w:val="none" w:sz="0" w:space="0" w:color="auto"/>
        <w:left w:val="none" w:sz="0" w:space="0" w:color="auto"/>
        <w:bottom w:val="none" w:sz="0" w:space="0" w:color="auto"/>
        <w:right w:val="none" w:sz="0" w:space="0" w:color="auto"/>
      </w:divBdr>
    </w:div>
    <w:div w:id="1847329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BCD3A-E88A-4E4C-A474-3665FCE7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11191</Characters>
  <Application>Microsoft Office Word</Application>
  <DocSecurity>4</DocSecurity>
  <Lines>207</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SUR LES ZONES HUMIDES (Ramsar, Iran, 1971)</vt:lpstr>
      <vt:lpstr>CONVENTION SUR LES ZONES HUMIDES (Ramsar, Iran, 1971)</vt:lpstr>
    </vt:vector>
  </TitlesOfParts>
  <Company>IUCN</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SUR LES ZONES HUMIDES (Ramsar, Iran, 1971)</dc:title>
  <dc:creator>RAMSAR\ncd</dc:creator>
  <cp:lastModifiedBy>Ramsar\JenningsE</cp:lastModifiedBy>
  <cp:revision>2</cp:revision>
  <cp:lastPrinted>2014-10-10T15:37:00Z</cp:lastPrinted>
  <dcterms:created xsi:type="dcterms:W3CDTF">2015-07-09T11:20:00Z</dcterms:created>
  <dcterms:modified xsi:type="dcterms:W3CDTF">2015-07-09T11:20:00Z</dcterms:modified>
</cp:coreProperties>
</file>