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039" w:rsidRPr="00762987" w:rsidRDefault="00B90039" w:rsidP="00B90039">
      <w:pPr>
        <w:keepNext/>
        <w:spacing w:after="0" w:line="240" w:lineRule="auto"/>
        <w:jc w:val="center"/>
        <w:rPr>
          <w:b/>
          <w:sz w:val="25"/>
          <w:szCs w:val="25"/>
        </w:rPr>
      </w:pPr>
      <w:r w:rsidRPr="00762987">
        <w:rPr>
          <w:noProof/>
          <w:sz w:val="25"/>
          <w:szCs w:val="25"/>
          <w:lang w:val="en-US"/>
        </w:rPr>
        <w:drawing>
          <wp:anchor distT="0" distB="0" distL="114300" distR="114300" simplePos="0" relativeHeight="251659264" behindDoc="0" locked="0" layoutInCell="1" allowOverlap="1">
            <wp:simplePos x="0" y="0"/>
            <wp:positionH relativeFrom="margin">
              <wp:posOffset>-171450</wp:posOffset>
            </wp:positionH>
            <wp:positionV relativeFrom="margin">
              <wp:posOffset>-184785</wp:posOffset>
            </wp:positionV>
            <wp:extent cx="2219325" cy="962025"/>
            <wp:effectExtent l="19050" t="0" r="9525" b="0"/>
            <wp:wrapSquare wrapText="bothSides"/>
            <wp:docPr id="10"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962025"/>
                    </a:xfrm>
                    <a:prstGeom prst="rect">
                      <a:avLst/>
                    </a:prstGeom>
                    <a:noFill/>
                    <a:ln>
                      <a:noFill/>
                    </a:ln>
                  </pic:spPr>
                </pic:pic>
              </a:graphicData>
            </a:graphic>
          </wp:anchor>
        </w:drawing>
      </w:r>
      <w:r w:rsidRPr="00762987">
        <w:rPr>
          <w:b/>
          <w:sz w:val="25"/>
          <w:szCs w:val="25"/>
        </w:rPr>
        <w:t>12</w:t>
      </w:r>
      <w:r w:rsidRPr="00762987">
        <w:rPr>
          <w:b/>
          <w:sz w:val="25"/>
          <w:szCs w:val="25"/>
          <w:vertAlign w:val="superscript"/>
        </w:rPr>
        <w:t>th</w:t>
      </w:r>
      <w:r w:rsidRPr="00762987">
        <w:rPr>
          <w:b/>
          <w:sz w:val="25"/>
          <w:szCs w:val="25"/>
        </w:rPr>
        <w:t xml:space="preserve"> Meeting of the Conference of the Parties to </w:t>
      </w:r>
      <w:r w:rsidRPr="00762987">
        <w:rPr>
          <w:b/>
          <w:sz w:val="25"/>
          <w:szCs w:val="25"/>
        </w:rPr>
        <w:br/>
        <w:t>the Convention on Wetlands (Ramsar, Iran, 1971)</w:t>
      </w:r>
    </w:p>
    <w:p w:rsidR="00B90039" w:rsidRPr="00762987" w:rsidRDefault="00B90039" w:rsidP="00B90039">
      <w:pPr>
        <w:keepNext/>
        <w:spacing w:after="0" w:line="240" w:lineRule="auto"/>
        <w:jc w:val="center"/>
        <w:rPr>
          <w:sz w:val="25"/>
          <w:szCs w:val="25"/>
        </w:rPr>
      </w:pPr>
    </w:p>
    <w:p w:rsidR="00B90039" w:rsidRPr="00762987" w:rsidRDefault="00B90039" w:rsidP="00B90039">
      <w:pPr>
        <w:keepNext/>
        <w:tabs>
          <w:tab w:val="left" w:pos="3828"/>
        </w:tabs>
        <w:spacing w:after="0" w:line="240" w:lineRule="auto"/>
        <w:jc w:val="center"/>
        <w:rPr>
          <w:b/>
          <w:sz w:val="25"/>
          <w:szCs w:val="25"/>
          <w:lang w:val="es-ES"/>
        </w:rPr>
      </w:pPr>
      <w:r w:rsidRPr="00762987">
        <w:rPr>
          <w:b/>
          <w:sz w:val="25"/>
          <w:szCs w:val="25"/>
          <w:lang w:val="es-ES"/>
        </w:rPr>
        <w:t>Punta del Este, Uruguay, 1-9 June 2015</w:t>
      </w:r>
    </w:p>
    <w:p w:rsidR="00E8096D" w:rsidRPr="00FF258B" w:rsidRDefault="00E8096D" w:rsidP="00E8096D">
      <w:pPr>
        <w:spacing w:after="0" w:line="240" w:lineRule="auto"/>
        <w:rPr>
          <w:lang w:val="es-ES"/>
        </w:rPr>
      </w:pPr>
    </w:p>
    <w:p w:rsidR="00E8096D" w:rsidRPr="00FF258B" w:rsidRDefault="00E8096D" w:rsidP="00E8096D">
      <w:pPr>
        <w:spacing w:after="0" w:line="240" w:lineRule="auto"/>
        <w:rPr>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E8096D" w:rsidRPr="001863FC" w:rsidTr="005B37DA">
        <w:tc>
          <w:tcPr>
            <w:tcW w:w="4528" w:type="dxa"/>
          </w:tcPr>
          <w:p w:rsidR="00E8096D" w:rsidRPr="00FF258B" w:rsidRDefault="00E8096D" w:rsidP="00E8096D">
            <w:pPr>
              <w:spacing w:after="0" w:line="240" w:lineRule="auto"/>
              <w:rPr>
                <w:b/>
                <w:sz w:val="25"/>
                <w:szCs w:val="25"/>
                <w:lang w:val="es-ES"/>
              </w:rPr>
            </w:pPr>
          </w:p>
        </w:tc>
        <w:tc>
          <w:tcPr>
            <w:tcW w:w="4602" w:type="dxa"/>
          </w:tcPr>
          <w:p w:rsidR="001863FC" w:rsidRPr="001863FC" w:rsidRDefault="005B37DA" w:rsidP="001863FC">
            <w:pPr>
              <w:spacing w:after="0" w:line="240" w:lineRule="auto"/>
              <w:jc w:val="right"/>
              <w:rPr>
                <w:b/>
                <w:sz w:val="25"/>
                <w:szCs w:val="25"/>
                <w:lang w:val="en-US"/>
              </w:rPr>
            </w:pPr>
            <w:r w:rsidRPr="001863FC">
              <w:rPr>
                <w:b/>
                <w:sz w:val="25"/>
                <w:szCs w:val="25"/>
                <w:lang w:val="en-US"/>
              </w:rPr>
              <w:t>Ramsar COP12 DOC.9</w:t>
            </w:r>
          </w:p>
          <w:p w:rsidR="001863FC" w:rsidRPr="001863FC" w:rsidRDefault="001863FC" w:rsidP="001863FC">
            <w:pPr>
              <w:spacing w:after="0" w:line="240" w:lineRule="auto"/>
              <w:jc w:val="right"/>
              <w:rPr>
                <w:b/>
                <w:sz w:val="25"/>
                <w:szCs w:val="25"/>
                <w:lang w:val="en-US"/>
              </w:rPr>
            </w:pPr>
            <w:r w:rsidRPr="001863FC">
              <w:rPr>
                <w:b/>
                <w:sz w:val="25"/>
                <w:szCs w:val="25"/>
                <w:lang w:val="en-US"/>
              </w:rPr>
              <w:t>English and French only</w:t>
            </w:r>
          </w:p>
        </w:tc>
      </w:tr>
    </w:tbl>
    <w:p w:rsidR="0011328A" w:rsidRPr="001863FC" w:rsidRDefault="0011328A" w:rsidP="00B90039">
      <w:pPr>
        <w:spacing w:after="0" w:line="240" w:lineRule="auto"/>
        <w:jc w:val="center"/>
        <w:rPr>
          <w:rFonts w:ascii="Times New Roman" w:eastAsia="Times New Roman" w:hAnsi="Times New Roman" w:cs="Times New Roman"/>
          <w:b/>
          <w:bCs/>
          <w:sz w:val="24"/>
          <w:szCs w:val="24"/>
          <w:lang w:val="en-US" w:eastAsia="en-GB"/>
        </w:rPr>
      </w:pPr>
    </w:p>
    <w:p w:rsidR="0011328A" w:rsidRPr="001863FC" w:rsidRDefault="00B2663E" w:rsidP="00B90039">
      <w:pPr>
        <w:pStyle w:val="Default"/>
        <w:jc w:val="center"/>
        <w:rPr>
          <w:rFonts w:ascii="Calibri" w:hAnsi="Calibri" w:cs="Calibri"/>
          <w:b/>
          <w:bCs/>
          <w:color w:val="auto"/>
          <w:sz w:val="28"/>
          <w:szCs w:val="28"/>
        </w:rPr>
      </w:pPr>
      <w:r>
        <w:rPr>
          <w:rFonts w:ascii="Calibri" w:hAnsi="Calibri" w:cs="Calibri"/>
          <w:b/>
          <w:bCs/>
          <w:color w:val="auto"/>
          <w:sz w:val="28"/>
          <w:szCs w:val="28"/>
        </w:rPr>
        <w:t>Regional overview</w:t>
      </w:r>
      <w:r w:rsidR="00E35FC3">
        <w:rPr>
          <w:rFonts w:ascii="Calibri" w:hAnsi="Calibri" w:cs="Calibri"/>
          <w:b/>
          <w:bCs/>
          <w:color w:val="auto"/>
          <w:sz w:val="28"/>
          <w:szCs w:val="28"/>
        </w:rPr>
        <w:t xml:space="preserve"> of the implementation</w:t>
      </w:r>
      <w:r w:rsidR="005B37DA" w:rsidRPr="001863FC">
        <w:rPr>
          <w:rFonts w:ascii="Calibri" w:hAnsi="Calibri" w:cs="Calibri"/>
          <w:b/>
          <w:bCs/>
          <w:color w:val="auto"/>
          <w:sz w:val="28"/>
          <w:szCs w:val="28"/>
        </w:rPr>
        <w:t xml:space="preserve"> of the Convention and its Strategic Plan in Africa</w:t>
      </w:r>
    </w:p>
    <w:p w:rsidR="00E86FDD" w:rsidRPr="001863FC" w:rsidRDefault="00E86FDD" w:rsidP="00B90039">
      <w:pPr>
        <w:autoSpaceDE w:val="0"/>
        <w:autoSpaceDN w:val="0"/>
        <w:adjustRightInd w:val="0"/>
        <w:spacing w:after="0" w:line="240" w:lineRule="auto"/>
        <w:jc w:val="center"/>
        <w:rPr>
          <w:rFonts w:ascii="Garamond-Bold" w:hAnsi="Garamond-Bold" w:cs="Garamond-Bold"/>
          <w:b/>
          <w:bCs/>
          <w:sz w:val="32"/>
          <w:szCs w:val="32"/>
          <w:lang w:val="en-US"/>
        </w:rPr>
      </w:pPr>
    </w:p>
    <w:p w:rsidR="002837F2" w:rsidRDefault="002837F2" w:rsidP="002837F2">
      <w:pPr>
        <w:pStyle w:val="BodyText"/>
        <w:ind w:left="0" w:right="-46" w:firstLine="0"/>
        <w:rPr>
          <w:rFonts w:asciiTheme="minorHAnsi" w:hAnsiTheme="minorHAnsi"/>
          <w:sz w:val="22"/>
          <w:szCs w:val="22"/>
        </w:rPr>
      </w:pPr>
      <w:r w:rsidRPr="001863FC">
        <w:rPr>
          <w:rFonts w:asciiTheme="minorHAnsi" w:hAnsiTheme="minorHAnsi"/>
          <w:sz w:val="22"/>
          <w:szCs w:val="22"/>
        </w:rPr>
        <w:t>This summary is based on national Reports</w:t>
      </w:r>
      <w:r>
        <w:rPr>
          <w:rFonts w:asciiTheme="minorHAnsi" w:hAnsiTheme="minorHAnsi"/>
          <w:sz w:val="22"/>
          <w:szCs w:val="22"/>
        </w:rPr>
        <w:t xml:space="preserve">, which can be consulted on the </w:t>
      </w:r>
      <w:r w:rsidRPr="001863FC">
        <w:rPr>
          <w:rFonts w:asciiTheme="minorHAnsi" w:hAnsiTheme="minorHAnsi"/>
          <w:sz w:val="22"/>
          <w:szCs w:val="22"/>
        </w:rPr>
        <w:t xml:space="preserve">Ramsar web </w:t>
      </w:r>
      <w:r w:rsidR="00DF7ACA">
        <w:rPr>
          <w:rFonts w:asciiTheme="minorHAnsi" w:hAnsiTheme="minorHAnsi"/>
          <w:sz w:val="22"/>
          <w:szCs w:val="22"/>
        </w:rPr>
        <w:t>site</w:t>
      </w:r>
      <w:r w:rsidRPr="001863FC">
        <w:rPr>
          <w:rFonts w:asciiTheme="minorHAnsi" w:hAnsiTheme="minorHAnsi"/>
          <w:sz w:val="22"/>
          <w:szCs w:val="22"/>
        </w:rPr>
        <w:t xml:space="preserve"> at the following address: </w:t>
      </w:r>
    </w:p>
    <w:p w:rsidR="002837F2" w:rsidRPr="005A3291" w:rsidRDefault="00C91E7C" w:rsidP="002837F2">
      <w:pPr>
        <w:pStyle w:val="BodyText"/>
        <w:ind w:left="0" w:right="-46" w:firstLine="0"/>
        <w:rPr>
          <w:rFonts w:asciiTheme="minorHAnsi" w:hAnsiTheme="minorHAnsi" w:cs="Garamond-Bold"/>
          <w:b/>
          <w:bCs/>
          <w:sz w:val="22"/>
          <w:szCs w:val="22"/>
        </w:rPr>
      </w:pPr>
      <w:hyperlink r:id="rId9" w:history="1">
        <w:r w:rsidR="005A3291" w:rsidRPr="00A17757">
          <w:rPr>
            <w:rStyle w:val="Hyperlink"/>
            <w:rFonts w:asciiTheme="minorHAnsi" w:hAnsiTheme="minorHAnsi"/>
            <w:sz w:val="22"/>
            <w:szCs w:val="22"/>
          </w:rPr>
          <w:t>http://www.ramsar.org/library/field_date/%5B2015-01-01T00%3A00%3A00Z%20TO%202016-01-01T00%3A00%3A00Z%5D/field_document_type/contracting-party-documents-418/field_document_type/national-reports-532/field_tag_countries/africa-12</w:t>
        </w:r>
      </w:hyperlink>
      <w:r w:rsidR="002837F2" w:rsidRPr="005A3291">
        <w:rPr>
          <w:rFonts w:asciiTheme="minorHAnsi" w:hAnsiTheme="minorHAnsi"/>
          <w:sz w:val="22"/>
          <w:szCs w:val="22"/>
        </w:rPr>
        <w:t xml:space="preserve">. </w:t>
      </w:r>
    </w:p>
    <w:p w:rsidR="00E86FDD" w:rsidRPr="001863FC" w:rsidRDefault="00E86FDD" w:rsidP="00E86FDD">
      <w:pPr>
        <w:autoSpaceDE w:val="0"/>
        <w:autoSpaceDN w:val="0"/>
        <w:adjustRightInd w:val="0"/>
        <w:spacing w:after="0" w:line="240" w:lineRule="auto"/>
        <w:rPr>
          <w:rFonts w:ascii="Garamond-Bold" w:hAnsi="Garamond-Bold" w:cs="Garamond-Bold"/>
          <w:b/>
          <w:bCs/>
          <w:lang w:val="en-US"/>
        </w:rPr>
      </w:pPr>
    </w:p>
    <w:p w:rsidR="00AD41AD" w:rsidRPr="001863FC" w:rsidRDefault="00AD41AD" w:rsidP="00BC3A1B">
      <w:pPr>
        <w:autoSpaceDE w:val="0"/>
        <w:autoSpaceDN w:val="0"/>
        <w:adjustRightInd w:val="0"/>
        <w:spacing w:after="0" w:line="240" w:lineRule="auto"/>
        <w:ind w:left="1701"/>
        <w:rPr>
          <w:rFonts w:ascii="Garamond-Bold" w:hAnsi="Garamond-Bold" w:cs="Garamond-Bold"/>
          <w:b/>
          <w:bCs/>
          <w:lang w:val="en-US"/>
        </w:rPr>
      </w:pPr>
      <w:r w:rsidRPr="001863FC">
        <w:rPr>
          <w:rFonts w:ascii="Garamond-Bold" w:hAnsi="Garamond-Bold" w:cs="Garamond-Bold"/>
          <w:b/>
          <w:bCs/>
          <w:noProof/>
          <w:lang w:val="en-US"/>
        </w:rPr>
        <w:drawing>
          <wp:inline distT="0" distB="0" distL="0" distR="0">
            <wp:extent cx="4169642" cy="3706838"/>
            <wp:effectExtent l="0" t="0" r="2540" b="8255"/>
            <wp:docPr id="1" name="Picture 1" descr="C:\Users\OuedraogoP\Desktop\Data Regional Report\AfricanC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edraogoP\Desktop\Data Regional Report\AfricanCPs.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267" cy="3712728"/>
                    </a:xfrm>
                    <a:prstGeom prst="rect">
                      <a:avLst/>
                    </a:prstGeom>
                    <a:noFill/>
                    <a:ln>
                      <a:noFill/>
                    </a:ln>
                  </pic:spPr>
                </pic:pic>
              </a:graphicData>
            </a:graphic>
          </wp:inline>
        </w:drawing>
      </w:r>
    </w:p>
    <w:p w:rsidR="00E8096D" w:rsidRPr="001863FC" w:rsidRDefault="00E8096D" w:rsidP="00E8096D">
      <w:pPr>
        <w:widowControl w:val="0"/>
        <w:spacing w:after="0" w:line="240" w:lineRule="auto"/>
        <w:rPr>
          <w:b/>
          <w:lang w:val="en-US"/>
        </w:rPr>
      </w:pPr>
    </w:p>
    <w:p w:rsidR="00E86FDD" w:rsidRPr="001863FC" w:rsidRDefault="00721B4B" w:rsidP="00E8096D">
      <w:pPr>
        <w:widowControl w:val="0"/>
        <w:spacing w:after="0" w:line="240" w:lineRule="auto"/>
        <w:rPr>
          <w:b/>
          <w:lang w:val="en-US"/>
        </w:rPr>
      </w:pPr>
      <w:r w:rsidRPr="001863FC">
        <w:rPr>
          <w:b/>
          <w:lang w:val="en-US"/>
        </w:rPr>
        <w:t xml:space="preserve">Figure 1: African Contracting Parties </w:t>
      </w:r>
    </w:p>
    <w:p w:rsidR="00AD41AD" w:rsidRPr="001863FC" w:rsidRDefault="00AD41AD" w:rsidP="00E86FDD">
      <w:pPr>
        <w:autoSpaceDE w:val="0"/>
        <w:autoSpaceDN w:val="0"/>
        <w:adjustRightInd w:val="0"/>
        <w:spacing w:after="0" w:line="240" w:lineRule="auto"/>
        <w:rPr>
          <w:rFonts w:ascii="Garamond-Bold" w:hAnsi="Garamond-Bold" w:cs="Garamond-Bold"/>
          <w:b/>
          <w:bCs/>
          <w:sz w:val="24"/>
          <w:szCs w:val="24"/>
          <w:lang w:val="en-US"/>
        </w:rPr>
      </w:pPr>
    </w:p>
    <w:p w:rsidR="00E8096D" w:rsidRPr="001863FC" w:rsidRDefault="00F50396" w:rsidP="00E8096D">
      <w:pPr>
        <w:tabs>
          <w:tab w:val="left" w:pos="1029"/>
        </w:tabs>
        <w:spacing w:after="0" w:line="240" w:lineRule="auto"/>
        <w:rPr>
          <w:b/>
          <w:sz w:val="24"/>
          <w:szCs w:val="24"/>
          <w:lang w:val="en-US"/>
        </w:rPr>
      </w:pPr>
      <w:r w:rsidRPr="002837F2">
        <w:rPr>
          <w:b/>
          <w:sz w:val="24"/>
          <w:szCs w:val="24"/>
          <w:lang w:val="en-US"/>
        </w:rPr>
        <w:t>National Reports analyz</w:t>
      </w:r>
      <w:r w:rsidR="00721B4B" w:rsidRPr="002837F2">
        <w:rPr>
          <w:b/>
          <w:sz w:val="24"/>
          <w:szCs w:val="24"/>
          <w:lang w:val="en-US"/>
        </w:rPr>
        <w:t>ed</w:t>
      </w:r>
    </w:p>
    <w:p w:rsidR="00E8096D" w:rsidRPr="001863FC" w:rsidRDefault="00E8096D" w:rsidP="006A6BE0">
      <w:pPr>
        <w:autoSpaceDE w:val="0"/>
        <w:autoSpaceDN w:val="0"/>
        <w:adjustRightInd w:val="0"/>
        <w:spacing w:after="0" w:line="240" w:lineRule="auto"/>
        <w:rPr>
          <w:rFonts w:ascii="Garamond-Bold" w:hAnsi="Garamond-Bold" w:cs="Garamond-Bold"/>
          <w:b/>
          <w:bCs/>
          <w:sz w:val="24"/>
          <w:szCs w:val="24"/>
          <w:lang w:val="en-US"/>
        </w:rPr>
      </w:pPr>
    </w:p>
    <w:p w:rsidR="0021401F" w:rsidRPr="001863FC" w:rsidRDefault="00692428" w:rsidP="007A541B">
      <w:pPr>
        <w:pStyle w:val="ListParagraph"/>
        <w:numPr>
          <w:ilvl w:val="0"/>
          <w:numId w:val="4"/>
        </w:numPr>
        <w:autoSpaceDE w:val="0"/>
        <w:autoSpaceDN w:val="0"/>
        <w:adjustRightInd w:val="0"/>
        <w:spacing w:after="0" w:line="240" w:lineRule="auto"/>
        <w:ind w:left="426" w:hanging="426"/>
        <w:rPr>
          <w:rFonts w:cs="Garamond-Bold"/>
          <w:b/>
          <w:bCs/>
          <w:lang w:val="en-US"/>
        </w:rPr>
      </w:pPr>
      <w:r w:rsidRPr="001863FC">
        <w:rPr>
          <w:rFonts w:cs="Garamond-Bold"/>
          <w:b/>
          <w:bCs/>
          <w:lang w:val="en-US"/>
        </w:rPr>
        <w:t>Contracting P</w:t>
      </w:r>
      <w:r w:rsidR="00721B4B" w:rsidRPr="001863FC">
        <w:rPr>
          <w:rFonts w:cs="Garamond-Bold"/>
          <w:b/>
          <w:bCs/>
          <w:lang w:val="en-US"/>
        </w:rPr>
        <w:t>arties</w:t>
      </w:r>
      <w:r w:rsidRPr="001863FC">
        <w:rPr>
          <w:rFonts w:cs="Garamond-Bold"/>
          <w:b/>
          <w:bCs/>
          <w:lang w:val="en-US"/>
        </w:rPr>
        <w:t xml:space="preserve"> whose National Reports are included</w:t>
      </w:r>
      <w:r w:rsidR="00721B4B" w:rsidRPr="001863FC">
        <w:rPr>
          <w:rFonts w:cs="Garamond-Bold"/>
          <w:b/>
          <w:bCs/>
          <w:lang w:val="en-US"/>
        </w:rPr>
        <w:t xml:space="preserve"> in this analysis (46):</w:t>
      </w:r>
      <w:r w:rsidR="00E86FDD" w:rsidRPr="001863FC">
        <w:rPr>
          <w:rFonts w:cs="Garamond-Bold"/>
          <w:b/>
          <w:bCs/>
          <w:lang w:val="en-US"/>
        </w:rPr>
        <w:t xml:space="preserve"> </w:t>
      </w:r>
      <w:r w:rsidR="00721B4B" w:rsidRPr="001863FC">
        <w:rPr>
          <w:rFonts w:cs="Garamond"/>
          <w:lang w:val="en-US"/>
        </w:rPr>
        <w:t xml:space="preserve">South Africa, Algeria, Benin, Botswana, Burkina Faso, Burundi, Cameroon, </w:t>
      </w:r>
      <w:r w:rsidR="001863FC" w:rsidRPr="001863FC">
        <w:rPr>
          <w:rFonts w:cs="Garamond"/>
          <w:lang w:val="en-US"/>
        </w:rPr>
        <w:t xml:space="preserve">Cabo </w:t>
      </w:r>
      <w:r w:rsidR="00721B4B" w:rsidRPr="001863FC">
        <w:rPr>
          <w:rFonts w:cs="Garamond"/>
          <w:lang w:val="en-US"/>
        </w:rPr>
        <w:t>Verde, Comoros, Congo, Côte d’Ivoire, Djibouti, Egypt, Gabon, Gambia, Ghana, Guinea, G</w:t>
      </w:r>
      <w:r w:rsidR="007D28FC" w:rsidRPr="001863FC">
        <w:rPr>
          <w:rFonts w:cs="Garamond"/>
          <w:lang w:val="en-US"/>
        </w:rPr>
        <w:t>uinea</w:t>
      </w:r>
      <w:r w:rsidR="00721B4B" w:rsidRPr="001863FC">
        <w:rPr>
          <w:rFonts w:cs="Garamond"/>
          <w:lang w:val="en-US"/>
        </w:rPr>
        <w:t>-Bissau, Kenya</w:t>
      </w:r>
      <w:r w:rsidR="007D28FC" w:rsidRPr="001863FC">
        <w:rPr>
          <w:rFonts w:cs="Garamond"/>
          <w:lang w:val="en-US"/>
        </w:rPr>
        <w:t xml:space="preserve">, Lesotho, Liberia, Madagascar, Malawi, Mali, Morocco, Mauritius, Mauritania, Mozambique, Namibia, </w:t>
      </w:r>
      <w:r w:rsidR="007D28FC" w:rsidRPr="001863FC">
        <w:rPr>
          <w:rFonts w:cs="Garamond"/>
          <w:lang w:val="en-US"/>
        </w:rPr>
        <w:lastRenderedPageBreak/>
        <w:t>Niger, Nigeria, Uganda, Central African Republic, Democratic Republic of the Congo, United Republic of Tanzania</w:t>
      </w:r>
      <w:r w:rsidR="00CB1829" w:rsidRPr="001863FC">
        <w:rPr>
          <w:rFonts w:cs="Garamond"/>
          <w:lang w:val="en-US"/>
        </w:rPr>
        <w:t xml:space="preserve">, Rwanda, </w:t>
      </w:r>
      <w:r w:rsidR="007A541B" w:rsidRPr="001863FC">
        <w:rPr>
          <w:rFonts w:cs="Arial"/>
          <w:bCs/>
          <w:lang w:val="en-US"/>
        </w:rPr>
        <w:t>São Tomé</w:t>
      </w:r>
      <w:r w:rsidR="007A541B" w:rsidRPr="001863FC">
        <w:rPr>
          <w:rFonts w:cs="Arial"/>
          <w:lang w:val="en-US"/>
        </w:rPr>
        <w:t xml:space="preserve"> and </w:t>
      </w:r>
      <w:r w:rsidR="007A541B" w:rsidRPr="001863FC">
        <w:rPr>
          <w:rFonts w:cs="Arial"/>
          <w:bCs/>
          <w:lang w:val="en-US"/>
        </w:rPr>
        <w:t>Príncipe</w:t>
      </w:r>
      <w:r w:rsidR="00CB1829" w:rsidRPr="001863FC">
        <w:rPr>
          <w:rFonts w:cs="Garamond"/>
          <w:lang w:val="en-US"/>
        </w:rPr>
        <w:t>, Senegal, Seychelles, Sudan, South Sudan, Swaziland, Chad, Togo, Tunisia and Zimbabwe.</w:t>
      </w:r>
    </w:p>
    <w:p w:rsidR="0021401F" w:rsidRPr="001863FC" w:rsidRDefault="0021401F" w:rsidP="006A6BE0">
      <w:pPr>
        <w:autoSpaceDE w:val="0"/>
        <w:autoSpaceDN w:val="0"/>
        <w:adjustRightInd w:val="0"/>
        <w:spacing w:after="0" w:line="240" w:lineRule="auto"/>
        <w:ind w:left="426" w:hanging="426"/>
        <w:rPr>
          <w:rFonts w:cs="Garamond"/>
          <w:lang w:val="en-US"/>
        </w:rPr>
      </w:pPr>
    </w:p>
    <w:p w:rsidR="006A7FD1" w:rsidRPr="00F50396" w:rsidRDefault="007A541B" w:rsidP="005D715A">
      <w:pPr>
        <w:pStyle w:val="ListParagraph"/>
        <w:numPr>
          <w:ilvl w:val="0"/>
          <w:numId w:val="4"/>
        </w:numPr>
        <w:autoSpaceDE w:val="0"/>
        <w:autoSpaceDN w:val="0"/>
        <w:adjustRightInd w:val="0"/>
        <w:spacing w:after="0" w:line="240" w:lineRule="auto"/>
        <w:ind w:left="426" w:hanging="426"/>
        <w:rPr>
          <w:rFonts w:cs="Garamond"/>
          <w:lang w:val="en-US"/>
        </w:rPr>
      </w:pPr>
      <w:r w:rsidRPr="001863FC">
        <w:rPr>
          <w:rFonts w:cs="Garamond"/>
          <w:lang w:val="en-US"/>
        </w:rPr>
        <w:t xml:space="preserve">Zambia’s </w:t>
      </w:r>
      <w:r w:rsidR="00033F68">
        <w:rPr>
          <w:rFonts w:cs="Garamond"/>
          <w:lang w:val="en-US"/>
        </w:rPr>
        <w:t>and</w:t>
      </w:r>
      <w:r w:rsidR="00033F68" w:rsidRPr="001863FC">
        <w:rPr>
          <w:rFonts w:cs="Garamond"/>
          <w:lang w:val="en-US"/>
        </w:rPr>
        <w:t xml:space="preserve"> </w:t>
      </w:r>
      <w:r w:rsidR="00033F68" w:rsidRPr="00F50396">
        <w:rPr>
          <w:rFonts w:cs="Garamond"/>
          <w:lang w:val="en-US"/>
        </w:rPr>
        <w:t>Equatorial Guinea</w:t>
      </w:r>
      <w:r w:rsidR="00033F68">
        <w:rPr>
          <w:rFonts w:cs="Garamond"/>
          <w:lang w:val="en-US"/>
        </w:rPr>
        <w:t>’s</w:t>
      </w:r>
      <w:r w:rsidR="00033F68" w:rsidRPr="001863FC">
        <w:rPr>
          <w:rFonts w:cs="Garamond"/>
          <w:lang w:val="en-US"/>
        </w:rPr>
        <w:t xml:space="preserve"> national report</w:t>
      </w:r>
      <w:r w:rsidR="00033F68">
        <w:rPr>
          <w:rFonts w:cs="Garamond"/>
          <w:lang w:val="en-US"/>
        </w:rPr>
        <w:t>s</w:t>
      </w:r>
      <w:r w:rsidR="00033F68" w:rsidRPr="001863FC">
        <w:rPr>
          <w:rFonts w:cs="Garamond"/>
          <w:lang w:val="en-US"/>
        </w:rPr>
        <w:t xml:space="preserve"> </w:t>
      </w:r>
      <w:r w:rsidR="00033F68">
        <w:rPr>
          <w:rFonts w:cs="Garamond"/>
          <w:lang w:val="en-US"/>
        </w:rPr>
        <w:t xml:space="preserve">were </w:t>
      </w:r>
      <w:r w:rsidRPr="001863FC">
        <w:rPr>
          <w:rFonts w:cs="Garamond"/>
          <w:lang w:val="en-US"/>
        </w:rPr>
        <w:t>received after the final</w:t>
      </w:r>
      <w:r w:rsidRPr="00F50396">
        <w:rPr>
          <w:rFonts w:cs="Garamond"/>
          <w:lang w:val="en-US"/>
        </w:rPr>
        <w:t xml:space="preserve"> deadline for inclusion in the Ramsar Database of National Rep</w:t>
      </w:r>
      <w:r w:rsidR="005D715A" w:rsidRPr="00F50396">
        <w:rPr>
          <w:rFonts w:cs="Garamond"/>
          <w:lang w:val="en-US"/>
        </w:rPr>
        <w:t>orts</w:t>
      </w:r>
      <w:r w:rsidRPr="00F50396">
        <w:rPr>
          <w:rFonts w:cs="Garamond"/>
          <w:lang w:val="en-US"/>
        </w:rPr>
        <w:t xml:space="preserve"> that are to be studied by COP12. The informat</w:t>
      </w:r>
      <w:r w:rsidR="00DC53B4" w:rsidRPr="00F50396">
        <w:rPr>
          <w:rFonts w:cs="Garamond"/>
          <w:lang w:val="en-US"/>
        </w:rPr>
        <w:t xml:space="preserve">ion sent in by </w:t>
      </w:r>
      <w:r w:rsidR="00033F68">
        <w:rPr>
          <w:rFonts w:cs="Garamond"/>
          <w:lang w:val="en-US"/>
        </w:rPr>
        <w:t>these countries</w:t>
      </w:r>
      <w:r w:rsidR="00DC53B4" w:rsidRPr="00F50396">
        <w:rPr>
          <w:rFonts w:cs="Garamond"/>
          <w:lang w:val="en-US"/>
        </w:rPr>
        <w:t xml:space="preserve"> is therefore not</w:t>
      </w:r>
      <w:r w:rsidRPr="00F50396">
        <w:rPr>
          <w:rFonts w:cs="Garamond"/>
          <w:lang w:val="en-US"/>
        </w:rPr>
        <w:t xml:space="preserve"> taken into account in this summary.</w:t>
      </w:r>
    </w:p>
    <w:p w:rsidR="006A7FD1" w:rsidRPr="00F50396" w:rsidRDefault="006A7FD1" w:rsidP="006A6BE0">
      <w:pPr>
        <w:autoSpaceDE w:val="0"/>
        <w:autoSpaceDN w:val="0"/>
        <w:adjustRightInd w:val="0"/>
        <w:spacing w:after="0" w:line="240" w:lineRule="auto"/>
        <w:ind w:left="426" w:hanging="426"/>
        <w:rPr>
          <w:rFonts w:cs="Garamond"/>
          <w:lang w:val="en-US"/>
        </w:rPr>
      </w:pPr>
    </w:p>
    <w:p w:rsidR="00E86FDD" w:rsidRPr="00F50396" w:rsidRDefault="00692428" w:rsidP="005D715A">
      <w:pPr>
        <w:pStyle w:val="ListParagraph"/>
        <w:numPr>
          <w:ilvl w:val="0"/>
          <w:numId w:val="4"/>
        </w:numPr>
        <w:autoSpaceDE w:val="0"/>
        <w:autoSpaceDN w:val="0"/>
        <w:adjustRightInd w:val="0"/>
        <w:spacing w:after="0" w:line="240" w:lineRule="auto"/>
        <w:ind w:left="426" w:hanging="426"/>
        <w:rPr>
          <w:rFonts w:cs="Garamond-Bold"/>
          <w:b/>
          <w:bCs/>
          <w:lang w:val="en-US"/>
        </w:rPr>
      </w:pPr>
      <w:r w:rsidRPr="00F50396">
        <w:rPr>
          <w:rFonts w:cs="Garamond-Bold"/>
          <w:b/>
          <w:bCs/>
          <w:lang w:val="en-US"/>
        </w:rPr>
        <w:t>Contracting P</w:t>
      </w:r>
      <w:r w:rsidR="005D715A" w:rsidRPr="00F50396">
        <w:rPr>
          <w:rFonts w:cs="Garamond-Bold"/>
          <w:b/>
          <w:bCs/>
          <w:lang w:val="en-US"/>
        </w:rPr>
        <w:t xml:space="preserve">arties </w:t>
      </w:r>
      <w:r w:rsidRPr="00F50396">
        <w:rPr>
          <w:rFonts w:cs="Garamond-Bold"/>
          <w:b/>
          <w:bCs/>
          <w:lang w:val="en-US"/>
        </w:rPr>
        <w:t>yet so submit</w:t>
      </w:r>
      <w:r w:rsidR="005D715A" w:rsidRPr="00F50396">
        <w:rPr>
          <w:rFonts w:cs="Garamond-Bold"/>
          <w:b/>
          <w:bCs/>
          <w:lang w:val="en-US"/>
        </w:rPr>
        <w:t xml:space="preserve"> their National Reports (</w:t>
      </w:r>
      <w:r w:rsidR="00033F68">
        <w:rPr>
          <w:rFonts w:cs="Garamond-Bold"/>
          <w:b/>
          <w:bCs/>
          <w:lang w:val="en-US"/>
        </w:rPr>
        <w:t>2</w:t>
      </w:r>
      <w:r w:rsidR="005D715A" w:rsidRPr="00F50396">
        <w:rPr>
          <w:rFonts w:cs="Garamond-Bold"/>
          <w:b/>
          <w:bCs/>
          <w:lang w:val="en-US"/>
        </w:rPr>
        <w:t>):</w:t>
      </w:r>
      <w:r w:rsidR="005D715A" w:rsidRPr="00F50396">
        <w:rPr>
          <w:rFonts w:cs="Garamond"/>
          <w:lang w:val="en-US"/>
        </w:rPr>
        <w:t>, Libya and Sierra Leone.</w:t>
      </w:r>
      <w:r w:rsidR="00E86FDD" w:rsidRPr="00F50396">
        <w:rPr>
          <w:rFonts w:cs="Garamond"/>
          <w:lang w:val="en-US"/>
        </w:rPr>
        <w:t xml:space="preserve"> </w:t>
      </w:r>
    </w:p>
    <w:p w:rsidR="00033F68" w:rsidRDefault="00033F68" w:rsidP="006A6BE0">
      <w:pPr>
        <w:autoSpaceDE w:val="0"/>
        <w:autoSpaceDN w:val="0"/>
        <w:adjustRightInd w:val="0"/>
        <w:spacing w:after="0" w:line="240" w:lineRule="auto"/>
        <w:ind w:left="426" w:hanging="426"/>
        <w:rPr>
          <w:rFonts w:cs="Garamond"/>
          <w:lang w:val="en-US"/>
        </w:rPr>
      </w:pPr>
    </w:p>
    <w:p w:rsidR="00033F68" w:rsidRPr="00F50396" w:rsidRDefault="00033F68" w:rsidP="006A6BE0">
      <w:pPr>
        <w:autoSpaceDE w:val="0"/>
        <w:autoSpaceDN w:val="0"/>
        <w:adjustRightInd w:val="0"/>
        <w:spacing w:after="0" w:line="240" w:lineRule="auto"/>
        <w:ind w:left="426" w:hanging="426"/>
        <w:rPr>
          <w:rFonts w:cs="Garamond"/>
          <w:lang w:val="en-US"/>
        </w:rPr>
      </w:pPr>
    </w:p>
    <w:p w:rsidR="00E86FDD" w:rsidRPr="00F50396" w:rsidRDefault="005D715A" w:rsidP="00E86FDD">
      <w:pPr>
        <w:autoSpaceDE w:val="0"/>
        <w:autoSpaceDN w:val="0"/>
        <w:adjustRightInd w:val="0"/>
        <w:spacing w:after="0" w:line="240" w:lineRule="auto"/>
        <w:rPr>
          <w:rFonts w:cs="Garamond-Bold"/>
          <w:b/>
          <w:bCs/>
          <w:sz w:val="24"/>
          <w:szCs w:val="24"/>
          <w:lang w:val="en-US"/>
        </w:rPr>
      </w:pPr>
      <w:r w:rsidRPr="00F50396">
        <w:rPr>
          <w:rFonts w:cs="Garamond-Bold"/>
          <w:b/>
          <w:bCs/>
          <w:sz w:val="24"/>
          <w:szCs w:val="24"/>
          <w:lang w:val="en-US"/>
        </w:rPr>
        <w:t>Main achievements since COP11</w:t>
      </w:r>
    </w:p>
    <w:p w:rsidR="00AD41AD" w:rsidRPr="00F50396" w:rsidRDefault="00AD41AD" w:rsidP="006A6BE0">
      <w:pPr>
        <w:pStyle w:val="ListParagraph"/>
        <w:autoSpaceDE w:val="0"/>
        <w:autoSpaceDN w:val="0"/>
        <w:adjustRightInd w:val="0"/>
        <w:spacing w:after="0" w:line="240" w:lineRule="auto"/>
        <w:ind w:left="426"/>
        <w:rPr>
          <w:rFonts w:cs="Garamond"/>
          <w:lang w:val="en-US"/>
        </w:rPr>
      </w:pPr>
    </w:p>
    <w:p w:rsidR="00A90FE8" w:rsidRPr="00F50396" w:rsidRDefault="00467481" w:rsidP="008E5918">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2012-2015</w:t>
      </w:r>
      <w:r w:rsidR="001863FC" w:rsidRPr="001863FC">
        <w:rPr>
          <w:rFonts w:cs="Garamond"/>
          <w:lang w:val="en-US"/>
        </w:rPr>
        <w:t xml:space="preserve"> </w:t>
      </w:r>
      <w:r w:rsidR="001863FC" w:rsidRPr="00F50396">
        <w:rPr>
          <w:rFonts w:cs="Garamond"/>
          <w:lang w:val="en-US"/>
        </w:rPr>
        <w:t>triennium</w:t>
      </w:r>
      <w:r w:rsidRPr="00F50396">
        <w:rPr>
          <w:rFonts w:cs="Garamond"/>
          <w:lang w:val="en-US"/>
        </w:rPr>
        <w:t>, when compared with the previous one, allowed the implementation of the Convention in Africa to be consolidated.</w:t>
      </w:r>
      <w:r w:rsidR="00E86FDD" w:rsidRPr="00F50396">
        <w:rPr>
          <w:rFonts w:cs="Garamond"/>
          <w:lang w:val="en-US"/>
        </w:rPr>
        <w:t xml:space="preserve"> </w:t>
      </w:r>
      <w:r w:rsidR="001C6CA0" w:rsidRPr="00F50396">
        <w:rPr>
          <w:rFonts w:cs="Garamond"/>
          <w:lang w:val="en-US"/>
        </w:rPr>
        <w:t>In 2012, t</w:t>
      </w:r>
      <w:r w:rsidRPr="00F50396">
        <w:rPr>
          <w:rFonts w:cs="Garamond"/>
          <w:lang w:val="en-US"/>
        </w:rPr>
        <w:t>he Programme drawn up by the Africa t</w:t>
      </w:r>
      <w:r w:rsidR="001C6CA0" w:rsidRPr="00F50396">
        <w:rPr>
          <w:rFonts w:cs="Garamond"/>
          <w:lang w:val="en-US"/>
        </w:rPr>
        <w:t>eam at the beginning of 2011 began to be</w:t>
      </w:r>
      <w:r w:rsidRPr="00F50396">
        <w:rPr>
          <w:rFonts w:cs="Garamond"/>
          <w:lang w:val="en-US"/>
        </w:rPr>
        <w:t xml:space="preserve"> executed, assess</w:t>
      </w:r>
      <w:r w:rsidR="001C6CA0" w:rsidRPr="00F50396">
        <w:rPr>
          <w:rFonts w:cs="Garamond"/>
          <w:lang w:val="en-US"/>
        </w:rPr>
        <w:t>ed and adjusted</w:t>
      </w:r>
      <w:r w:rsidRPr="00F50396">
        <w:rPr>
          <w:rFonts w:cs="Garamond"/>
          <w:lang w:val="en-US"/>
        </w:rPr>
        <w:t xml:space="preserve">. </w:t>
      </w:r>
      <w:r w:rsidR="001C6CA0" w:rsidRPr="00F50396">
        <w:rPr>
          <w:rFonts w:cs="Garamond"/>
          <w:lang w:val="en-US"/>
        </w:rPr>
        <w:t xml:space="preserve">Because of </w:t>
      </w:r>
      <w:r w:rsidRPr="00F50396">
        <w:rPr>
          <w:rFonts w:cs="Garamond"/>
          <w:lang w:val="en-US"/>
        </w:rPr>
        <w:t>the Conve</w:t>
      </w:r>
      <w:r w:rsidR="00330DC9" w:rsidRPr="00F50396">
        <w:rPr>
          <w:rFonts w:cs="Garamond"/>
          <w:lang w:val="en-US"/>
        </w:rPr>
        <w:t>ntion</w:t>
      </w:r>
      <w:r w:rsidR="001863FC">
        <w:rPr>
          <w:rFonts w:cs="Garamond"/>
          <w:lang w:val="en-US"/>
        </w:rPr>
        <w:t>’</w:t>
      </w:r>
      <w:r w:rsidR="00330DC9" w:rsidRPr="00F50396">
        <w:rPr>
          <w:rFonts w:cs="Garamond"/>
          <w:lang w:val="en-US"/>
        </w:rPr>
        <w:t>s actions</w:t>
      </w:r>
      <w:r w:rsidR="001C6CA0" w:rsidRPr="00F50396">
        <w:rPr>
          <w:rFonts w:cs="Garamond"/>
          <w:lang w:val="en-US"/>
        </w:rPr>
        <w:t>,</w:t>
      </w:r>
      <w:r w:rsidR="00330DC9" w:rsidRPr="00F50396">
        <w:rPr>
          <w:rFonts w:cs="Garamond"/>
          <w:lang w:val="en-US"/>
        </w:rPr>
        <w:t xml:space="preserve"> </w:t>
      </w:r>
      <w:r w:rsidRPr="00F50396">
        <w:rPr>
          <w:rFonts w:cs="Garamond"/>
          <w:lang w:val="en-US"/>
        </w:rPr>
        <w:t>from July 2012 on</w:t>
      </w:r>
      <w:r w:rsidR="001C6CA0" w:rsidRPr="00F50396">
        <w:rPr>
          <w:rFonts w:cs="Garamond"/>
          <w:lang w:val="en-US"/>
        </w:rPr>
        <w:t>wards we saw renewed interest in Africa</w:t>
      </w:r>
      <w:r w:rsidRPr="00F50396">
        <w:rPr>
          <w:rFonts w:cs="Garamond"/>
          <w:lang w:val="en-US"/>
        </w:rPr>
        <w:t xml:space="preserve"> </w:t>
      </w:r>
      <w:r w:rsidR="001863FC">
        <w:rPr>
          <w:rFonts w:cs="Garamond"/>
          <w:lang w:val="en-US"/>
        </w:rPr>
        <w:t>reflected in</w:t>
      </w:r>
      <w:r w:rsidRPr="00F50396">
        <w:rPr>
          <w:rFonts w:cs="Garamond"/>
          <w:lang w:val="en-US"/>
        </w:rPr>
        <w:t xml:space="preserve"> the volume and diversity</w:t>
      </w:r>
      <w:r w:rsidR="001C6CA0" w:rsidRPr="00F50396">
        <w:rPr>
          <w:rFonts w:cs="Garamond"/>
          <w:lang w:val="en-US"/>
        </w:rPr>
        <w:t xml:space="preserve"> of the activities carried out across</w:t>
      </w:r>
      <w:r w:rsidRPr="00F50396">
        <w:rPr>
          <w:rFonts w:cs="Garamond"/>
          <w:lang w:val="en-US"/>
        </w:rPr>
        <w:t xml:space="preserve"> the continent.</w:t>
      </w:r>
      <w:r w:rsidR="001863FC">
        <w:rPr>
          <w:rFonts w:cs="Garamond"/>
          <w:lang w:val="en-US"/>
        </w:rPr>
        <w:t xml:space="preserve"> </w:t>
      </w:r>
      <w:r w:rsidR="00415B2A" w:rsidRPr="00F50396">
        <w:rPr>
          <w:rFonts w:cs="Garamond"/>
          <w:lang w:val="en-US"/>
        </w:rPr>
        <w:t>Among these actions</w:t>
      </w:r>
      <w:r w:rsidR="008E5918" w:rsidRPr="00F50396">
        <w:rPr>
          <w:rFonts w:cs="Garamond"/>
          <w:lang w:val="en-US"/>
        </w:rPr>
        <w:t>,</w:t>
      </w:r>
      <w:r w:rsidR="00415B2A" w:rsidRPr="00F50396">
        <w:rPr>
          <w:rFonts w:cs="Garamond"/>
          <w:lang w:val="en-US"/>
        </w:rPr>
        <w:t xml:space="preserve"> we </w:t>
      </w:r>
      <w:r w:rsidR="008E5918" w:rsidRPr="00F50396">
        <w:rPr>
          <w:rFonts w:cs="Garamond"/>
          <w:lang w:val="en-US"/>
        </w:rPr>
        <w:t xml:space="preserve">note that communication with the Contracting Parties has become stronger, there are </w:t>
      </w:r>
      <w:r w:rsidR="001863FC">
        <w:rPr>
          <w:rFonts w:cs="Garamond"/>
          <w:lang w:val="en-US"/>
        </w:rPr>
        <w:t>three</w:t>
      </w:r>
      <w:r w:rsidR="001863FC" w:rsidRPr="00F50396">
        <w:rPr>
          <w:rFonts w:cs="Garamond"/>
          <w:lang w:val="en-US"/>
        </w:rPr>
        <w:t xml:space="preserve"> </w:t>
      </w:r>
      <w:r w:rsidR="008E5918" w:rsidRPr="00F50396">
        <w:rPr>
          <w:rFonts w:cs="Garamond"/>
          <w:lang w:val="en-US"/>
        </w:rPr>
        <w:t>new Contracting Parties, and strategic partnerships have been formed with institutions and gr</w:t>
      </w:r>
      <w:r w:rsidR="00485019" w:rsidRPr="00F50396">
        <w:rPr>
          <w:rFonts w:cs="Garamond"/>
          <w:lang w:val="en-US"/>
        </w:rPr>
        <w:t>oups concerned about the wise</w:t>
      </w:r>
      <w:r w:rsidR="008E5918" w:rsidRPr="00F50396">
        <w:rPr>
          <w:rFonts w:cs="Garamond"/>
          <w:lang w:val="en-US"/>
        </w:rPr>
        <w:t xml:space="preserve"> use of wetlands in the region.</w:t>
      </w:r>
      <w:r w:rsidR="001863FC">
        <w:rPr>
          <w:rFonts w:cs="Garamond"/>
          <w:lang w:val="en-US"/>
        </w:rPr>
        <w:t xml:space="preserve"> </w:t>
      </w:r>
    </w:p>
    <w:p w:rsidR="00A90FE8" w:rsidRPr="00F50396" w:rsidRDefault="00A90FE8" w:rsidP="006A6BE0">
      <w:pPr>
        <w:pStyle w:val="ListParagraph"/>
        <w:autoSpaceDE w:val="0"/>
        <w:autoSpaceDN w:val="0"/>
        <w:adjustRightInd w:val="0"/>
        <w:spacing w:after="0" w:line="240" w:lineRule="auto"/>
        <w:ind w:left="426"/>
        <w:rPr>
          <w:rFonts w:cs="Garamond"/>
          <w:lang w:val="en-US"/>
        </w:rPr>
      </w:pPr>
    </w:p>
    <w:p w:rsidR="00E86FDD" w:rsidRPr="00F50396" w:rsidRDefault="008E5918" w:rsidP="000B215C">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con</w:t>
      </w:r>
      <w:r w:rsidR="001C6CA0" w:rsidRPr="00F50396">
        <w:rPr>
          <w:rFonts w:cs="Garamond"/>
          <w:lang w:val="en-US"/>
        </w:rPr>
        <w:t xml:space="preserve">tents of National Reports </w:t>
      </w:r>
      <w:r w:rsidR="009535B9" w:rsidRPr="00F50396">
        <w:rPr>
          <w:rFonts w:cs="Garamond"/>
          <w:lang w:val="en-US"/>
        </w:rPr>
        <w:t>show</w:t>
      </w:r>
      <w:r w:rsidRPr="00F50396">
        <w:rPr>
          <w:rFonts w:cs="Garamond"/>
          <w:lang w:val="en-US"/>
        </w:rPr>
        <w:t xml:space="preserve"> the results of the partnership between the Contracting Parties, the Secr</w:t>
      </w:r>
      <w:r w:rsidR="00515DA6" w:rsidRPr="00F50396">
        <w:rPr>
          <w:rFonts w:cs="Garamond"/>
          <w:lang w:val="en-US"/>
        </w:rPr>
        <w:t xml:space="preserve">etariat, the International </w:t>
      </w:r>
      <w:r w:rsidRPr="00F50396">
        <w:rPr>
          <w:rFonts w:cs="Garamond"/>
          <w:lang w:val="en-US"/>
        </w:rPr>
        <w:t>Or</w:t>
      </w:r>
      <w:r w:rsidR="00515DA6" w:rsidRPr="00F50396">
        <w:rPr>
          <w:rFonts w:cs="Garamond"/>
          <w:lang w:val="en-US"/>
        </w:rPr>
        <w:t>ganization Partners (IOP</w:t>
      </w:r>
      <w:r w:rsidR="004542FA" w:rsidRPr="00F50396">
        <w:rPr>
          <w:rFonts w:cs="Garamond"/>
          <w:lang w:val="en-US"/>
        </w:rPr>
        <w:t>s</w:t>
      </w:r>
      <w:r w:rsidR="00515DA6" w:rsidRPr="00F50396">
        <w:rPr>
          <w:rFonts w:cs="Garamond"/>
          <w:lang w:val="en-US"/>
        </w:rPr>
        <w:t>)</w:t>
      </w:r>
      <w:r w:rsidRPr="00F50396">
        <w:rPr>
          <w:rFonts w:cs="Garamond"/>
          <w:lang w:val="en-US"/>
        </w:rPr>
        <w:t xml:space="preserve"> and other Partners.</w:t>
      </w:r>
      <w:r w:rsidR="001863FC">
        <w:rPr>
          <w:rFonts w:cs="Garamond"/>
          <w:lang w:val="en-US"/>
        </w:rPr>
        <w:t xml:space="preserve"> </w:t>
      </w:r>
      <w:r w:rsidR="009535B9" w:rsidRPr="00F50396">
        <w:rPr>
          <w:rFonts w:cs="Garamond"/>
          <w:lang w:val="en-US"/>
        </w:rPr>
        <w:t xml:space="preserve">The results of the National Reports </w:t>
      </w:r>
      <w:r w:rsidR="00402BA7" w:rsidRPr="00F50396">
        <w:rPr>
          <w:rFonts w:cs="Garamond"/>
          <w:lang w:val="en-US"/>
        </w:rPr>
        <w:t>teach us many</w:t>
      </w:r>
      <w:r w:rsidR="009535B9" w:rsidRPr="00F50396">
        <w:rPr>
          <w:rFonts w:cs="Garamond"/>
          <w:lang w:val="en-US"/>
        </w:rPr>
        <w:t xml:space="preserve"> </w:t>
      </w:r>
      <w:r w:rsidR="00402BA7" w:rsidRPr="00F50396">
        <w:rPr>
          <w:rFonts w:cs="Garamond"/>
          <w:lang w:val="en-US"/>
        </w:rPr>
        <w:t>lessons</w:t>
      </w:r>
      <w:r w:rsidR="009535B9" w:rsidRPr="00F50396">
        <w:rPr>
          <w:rFonts w:cs="Garamond"/>
          <w:lang w:val="en-US"/>
        </w:rPr>
        <w:t xml:space="preserve"> and reveal the numerous efforts </w:t>
      </w:r>
      <w:r w:rsidR="005D3245" w:rsidRPr="00F50396">
        <w:rPr>
          <w:rFonts w:cs="Garamond"/>
          <w:lang w:val="en-US"/>
        </w:rPr>
        <w:t>made at each level to attain the objectives set in the Strategic Plan 2009-2015. This triennium</w:t>
      </w:r>
      <w:r w:rsidR="00402BA7" w:rsidRPr="00F50396">
        <w:rPr>
          <w:rFonts w:cs="Garamond"/>
          <w:lang w:val="en-US"/>
        </w:rPr>
        <w:t>, given the great demand for help received by the Secretariat, presented an opportunity</w:t>
      </w:r>
      <w:r w:rsidR="005D3245" w:rsidRPr="00F50396">
        <w:rPr>
          <w:rFonts w:cs="Garamond"/>
          <w:lang w:val="en-US"/>
        </w:rPr>
        <w:t xml:space="preserve"> </w:t>
      </w:r>
      <w:r w:rsidR="00402BA7" w:rsidRPr="00F50396">
        <w:rPr>
          <w:rFonts w:cs="Garamond"/>
          <w:lang w:val="en-US"/>
        </w:rPr>
        <w:t>to innovate as far as the</w:t>
      </w:r>
      <w:r w:rsidR="005D3245" w:rsidRPr="00F50396">
        <w:rPr>
          <w:rFonts w:cs="Garamond"/>
          <w:lang w:val="en-US"/>
        </w:rPr>
        <w:t xml:space="preserve"> implementation of the </w:t>
      </w:r>
      <w:r w:rsidR="00402BA7" w:rsidRPr="00F50396">
        <w:rPr>
          <w:rFonts w:cs="Garamond"/>
          <w:lang w:val="en-US"/>
        </w:rPr>
        <w:t>Convention was concerned</w:t>
      </w:r>
      <w:r w:rsidR="005D3245" w:rsidRPr="00F50396">
        <w:rPr>
          <w:rFonts w:cs="Garamond"/>
          <w:lang w:val="en-US"/>
        </w:rPr>
        <w:t>.</w:t>
      </w:r>
      <w:r w:rsidR="001863FC">
        <w:rPr>
          <w:rFonts w:cs="Garamond"/>
          <w:lang w:val="en-US"/>
        </w:rPr>
        <w:t xml:space="preserve"> </w:t>
      </w:r>
      <w:r w:rsidR="005D3245" w:rsidRPr="00F50396">
        <w:rPr>
          <w:rFonts w:cs="Garamond"/>
          <w:lang w:val="en-US"/>
        </w:rPr>
        <w:t xml:space="preserve">Since the international environmental agenda increasingly demands </w:t>
      </w:r>
      <w:r w:rsidR="000B215C" w:rsidRPr="00F50396">
        <w:rPr>
          <w:rFonts w:cs="Garamond"/>
          <w:lang w:val="en-US"/>
        </w:rPr>
        <w:t>a pooling of</w:t>
      </w:r>
      <w:r w:rsidR="005D3245" w:rsidRPr="00F50396">
        <w:rPr>
          <w:rFonts w:cs="Garamond"/>
          <w:lang w:val="en-US"/>
        </w:rPr>
        <w:t xml:space="preserve"> efforts and investments, the Contracting Parties are increasingly </w:t>
      </w:r>
      <w:r w:rsidR="0092045E" w:rsidRPr="00F50396">
        <w:rPr>
          <w:rFonts w:cs="Garamond"/>
          <w:lang w:val="en-US"/>
        </w:rPr>
        <w:t xml:space="preserve">being </w:t>
      </w:r>
      <w:r w:rsidR="005D3245" w:rsidRPr="00F50396">
        <w:rPr>
          <w:rFonts w:cs="Garamond"/>
          <w:lang w:val="en-US"/>
        </w:rPr>
        <w:t xml:space="preserve">asked to </w:t>
      </w:r>
      <w:r w:rsidR="0092045E" w:rsidRPr="00F50396">
        <w:rPr>
          <w:rFonts w:cs="Garamond"/>
          <w:lang w:val="en-US"/>
        </w:rPr>
        <w:t>raise the level of</w:t>
      </w:r>
      <w:r w:rsidR="005D3245" w:rsidRPr="00F50396">
        <w:rPr>
          <w:rFonts w:cs="Garamond"/>
          <w:lang w:val="en-US"/>
        </w:rPr>
        <w:t xml:space="preserve"> their commitment to the application of the Convention’s principles.</w:t>
      </w:r>
    </w:p>
    <w:p w:rsidR="00A90FE8" w:rsidRPr="00F50396" w:rsidRDefault="00A90FE8" w:rsidP="006A6BE0">
      <w:pPr>
        <w:pStyle w:val="ListParagraph"/>
        <w:autoSpaceDE w:val="0"/>
        <w:autoSpaceDN w:val="0"/>
        <w:adjustRightInd w:val="0"/>
        <w:spacing w:after="0" w:line="240" w:lineRule="auto"/>
        <w:ind w:left="426"/>
        <w:rPr>
          <w:rFonts w:cs="Garamond"/>
          <w:lang w:val="en-US"/>
        </w:rPr>
      </w:pPr>
    </w:p>
    <w:p w:rsidR="00E86FDD" w:rsidRPr="00F50396" w:rsidRDefault="000B215C" w:rsidP="00846421">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During the 2009-2012</w:t>
      </w:r>
      <w:r w:rsidR="001863FC" w:rsidRPr="001863FC">
        <w:rPr>
          <w:rFonts w:cs="Garamond"/>
          <w:lang w:val="en-US"/>
        </w:rPr>
        <w:t xml:space="preserve"> </w:t>
      </w:r>
      <w:r w:rsidR="001863FC" w:rsidRPr="00F50396">
        <w:rPr>
          <w:rFonts w:cs="Garamond"/>
          <w:lang w:val="en-US"/>
        </w:rPr>
        <w:t>triennium</w:t>
      </w:r>
      <w:r w:rsidRPr="00F50396">
        <w:rPr>
          <w:rFonts w:cs="Garamond"/>
          <w:lang w:val="en-US"/>
        </w:rPr>
        <w:t>, the Contracting Parties recognized the importance of carrying out national inventories, as a vital basis for numerous ac</w:t>
      </w:r>
      <w:r w:rsidR="00485019" w:rsidRPr="00F50396">
        <w:rPr>
          <w:rFonts w:cs="Garamond"/>
          <w:lang w:val="en-US"/>
        </w:rPr>
        <w:t>tivities needed for the wise</w:t>
      </w:r>
      <w:r w:rsidRPr="00F50396">
        <w:rPr>
          <w:rFonts w:cs="Garamond"/>
          <w:lang w:val="en-US"/>
        </w:rPr>
        <w:t xml:space="preserve"> use of wetlands, notably the drawing up of policies, the identification and registration of </w:t>
      </w:r>
      <w:r w:rsidR="001863FC">
        <w:rPr>
          <w:rFonts w:cs="Garamond"/>
          <w:lang w:val="en-US"/>
        </w:rPr>
        <w:t>Ramsar Site</w:t>
      </w:r>
      <w:r w:rsidRPr="00F50396">
        <w:rPr>
          <w:rFonts w:cs="Garamond"/>
          <w:lang w:val="en-US"/>
        </w:rPr>
        <w:t>s, the documentation of the dynamics of wetlands and the identification of wetlands that can be restored.</w:t>
      </w:r>
      <w:r w:rsidR="001863FC">
        <w:rPr>
          <w:rFonts w:cs="Garamond"/>
          <w:lang w:val="en-US"/>
        </w:rPr>
        <w:t xml:space="preserve"> </w:t>
      </w:r>
      <w:r w:rsidR="008D2CF9" w:rsidRPr="00F50396">
        <w:rPr>
          <w:rFonts w:cs="Garamond"/>
          <w:lang w:val="en-US"/>
        </w:rPr>
        <w:t>With the</w:t>
      </w:r>
      <w:r w:rsidR="00846421" w:rsidRPr="00F50396">
        <w:rPr>
          <w:rFonts w:cs="Garamond"/>
          <w:lang w:val="en-US"/>
        </w:rPr>
        <w:t xml:space="preserve"> increasingly high demand for the Contracting Parties to assess and evaluate wetland resources, the Convention engages to support and encourage them in the preparation of inventory reports during the next triennium. </w:t>
      </w:r>
    </w:p>
    <w:p w:rsidR="00A90FE8" w:rsidRPr="00F50396" w:rsidRDefault="00A90FE8" w:rsidP="00E86FDD">
      <w:pPr>
        <w:autoSpaceDE w:val="0"/>
        <w:autoSpaceDN w:val="0"/>
        <w:adjustRightInd w:val="0"/>
        <w:spacing w:after="0" w:line="240" w:lineRule="auto"/>
        <w:rPr>
          <w:rFonts w:ascii="Garamond" w:hAnsi="Garamond" w:cs="Garamond"/>
          <w:sz w:val="24"/>
          <w:szCs w:val="24"/>
          <w:lang w:val="en-US"/>
        </w:rPr>
      </w:pPr>
    </w:p>
    <w:p w:rsidR="005738E4" w:rsidRPr="00F50396" w:rsidRDefault="00846421" w:rsidP="00475AF0">
      <w:pPr>
        <w:pStyle w:val="ListParagraph"/>
        <w:numPr>
          <w:ilvl w:val="0"/>
          <w:numId w:val="4"/>
        </w:numPr>
        <w:autoSpaceDE w:val="0"/>
        <w:autoSpaceDN w:val="0"/>
        <w:adjustRightInd w:val="0"/>
        <w:spacing w:after="0" w:line="240" w:lineRule="auto"/>
        <w:ind w:left="426" w:hanging="426"/>
        <w:rPr>
          <w:rFonts w:cs="Garamond"/>
          <w:lang w:val="en-US"/>
        </w:rPr>
      </w:pPr>
      <w:r w:rsidRPr="00943C45">
        <w:rPr>
          <w:rFonts w:cs="Garamond"/>
          <w:lang w:val="en-US"/>
        </w:rPr>
        <w:t xml:space="preserve">Figure 2 shows that 13 Contracting Parties </w:t>
      </w:r>
      <w:r w:rsidR="00641B78" w:rsidRPr="00943C45">
        <w:rPr>
          <w:rFonts w:cs="Garamond"/>
          <w:lang w:val="en-US"/>
        </w:rPr>
        <w:t xml:space="preserve">have not </w:t>
      </w:r>
      <w:r w:rsidR="00274779" w:rsidRPr="00943C45">
        <w:rPr>
          <w:rFonts w:cs="Garamond"/>
          <w:lang w:val="en-US"/>
        </w:rPr>
        <w:t>prepared</w:t>
      </w:r>
      <w:r w:rsidRPr="00943C45">
        <w:rPr>
          <w:rFonts w:cs="Garamond"/>
          <w:lang w:val="en-US"/>
        </w:rPr>
        <w:t xml:space="preserve"> a national inventory of their wetlands.</w:t>
      </w:r>
      <w:r w:rsidR="001863FC" w:rsidRPr="00943C45">
        <w:rPr>
          <w:rFonts w:cs="Garamond"/>
          <w:lang w:val="en-US"/>
        </w:rPr>
        <w:t xml:space="preserve"> </w:t>
      </w:r>
      <w:r w:rsidR="00662BF3" w:rsidRPr="00943C45">
        <w:rPr>
          <w:rFonts w:cs="Garamond"/>
          <w:lang w:val="en-US"/>
        </w:rPr>
        <w:t xml:space="preserve">37% </w:t>
      </w:r>
      <w:r w:rsidR="00274779" w:rsidRPr="00943C45">
        <w:rPr>
          <w:rFonts w:cs="Garamond"/>
          <w:lang w:val="en-US"/>
        </w:rPr>
        <w:t>of African countries have completed</w:t>
      </w:r>
      <w:r w:rsidR="00AF17EB" w:rsidRPr="00943C45">
        <w:rPr>
          <w:rFonts w:cs="Garamond"/>
          <w:lang w:val="en-US"/>
        </w:rPr>
        <w:t xml:space="preserve"> a national</w:t>
      </w:r>
      <w:r w:rsidR="00274779" w:rsidRPr="00943C45">
        <w:rPr>
          <w:rFonts w:cs="Garamond"/>
          <w:lang w:val="en-US"/>
        </w:rPr>
        <w:t xml:space="preserve"> wetland</w:t>
      </w:r>
      <w:r w:rsidR="00AF17EB" w:rsidRPr="00943C45">
        <w:rPr>
          <w:rFonts w:cs="Garamond"/>
          <w:lang w:val="en-US"/>
        </w:rPr>
        <w:t xml:space="preserve"> inventory compared with</w:t>
      </w:r>
      <w:r w:rsidR="00662BF3" w:rsidRPr="00943C45">
        <w:rPr>
          <w:rFonts w:cs="Garamond"/>
          <w:lang w:val="en-US"/>
        </w:rPr>
        <w:t xml:space="preserve"> 47% </w:t>
      </w:r>
      <w:r w:rsidR="00274779" w:rsidRPr="00943C45">
        <w:rPr>
          <w:rFonts w:cs="Garamond"/>
          <w:lang w:val="en-US"/>
        </w:rPr>
        <w:t>worldwide</w:t>
      </w:r>
      <w:r w:rsidR="00662BF3" w:rsidRPr="00943C45">
        <w:rPr>
          <w:rFonts w:cs="Garamond"/>
          <w:lang w:val="en-US"/>
        </w:rPr>
        <w:t xml:space="preserve"> (see Figure 3). We have noted a renewed interest in the creation of national policies for wetlands (see Figure 4) following</w:t>
      </w:r>
      <w:r w:rsidR="008D2CF9" w:rsidRPr="00F50396">
        <w:rPr>
          <w:rFonts w:cs="Garamond"/>
          <w:lang w:val="en-US"/>
        </w:rPr>
        <w:t xml:space="preserve"> the compilation of</w:t>
      </w:r>
      <w:r w:rsidR="00662BF3" w:rsidRPr="00F50396">
        <w:rPr>
          <w:rFonts w:cs="Garamond"/>
          <w:lang w:val="en-US"/>
        </w:rPr>
        <w:t xml:space="preserve"> national inventories.</w:t>
      </w:r>
      <w:r w:rsidR="00E86FDD" w:rsidRPr="00F50396">
        <w:rPr>
          <w:rFonts w:cs="Garamond"/>
          <w:lang w:val="en-US"/>
        </w:rPr>
        <w:t xml:space="preserve"> </w:t>
      </w:r>
    </w:p>
    <w:p w:rsidR="003531B2" w:rsidRPr="00F50396" w:rsidRDefault="003531B2" w:rsidP="003531B2">
      <w:pPr>
        <w:pStyle w:val="ListParagraph"/>
        <w:rPr>
          <w:rFonts w:cs="Garamond"/>
          <w:lang w:val="en-US"/>
        </w:rPr>
      </w:pPr>
    </w:p>
    <w:p w:rsidR="003531B2" w:rsidRPr="00F50396" w:rsidRDefault="003531B2" w:rsidP="00B6183D">
      <w:pPr>
        <w:autoSpaceDE w:val="0"/>
        <w:autoSpaceDN w:val="0"/>
        <w:adjustRightInd w:val="0"/>
        <w:spacing w:after="0" w:line="240" w:lineRule="auto"/>
        <w:rPr>
          <w:rFonts w:ascii="Garamond" w:hAnsi="Garamond" w:cs="Garamond"/>
          <w:sz w:val="24"/>
          <w:szCs w:val="24"/>
          <w:lang w:val="en-US"/>
        </w:rPr>
      </w:pPr>
      <w:r w:rsidRPr="00F50396">
        <w:rPr>
          <w:rFonts w:ascii="Garamond" w:hAnsi="Garamond" w:cs="Garamond"/>
          <w:noProof/>
          <w:sz w:val="24"/>
          <w:szCs w:val="24"/>
          <w:lang w:val="en-US"/>
        </w:rPr>
        <w:lastRenderedPageBreak/>
        <w:drawing>
          <wp:inline distT="0" distB="0" distL="0" distR="0">
            <wp:extent cx="2694214" cy="2442905"/>
            <wp:effectExtent l="0" t="0" r="0" b="0"/>
            <wp:docPr id="17" name="Picture 2" descr="C:\Users\OuedraogoP\Desktop\Data Regional Report\Afric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edraogoP\Desktop\Data Regional Report\Africa11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130" cy="2453709"/>
                    </a:xfrm>
                    <a:prstGeom prst="rect">
                      <a:avLst/>
                    </a:prstGeom>
                    <a:noFill/>
                    <a:ln>
                      <a:noFill/>
                    </a:ln>
                  </pic:spPr>
                </pic:pic>
              </a:graphicData>
            </a:graphic>
          </wp:inline>
        </w:drawing>
      </w:r>
    </w:p>
    <w:p w:rsidR="003531B2" w:rsidRPr="00F50396" w:rsidRDefault="003531B2" w:rsidP="003531B2">
      <w:pPr>
        <w:autoSpaceDE w:val="0"/>
        <w:autoSpaceDN w:val="0"/>
        <w:adjustRightInd w:val="0"/>
        <w:spacing w:after="0" w:line="240" w:lineRule="auto"/>
        <w:rPr>
          <w:rFonts w:cs="Garamond-Bold"/>
          <w:b/>
          <w:bCs/>
          <w:lang w:val="en-US"/>
        </w:rPr>
      </w:pPr>
    </w:p>
    <w:p w:rsidR="003531B2" w:rsidRPr="00F50396" w:rsidRDefault="00DA0F11" w:rsidP="003531B2">
      <w:pPr>
        <w:autoSpaceDE w:val="0"/>
        <w:autoSpaceDN w:val="0"/>
        <w:adjustRightInd w:val="0"/>
        <w:spacing w:after="0" w:line="240" w:lineRule="auto"/>
        <w:rPr>
          <w:rFonts w:cs="Garamond-Bold"/>
          <w:b/>
          <w:bCs/>
          <w:lang w:val="en-US"/>
        </w:rPr>
      </w:pPr>
      <w:r w:rsidRPr="00F50396">
        <w:rPr>
          <w:rFonts w:cs="Garamond-Bold"/>
          <w:b/>
          <w:bCs/>
          <w:lang w:val="en-US"/>
        </w:rPr>
        <w:t>Figure 2: Cont</w:t>
      </w:r>
      <w:r w:rsidR="00614998" w:rsidRPr="00F50396">
        <w:rPr>
          <w:rFonts w:cs="Garamond-Bold"/>
          <w:b/>
          <w:bCs/>
          <w:lang w:val="en-US"/>
        </w:rPr>
        <w:t>racting Parties that have</w:t>
      </w:r>
      <w:r w:rsidRPr="00F50396">
        <w:rPr>
          <w:rFonts w:cs="Garamond-Bold"/>
          <w:b/>
          <w:bCs/>
          <w:lang w:val="en-US"/>
        </w:rPr>
        <w:t xml:space="preserve"> a </w:t>
      </w:r>
      <w:r w:rsidR="001863FC" w:rsidRPr="00F50396">
        <w:rPr>
          <w:rFonts w:cs="Garamond-Bold"/>
          <w:b/>
          <w:bCs/>
          <w:lang w:val="en-US"/>
        </w:rPr>
        <w:t xml:space="preserve">national inventory </w:t>
      </w:r>
      <w:r w:rsidRPr="00F50396">
        <w:rPr>
          <w:rFonts w:cs="Garamond-Bold"/>
          <w:b/>
          <w:bCs/>
          <w:lang w:val="en-US"/>
        </w:rPr>
        <w:t xml:space="preserve">of their Wetlands </w:t>
      </w:r>
      <w:r w:rsidRPr="00F50396">
        <w:rPr>
          <w:rFonts w:cs="Garamond-Bold"/>
          <w:bCs/>
          <w:lang w:val="en-US"/>
        </w:rPr>
        <w:t>(Strategy 1.1.1)</w:t>
      </w:r>
    </w:p>
    <w:p w:rsidR="003531B2" w:rsidRPr="00F50396" w:rsidRDefault="003531B2" w:rsidP="003531B2">
      <w:pPr>
        <w:autoSpaceDE w:val="0"/>
        <w:autoSpaceDN w:val="0"/>
        <w:adjustRightInd w:val="0"/>
        <w:spacing w:after="0" w:line="240" w:lineRule="auto"/>
        <w:rPr>
          <w:rFonts w:cs="Garamond"/>
          <w:lang w:val="en-US"/>
        </w:rPr>
      </w:pPr>
    </w:p>
    <w:p w:rsidR="003531B2" w:rsidRPr="00F50396" w:rsidRDefault="003531B2" w:rsidP="003531B2">
      <w:pPr>
        <w:autoSpaceDE w:val="0"/>
        <w:autoSpaceDN w:val="0"/>
        <w:adjustRightInd w:val="0"/>
        <w:spacing w:after="0" w:line="240" w:lineRule="auto"/>
        <w:rPr>
          <w:rFonts w:cs="Garamond"/>
          <w:lang w:val="en-US"/>
        </w:rPr>
      </w:pPr>
    </w:p>
    <w:p w:rsidR="00444646" w:rsidRPr="00F50396" w:rsidRDefault="00444646" w:rsidP="00B6183D">
      <w:pPr>
        <w:autoSpaceDE w:val="0"/>
        <w:autoSpaceDN w:val="0"/>
        <w:adjustRightInd w:val="0"/>
        <w:spacing w:after="0" w:line="240" w:lineRule="auto"/>
        <w:rPr>
          <w:rFonts w:ascii="Garamond" w:hAnsi="Garamond" w:cs="Garamond"/>
          <w:sz w:val="24"/>
          <w:szCs w:val="24"/>
          <w:lang w:val="en-US"/>
        </w:rPr>
      </w:pPr>
      <w:r w:rsidRPr="00F50396">
        <w:rPr>
          <w:noProof/>
          <w:lang w:val="en-US"/>
        </w:rPr>
        <w:drawing>
          <wp:inline distT="0" distB="0" distL="0" distR="0">
            <wp:extent cx="2763982" cy="1974273"/>
            <wp:effectExtent l="0" t="0" r="17780"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1737" w:rsidRPr="00F50396" w:rsidRDefault="005A1737" w:rsidP="00BB2794">
      <w:pPr>
        <w:autoSpaceDE w:val="0"/>
        <w:autoSpaceDN w:val="0"/>
        <w:adjustRightInd w:val="0"/>
        <w:spacing w:after="0" w:line="240" w:lineRule="auto"/>
        <w:rPr>
          <w:rFonts w:ascii="Garamond" w:hAnsi="Garamond" w:cs="Garamond-Bold"/>
          <w:b/>
          <w:bCs/>
          <w:color w:val="000000" w:themeColor="text1"/>
          <w:sz w:val="20"/>
          <w:szCs w:val="20"/>
          <w:lang w:val="en-US"/>
        </w:rPr>
      </w:pPr>
    </w:p>
    <w:p w:rsidR="00BB2794" w:rsidRPr="00F50396" w:rsidRDefault="00614998" w:rsidP="00BB2794">
      <w:pPr>
        <w:autoSpaceDE w:val="0"/>
        <w:autoSpaceDN w:val="0"/>
        <w:adjustRightInd w:val="0"/>
        <w:spacing w:after="0" w:line="240" w:lineRule="auto"/>
        <w:rPr>
          <w:rFonts w:cs="Garamond-Bold"/>
          <w:bCs/>
          <w:lang w:val="en-US"/>
        </w:rPr>
      </w:pPr>
      <w:r w:rsidRPr="00F50396">
        <w:rPr>
          <w:rFonts w:cs="Garamond-Bold"/>
          <w:b/>
          <w:bCs/>
          <w:lang w:val="en-US"/>
        </w:rPr>
        <w:t>Figure 3:</w:t>
      </w:r>
      <w:r w:rsidR="003531B2" w:rsidRPr="00F50396">
        <w:rPr>
          <w:rFonts w:cs="Garamond-Bold"/>
          <w:b/>
          <w:bCs/>
          <w:lang w:val="en-US"/>
        </w:rPr>
        <w:t xml:space="preserve"> </w:t>
      </w:r>
      <w:r w:rsidRPr="00F50396">
        <w:rPr>
          <w:rFonts w:cs="Garamond-Bold"/>
          <w:b/>
          <w:bCs/>
          <w:lang w:val="en-US"/>
        </w:rPr>
        <w:t xml:space="preserve">Percentage of countries that have completed a national inventory of their wetlands </w:t>
      </w:r>
      <w:r w:rsidRPr="00F50396">
        <w:rPr>
          <w:rFonts w:cs="Garamond-Bold"/>
          <w:bCs/>
          <w:lang w:val="en-US"/>
        </w:rPr>
        <w:t>(Strategy 1.1.1)</w:t>
      </w:r>
    </w:p>
    <w:p w:rsidR="009C2FC2" w:rsidRPr="00F50396" w:rsidRDefault="009C2FC2" w:rsidP="0017328E">
      <w:pPr>
        <w:autoSpaceDE w:val="0"/>
        <w:autoSpaceDN w:val="0"/>
        <w:adjustRightInd w:val="0"/>
        <w:spacing w:after="0" w:line="240" w:lineRule="auto"/>
        <w:rPr>
          <w:rFonts w:ascii="Garamond-Bold" w:hAnsi="Garamond-Bold" w:cs="Garamond-Bold"/>
          <w:b/>
          <w:bCs/>
          <w:color w:val="FF0000"/>
          <w:lang w:val="en-US"/>
        </w:rPr>
      </w:pPr>
    </w:p>
    <w:p w:rsidR="003531B2" w:rsidRPr="00F50396" w:rsidRDefault="003531B2" w:rsidP="0017328E">
      <w:pPr>
        <w:autoSpaceDE w:val="0"/>
        <w:autoSpaceDN w:val="0"/>
        <w:adjustRightInd w:val="0"/>
        <w:spacing w:after="0" w:line="240" w:lineRule="auto"/>
        <w:rPr>
          <w:rFonts w:ascii="Garamond-Bold" w:hAnsi="Garamond-Bold" w:cs="Garamond-Bold"/>
          <w:b/>
          <w:bCs/>
          <w:color w:val="FF0000"/>
          <w:lang w:val="en-US"/>
        </w:rPr>
      </w:pPr>
    </w:p>
    <w:p w:rsidR="005738E4" w:rsidRPr="00F50396" w:rsidRDefault="005738E4" w:rsidP="00B6183D">
      <w:pPr>
        <w:autoSpaceDE w:val="0"/>
        <w:autoSpaceDN w:val="0"/>
        <w:adjustRightInd w:val="0"/>
        <w:spacing w:after="0" w:line="240" w:lineRule="auto"/>
        <w:rPr>
          <w:rFonts w:ascii="Garamond" w:hAnsi="Garamond" w:cs="Garamond"/>
          <w:sz w:val="24"/>
          <w:szCs w:val="24"/>
          <w:lang w:val="en-US"/>
        </w:rPr>
      </w:pPr>
      <w:r w:rsidRPr="00F50396">
        <w:rPr>
          <w:rFonts w:ascii="Garamond" w:hAnsi="Garamond" w:cs="Garamond"/>
          <w:noProof/>
          <w:sz w:val="24"/>
          <w:szCs w:val="24"/>
          <w:lang w:val="en-US"/>
        </w:rPr>
        <w:drawing>
          <wp:inline distT="0" distB="0" distL="0" distR="0">
            <wp:extent cx="2607129" cy="2418112"/>
            <wp:effectExtent l="0" t="0" r="3175" b="1270"/>
            <wp:docPr id="3" name="Picture 3" descr="C:\Users\OuedraogoP\Desktop\Data Regional Report\Africa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uedraogoP\Desktop\Data Regional Report\Africa13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1490" cy="2422157"/>
                    </a:xfrm>
                    <a:prstGeom prst="rect">
                      <a:avLst/>
                    </a:prstGeom>
                    <a:noFill/>
                    <a:ln>
                      <a:noFill/>
                    </a:ln>
                  </pic:spPr>
                </pic:pic>
              </a:graphicData>
            </a:graphic>
          </wp:inline>
        </w:drawing>
      </w:r>
    </w:p>
    <w:p w:rsidR="005A1737" w:rsidRPr="00F50396" w:rsidRDefault="005A1737" w:rsidP="00BB2794">
      <w:pPr>
        <w:autoSpaceDE w:val="0"/>
        <w:autoSpaceDN w:val="0"/>
        <w:adjustRightInd w:val="0"/>
        <w:spacing w:after="0" w:line="240" w:lineRule="auto"/>
        <w:rPr>
          <w:rFonts w:ascii="Garamond" w:hAnsi="Garamond" w:cs="Garamond-Bold"/>
          <w:b/>
          <w:bCs/>
          <w:sz w:val="20"/>
          <w:szCs w:val="20"/>
          <w:lang w:val="en-US"/>
        </w:rPr>
      </w:pPr>
    </w:p>
    <w:p w:rsidR="00BB2794" w:rsidRPr="00F50396" w:rsidRDefault="000169ED" w:rsidP="00BB2794">
      <w:pPr>
        <w:autoSpaceDE w:val="0"/>
        <w:autoSpaceDN w:val="0"/>
        <w:adjustRightInd w:val="0"/>
        <w:spacing w:after="0" w:line="240" w:lineRule="auto"/>
        <w:rPr>
          <w:rFonts w:cs="Garamond-Bold"/>
          <w:b/>
          <w:bCs/>
          <w:lang w:val="en-US"/>
        </w:rPr>
      </w:pPr>
      <w:r w:rsidRPr="00F50396">
        <w:rPr>
          <w:rFonts w:cs="Garamond-Bold"/>
          <w:b/>
          <w:bCs/>
          <w:lang w:val="en-US"/>
        </w:rPr>
        <w:t xml:space="preserve">Figure 4: Contracting Parties with a National Wetland Policy </w:t>
      </w:r>
      <w:r w:rsidRPr="00F50396">
        <w:rPr>
          <w:rFonts w:cs="Garamond-Bold"/>
          <w:bCs/>
          <w:lang w:val="en-US"/>
        </w:rPr>
        <w:t>(Strategy</w:t>
      </w:r>
      <w:r w:rsidR="00614998" w:rsidRPr="00F50396">
        <w:rPr>
          <w:rFonts w:cs="Garamond-Bold"/>
          <w:bCs/>
          <w:lang w:val="en-US"/>
        </w:rPr>
        <w:t xml:space="preserve"> 1.3.1)</w:t>
      </w:r>
    </w:p>
    <w:p w:rsidR="005738E4" w:rsidRPr="00F50396" w:rsidRDefault="005738E4" w:rsidP="00E86FDD">
      <w:pPr>
        <w:autoSpaceDE w:val="0"/>
        <w:autoSpaceDN w:val="0"/>
        <w:adjustRightInd w:val="0"/>
        <w:spacing w:after="0" w:line="240" w:lineRule="auto"/>
        <w:rPr>
          <w:rFonts w:ascii="Garamond" w:hAnsi="Garamond" w:cs="Garamond"/>
          <w:sz w:val="24"/>
          <w:szCs w:val="24"/>
          <w:lang w:val="en-US"/>
        </w:rPr>
      </w:pPr>
    </w:p>
    <w:p w:rsidR="003531B2" w:rsidRPr="00F50396" w:rsidRDefault="003531B2" w:rsidP="00E86FDD">
      <w:pPr>
        <w:autoSpaceDE w:val="0"/>
        <w:autoSpaceDN w:val="0"/>
        <w:adjustRightInd w:val="0"/>
        <w:spacing w:after="0" w:line="240" w:lineRule="auto"/>
        <w:rPr>
          <w:rFonts w:ascii="Garamond" w:hAnsi="Garamond" w:cs="Garamond"/>
          <w:sz w:val="24"/>
          <w:szCs w:val="24"/>
          <w:lang w:val="en-US"/>
        </w:rPr>
      </w:pPr>
    </w:p>
    <w:p w:rsidR="00444646" w:rsidRPr="00F50396" w:rsidRDefault="00444646" w:rsidP="00B6183D">
      <w:pPr>
        <w:autoSpaceDE w:val="0"/>
        <w:autoSpaceDN w:val="0"/>
        <w:adjustRightInd w:val="0"/>
        <w:spacing w:after="0" w:line="240" w:lineRule="auto"/>
        <w:rPr>
          <w:rFonts w:ascii="Garamond" w:hAnsi="Garamond" w:cs="Garamond"/>
          <w:sz w:val="24"/>
          <w:szCs w:val="24"/>
          <w:lang w:val="en-US"/>
        </w:rPr>
      </w:pPr>
      <w:r w:rsidRPr="00F50396">
        <w:rPr>
          <w:noProof/>
          <w:lang w:val="en-US"/>
        </w:rPr>
        <w:drawing>
          <wp:inline distT="0" distB="0" distL="0" distR="0">
            <wp:extent cx="3124200" cy="2306781"/>
            <wp:effectExtent l="0" t="0" r="1905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646" w:rsidRPr="00F50396" w:rsidRDefault="00444646" w:rsidP="00E86FDD">
      <w:pPr>
        <w:autoSpaceDE w:val="0"/>
        <w:autoSpaceDN w:val="0"/>
        <w:adjustRightInd w:val="0"/>
        <w:spacing w:after="0" w:line="240" w:lineRule="auto"/>
        <w:rPr>
          <w:rFonts w:ascii="Garamond" w:hAnsi="Garamond" w:cs="Garamond"/>
          <w:sz w:val="24"/>
          <w:szCs w:val="24"/>
          <w:lang w:val="en-US"/>
        </w:rPr>
      </w:pPr>
    </w:p>
    <w:p w:rsidR="00BB2794" w:rsidRPr="00F50396" w:rsidRDefault="000169ED" w:rsidP="00BB2794">
      <w:pPr>
        <w:autoSpaceDE w:val="0"/>
        <w:autoSpaceDN w:val="0"/>
        <w:adjustRightInd w:val="0"/>
        <w:spacing w:after="0" w:line="240" w:lineRule="auto"/>
        <w:rPr>
          <w:rFonts w:cs="Garamond-Bold"/>
          <w:b/>
          <w:bCs/>
          <w:lang w:val="en-US"/>
        </w:rPr>
      </w:pPr>
      <w:r w:rsidRPr="00F50396">
        <w:rPr>
          <w:rFonts w:cs="Garamond-Bold"/>
          <w:b/>
          <w:bCs/>
          <w:lang w:val="en-US"/>
        </w:rPr>
        <w:t>Figure 5:</w:t>
      </w:r>
      <w:r w:rsidR="00BC3A1B" w:rsidRPr="00F50396">
        <w:rPr>
          <w:rFonts w:cs="Garamond-Bold"/>
          <w:b/>
          <w:bCs/>
          <w:lang w:val="en-US"/>
        </w:rPr>
        <w:t xml:space="preserve"> </w:t>
      </w:r>
      <w:r w:rsidRPr="00F50396">
        <w:rPr>
          <w:rFonts w:cs="Garamond-Bold"/>
          <w:b/>
          <w:bCs/>
          <w:lang w:val="en-US"/>
        </w:rPr>
        <w:t xml:space="preserve">Percentage of countries with a </w:t>
      </w:r>
      <w:r w:rsidR="00F873F1" w:rsidRPr="00F50396">
        <w:rPr>
          <w:rFonts w:cs="Garamond-Bold"/>
          <w:b/>
          <w:bCs/>
          <w:lang w:val="en-US"/>
        </w:rPr>
        <w:t>wetland policy (or other equivalent</w:t>
      </w:r>
      <w:r w:rsidRPr="00F50396">
        <w:rPr>
          <w:rFonts w:cs="Garamond-Bold"/>
          <w:b/>
          <w:bCs/>
          <w:lang w:val="en-US"/>
        </w:rPr>
        <w:t xml:space="preserve"> tool) </w:t>
      </w:r>
      <w:r w:rsidRPr="00F50396">
        <w:rPr>
          <w:rFonts w:cs="Garamond-Bold"/>
          <w:bCs/>
          <w:lang w:val="en-US"/>
        </w:rPr>
        <w:t>(Strategy 1.3.1)</w:t>
      </w:r>
    </w:p>
    <w:p w:rsidR="003531B2" w:rsidRPr="00F50396" w:rsidRDefault="003531B2" w:rsidP="00E86FDD">
      <w:pPr>
        <w:autoSpaceDE w:val="0"/>
        <w:autoSpaceDN w:val="0"/>
        <w:adjustRightInd w:val="0"/>
        <w:spacing w:after="0" w:line="240" w:lineRule="auto"/>
        <w:rPr>
          <w:rFonts w:ascii="Garamond" w:hAnsi="Garamond" w:cs="Garamond"/>
          <w:sz w:val="24"/>
          <w:szCs w:val="24"/>
          <w:lang w:val="en-US"/>
        </w:rPr>
      </w:pPr>
    </w:p>
    <w:p w:rsidR="00496A30" w:rsidRPr="00F50396" w:rsidRDefault="000169ED" w:rsidP="00445132">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creation of national wetland policies is a relatively slow process.</w:t>
      </w:r>
      <w:r w:rsidR="00EA781E" w:rsidRPr="00F50396">
        <w:rPr>
          <w:rFonts w:cs="Garamond"/>
          <w:lang w:val="en-US"/>
        </w:rPr>
        <w:t xml:space="preserve"> </w:t>
      </w:r>
      <w:r w:rsidRPr="00F50396">
        <w:rPr>
          <w:rFonts w:cs="Garamond"/>
          <w:lang w:val="en-US"/>
        </w:rPr>
        <w:t>41% of the African Contracting P</w:t>
      </w:r>
      <w:r w:rsidR="00274779" w:rsidRPr="00F50396">
        <w:rPr>
          <w:rFonts w:cs="Garamond"/>
          <w:lang w:val="en-US"/>
        </w:rPr>
        <w:t>arties have a policy (or equivalent</w:t>
      </w:r>
      <w:r w:rsidRPr="00F50396">
        <w:rPr>
          <w:rFonts w:cs="Garamond"/>
          <w:lang w:val="en-US"/>
        </w:rPr>
        <w:t xml:space="preserve"> tool) compared with </w:t>
      </w:r>
      <w:r w:rsidRPr="00BA47F1">
        <w:rPr>
          <w:rFonts w:cs="Garamond"/>
          <w:lang w:val="en-US"/>
        </w:rPr>
        <w:t>55</w:t>
      </w:r>
      <w:r w:rsidR="007554E9" w:rsidRPr="00BA47F1">
        <w:rPr>
          <w:rFonts w:cs="Garamond"/>
          <w:lang w:val="en-US"/>
        </w:rPr>
        <w:t xml:space="preserve">% of </w:t>
      </w:r>
      <w:r w:rsidR="00F2636A" w:rsidRPr="00BA47F1">
        <w:rPr>
          <w:rFonts w:cs="Garamond"/>
          <w:lang w:val="en-US"/>
        </w:rPr>
        <w:t>Contracting</w:t>
      </w:r>
      <w:r w:rsidR="00F2636A" w:rsidRPr="00F50396">
        <w:rPr>
          <w:rFonts w:cs="Garamond"/>
          <w:lang w:val="en-US"/>
        </w:rPr>
        <w:t xml:space="preserve"> Parties worldwide.</w:t>
      </w:r>
      <w:r w:rsidR="00496A30" w:rsidRPr="00F50396">
        <w:rPr>
          <w:rFonts w:cs="Garamond"/>
          <w:lang w:val="en-US"/>
        </w:rPr>
        <w:t xml:space="preserve"> </w:t>
      </w:r>
      <w:r w:rsidR="00445132" w:rsidRPr="00F50396">
        <w:rPr>
          <w:rFonts w:cs="Garamond"/>
          <w:lang w:val="en-US"/>
        </w:rPr>
        <w:t>The priority for the triennium is to provide technical assistance to</w:t>
      </w:r>
      <w:r w:rsidR="007554E9" w:rsidRPr="00F50396">
        <w:rPr>
          <w:rFonts w:cs="Garamond"/>
          <w:lang w:val="en-US"/>
        </w:rPr>
        <w:t xml:space="preserve"> the</w:t>
      </w:r>
      <w:r w:rsidR="00445132" w:rsidRPr="00F50396">
        <w:rPr>
          <w:rFonts w:cs="Garamond"/>
          <w:lang w:val="en-US"/>
        </w:rPr>
        <w:t xml:space="preserve"> 17% o</w:t>
      </w:r>
      <w:r w:rsidR="007554E9" w:rsidRPr="00F50396">
        <w:rPr>
          <w:rFonts w:cs="Garamond"/>
          <w:lang w:val="en-US"/>
        </w:rPr>
        <w:t>f the Contracting Parties who</w:t>
      </w:r>
      <w:r w:rsidR="00445132" w:rsidRPr="00F50396">
        <w:rPr>
          <w:rFonts w:cs="Garamond"/>
          <w:lang w:val="en-US"/>
        </w:rPr>
        <w:t xml:space="preserve"> are in a preparatory phase, to help them continue working towards creating their own national wetland policy.</w:t>
      </w:r>
    </w:p>
    <w:p w:rsidR="00496A30" w:rsidRPr="00F50396" w:rsidRDefault="00496A30" w:rsidP="00EA781E">
      <w:pPr>
        <w:autoSpaceDE w:val="0"/>
        <w:autoSpaceDN w:val="0"/>
        <w:adjustRightInd w:val="0"/>
        <w:spacing w:after="0" w:line="240" w:lineRule="auto"/>
        <w:rPr>
          <w:rFonts w:ascii="Garamond" w:hAnsi="Garamond" w:cs="Garamond"/>
          <w:sz w:val="24"/>
          <w:szCs w:val="24"/>
          <w:lang w:val="en-US"/>
        </w:rPr>
      </w:pPr>
    </w:p>
    <w:p w:rsidR="00FF258B" w:rsidRPr="005A3291" w:rsidRDefault="00445132" w:rsidP="00E952D6">
      <w:pPr>
        <w:pStyle w:val="ListParagraph"/>
        <w:numPr>
          <w:ilvl w:val="0"/>
          <w:numId w:val="4"/>
        </w:numPr>
        <w:autoSpaceDE w:val="0"/>
        <w:autoSpaceDN w:val="0"/>
        <w:adjustRightInd w:val="0"/>
        <w:spacing w:after="0" w:line="240" w:lineRule="auto"/>
        <w:ind w:left="426" w:hanging="426"/>
        <w:rPr>
          <w:rFonts w:ascii="Arial" w:hAnsi="Arial" w:cs="Arial"/>
          <w:lang w:val="en-US"/>
        </w:rPr>
      </w:pPr>
      <w:r w:rsidRPr="005A3291">
        <w:rPr>
          <w:rFonts w:cs="Garamond"/>
          <w:lang w:val="en-US"/>
        </w:rPr>
        <w:t xml:space="preserve">In Africa, 38 new </w:t>
      </w:r>
      <w:r w:rsidR="001863FC" w:rsidRPr="005A3291">
        <w:rPr>
          <w:rFonts w:cs="Garamond"/>
          <w:lang w:val="en-US"/>
        </w:rPr>
        <w:t>Ramsar Site</w:t>
      </w:r>
      <w:r w:rsidRPr="005A3291">
        <w:rPr>
          <w:rFonts w:cs="Garamond"/>
          <w:lang w:val="en-US"/>
        </w:rPr>
        <w:t xml:space="preserve">s have been </w:t>
      </w:r>
      <w:r w:rsidR="00BA47F1" w:rsidRPr="005A3291">
        <w:rPr>
          <w:rFonts w:cs="Garamond"/>
          <w:lang w:val="en-US"/>
        </w:rPr>
        <w:t xml:space="preserve">designated </w:t>
      </w:r>
      <w:r w:rsidRPr="005A3291">
        <w:rPr>
          <w:rFonts w:cs="Garamond"/>
          <w:lang w:val="en-US"/>
        </w:rPr>
        <w:t xml:space="preserve">since COP11, and several dozen requests for </w:t>
      </w:r>
      <w:r w:rsidR="00B46A7C" w:rsidRPr="005A3291">
        <w:rPr>
          <w:rFonts w:cs="Garamond"/>
          <w:lang w:val="en-US"/>
        </w:rPr>
        <w:t>designation</w:t>
      </w:r>
      <w:r w:rsidRPr="005A3291">
        <w:rPr>
          <w:rFonts w:cs="Garamond"/>
          <w:lang w:val="en-US"/>
        </w:rPr>
        <w:t xml:space="preserve"> are currently being finalized by the Contracting Parties.</w:t>
      </w:r>
    </w:p>
    <w:p w:rsidR="00FF258B" w:rsidRPr="005D57B1" w:rsidRDefault="00FF258B" w:rsidP="00FF258B">
      <w:pPr>
        <w:pStyle w:val="ListParagraph"/>
        <w:rPr>
          <w:rFonts w:cs="Garamond"/>
          <w:highlight w:val="yellow"/>
          <w:lang w:val="en-US"/>
        </w:rPr>
      </w:pPr>
    </w:p>
    <w:p w:rsidR="00FF258B" w:rsidRPr="005A3291" w:rsidRDefault="00E86FDD" w:rsidP="00FF258B">
      <w:pPr>
        <w:pStyle w:val="ListParagraph"/>
        <w:numPr>
          <w:ilvl w:val="0"/>
          <w:numId w:val="4"/>
        </w:numPr>
        <w:autoSpaceDE w:val="0"/>
        <w:autoSpaceDN w:val="0"/>
        <w:adjustRightInd w:val="0"/>
        <w:spacing w:after="0" w:line="240" w:lineRule="auto"/>
        <w:ind w:left="426" w:hanging="426"/>
        <w:rPr>
          <w:rFonts w:cs="Arial"/>
        </w:rPr>
      </w:pPr>
      <w:r w:rsidRPr="005A3291">
        <w:rPr>
          <w:rFonts w:cs="Garamond"/>
          <w:lang w:val="en-US"/>
        </w:rPr>
        <w:t xml:space="preserve"> </w:t>
      </w:r>
      <w:r w:rsidR="00FF258B" w:rsidRPr="005A3291">
        <w:rPr>
          <w:rFonts w:eastAsiaTheme="majorEastAsia" w:cstheme="majorBidi"/>
          <w:bCs/>
          <w:color w:val="000000" w:themeColor="text1"/>
          <w:kern w:val="24"/>
        </w:rPr>
        <w:t xml:space="preserve">Regular updating of Ramsar Sites information: </w:t>
      </w:r>
      <w:r w:rsidR="00FF258B" w:rsidRPr="005A3291">
        <w:rPr>
          <w:rFonts w:eastAsiaTheme="minorEastAsia" w:cs="Arial"/>
          <w:bCs/>
          <w:color w:val="000000" w:themeColor="text1"/>
          <w:kern w:val="24"/>
        </w:rPr>
        <w:t xml:space="preserve">During the period under review, </w:t>
      </w:r>
      <w:r w:rsidR="005A3291" w:rsidRPr="005A3291">
        <w:rPr>
          <w:rFonts w:eastAsiaTheme="minorEastAsia" w:cs="Arial"/>
          <w:bCs/>
          <w:color w:val="000000" w:themeColor="text1"/>
          <w:kern w:val="24"/>
        </w:rPr>
        <w:t>two</w:t>
      </w:r>
      <w:r w:rsidR="00FF258B" w:rsidRPr="005A3291">
        <w:rPr>
          <w:rFonts w:eastAsiaTheme="minorEastAsia" w:cs="Arial"/>
          <w:bCs/>
          <w:color w:val="000000" w:themeColor="text1"/>
          <w:kern w:val="24"/>
        </w:rPr>
        <w:t xml:space="preserve"> Parties provided updates. However for 248 Ramsar Sites (69% of the total) within the territory of 45</w:t>
      </w:r>
      <w:r w:rsidR="00FF258B" w:rsidRPr="005A3291">
        <w:rPr>
          <w:rFonts w:eastAsiaTheme="minorEastAsia" w:cs="Arial"/>
          <w:bCs/>
          <w:color w:val="FF0000"/>
          <w:kern w:val="24"/>
        </w:rPr>
        <w:t xml:space="preserve"> </w:t>
      </w:r>
      <w:r w:rsidR="00FF258B" w:rsidRPr="005A3291">
        <w:rPr>
          <w:rFonts w:eastAsiaTheme="minorEastAsia" w:cs="Arial"/>
          <w:bCs/>
          <w:color w:val="000000" w:themeColor="text1"/>
          <w:kern w:val="24"/>
        </w:rPr>
        <w:t>Parties, there was significant out-of-date or missing information (</w:t>
      </w:r>
      <w:r w:rsidR="00FF258B" w:rsidRPr="005A3291">
        <w:rPr>
          <w:rFonts w:eastAsiaTheme="minorEastAsia" w:cs="Arial"/>
          <w:b/>
          <w:bCs/>
          <w:color w:val="000000" w:themeColor="text1"/>
          <w:kern w:val="24"/>
        </w:rPr>
        <w:t>figure 6</w:t>
      </w:r>
      <w:r w:rsidR="00FF258B" w:rsidRPr="005A3291">
        <w:rPr>
          <w:rFonts w:eastAsiaTheme="minorEastAsia" w:cs="Arial"/>
          <w:bCs/>
          <w:color w:val="000000" w:themeColor="text1"/>
          <w:kern w:val="24"/>
        </w:rPr>
        <w:t xml:space="preserve">). </w:t>
      </w:r>
    </w:p>
    <w:p w:rsidR="00FF258B" w:rsidRPr="005D57B1" w:rsidRDefault="00FF258B" w:rsidP="00FF258B">
      <w:pPr>
        <w:spacing w:after="0" w:line="240" w:lineRule="auto"/>
        <w:rPr>
          <w:noProof/>
          <w:highlight w:val="yellow"/>
          <w:lang w:eastAsia="en-GB"/>
        </w:rPr>
      </w:pPr>
    </w:p>
    <w:p w:rsidR="00FF258B" w:rsidRPr="005A3291" w:rsidRDefault="00FF258B" w:rsidP="00FF258B">
      <w:pPr>
        <w:spacing w:after="0" w:line="240" w:lineRule="auto"/>
        <w:rPr>
          <w:noProof/>
          <w:lang w:eastAsia="en-GB"/>
        </w:rPr>
      </w:pPr>
      <w:r w:rsidRPr="005A3291">
        <w:rPr>
          <w:noProof/>
          <w:lang w:val="en-US"/>
        </w:rPr>
        <w:drawing>
          <wp:inline distT="0" distB="0" distL="0" distR="0">
            <wp:extent cx="5253990" cy="3070860"/>
            <wp:effectExtent l="0" t="0" r="2286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258B" w:rsidRPr="005D57B1" w:rsidRDefault="00FF258B" w:rsidP="00FF258B">
      <w:pPr>
        <w:spacing w:after="0" w:line="240" w:lineRule="auto"/>
        <w:rPr>
          <w:noProof/>
          <w:highlight w:val="yellow"/>
          <w:lang w:eastAsia="en-GB"/>
        </w:rPr>
      </w:pPr>
    </w:p>
    <w:p w:rsidR="00FF258B" w:rsidRPr="005A3291" w:rsidRDefault="00FF258B" w:rsidP="00FF258B">
      <w:pPr>
        <w:spacing w:after="0" w:line="240" w:lineRule="auto"/>
        <w:rPr>
          <w:b/>
          <w:noProof/>
          <w:lang w:eastAsia="en-GB"/>
        </w:rPr>
      </w:pPr>
      <w:r w:rsidRPr="005A3291">
        <w:rPr>
          <w:b/>
          <w:noProof/>
          <w:lang w:eastAsia="en-GB"/>
        </w:rPr>
        <w:t>Figure 6 : Number of Ramsar Sites with outdated information in Africa</w:t>
      </w:r>
    </w:p>
    <w:p w:rsidR="00FF258B" w:rsidRPr="005A3291" w:rsidRDefault="00FF258B" w:rsidP="00FF258B">
      <w:pPr>
        <w:spacing w:after="0" w:line="240" w:lineRule="auto"/>
        <w:rPr>
          <w:noProof/>
          <w:sz w:val="24"/>
          <w:szCs w:val="24"/>
          <w:lang w:eastAsia="en-GB"/>
        </w:rPr>
      </w:pPr>
    </w:p>
    <w:p w:rsidR="00FF258B" w:rsidRPr="005A3291" w:rsidRDefault="00FF258B" w:rsidP="00FF258B">
      <w:pPr>
        <w:pStyle w:val="ListParagraph"/>
        <w:rPr>
          <w:rFonts w:cs="Garamond"/>
          <w:lang w:val="en-US"/>
        </w:rPr>
      </w:pPr>
    </w:p>
    <w:p w:rsidR="00FF258B" w:rsidRPr="00D20FF4" w:rsidRDefault="00FF258B" w:rsidP="005A3291">
      <w:pPr>
        <w:pStyle w:val="ListParagraph"/>
        <w:numPr>
          <w:ilvl w:val="0"/>
          <w:numId w:val="4"/>
        </w:numPr>
        <w:autoSpaceDE w:val="0"/>
        <w:autoSpaceDN w:val="0"/>
        <w:adjustRightInd w:val="0"/>
        <w:spacing w:after="0" w:line="240" w:lineRule="auto"/>
        <w:ind w:left="426" w:hanging="426"/>
        <w:rPr>
          <w:rFonts w:cs="Arial"/>
        </w:rPr>
      </w:pPr>
      <w:r w:rsidRPr="00D20FF4">
        <w:rPr>
          <w:rFonts w:cs="Garamond"/>
          <w:lang w:val="en-US"/>
        </w:rPr>
        <w:t xml:space="preserve"> </w:t>
      </w:r>
      <w:r w:rsidRPr="00D20FF4">
        <w:rPr>
          <w:rFonts w:eastAsiaTheme="minorEastAsia"/>
          <w:bCs/>
          <w:color w:val="000000" w:themeColor="text1"/>
          <w:kern w:val="24"/>
          <w:lang w:eastAsia="en-GB"/>
        </w:rPr>
        <w:t xml:space="preserve">This figure shows the breakdown of Sites without timely updates according to the Contracting Party rules for updating Ramsar Site information every six years. Some Parties have advised that CPs intend to provide their updates in the new RIS – 2012 revision format (defined within Resolution XI.8 </w:t>
      </w:r>
      <w:r w:rsidRPr="00D20FF4">
        <w:rPr>
          <w:rFonts w:eastAsiaTheme="minorEastAsia"/>
          <w:bCs/>
          <w:i/>
          <w:iCs/>
          <w:color w:val="000000" w:themeColor="text1"/>
          <w:kern w:val="24"/>
          <w:lang w:eastAsia="en-GB"/>
        </w:rPr>
        <w:t>streamlining procedures for describing Ramsar Sites at the time of designation and subsequent updates</w:t>
      </w:r>
      <w:r w:rsidRPr="00D20FF4">
        <w:rPr>
          <w:rFonts w:eastAsiaTheme="minorEastAsia"/>
          <w:bCs/>
          <w:color w:val="000000" w:themeColor="text1"/>
          <w:kern w:val="24"/>
          <w:lang w:eastAsia="en-GB"/>
        </w:rPr>
        <w:t xml:space="preserve">), once that becomes available for use. The new RIS was launched in August 2014, and it is therefore hoped that the figures can be much improved in the coming years. Nonetheless, the general and continuing lack of regular updates is not in compliance with Resolution VI.13 and undermines the impact of the Convention. </w:t>
      </w:r>
    </w:p>
    <w:p w:rsidR="003531B2" w:rsidRPr="00F50396" w:rsidRDefault="003531B2" w:rsidP="00AC107C">
      <w:pPr>
        <w:autoSpaceDE w:val="0"/>
        <w:autoSpaceDN w:val="0"/>
        <w:adjustRightInd w:val="0"/>
        <w:spacing w:after="0" w:line="240" w:lineRule="auto"/>
        <w:jc w:val="both"/>
        <w:rPr>
          <w:rFonts w:ascii="Garamond" w:hAnsi="Garamond" w:cs="Garamond"/>
          <w:sz w:val="24"/>
          <w:szCs w:val="24"/>
          <w:lang w:val="en-US"/>
        </w:rPr>
      </w:pPr>
    </w:p>
    <w:p w:rsidR="00E86FDD" w:rsidRPr="00F50396" w:rsidRDefault="001863FC" w:rsidP="00E31214">
      <w:pPr>
        <w:pStyle w:val="ListParagraph"/>
        <w:numPr>
          <w:ilvl w:val="0"/>
          <w:numId w:val="4"/>
        </w:numPr>
        <w:autoSpaceDE w:val="0"/>
        <w:autoSpaceDN w:val="0"/>
        <w:adjustRightInd w:val="0"/>
        <w:spacing w:after="0" w:line="240" w:lineRule="auto"/>
        <w:ind w:left="426" w:hanging="426"/>
        <w:rPr>
          <w:rFonts w:cs="Garamond"/>
          <w:lang w:val="en-US"/>
        </w:rPr>
      </w:pPr>
      <w:r w:rsidRPr="005A3291">
        <w:rPr>
          <w:rFonts w:cs="Garamond"/>
          <w:lang w:val="en-US"/>
        </w:rPr>
        <w:t>Ramsar Site</w:t>
      </w:r>
      <w:r w:rsidR="000212B2" w:rsidRPr="005A3291">
        <w:rPr>
          <w:rFonts w:cs="Garamond"/>
          <w:lang w:val="en-US"/>
        </w:rPr>
        <w:t xml:space="preserve"> management plans</w:t>
      </w:r>
      <w:r w:rsidR="00757FFC" w:rsidRPr="005A3291">
        <w:rPr>
          <w:rFonts w:cs="Garamond"/>
          <w:lang w:val="en-US"/>
        </w:rPr>
        <w:t xml:space="preserve"> are</w:t>
      </w:r>
      <w:r w:rsidR="000212B2" w:rsidRPr="005A3291">
        <w:rPr>
          <w:rFonts w:cs="Garamond"/>
          <w:lang w:val="en-US"/>
        </w:rPr>
        <w:t xml:space="preserve"> </w:t>
      </w:r>
      <w:r w:rsidR="002030D2" w:rsidRPr="005A3291">
        <w:rPr>
          <w:rFonts w:cs="Garamond"/>
          <w:lang w:val="en-US"/>
        </w:rPr>
        <w:t>designed</w:t>
      </w:r>
      <w:r w:rsidR="00E8006A" w:rsidRPr="005A3291">
        <w:rPr>
          <w:rFonts w:cs="Garamond"/>
          <w:lang w:val="en-US"/>
        </w:rPr>
        <w:t xml:space="preserve"> by several Contracting Parties</w:t>
      </w:r>
      <w:r w:rsidR="002030D2" w:rsidRPr="005A3291">
        <w:rPr>
          <w:rFonts w:cs="Garamond"/>
          <w:lang w:val="en-US"/>
        </w:rPr>
        <w:t xml:space="preserve"> to be used</w:t>
      </w:r>
      <w:r w:rsidR="00E8006A" w:rsidRPr="005A3291">
        <w:rPr>
          <w:rFonts w:cs="Garamond"/>
          <w:lang w:val="en-US"/>
        </w:rPr>
        <w:t xml:space="preserve"> as tools and guides for direct action</w:t>
      </w:r>
      <w:r w:rsidR="00757FFC" w:rsidRPr="005A3291">
        <w:rPr>
          <w:rFonts w:cs="Garamond"/>
          <w:lang w:val="en-US"/>
        </w:rPr>
        <w:t xml:space="preserve">.  For the triennium under review, </w:t>
      </w:r>
      <w:r w:rsidR="003820B8" w:rsidRPr="005A3291">
        <w:rPr>
          <w:rFonts w:cs="Garamond"/>
          <w:lang w:val="en-US"/>
        </w:rPr>
        <w:t>121 Ramsar Sites have a management plan that is implemented.</w:t>
      </w:r>
      <w:r w:rsidR="003820B8">
        <w:rPr>
          <w:rFonts w:cs="Garamond"/>
          <w:lang w:val="en-US"/>
        </w:rPr>
        <w:t xml:space="preserve"> </w:t>
      </w:r>
      <w:r w:rsidR="00E31214" w:rsidRPr="00F50396">
        <w:rPr>
          <w:rFonts w:cs="Garamond"/>
          <w:lang w:val="en-US"/>
        </w:rPr>
        <w:t>This is a sign of the dynamism</w:t>
      </w:r>
      <w:r w:rsidR="00824CE9" w:rsidRPr="00F50396">
        <w:rPr>
          <w:rFonts w:cs="Garamond"/>
          <w:lang w:val="en-US"/>
        </w:rPr>
        <w:t xml:space="preserve"> of certain Parties in the application of the Convention and notably the measures adopted to conserve the </w:t>
      </w:r>
      <w:r w:rsidR="00BA47F1">
        <w:rPr>
          <w:rFonts w:cs="Garamond"/>
          <w:lang w:val="en-US"/>
        </w:rPr>
        <w:t>ecological character</w:t>
      </w:r>
      <w:r w:rsidR="00824CE9" w:rsidRPr="00F50396">
        <w:rPr>
          <w:rFonts w:cs="Garamond"/>
          <w:lang w:val="en-US"/>
        </w:rPr>
        <w:t xml:space="preserve"> of </w:t>
      </w:r>
      <w:r>
        <w:rPr>
          <w:rFonts w:cs="Garamond"/>
          <w:lang w:val="en-US"/>
        </w:rPr>
        <w:t>Ramsar Site</w:t>
      </w:r>
      <w:r w:rsidR="00824CE9" w:rsidRPr="00F50396">
        <w:rPr>
          <w:rFonts w:cs="Garamond"/>
          <w:lang w:val="en-US"/>
        </w:rPr>
        <w:t>s.</w:t>
      </w:r>
    </w:p>
    <w:p w:rsidR="00AC107C" w:rsidRPr="00F50396" w:rsidRDefault="00AC107C" w:rsidP="00AC107C">
      <w:pPr>
        <w:autoSpaceDE w:val="0"/>
        <w:autoSpaceDN w:val="0"/>
        <w:adjustRightInd w:val="0"/>
        <w:spacing w:after="0" w:line="240" w:lineRule="auto"/>
        <w:jc w:val="both"/>
        <w:rPr>
          <w:rFonts w:ascii="Garamond" w:hAnsi="Garamond" w:cs="Garamond"/>
          <w:sz w:val="24"/>
          <w:szCs w:val="24"/>
          <w:lang w:val="en-US"/>
        </w:rPr>
      </w:pPr>
    </w:p>
    <w:p w:rsidR="00E952D6" w:rsidRPr="00F50396" w:rsidRDefault="00E952D6" w:rsidP="00B6183D">
      <w:pPr>
        <w:autoSpaceDE w:val="0"/>
        <w:autoSpaceDN w:val="0"/>
        <w:adjustRightInd w:val="0"/>
        <w:spacing w:after="0" w:line="240" w:lineRule="auto"/>
        <w:rPr>
          <w:rFonts w:ascii="Garamond-Bold" w:hAnsi="Garamond-Bold" w:cs="Garamond-Bold"/>
          <w:b/>
          <w:bCs/>
          <w:lang w:val="en-US"/>
        </w:rPr>
      </w:pPr>
      <w:r w:rsidRPr="00F50396">
        <w:rPr>
          <w:noProof/>
          <w:lang w:val="en-US"/>
        </w:rPr>
        <w:drawing>
          <wp:inline distT="0" distB="0" distL="0" distR="0">
            <wp:extent cx="3733800" cy="2376054"/>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52D6" w:rsidRPr="00F50396" w:rsidRDefault="00E952D6" w:rsidP="00E86FDD">
      <w:pPr>
        <w:autoSpaceDE w:val="0"/>
        <w:autoSpaceDN w:val="0"/>
        <w:adjustRightInd w:val="0"/>
        <w:spacing w:after="0" w:line="240" w:lineRule="auto"/>
        <w:rPr>
          <w:rFonts w:ascii="Garamond-Bold" w:hAnsi="Garamond-Bold" w:cs="Garamond-Bold"/>
          <w:b/>
          <w:bCs/>
          <w:lang w:val="en-US"/>
        </w:rPr>
      </w:pPr>
    </w:p>
    <w:p w:rsidR="00BB2794" w:rsidRPr="00F50396" w:rsidRDefault="00E31214" w:rsidP="00BB2794">
      <w:pPr>
        <w:autoSpaceDE w:val="0"/>
        <w:autoSpaceDN w:val="0"/>
        <w:adjustRightInd w:val="0"/>
        <w:spacing w:after="0" w:line="240" w:lineRule="auto"/>
        <w:rPr>
          <w:rFonts w:cs="Garamond-Bold"/>
          <w:bCs/>
          <w:lang w:val="en-US"/>
        </w:rPr>
      </w:pPr>
      <w:r w:rsidRPr="00F50396">
        <w:rPr>
          <w:rFonts w:cs="Garamond-Bold"/>
          <w:b/>
          <w:bCs/>
          <w:lang w:val="en-US"/>
        </w:rPr>
        <w:t>Figure 7:</w:t>
      </w:r>
      <w:r w:rsidR="00E86FDD" w:rsidRPr="00F50396">
        <w:rPr>
          <w:rFonts w:cs="Garamond-Bold"/>
          <w:b/>
          <w:bCs/>
          <w:lang w:val="en-US"/>
        </w:rPr>
        <w:t xml:space="preserve"> </w:t>
      </w:r>
      <w:r w:rsidRPr="00F50396">
        <w:rPr>
          <w:rFonts w:cs="Garamond-Bold"/>
          <w:b/>
          <w:bCs/>
          <w:lang w:val="en-US"/>
        </w:rPr>
        <w:t xml:space="preserve">Percentage of </w:t>
      </w:r>
      <w:r w:rsidR="001863FC">
        <w:rPr>
          <w:rFonts w:cs="Garamond-Bold"/>
          <w:b/>
          <w:bCs/>
          <w:lang w:val="en-US"/>
        </w:rPr>
        <w:t>Ramsar Site</w:t>
      </w:r>
      <w:r w:rsidRPr="00F50396">
        <w:rPr>
          <w:rFonts w:cs="Garamond-Bold"/>
          <w:b/>
          <w:bCs/>
          <w:lang w:val="en-US"/>
        </w:rPr>
        <w:t xml:space="preserve">s currently implementing a Management Plan </w:t>
      </w:r>
      <w:r w:rsidRPr="00F50396">
        <w:rPr>
          <w:rFonts w:cs="Garamond-Bold"/>
          <w:bCs/>
          <w:lang w:val="en-US"/>
        </w:rPr>
        <w:t>(Strategy 2.3.1)</w:t>
      </w:r>
    </w:p>
    <w:p w:rsidR="00E86FDD" w:rsidRPr="00F50396" w:rsidRDefault="00E86FDD" w:rsidP="00E952D6">
      <w:pPr>
        <w:autoSpaceDE w:val="0"/>
        <w:autoSpaceDN w:val="0"/>
        <w:adjustRightInd w:val="0"/>
        <w:spacing w:after="0" w:line="240" w:lineRule="auto"/>
        <w:rPr>
          <w:rFonts w:ascii="Garamond-Bold" w:hAnsi="Garamond-Bold" w:cs="Garamond-Bold"/>
          <w:b/>
          <w:bCs/>
          <w:lang w:val="en-US"/>
        </w:rPr>
      </w:pPr>
    </w:p>
    <w:p w:rsidR="003531B2" w:rsidRPr="00F50396" w:rsidRDefault="003531B2" w:rsidP="00E952D6">
      <w:pPr>
        <w:autoSpaceDE w:val="0"/>
        <w:autoSpaceDN w:val="0"/>
        <w:adjustRightInd w:val="0"/>
        <w:spacing w:after="0" w:line="240" w:lineRule="auto"/>
        <w:rPr>
          <w:rFonts w:ascii="Garamond-Bold" w:hAnsi="Garamond-Bold" w:cs="Garamond-Bold"/>
          <w:b/>
          <w:bCs/>
          <w:lang w:val="en-US"/>
        </w:rPr>
      </w:pPr>
    </w:p>
    <w:p w:rsidR="00E86FDD" w:rsidRPr="00F50396" w:rsidRDefault="00E31214" w:rsidP="00517C84">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From 2012 to 2015, only four </w:t>
      </w:r>
      <w:r w:rsidR="00943C45">
        <w:rPr>
          <w:rFonts w:cs="Garamond"/>
          <w:lang w:val="en-US"/>
        </w:rPr>
        <w:t xml:space="preserve">Ramsar </w:t>
      </w:r>
      <w:r w:rsidR="00943C45" w:rsidRPr="00F50396">
        <w:rPr>
          <w:rFonts w:cs="Garamond"/>
          <w:lang w:val="en-US"/>
        </w:rPr>
        <w:t xml:space="preserve">Regional Initiatives </w:t>
      </w:r>
      <w:r w:rsidRPr="00F50396">
        <w:rPr>
          <w:rFonts w:cs="Garamond"/>
          <w:lang w:val="en-US"/>
        </w:rPr>
        <w:t>have remained active, but with very different levels of operation.</w:t>
      </w:r>
      <w:r w:rsidR="00F144AA" w:rsidRPr="00F50396">
        <w:rPr>
          <w:rFonts w:cs="Garamond"/>
          <w:lang w:val="en-US"/>
        </w:rPr>
        <w:t xml:space="preserve"> </w:t>
      </w:r>
      <w:r w:rsidRPr="00F50396">
        <w:rPr>
          <w:rFonts w:cs="Garamond"/>
          <w:lang w:val="en-US"/>
        </w:rPr>
        <w:t>They are:</w:t>
      </w:r>
      <w:r w:rsidR="00F144AA" w:rsidRPr="00F50396">
        <w:rPr>
          <w:rFonts w:cs="Garamond"/>
          <w:lang w:val="en-US"/>
        </w:rPr>
        <w:t xml:space="preserve"> </w:t>
      </w:r>
      <w:r w:rsidRPr="00F50396">
        <w:rPr>
          <w:rFonts w:cs="Garamond"/>
          <w:lang w:val="en-US"/>
        </w:rPr>
        <w:t>NigerWet, WacoWet in West Africa, MedWet in North Africa and RAMCEA in East Africa.</w:t>
      </w:r>
      <w:r w:rsidR="00F144AA" w:rsidRPr="00F50396">
        <w:rPr>
          <w:rFonts w:cs="Garamond"/>
          <w:lang w:val="en-US"/>
        </w:rPr>
        <w:t xml:space="preserve"> </w:t>
      </w:r>
      <w:r w:rsidR="00521332" w:rsidRPr="00F50396">
        <w:rPr>
          <w:rFonts w:cs="Garamond"/>
          <w:lang w:val="en-US"/>
        </w:rPr>
        <w:t>Immediately after COP11, the ChadWet initia</w:t>
      </w:r>
      <w:r w:rsidR="00517C84" w:rsidRPr="00F50396">
        <w:rPr>
          <w:rFonts w:cs="Garamond"/>
          <w:lang w:val="en-US"/>
        </w:rPr>
        <w:t xml:space="preserve">tive in Central Africa </w:t>
      </w:r>
      <w:r w:rsidR="00943C45">
        <w:rPr>
          <w:rFonts w:cs="Garamond"/>
          <w:lang w:val="en-US"/>
        </w:rPr>
        <w:t xml:space="preserve">also </w:t>
      </w:r>
      <w:r w:rsidR="00517C84" w:rsidRPr="00F50396">
        <w:rPr>
          <w:rFonts w:cs="Garamond"/>
          <w:lang w:val="en-US"/>
        </w:rPr>
        <w:t>relaunched</w:t>
      </w:r>
      <w:r w:rsidR="00521332" w:rsidRPr="00F50396">
        <w:rPr>
          <w:rFonts w:cs="Garamond"/>
          <w:lang w:val="en-US"/>
        </w:rPr>
        <w:t xml:space="preserve"> its collaboration with the Secretariat in order to </w:t>
      </w:r>
      <w:r w:rsidR="00517C84" w:rsidRPr="00F50396">
        <w:rPr>
          <w:rFonts w:cs="Garamond"/>
          <w:lang w:val="en-US"/>
        </w:rPr>
        <w:t>restart its activities</w:t>
      </w:r>
      <w:r w:rsidR="00943C45">
        <w:rPr>
          <w:rFonts w:cs="Garamond"/>
          <w:lang w:val="en-US"/>
        </w:rPr>
        <w:t>.</w:t>
      </w:r>
      <w:r w:rsidR="00943C45" w:rsidRPr="00F50396">
        <w:rPr>
          <w:rFonts w:cs="Garamond"/>
          <w:lang w:val="en-US"/>
        </w:rPr>
        <w:t xml:space="preserve"> </w:t>
      </w:r>
      <w:r w:rsidR="00517C84" w:rsidRPr="00F50396">
        <w:rPr>
          <w:rFonts w:cs="Garamond"/>
          <w:lang w:val="en-US"/>
        </w:rPr>
        <w:t xml:space="preserve">Since COP11, communication between the Secretariat and these </w:t>
      </w:r>
      <w:r w:rsidR="00943C45">
        <w:rPr>
          <w:rFonts w:cs="Garamond"/>
          <w:lang w:val="en-US"/>
        </w:rPr>
        <w:t>I</w:t>
      </w:r>
      <w:r w:rsidR="00943C45" w:rsidRPr="00F50396">
        <w:rPr>
          <w:rFonts w:cs="Garamond"/>
          <w:lang w:val="en-US"/>
        </w:rPr>
        <w:t xml:space="preserve">nitiatives </w:t>
      </w:r>
      <w:r w:rsidR="00517C84" w:rsidRPr="00F50396">
        <w:rPr>
          <w:rFonts w:cs="Garamond"/>
          <w:lang w:val="en-US"/>
        </w:rPr>
        <w:t>has been smooth.</w:t>
      </w:r>
      <w:r w:rsidR="00F144AA" w:rsidRPr="00F50396">
        <w:rPr>
          <w:rFonts w:cs="Garamond"/>
          <w:lang w:val="en-US"/>
        </w:rPr>
        <w:t xml:space="preserve"> </w:t>
      </w:r>
      <w:r w:rsidR="00517C84" w:rsidRPr="00F50396">
        <w:rPr>
          <w:rFonts w:cs="Garamond"/>
          <w:lang w:val="en-US"/>
        </w:rPr>
        <w:t>During the last triennium,</w:t>
      </w:r>
      <w:r w:rsidR="00EC2FB4" w:rsidRPr="00F50396">
        <w:rPr>
          <w:rFonts w:cs="Garamond"/>
          <w:lang w:val="en-US"/>
        </w:rPr>
        <w:t xml:space="preserve"> however,</w:t>
      </w:r>
      <w:r w:rsidR="00517C84" w:rsidRPr="00F50396">
        <w:rPr>
          <w:rFonts w:cs="Garamond"/>
          <w:lang w:val="en-US"/>
        </w:rPr>
        <w:t xml:space="preserve"> </w:t>
      </w:r>
      <w:r w:rsidR="00943C45">
        <w:rPr>
          <w:rFonts w:cs="Garamond"/>
          <w:lang w:val="en-US"/>
        </w:rPr>
        <w:t>they</w:t>
      </w:r>
      <w:r w:rsidR="00517C84" w:rsidRPr="00F50396">
        <w:rPr>
          <w:rFonts w:cs="Garamond"/>
          <w:lang w:val="en-US"/>
        </w:rPr>
        <w:t xml:space="preserve"> posted nothing on the webpages reserved for this purpose on the Convention’s website, despite frequent reminders by the Secretariat.</w:t>
      </w:r>
      <w:r w:rsidR="001863FC">
        <w:rPr>
          <w:rFonts w:cs="Garamond"/>
          <w:lang w:val="en-US"/>
        </w:rPr>
        <w:t xml:space="preserve"> </w:t>
      </w:r>
      <w:r w:rsidR="00517C84" w:rsidRPr="00F50396">
        <w:rPr>
          <w:rFonts w:cs="Garamond"/>
          <w:lang w:val="en-US"/>
        </w:rPr>
        <w:t>The RAMCEA website was offic</w:t>
      </w:r>
      <w:r w:rsidR="00EC2FB4" w:rsidRPr="00F50396">
        <w:rPr>
          <w:rFonts w:cs="Garamond"/>
          <w:lang w:val="en-US"/>
        </w:rPr>
        <w:t>ially launched in February 2015, while</w:t>
      </w:r>
      <w:r w:rsidR="00517C84" w:rsidRPr="00F50396">
        <w:rPr>
          <w:rFonts w:cs="Garamond"/>
          <w:lang w:val="en-US"/>
        </w:rPr>
        <w:t xml:space="preserve"> NigerWet’s and WacoWet’s sites are still under construction. </w:t>
      </w:r>
    </w:p>
    <w:p w:rsidR="00F144AA" w:rsidRPr="00F50396" w:rsidRDefault="00F144AA" w:rsidP="003531B2">
      <w:pPr>
        <w:pStyle w:val="ListParagraph"/>
        <w:autoSpaceDE w:val="0"/>
        <w:autoSpaceDN w:val="0"/>
        <w:adjustRightInd w:val="0"/>
        <w:spacing w:after="0" w:line="240" w:lineRule="auto"/>
        <w:ind w:left="426"/>
        <w:rPr>
          <w:rFonts w:cs="Garamond"/>
          <w:lang w:val="en-US"/>
        </w:rPr>
      </w:pPr>
    </w:p>
    <w:p w:rsidR="007F0447" w:rsidRPr="00F50396" w:rsidRDefault="00050618" w:rsidP="00CB3A5B">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celebration of</w:t>
      </w:r>
      <w:r w:rsidR="00517C84" w:rsidRPr="00F50396">
        <w:rPr>
          <w:rFonts w:cs="Garamond"/>
          <w:lang w:val="en-US"/>
        </w:rPr>
        <w:t xml:space="preserve"> World Wetland</w:t>
      </w:r>
      <w:r w:rsidR="00CB3A5B" w:rsidRPr="00F50396">
        <w:rPr>
          <w:rFonts w:cs="Garamond"/>
          <w:lang w:val="en-US"/>
        </w:rPr>
        <w:t>s</w:t>
      </w:r>
      <w:r w:rsidR="00517C84" w:rsidRPr="00F50396">
        <w:rPr>
          <w:rFonts w:cs="Garamond"/>
          <w:lang w:val="en-US"/>
        </w:rPr>
        <w:t xml:space="preserve"> Day (WW</w:t>
      </w:r>
      <w:r w:rsidRPr="00F50396">
        <w:rPr>
          <w:rFonts w:cs="Garamond"/>
          <w:lang w:val="en-US"/>
        </w:rPr>
        <w:t>D) over the last three years has proved</w:t>
      </w:r>
      <w:r w:rsidR="00517C84" w:rsidRPr="00F50396">
        <w:rPr>
          <w:rFonts w:cs="Garamond"/>
          <w:lang w:val="en-US"/>
        </w:rPr>
        <w:t xml:space="preserve"> useful</w:t>
      </w:r>
      <w:r w:rsidRPr="00F50396">
        <w:rPr>
          <w:rFonts w:cs="Garamond"/>
          <w:lang w:val="en-US"/>
        </w:rPr>
        <w:t xml:space="preserve"> for the region</w:t>
      </w:r>
      <w:r w:rsidR="00517C84" w:rsidRPr="00F50396">
        <w:rPr>
          <w:rFonts w:cs="Garamond"/>
          <w:lang w:val="en-US"/>
        </w:rPr>
        <w:t xml:space="preserve">, judging by the results and the impact </w:t>
      </w:r>
      <w:r w:rsidR="00517C84" w:rsidRPr="00943C45">
        <w:rPr>
          <w:rFonts w:cs="Garamond"/>
          <w:lang w:val="en-US"/>
        </w:rPr>
        <w:t xml:space="preserve">described </w:t>
      </w:r>
      <w:r w:rsidRPr="00943C45">
        <w:rPr>
          <w:rFonts w:cs="Garamond"/>
          <w:lang w:val="en-US"/>
        </w:rPr>
        <w:t xml:space="preserve">both </w:t>
      </w:r>
      <w:r w:rsidR="00517C84" w:rsidRPr="00943C45">
        <w:rPr>
          <w:rFonts w:cs="Garamond"/>
          <w:lang w:val="en-US"/>
        </w:rPr>
        <w:t>in the national reports (see Figure 6), and the reports by regional public awaren</w:t>
      </w:r>
      <w:r w:rsidR="00517C84" w:rsidRPr="00F50396">
        <w:rPr>
          <w:rFonts w:cs="Garamond"/>
          <w:lang w:val="en-US"/>
        </w:rPr>
        <w:t>ess raising initiatives on the role, functions and adv</w:t>
      </w:r>
      <w:r w:rsidRPr="00F50396">
        <w:rPr>
          <w:rFonts w:cs="Garamond"/>
          <w:lang w:val="en-US"/>
        </w:rPr>
        <w:t>antages of wetland ecosystems throughout</w:t>
      </w:r>
      <w:r w:rsidR="00517C84" w:rsidRPr="00F50396">
        <w:rPr>
          <w:rFonts w:cs="Garamond"/>
          <w:lang w:val="en-US"/>
        </w:rPr>
        <w:t xml:space="preserve"> the continent.</w:t>
      </w:r>
      <w:r w:rsidR="001863FC">
        <w:rPr>
          <w:rFonts w:cs="Garamond"/>
          <w:lang w:val="en-US"/>
        </w:rPr>
        <w:t xml:space="preserve"> </w:t>
      </w:r>
      <w:r w:rsidRPr="00F50396">
        <w:rPr>
          <w:rFonts w:cs="Garamond"/>
          <w:lang w:val="en-US"/>
        </w:rPr>
        <w:t>This represents progress that we must aim to replicate</w:t>
      </w:r>
      <w:r w:rsidR="00CB3A5B" w:rsidRPr="00F50396">
        <w:rPr>
          <w:rFonts w:cs="Garamond"/>
          <w:lang w:val="en-US"/>
        </w:rPr>
        <w:t xml:space="preserve"> during the next triennium.</w:t>
      </w:r>
    </w:p>
    <w:p w:rsidR="007F0447" w:rsidRPr="00F50396" w:rsidRDefault="007F0447" w:rsidP="00E86FDD">
      <w:pPr>
        <w:autoSpaceDE w:val="0"/>
        <w:autoSpaceDN w:val="0"/>
        <w:adjustRightInd w:val="0"/>
        <w:spacing w:after="0" w:line="240" w:lineRule="auto"/>
        <w:rPr>
          <w:rFonts w:ascii="Garamond" w:hAnsi="Garamond" w:cs="Garamond"/>
          <w:sz w:val="24"/>
          <w:szCs w:val="24"/>
          <w:lang w:val="en-US"/>
        </w:rPr>
      </w:pPr>
    </w:p>
    <w:p w:rsidR="007F0447" w:rsidRPr="00F50396" w:rsidRDefault="007F0447" w:rsidP="00B6183D">
      <w:pPr>
        <w:autoSpaceDE w:val="0"/>
        <w:autoSpaceDN w:val="0"/>
        <w:adjustRightInd w:val="0"/>
        <w:spacing w:after="0" w:line="240" w:lineRule="auto"/>
        <w:rPr>
          <w:rFonts w:ascii="Garamond" w:hAnsi="Garamond" w:cs="Garamond"/>
          <w:sz w:val="24"/>
          <w:szCs w:val="24"/>
          <w:lang w:val="en-US"/>
        </w:rPr>
      </w:pPr>
      <w:r w:rsidRPr="00F50396">
        <w:rPr>
          <w:noProof/>
          <w:lang w:val="en-US"/>
        </w:rPr>
        <w:lastRenderedPageBreak/>
        <w:drawing>
          <wp:inline distT="0" distB="0" distL="0" distR="0">
            <wp:extent cx="4419600" cy="2015836"/>
            <wp:effectExtent l="0" t="0" r="1905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0447" w:rsidRPr="00F50396" w:rsidRDefault="007F0447" w:rsidP="00E86FDD">
      <w:pPr>
        <w:autoSpaceDE w:val="0"/>
        <w:autoSpaceDN w:val="0"/>
        <w:adjustRightInd w:val="0"/>
        <w:spacing w:after="0" w:line="240" w:lineRule="auto"/>
        <w:rPr>
          <w:rFonts w:ascii="Garamond" w:hAnsi="Garamond" w:cs="Garamond"/>
          <w:sz w:val="24"/>
          <w:szCs w:val="24"/>
          <w:lang w:val="en-US"/>
        </w:rPr>
      </w:pPr>
    </w:p>
    <w:p w:rsidR="00DC2A23" w:rsidRPr="00F50396" w:rsidRDefault="00CB3A5B" w:rsidP="003531B2">
      <w:pPr>
        <w:autoSpaceDE w:val="0"/>
        <w:autoSpaceDN w:val="0"/>
        <w:adjustRightInd w:val="0"/>
        <w:spacing w:after="0" w:line="240" w:lineRule="auto"/>
        <w:rPr>
          <w:rFonts w:cs="Garamond-Bold"/>
          <w:b/>
          <w:bCs/>
          <w:lang w:val="en-US"/>
        </w:rPr>
      </w:pPr>
      <w:r w:rsidRPr="00F50396">
        <w:rPr>
          <w:rFonts w:cs="Garamond-Bold"/>
          <w:b/>
          <w:bCs/>
          <w:lang w:val="en-US"/>
        </w:rPr>
        <w:t>Figure 6:</w:t>
      </w:r>
      <w:r w:rsidR="007F0447" w:rsidRPr="00F50396">
        <w:rPr>
          <w:rFonts w:cs="Garamond-Bold"/>
          <w:b/>
          <w:bCs/>
          <w:lang w:val="en-US"/>
        </w:rPr>
        <w:t xml:space="preserve"> </w:t>
      </w:r>
      <w:r w:rsidR="0048584F" w:rsidRPr="00F50396">
        <w:rPr>
          <w:rFonts w:cs="Garamond-Bold"/>
          <w:b/>
          <w:bCs/>
          <w:lang w:val="en-US"/>
        </w:rPr>
        <w:t>Percentage of the Contracting Parties – both Governments and NGOs – that have carried out activities during World Wetlands Day since</w:t>
      </w:r>
      <w:r w:rsidRPr="00F50396">
        <w:rPr>
          <w:rFonts w:cs="Garamond-Bold"/>
          <w:b/>
          <w:bCs/>
          <w:lang w:val="en-US"/>
        </w:rPr>
        <w:t xml:space="preserve"> COP11 </w:t>
      </w:r>
      <w:r w:rsidR="0048584F" w:rsidRPr="00F50396">
        <w:rPr>
          <w:rFonts w:cs="Garamond-Bold"/>
          <w:bCs/>
          <w:lang w:val="en-US"/>
        </w:rPr>
        <w:t>(Strategy</w:t>
      </w:r>
      <w:r w:rsidRPr="00F50396">
        <w:rPr>
          <w:rFonts w:cs="Garamond-Bold"/>
          <w:bCs/>
          <w:lang w:val="en-US"/>
        </w:rPr>
        <w:t xml:space="preserve"> 4.1.8)</w:t>
      </w:r>
    </w:p>
    <w:p w:rsidR="007F0447" w:rsidRPr="00F50396" w:rsidRDefault="007F0447" w:rsidP="007F0447">
      <w:pPr>
        <w:autoSpaceDE w:val="0"/>
        <w:autoSpaceDN w:val="0"/>
        <w:adjustRightInd w:val="0"/>
        <w:spacing w:after="0" w:line="240" w:lineRule="auto"/>
        <w:rPr>
          <w:rFonts w:ascii="Garamond-Bold" w:hAnsi="Garamond-Bold" w:cs="Garamond-Bold"/>
          <w:b/>
          <w:bCs/>
          <w:lang w:val="en-US"/>
        </w:rPr>
      </w:pPr>
    </w:p>
    <w:p w:rsidR="003531B2" w:rsidRPr="00F50396" w:rsidRDefault="003531B2" w:rsidP="007F0447">
      <w:pPr>
        <w:autoSpaceDE w:val="0"/>
        <w:autoSpaceDN w:val="0"/>
        <w:adjustRightInd w:val="0"/>
        <w:spacing w:after="0" w:line="240" w:lineRule="auto"/>
        <w:rPr>
          <w:rFonts w:ascii="Garamond-Bold" w:hAnsi="Garamond-Bold" w:cs="Garamond-Bold"/>
          <w:b/>
          <w:bCs/>
          <w:lang w:val="en-US"/>
        </w:rPr>
      </w:pPr>
    </w:p>
    <w:p w:rsidR="00E86FDD" w:rsidRPr="00F50396" w:rsidRDefault="0048584F" w:rsidP="00D52892">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In total, 46% of the Contracting Parties in the region</w:t>
      </w:r>
      <w:r w:rsidR="0099390F" w:rsidRPr="00F50396">
        <w:rPr>
          <w:rFonts w:cs="Garamond"/>
          <w:lang w:val="en-US"/>
        </w:rPr>
        <w:t xml:space="preserve"> are involved in</w:t>
      </w:r>
      <w:r w:rsidRPr="00F50396">
        <w:rPr>
          <w:rFonts w:cs="Garamond"/>
          <w:lang w:val="en-US"/>
        </w:rPr>
        <w:t xml:space="preserve"> carry</w:t>
      </w:r>
      <w:r w:rsidR="0099390F" w:rsidRPr="00F50396">
        <w:rPr>
          <w:rFonts w:cs="Garamond"/>
          <w:lang w:val="en-US"/>
        </w:rPr>
        <w:t>ing</w:t>
      </w:r>
      <w:r w:rsidRPr="00F50396">
        <w:rPr>
          <w:rFonts w:cs="Garamond"/>
          <w:lang w:val="en-US"/>
        </w:rPr>
        <w:t xml:space="preserve"> out progr</w:t>
      </w:r>
      <w:r w:rsidR="00AA32C6" w:rsidRPr="00F50396">
        <w:rPr>
          <w:rFonts w:cs="Garamond"/>
          <w:lang w:val="en-US"/>
        </w:rPr>
        <w:t>amm</w:t>
      </w:r>
      <w:r w:rsidR="00D52892" w:rsidRPr="00F50396">
        <w:rPr>
          <w:rFonts w:cs="Garamond"/>
          <w:lang w:val="en-US"/>
        </w:rPr>
        <w:t>es or projects to restore/rehabilitate</w:t>
      </w:r>
      <w:r w:rsidRPr="00F50396">
        <w:rPr>
          <w:rFonts w:cs="Garamond"/>
          <w:lang w:val="en-US"/>
        </w:rPr>
        <w:t xml:space="preserve"> wetlands (see Figure 7). The Contracting Parties</w:t>
      </w:r>
      <w:r w:rsidR="00FE54AD" w:rsidRPr="00F50396">
        <w:rPr>
          <w:rFonts w:cs="Garamond"/>
          <w:lang w:val="en-US"/>
        </w:rPr>
        <w:t xml:space="preserve"> no longer just designate sites for inclusion on the Ramsar </w:t>
      </w:r>
      <w:r w:rsidR="00943C45">
        <w:rPr>
          <w:rFonts w:cs="Garamond"/>
          <w:lang w:val="en-US"/>
        </w:rPr>
        <w:t>L</w:t>
      </w:r>
      <w:r w:rsidR="00943C45" w:rsidRPr="00F50396">
        <w:rPr>
          <w:rFonts w:cs="Garamond"/>
          <w:lang w:val="en-US"/>
        </w:rPr>
        <w:t>ist</w:t>
      </w:r>
      <w:r w:rsidR="00FE54AD" w:rsidRPr="00F50396">
        <w:rPr>
          <w:rFonts w:cs="Garamond"/>
          <w:lang w:val="en-US"/>
        </w:rPr>
        <w:t xml:space="preserve">, but also actively restore sites that are in </w:t>
      </w:r>
      <w:r w:rsidR="00D52892" w:rsidRPr="00F50396">
        <w:rPr>
          <w:rFonts w:cs="Garamond"/>
          <w:lang w:val="en-US"/>
        </w:rPr>
        <w:t>poor condition</w:t>
      </w:r>
      <w:r w:rsidR="00FE54AD" w:rsidRPr="00F50396">
        <w:rPr>
          <w:rFonts w:cs="Garamond"/>
          <w:lang w:val="en-US"/>
        </w:rPr>
        <w:t>.</w:t>
      </w:r>
    </w:p>
    <w:p w:rsidR="007F0447" w:rsidRPr="00F50396" w:rsidRDefault="007F0447" w:rsidP="00E86FDD">
      <w:pPr>
        <w:spacing w:after="0" w:line="240" w:lineRule="auto"/>
        <w:rPr>
          <w:rFonts w:ascii="Garamond" w:hAnsi="Garamond" w:cs="Garamond"/>
          <w:sz w:val="24"/>
          <w:szCs w:val="24"/>
          <w:lang w:val="en-US"/>
        </w:rPr>
      </w:pPr>
    </w:p>
    <w:p w:rsidR="007F0447" w:rsidRPr="00F50396" w:rsidRDefault="007F0447" w:rsidP="00B6183D">
      <w:pPr>
        <w:spacing w:after="0" w:line="240" w:lineRule="auto"/>
        <w:rPr>
          <w:rFonts w:ascii="Garamond" w:hAnsi="Garamond" w:cs="Garamond"/>
          <w:sz w:val="24"/>
          <w:szCs w:val="24"/>
          <w:lang w:val="en-US"/>
        </w:rPr>
      </w:pPr>
      <w:r w:rsidRPr="00F50396">
        <w:rPr>
          <w:noProof/>
          <w:lang w:val="en-US"/>
        </w:rPr>
        <w:drawing>
          <wp:inline distT="0" distB="0" distL="0" distR="0">
            <wp:extent cx="2937164" cy="2140527"/>
            <wp:effectExtent l="0" t="0" r="1587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1737" w:rsidRPr="00F50396" w:rsidRDefault="005A1737" w:rsidP="005A1737">
      <w:pPr>
        <w:autoSpaceDE w:val="0"/>
        <w:autoSpaceDN w:val="0"/>
        <w:adjustRightInd w:val="0"/>
        <w:spacing w:after="0" w:line="240" w:lineRule="auto"/>
        <w:jc w:val="center"/>
        <w:rPr>
          <w:rFonts w:ascii="Garamond" w:hAnsi="Garamond" w:cs="Garamond-Bold"/>
          <w:b/>
          <w:bCs/>
          <w:sz w:val="20"/>
          <w:szCs w:val="20"/>
          <w:lang w:val="en-US"/>
        </w:rPr>
      </w:pPr>
    </w:p>
    <w:p w:rsidR="00DC2A23" w:rsidRPr="00F50396" w:rsidRDefault="00F6305C" w:rsidP="003531B2">
      <w:pPr>
        <w:autoSpaceDE w:val="0"/>
        <w:autoSpaceDN w:val="0"/>
        <w:adjustRightInd w:val="0"/>
        <w:spacing w:after="0" w:line="240" w:lineRule="auto"/>
        <w:rPr>
          <w:rFonts w:cs="Garamond-Bold"/>
          <w:b/>
          <w:bCs/>
          <w:lang w:val="en-US"/>
        </w:rPr>
      </w:pPr>
      <w:r w:rsidRPr="00F50396">
        <w:rPr>
          <w:rFonts w:cs="Garamond-Bold"/>
          <w:b/>
          <w:bCs/>
          <w:lang w:val="en-US"/>
        </w:rPr>
        <w:t>Figure 7: Percentage of</w:t>
      </w:r>
      <w:r w:rsidR="00D52892" w:rsidRPr="00F50396">
        <w:rPr>
          <w:rFonts w:cs="Garamond-Bold"/>
          <w:b/>
          <w:bCs/>
          <w:lang w:val="en-US"/>
        </w:rPr>
        <w:t xml:space="preserve"> </w:t>
      </w:r>
      <w:r w:rsidRPr="00F50396">
        <w:rPr>
          <w:rFonts w:cs="Garamond-Bold"/>
          <w:b/>
          <w:bCs/>
          <w:lang w:val="en-US"/>
        </w:rPr>
        <w:t xml:space="preserve">wetland restoration/rehabilitation </w:t>
      </w:r>
      <w:r w:rsidR="00006161" w:rsidRPr="00F50396">
        <w:rPr>
          <w:rFonts w:cs="Garamond-Bold"/>
          <w:b/>
          <w:bCs/>
          <w:lang w:val="en-US"/>
        </w:rPr>
        <w:t>p</w:t>
      </w:r>
      <w:r w:rsidR="00D52892" w:rsidRPr="00F50396">
        <w:rPr>
          <w:rFonts w:cs="Garamond-Bold"/>
          <w:b/>
          <w:bCs/>
          <w:lang w:val="en-US"/>
        </w:rPr>
        <w:t>roje</w:t>
      </w:r>
      <w:r w:rsidRPr="00F50396">
        <w:rPr>
          <w:rFonts w:cs="Garamond-Bold"/>
          <w:b/>
          <w:bCs/>
          <w:lang w:val="en-US"/>
        </w:rPr>
        <w:t>c</w:t>
      </w:r>
      <w:r w:rsidR="00006161" w:rsidRPr="00F50396">
        <w:rPr>
          <w:rFonts w:cs="Garamond-Bold"/>
          <w:b/>
          <w:bCs/>
          <w:lang w:val="en-US"/>
        </w:rPr>
        <w:t>ts/p</w:t>
      </w:r>
      <w:r w:rsidR="00D52892" w:rsidRPr="00F50396">
        <w:rPr>
          <w:rFonts w:cs="Garamond-Bold"/>
          <w:b/>
          <w:bCs/>
          <w:lang w:val="en-US"/>
        </w:rPr>
        <w:t xml:space="preserve">rogrammes </w:t>
      </w:r>
      <w:r w:rsidRPr="00F50396">
        <w:rPr>
          <w:rFonts w:cs="Garamond-Bold"/>
          <w:b/>
          <w:bCs/>
          <w:lang w:val="en-US"/>
        </w:rPr>
        <w:t xml:space="preserve">implemented </w:t>
      </w:r>
      <w:r w:rsidRPr="00F50396">
        <w:rPr>
          <w:rFonts w:cs="Garamond-Bold"/>
          <w:bCs/>
          <w:lang w:val="en-US"/>
        </w:rPr>
        <w:t>(Strategy</w:t>
      </w:r>
      <w:r w:rsidR="00D52892" w:rsidRPr="00F50396">
        <w:rPr>
          <w:rFonts w:cs="Garamond-Bold"/>
          <w:bCs/>
          <w:lang w:val="en-US"/>
        </w:rPr>
        <w:t xml:space="preserve"> 1.8.2)</w:t>
      </w:r>
    </w:p>
    <w:p w:rsidR="007F0447" w:rsidRPr="00F50396" w:rsidRDefault="007F0447" w:rsidP="00E86FDD">
      <w:pPr>
        <w:autoSpaceDE w:val="0"/>
        <w:autoSpaceDN w:val="0"/>
        <w:adjustRightInd w:val="0"/>
        <w:spacing w:after="0" w:line="240" w:lineRule="auto"/>
        <w:rPr>
          <w:rFonts w:ascii="Garamond" w:hAnsi="Garamond" w:cs="Garamond"/>
          <w:sz w:val="24"/>
          <w:szCs w:val="24"/>
          <w:lang w:val="en-US"/>
        </w:rPr>
      </w:pPr>
    </w:p>
    <w:p w:rsidR="003531B2" w:rsidRPr="00F50396" w:rsidRDefault="003531B2" w:rsidP="00E86FDD">
      <w:pPr>
        <w:autoSpaceDE w:val="0"/>
        <w:autoSpaceDN w:val="0"/>
        <w:adjustRightInd w:val="0"/>
        <w:spacing w:after="0" w:line="240" w:lineRule="auto"/>
        <w:rPr>
          <w:rFonts w:ascii="Garamond" w:hAnsi="Garamond" w:cs="Garamond"/>
          <w:sz w:val="24"/>
          <w:szCs w:val="24"/>
          <w:lang w:val="en-US"/>
        </w:rPr>
      </w:pPr>
    </w:p>
    <w:p w:rsidR="00E86FDD" w:rsidRPr="00F50396" w:rsidRDefault="00F6305C" w:rsidP="008A6AA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The results presented by the national reports </w:t>
      </w:r>
      <w:r w:rsidR="00006161" w:rsidRPr="00F50396">
        <w:rPr>
          <w:rFonts w:cs="Garamond"/>
          <w:lang w:val="en-US"/>
        </w:rPr>
        <w:t>in relation to</w:t>
      </w:r>
      <w:r w:rsidRPr="00F50396">
        <w:rPr>
          <w:rFonts w:cs="Garamond"/>
          <w:lang w:val="en-US"/>
        </w:rPr>
        <w:t xml:space="preserve"> the identification of priority sites for restoration, corroborate the percentage of</w:t>
      </w:r>
      <w:r w:rsidR="00847327" w:rsidRPr="00F50396">
        <w:rPr>
          <w:rFonts w:cs="Garamond"/>
          <w:lang w:val="en-US"/>
        </w:rPr>
        <w:t xml:space="preserve"> </w:t>
      </w:r>
      <w:r w:rsidR="00943C45">
        <w:rPr>
          <w:rFonts w:cs="Garamond"/>
          <w:lang w:val="en-US"/>
        </w:rPr>
        <w:t xml:space="preserve">Parties implementing </w:t>
      </w:r>
      <w:r w:rsidRPr="00F50396">
        <w:rPr>
          <w:rFonts w:cs="Garamond"/>
          <w:lang w:val="en-US"/>
        </w:rPr>
        <w:t>wetland restoration</w:t>
      </w:r>
      <w:r w:rsidR="00943C45">
        <w:rPr>
          <w:rFonts w:cs="Garamond"/>
          <w:lang w:val="en-US"/>
        </w:rPr>
        <w:t xml:space="preserve"> and </w:t>
      </w:r>
      <w:r w:rsidRPr="00F50396">
        <w:rPr>
          <w:rFonts w:cs="Garamond"/>
          <w:lang w:val="en-US"/>
        </w:rPr>
        <w:t>rehabilitation programmes and projects.</w:t>
      </w:r>
      <w:r w:rsidR="00A171CC" w:rsidRPr="00F50396">
        <w:rPr>
          <w:rFonts w:cs="Garamond"/>
          <w:lang w:val="en-US"/>
        </w:rPr>
        <w:t xml:space="preserve"> </w:t>
      </w:r>
      <w:r w:rsidR="008A6AA7" w:rsidRPr="00F50396">
        <w:rPr>
          <w:rFonts w:cs="Garamond"/>
          <w:lang w:val="en-US"/>
        </w:rPr>
        <w:t>Indeed, 56% of the Contracting Parties have identified priority sites for restoration.</w:t>
      </w:r>
      <w:r w:rsidR="00A96A07" w:rsidRPr="00F50396">
        <w:rPr>
          <w:rFonts w:cs="Garamond"/>
          <w:lang w:val="en-US"/>
        </w:rPr>
        <w:t xml:space="preserve"> </w:t>
      </w:r>
    </w:p>
    <w:p w:rsidR="00276142" w:rsidRPr="00F50396" w:rsidRDefault="00276142" w:rsidP="00E86FDD">
      <w:pPr>
        <w:autoSpaceDE w:val="0"/>
        <w:autoSpaceDN w:val="0"/>
        <w:adjustRightInd w:val="0"/>
        <w:spacing w:after="0" w:line="240" w:lineRule="auto"/>
        <w:rPr>
          <w:rFonts w:ascii="Garamond" w:hAnsi="Garamond" w:cs="Garamond"/>
          <w:sz w:val="24"/>
          <w:szCs w:val="24"/>
          <w:lang w:val="en-US"/>
        </w:rPr>
      </w:pPr>
    </w:p>
    <w:p w:rsidR="00276142" w:rsidRPr="00F50396" w:rsidRDefault="00276142" w:rsidP="00B6183D">
      <w:pPr>
        <w:autoSpaceDE w:val="0"/>
        <w:autoSpaceDN w:val="0"/>
        <w:adjustRightInd w:val="0"/>
        <w:spacing w:after="0" w:line="240" w:lineRule="auto"/>
        <w:rPr>
          <w:rFonts w:ascii="Garamond" w:hAnsi="Garamond" w:cs="Garamond"/>
          <w:sz w:val="24"/>
          <w:szCs w:val="24"/>
          <w:lang w:val="en-US"/>
        </w:rPr>
      </w:pPr>
      <w:r w:rsidRPr="00F50396">
        <w:rPr>
          <w:rFonts w:ascii="Garamond" w:hAnsi="Garamond" w:cs="Garamond"/>
          <w:noProof/>
          <w:sz w:val="24"/>
          <w:szCs w:val="24"/>
          <w:lang w:val="en-US"/>
        </w:rPr>
        <w:lastRenderedPageBreak/>
        <w:drawing>
          <wp:inline distT="0" distB="0" distL="0" distR="0">
            <wp:extent cx="3622963" cy="3245599"/>
            <wp:effectExtent l="0" t="0" r="0" b="0"/>
            <wp:docPr id="13" name="Picture 13" descr="C:\Users\OuedraogoP\Desktop\Data Regional Report\Africa181idR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edraogoP\Desktop\Data Regional Report\Africa181idResto.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0632" cy="3252469"/>
                    </a:xfrm>
                    <a:prstGeom prst="rect">
                      <a:avLst/>
                    </a:prstGeom>
                    <a:noFill/>
                    <a:ln>
                      <a:noFill/>
                    </a:ln>
                  </pic:spPr>
                </pic:pic>
              </a:graphicData>
            </a:graphic>
          </wp:inline>
        </w:drawing>
      </w:r>
    </w:p>
    <w:p w:rsidR="00BC3A1B" w:rsidRPr="00F50396" w:rsidRDefault="00BC3A1B" w:rsidP="00A2362D">
      <w:pPr>
        <w:autoSpaceDE w:val="0"/>
        <w:autoSpaceDN w:val="0"/>
        <w:adjustRightInd w:val="0"/>
        <w:spacing w:after="0" w:line="240" w:lineRule="auto"/>
        <w:jc w:val="both"/>
        <w:rPr>
          <w:rFonts w:cs="Garamond"/>
          <w:sz w:val="24"/>
          <w:szCs w:val="24"/>
          <w:lang w:val="en-US"/>
        </w:rPr>
      </w:pPr>
    </w:p>
    <w:p w:rsidR="00DC2A23" w:rsidRPr="00F50396" w:rsidRDefault="008A6AA7" w:rsidP="005B37DA">
      <w:pPr>
        <w:autoSpaceDE w:val="0"/>
        <w:autoSpaceDN w:val="0"/>
        <w:adjustRightInd w:val="0"/>
        <w:spacing w:after="0" w:line="240" w:lineRule="auto"/>
        <w:rPr>
          <w:rFonts w:cs="Garamond-Bold"/>
          <w:bCs/>
          <w:lang w:val="en-US"/>
        </w:rPr>
      </w:pPr>
      <w:r w:rsidRPr="00F50396">
        <w:rPr>
          <w:rFonts w:cs="Garamond-Bold"/>
          <w:b/>
          <w:bCs/>
          <w:lang w:val="en-US"/>
        </w:rPr>
        <w:t>Figure 8:</w:t>
      </w:r>
      <w:r w:rsidR="00D07B3F" w:rsidRPr="00F50396">
        <w:rPr>
          <w:rFonts w:cs="Garamond-Bold"/>
          <w:b/>
          <w:bCs/>
          <w:lang w:val="en-US"/>
        </w:rPr>
        <w:t xml:space="preserve"> </w:t>
      </w:r>
      <w:r w:rsidR="00EA057D" w:rsidRPr="00F50396">
        <w:rPr>
          <w:rFonts w:cs="Garamond-Bold"/>
          <w:b/>
          <w:bCs/>
          <w:lang w:val="en-US"/>
        </w:rPr>
        <w:t>C</w:t>
      </w:r>
      <w:r w:rsidRPr="00F50396">
        <w:rPr>
          <w:rFonts w:cs="Garamond-Bold"/>
          <w:b/>
          <w:bCs/>
          <w:lang w:val="en-US"/>
        </w:rPr>
        <w:t xml:space="preserve">ontracting Parties that have identified priority sites for restoration </w:t>
      </w:r>
      <w:r w:rsidRPr="00F50396">
        <w:rPr>
          <w:rFonts w:cs="Garamond-Bold"/>
          <w:bCs/>
          <w:lang w:val="en-US"/>
        </w:rPr>
        <w:t>(Strategy 1.8.1)</w:t>
      </w:r>
    </w:p>
    <w:p w:rsidR="00BC3A1B" w:rsidRPr="00F50396" w:rsidRDefault="00BC3A1B" w:rsidP="00BC3A1B">
      <w:pPr>
        <w:autoSpaceDE w:val="0"/>
        <w:autoSpaceDN w:val="0"/>
        <w:adjustRightInd w:val="0"/>
        <w:spacing w:after="0" w:line="240" w:lineRule="auto"/>
        <w:rPr>
          <w:rFonts w:cs="Garamond-Bold"/>
          <w:bCs/>
          <w:lang w:val="en-US"/>
        </w:rPr>
      </w:pPr>
    </w:p>
    <w:p w:rsidR="003531B2" w:rsidRPr="00F50396" w:rsidRDefault="003531B2" w:rsidP="00BC3A1B">
      <w:pPr>
        <w:autoSpaceDE w:val="0"/>
        <w:autoSpaceDN w:val="0"/>
        <w:adjustRightInd w:val="0"/>
        <w:spacing w:after="0" w:line="240" w:lineRule="auto"/>
        <w:rPr>
          <w:rFonts w:cs="Garamond-Bold"/>
          <w:bCs/>
          <w:lang w:val="en-US"/>
        </w:rPr>
      </w:pPr>
    </w:p>
    <w:p w:rsidR="00953E82" w:rsidRPr="00F50396" w:rsidRDefault="008A6AA7" w:rsidP="006D38F6">
      <w:pPr>
        <w:pStyle w:val="Heading1"/>
        <w:ind w:left="0"/>
        <w:rPr>
          <w:rFonts w:asciiTheme="minorHAnsi" w:hAnsiTheme="minorHAnsi"/>
          <w:sz w:val="24"/>
          <w:szCs w:val="24"/>
        </w:rPr>
      </w:pPr>
      <w:r w:rsidRPr="00F50396">
        <w:rPr>
          <w:rFonts w:asciiTheme="minorHAnsi" w:hAnsiTheme="minorHAnsi"/>
          <w:sz w:val="24"/>
          <w:szCs w:val="24"/>
        </w:rPr>
        <w:t xml:space="preserve">Assessment of </w:t>
      </w:r>
      <w:r w:rsidR="00F941E7" w:rsidRPr="00F50396">
        <w:rPr>
          <w:rFonts w:asciiTheme="minorHAnsi" w:hAnsiTheme="minorHAnsi"/>
          <w:sz w:val="24"/>
          <w:szCs w:val="24"/>
        </w:rPr>
        <w:t>the implementation of methods</w:t>
      </w:r>
      <w:r w:rsidR="00E2124E" w:rsidRPr="00F50396">
        <w:rPr>
          <w:rFonts w:asciiTheme="minorHAnsi" w:hAnsiTheme="minorHAnsi"/>
          <w:sz w:val="24"/>
          <w:szCs w:val="24"/>
        </w:rPr>
        <w:t xml:space="preserve"> used to</w:t>
      </w:r>
      <w:r w:rsidRPr="00F50396">
        <w:rPr>
          <w:rFonts w:asciiTheme="minorHAnsi" w:hAnsiTheme="minorHAnsi"/>
          <w:sz w:val="24"/>
          <w:szCs w:val="24"/>
        </w:rPr>
        <w:t xml:space="preserve"> </w:t>
      </w:r>
      <w:r w:rsidR="00E2124E" w:rsidRPr="00F50396">
        <w:rPr>
          <w:rFonts w:asciiTheme="minorHAnsi" w:hAnsiTheme="minorHAnsi"/>
          <w:sz w:val="24"/>
          <w:szCs w:val="24"/>
        </w:rPr>
        <w:t>identify</w:t>
      </w:r>
      <w:r w:rsidR="00F941E7" w:rsidRPr="00F50396">
        <w:rPr>
          <w:rFonts w:asciiTheme="minorHAnsi" w:hAnsiTheme="minorHAnsi"/>
          <w:sz w:val="24"/>
          <w:szCs w:val="24"/>
        </w:rPr>
        <w:t xml:space="preserve"> </w:t>
      </w:r>
      <w:r w:rsidRPr="00F50396">
        <w:rPr>
          <w:rFonts w:asciiTheme="minorHAnsi" w:hAnsiTheme="minorHAnsi"/>
          <w:sz w:val="24"/>
          <w:szCs w:val="24"/>
        </w:rPr>
        <w:t>p</w:t>
      </w:r>
      <w:r w:rsidR="0008004F" w:rsidRPr="00F50396">
        <w:rPr>
          <w:rFonts w:asciiTheme="minorHAnsi" w:hAnsiTheme="minorHAnsi"/>
          <w:sz w:val="24"/>
          <w:szCs w:val="24"/>
        </w:rPr>
        <w:t xml:space="preserve">riorities during the </w:t>
      </w:r>
      <w:r w:rsidRPr="00F50396">
        <w:rPr>
          <w:rFonts w:asciiTheme="minorHAnsi" w:hAnsiTheme="minorHAnsi"/>
          <w:sz w:val="24"/>
          <w:szCs w:val="24"/>
        </w:rPr>
        <w:t>2012-2015</w:t>
      </w:r>
      <w:r w:rsidR="0008004F" w:rsidRPr="00F50396">
        <w:rPr>
          <w:rFonts w:asciiTheme="minorHAnsi" w:hAnsiTheme="minorHAnsi"/>
          <w:sz w:val="24"/>
          <w:szCs w:val="24"/>
        </w:rPr>
        <w:t xml:space="preserve"> triennium</w:t>
      </w:r>
    </w:p>
    <w:p w:rsidR="00953E82" w:rsidRPr="00F50396" w:rsidRDefault="00953E82" w:rsidP="006D38F6">
      <w:pPr>
        <w:spacing w:after="0" w:line="240" w:lineRule="auto"/>
        <w:rPr>
          <w:rFonts w:eastAsia="Times New Roman" w:cstheme="minorHAnsi"/>
          <w:b/>
          <w:lang w:val="en-US"/>
        </w:rPr>
      </w:pPr>
    </w:p>
    <w:p w:rsidR="00953E82" w:rsidRPr="00F50396" w:rsidRDefault="00EA11DB" w:rsidP="0008004F">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After COP11, </w:t>
      </w:r>
      <w:r w:rsidR="00943C45">
        <w:rPr>
          <w:rFonts w:cs="Garamond"/>
          <w:lang w:val="en-US"/>
        </w:rPr>
        <w:t>there was</w:t>
      </w:r>
      <w:r w:rsidRPr="00F50396">
        <w:rPr>
          <w:rFonts w:cs="Garamond"/>
          <w:lang w:val="en-US"/>
        </w:rPr>
        <w:t xml:space="preserve"> a great demand </w:t>
      </w:r>
      <w:r w:rsidR="00943C45">
        <w:rPr>
          <w:rFonts w:cs="Garamond"/>
          <w:lang w:val="en-US"/>
        </w:rPr>
        <w:t xml:space="preserve">in the region </w:t>
      </w:r>
      <w:r w:rsidRPr="00F50396">
        <w:rPr>
          <w:rFonts w:cs="Garamond"/>
          <w:lang w:val="en-US"/>
        </w:rPr>
        <w:t>for the pooling of efforts and investments in order to facilitate the tac</w:t>
      </w:r>
      <w:r w:rsidR="00FF1EDF" w:rsidRPr="00F50396">
        <w:rPr>
          <w:rFonts w:cs="Garamond"/>
          <w:lang w:val="en-US"/>
        </w:rPr>
        <w:t>kling of problems linked to wetland management in Africa</w:t>
      </w:r>
      <w:r w:rsidRPr="00F50396">
        <w:rPr>
          <w:rFonts w:cs="Garamond"/>
          <w:lang w:val="en-US"/>
        </w:rPr>
        <w:t>.</w:t>
      </w:r>
      <w:r w:rsidR="001863FC">
        <w:rPr>
          <w:rFonts w:cs="Garamond"/>
          <w:lang w:val="en-US"/>
        </w:rPr>
        <w:t xml:space="preserve"> </w:t>
      </w:r>
      <w:r w:rsidRPr="00F50396">
        <w:rPr>
          <w:rFonts w:cs="Garamond"/>
          <w:lang w:val="en-US"/>
        </w:rPr>
        <w:t xml:space="preserve">It is in this context that </w:t>
      </w:r>
      <w:r w:rsidR="00FF1EDF" w:rsidRPr="00F50396">
        <w:rPr>
          <w:rFonts w:cs="Garamond"/>
          <w:lang w:val="en-US"/>
        </w:rPr>
        <w:t xml:space="preserve">the African Regional Summary Report at COP11 defined </w:t>
      </w:r>
      <w:r w:rsidRPr="00F50396">
        <w:rPr>
          <w:rFonts w:cs="Garamond"/>
          <w:lang w:val="en-US"/>
        </w:rPr>
        <w:t>a series of priorities and impleme</w:t>
      </w:r>
      <w:r w:rsidR="00FF1EDF" w:rsidRPr="00F50396">
        <w:rPr>
          <w:rFonts w:cs="Garamond"/>
          <w:lang w:val="en-US"/>
        </w:rPr>
        <w:t>ntation methods.</w:t>
      </w:r>
      <w:r w:rsidRPr="00F50396">
        <w:rPr>
          <w:rFonts w:cs="Garamond"/>
          <w:lang w:val="en-US"/>
        </w:rPr>
        <w:t xml:space="preserve"> This prioritization was established within a context in which the African region was asking for more support to assess and e</w:t>
      </w:r>
      <w:r w:rsidR="00FF1EDF" w:rsidRPr="00F50396">
        <w:rPr>
          <w:rFonts w:cs="Garamond"/>
          <w:lang w:val="en-US"/>
        </w:rPr>
        <w:t>valuate its</w:t>
      </w:r>
      <w:r w:rsidRPr="00F50396">
        <w:rPr>
          <w:rFonts w:cs="Garamond"/>
          <w:lang w:val="en-US"/>
        </w:rPr>
        <w:t xml:space="preserve"> wetland resources</w:t>
      </w:r>
      <w:r w:rsidR="00943C45">
        <w:rPr>
          <w:rFonts w:cs="Garamond"/>
          <w:lang w:val="en-US"/>
        </w:rPr>
        <w:t>,</w:t>
      </w:r>
      <w:r w:rsidRPr="00F50396">
        <w:rPr>
          <w:rFonts w:cs="Garamond"/>
          <w:lang w:val="en-US"/>
        </w:rPr>
        <w:t xml:space="preserve"> and consisted of consolidating several assets during the 20</w:t>
      </w:r>
      <w:r w:rsidR="00FF1EDF" w:rsidRPr="00F50396">
        <w:rPr>
          <w:rFonts w:cs="Garamond"/>
          <w:lang w:val="en-US"/>
        </w:rPr>
        <w:t>12-2015 triennium. Table 1 summarizes its</w:t>
      </w:r>
      <w:r w:rsidRPr="00F50396">
        <w:rPr>
          <w:rFonts w:cs="Garamond"/>
          <w:lang w:val="en-US"/>
        </w:rPr>
        <w:t xml:space="preserve"> achievements.</w:t>
      </w:r>
    </w:p>
    <w:p w:rsidR="00BF6087" w:rsidRPr="00F50396" w:rsidRDefault="00BF6087" w:rsidP="006D38F6">
      <w:pPr>
        <w:spacing w:after="0" w:line="240" w:lineRule="auto"/>
        <w:rPr>
          <w:rFonts w:eastAsia="Times New Roman" w:cstheme="minorHAnsi"/>
          <w:lang w:val="en-US"/>
        </w:rPr>
      </w:pPr>
    </w:p>
    <w:p w:rsidR="003627C4" w:rsidRPr="00F50396" w:rsidRDefault="0008004F" w:rsidP="00B6183D">
      <w:pPr>
        <w:spacing w:after="0" w:line="240" w:lineRule="auto"/>
        <w:rPr>
          <w:rFonts w:eastAsia="Times New Roman" w:cstheme="minorHAnsi"/>
          <w:b/>
          <w:lang w:val="en-US"/>
        </w:rPr>
      </w:pPr>
      <w:r w:rsidRPr="00F50396">
        <w:rPr>
          <w:rFonts w:eastAsia="Times New Roman" w:cstheme="minorHAnsi"/>
          <w:b/>
          <w:lang w:val="en-US"/>
        </w:rPr>
        <w:t>Table 1:</w:t>
      </w:r>
      <w:r w:rsidR="00BF6087" w:rsidRPr="00F50396">
        <w:rPr>
          <w:rFonts w:eastAsia="Times New Roman" w:cstheme="minorHAnsi"/>
          <w:b/>
          <w:lang w:val="en-US"/>
        </w:rPr>
        <w:t xml:space="preserve"> </w:t>
      </w:r>
      <w:r w:rsidRPr="00F50396">
        <w:rPr>
          <w:rFonts w:eastAsia="Times New Roman" w:cstheme="minorHAnsi"/>
          <w:b/>
          <w:lang w:val="en-US"/>
        </w:rPr>
        <w:t xml:space="preserve">Results of the implementation of methods of </w:t>
      </w:r>
      <w:r w:rsidR="00983DF4" w:rsidRPr="00F50396">
        <w:rPr>
          <w:rFonts w:eastAsia="Times New Roman" w:cstheme="minorHAnsi"/>
          <w:b/>
          <w:lang w:val="en-US"/>
        </w:rPr>
        <w:t>used to identify</w:t>
      </w:r>
      <w:r w:rsidRPr="00F50396">
        <w:rPr>
          <w:rFonts w:eastAsia="Times New Roman" w:cstheme="minorHAnsi"/>
          <w:b/>
          <w:lang w:val="en-US"/>
        </w:rPr>
        <w:t xml:space="preserve"> priorities during the 2012-2015 triennium</w:t>
      </w:r>
    </w:p>
    <w:p w:rsidR="00B6183D" w:rsidRPr="00F50396" w:rsidRDefault="00B6183D" w:rsidP="00B6183D">
      <w:pPr>
        <w:spacing w:after="0" w:line="240" w:lineRule="auto"/>
        <w:rPr>
          <w:rFonts w:eastAsia="Times New Roman" w:cstheme="minorHAnsi"/>
          <w:b/>
          <w:lang w:val="en-US"/>
        </w:rPr>
      </w:pPr>
    </w:p>
    <w:tbl>
      <w:tblPr>
        <w:tblStyle w:val="TableGrid"/>
        <w:tblW w:w="0" w:type="auto"/>
        <w:tblLayout w:type="fixed"/>
        <w:tblLook w:val="04A0"/>
      </w:tblPr>
      <w:tblGrid>
        <w:gridCol w:w="1526"/>
        <w:gridCol w:w="1701"/>
        <w:gridCol w:w="2977"/>
        <w:gridCol w:w="3038"/>
      </w:tblGrid>
      <w:tr w:rsidR="00953E82" w:rsidRPr="00F50396" w:rsidTr="006C16D5">
        <w:tc>
          <w:tcPr>
            <w:tcW w:w="1526" w:type="dxa"/>
            <w:hideMark/>
          </w:tcPr>
          <w:p w:rsidR="00953E82" w:rsidRPr="00F50396" w:rsidRDefault="0008004F" w:rsidP="00F50396">
            <w:pPr>
              <w:jc w:val="both"/>
              <w:rPr>
                <w:rFonts w:asciiTheme="minorHAnsi" w:hAnsiTheme="minorHAnsi" w:cstheme="minorHAnsi"/>
                <w:b/>
              </w:rPr>
            </w:pPr>
            <w:r w:rsidRPr="00F50396">
              <w:rPr>
                <w:rFonts w:asciiTheme="minorHAnsi" w:hAnsiTheme="minorHAnsi" w:cstheme="minorHAnsi"/>
                <w:b/>
              </w:rPr>
              <w:t>Strategy</w:t>
            </w:r>
          </w:p>
        </w:tc>
        <w:tc>
          <w:tcPr>
            <w:tcW w:w="1701" w:type="dxa"/>
            <w:hideMark/>
          </w:tcPr>
          <w:p w:rsidR="00953E82" w:rsidRPr="00F50396" w:rsidRDefault="0008004F" w:rsidP="00F50396">
            <w:pPr>
              <w:jc w:val="both"/>
              <w:rPr>
                <w:rFonts w:asciiTheme="minorHAnsi" w:hAnsiTheme="minorHAnsi" w:cstheme="minorHAnsi"/>
                <w:b/>
              </w:rPr>
            </w:pPr>
            <w:r w:rsidRPr="00F50396">
              <w:rPr>
                <w:rFonts w:asciiTheme="minorHAnsi" w:hAnsiTheme="minorHAnsi" w:cstheme="minorHAnsi"/>
                <w:b/>
              </w:rPr>
              <w:t>Priorities</w:t>
            </w:r>
          </w:p>
        </w:tc>
        <w:tc>
          <w:tcPr>
            <w:tcW w:w="2977" w:type="dxa"/>
            <w:hideMark/>
          </w:tcPr>
          <w:p w:rsidR="00953E82" w:rsidRPr="00F50396" w:rsidRDefault="0008004F" w:rsidP="00F50396">
            <w:pPr>
              <w:jc w:val="both"/>
              <w:rPr>
                <w:rFonts w:asciiTheme="minorHAnsi" w:hAnsiTheme="minorHAnsi" w:cstheme="minorHAnsi"/>
                <w:b/>
              </w:rPr>
            </w:pPr>
            <w:r w:rsidRPr="00F50396">
              <w:rPr>
                <w:rFonts w:asciiTheme="minorHAnsi" w:hAnsiTheme="minorHAnsi" w:cstheme="minorHAnsi"/>
                <w:b/>
              </w:rPr>
              <w:t>Methods</w:t>
            </w:r>
          </w:p>
        </w:tc>
        <w:tc>
          <w:tcPr>
            <w:tcW w:w="3038" w:type="dxa"/>
            <w:hideMark/>
          </w:tcPr>
          <w:p w:rsidR="00953E82" w:rsidRPr="00F50396" w:rsidRDefault="0008004F" w:rsidP="00F50396">
            <w:pPr>
              <w:jc w:val="both"/>
              <w:rPr>
                <w:rFonts w:asciiTheme="minorHAnsi" w:hAnsiTheme="minorHAnsi" w:cstheme="minorHAnsi"/>
                <w:b/>
              </w:rPr>
            </w:pPr>
            <w:r w:rsidRPr="00F50396">
              <w:rPr>
                <w:rFonts w:asciiTheme="minorHAnsi" w:hAnsiTheme="minorHAnsi" w:cstheme="minorHAnsi"/>
                <w:b/>
              </w:rPr>
              <w:t>Achievements</w:t>
            </w:r>
          </w:p>
        </w:tc>
      </w:tr>
      <w:tr w:rsidR="00953E82" w:rsidRPr="00F50396" w:rsidTr="006C16D5">
        <w:tc>
          <w:tcPr>
            <w:tcW w:w="1526" w:type="dxa"/>
            <w:hideMark/>
          </w:tcPr>
          <w:p w:rsidR="00953E82" w:rsidRPr="00F50396" w:rsidRDefault="0008004F" w:rsidP="00F50396">
            <w:pPr>
              <w:rPr>
                <w:rFonts w:asciiTheme="minorHAnsi" w:hAnsiTheme="minorHAnsi" w:cstheme="minorHAnsi"/>
              </w:rPr>
            </w:pPr>
            <w:r w:rsidRPr="00F50396">
              <w:rPr>
                <w:rFonts w:asciiTheme="minorHAnsi" w:hAnsiTheme="minorHAnsi" w:cstheme="minorHAnsi"/>
              </w:rPr>
              <w:t xml:space="preserve">Wetland inventory and assessment </w:t>
            </w:r>
          </w:p>
        </w:tc>
        <w:tc>
          <w:tcPr>
            <w:tcW w:w="1701" w:type="dxa"/>
            <w:hideMark/>
          </w:tcPr>
          <w:p w:rsidR="00953E82" w:rsidRPr="00F50396" w:rsidRDefault="0008004F" w:rsidP="00F50396">
            <w:pPr>
              <w:rPr>
                <w:rFonts w:asciiTheme="minorHAnsi" w:hAnsiTheme="minorHAnsi" w:cstheme="minorHAnsi"/>
              </w:rPr>
            </w:pPr>
            <w:r w:rsidRPr="00F50396">
              <w:rPr>
                <w:rFonts w:asciiTheme="minorHAnsi" w:hAnsiTheme="minorHAnsi" w:cstheme="minorHAnsi"/>
              </w:rPr>
              <w:t xml:space="preserve">Wetland inventory and assessment </w:t>
            </w:r>
          </w:p>
        </w:tc>
        <w:tc>
          <w:tcPr>
            <w:tcW w:w="2977" w:type="dxa"/>
            <w:hideMark/>
          </w:tcPr>
          <w:p w:rsidR="00953E82" w:rsidRPr="00F50396" w:rsidRDefault="0008004F" w:rsidP="00F50396">
            <w:pPr>
              <w:rPr>
                <w:rFonts w:asciiTheme="minorHAnsi" w:hAnsiTheme="minorHAnsi" w:cstheme="minorHAnsi"/>
              </w:rPr>
            </w:pPr>
            <w:r w:rsidRPr="00F50396">
              <w:rPr>
                <w:rFonts w:asciiTheme="minorHAnsi" w:hAnsiTheme="minorHAnsi" w:cstheme="minorHAnsi"/>
                <w:bCs/>
              </w:rPr>
              <w:t>Supporting the Contracting Parties in</w:t>
            </w:r>
            <w:r w:rsidR="003B173B" w:rsidRPr="00F50396">
              <w:rPr>
                <w:rFonts w:asciiTheme="minorHAnsi" w:hAnsiTheme="minorHAnsi" w:cstheme="minorHAnsi"/>
                <w:bCs/>
              </w:rPr>
              <w:t xml:space="preserve"> compiling</w:t>
            </w:r>
            <w:r w:rsidRPr="00F50396">
              <w:rPr>
                <w:rFonts w:asciiTheme="minorHAnsi" w:hAnsiTheme="minorHAnsi" w:cstheme="minorHAnsi"/>
                <w:bCs/>
              </w:rPr>
              <w:t xml:space="preserve"> wetland inventories</w:t>
            </w:r>
          </w:p>
        </w:tc>
        <w:tc>
          <w:tcPr>
            <w:tcW w:w="3038" w:type="dxa"/>
          </w:tcPr>
          <w:p w:rsidR="00953E82" w:rsidRPr="00F50396" w:rsidRDefault="0008004F" w:rsidP="00F50396">
            <w:pPr>
              <w:rPr>
                <w:rFonts w:asciiTheme="minorHAnsi" w:hAnsiTheme="minorHAnsi" w:cstheme="minorHAnsi"/>
              </w:rPr>
            </w:pPr>
            <w:r w:rsidRPr="00F50396">
              <w:rPr>
                <w:rFonts w:asciiTheme="minorHAnsi" w:hAnsiTheme="minorHAnsi" w:cstheme="minorHAnsi"/>
              </w:rPr>
              <w:t>Technical assistance provided to:</w:t>
            </w:r>
            <w:r w:rsidR="00953E82" w:rsidRPr="00F50396">
              <w:rPr>
                <w:rFonts w:asciiTheme="minorHAnsi" w:hAnsiTheme="minorHAnsi" w:cstheme="minorHAnsi"/>
              </w:rPr>
              <w:t xml:space="preserve"> </w:t>
            </w:r>
            <w:r w:rsidRPr="00F50396">
              <w:rPr>
                <w:rFonts w:asciiTheme="minorHAnsi" w:hAnsiTheme="minorHAnsi" w:cstheme="minorHAnsi"/>
              </w:rPr>
              <w:t>Gabon, Burkina Faso, Sudan, South Sudan and Morocco</w:t>
            </w:r>
          </w:p>
        </w:tc>
      </w:tr>
      <w:tr w:rsidR="00953E82" w:rsidRPr="00F50396" w:rsidTr="006C16D5">
        <w:tc>
          <w:tcPr>
            <w:tcW w:w="1526" w:type="dxa"/>
            <w:hideMark/>
          </w:tcPr>
          <w:p w:rsidR="00953E82" w:rsidRPr="00F50396" w:rsidRDefault="0008004F" w:rsidP="00F50396">
            <w:pPr>
              <w:rPr>
                <w:rFonts w:asciiTheme="minorHAnsi" w:hAnsiTheme="minorHAnsi" w:cstheme="minorHAnsi"/>
              </w:rPr>
            </w:pPr>
            <w:r w:rsidRPr="00F50396">
              <w:rPr>
                <w:rFonts w:asciiTheme="minorHAnsi" w:hAnsiTheme="minorHAnsi" w:cstheme="minorHAnsi"/>
              </w:rPr>
              <w:t>Policies, legislation and institutions</w:t>
            </w:r>
          </w:p>
        </w:tc>
        <w:tc>
          <w:tcPr>
            <w:tcW w:w="1701" w:type="dxa"/>
            <w:hideMark/>
          </w:tcPr>
          <w:p w:rsidR="00953E82" w:rsidRPr="00F50396" w:rsidRDefault="00552DCA" w:rsidP="00F50396">
            <w:pPr>
              <w:rPr>
                <w:rFonts w:asciiTheme="minorHAnsi" w:hAnsiTheme="minorHAnsi" w:cstheme="minorHAnsi"/>
              </w:rPr>
            </w:pPr>
            <w:r w:rsidRPr="00F50396">
              <w:rPr>
                <w:rFonts w:asciiTheme="minorHAnsi" w:hAnsiTheme="minorHAnsi" w:cstheme="minorHAnsi"/>
              </w:rPr>
              <w:t>Drawing up of policies</w:t>
            </w:r>
          </w:p>
        </w:tc>
        <w:tc>
          <w:tcPr>
            <w:tcW w:w="2977" w:type="dxa"/>
            <w:hideMark/>
          </w:tcPr>
          <w:p w:rsidR="00953E82" w:rsidRPr="00F50396" w:rsidRDefault="00552DCA" w:rsidP="00F50396">
            <w:pPr>
              <w:rPr>
                <w:rFonts w:asciiTheme="minorHAnsi" w:hAnsiTheme="minorHAnsi" w:cstheme="minorHAnsi"/>
              </w:rPr>
            </w:pPr>
            <w:r w:rsidRPr="00F50396">
              <w:rPr>
                <w:rFonts w:asciiTheme="minorHAnsi" w:hAnsiTheme="minorHAnsi" w:cstheme="minorHAnsi"/>
              </w:rPr>
              <w:t>Providing technical assistance to countries in order t</w:t>
            </w:r>
            <w:r w:rsidR="00F2125E" w:rsidRPr="00F50396">
              <w:rPr>
                <w:rFonts w:asciiTheme="minorHAnsi" w:hAnsiTheme="minorHAnsi" w:cstheme="minorHAnsi"/>
              </w:rPr>
              <w:t xml:space="preserve">o establish </w:t>
            </w:r>
            <w:r w:rsidR="00A011C2" w:rsidRPr="00F50396">
              <w:rPr>
                <w:rFonts w:asciiTheme="minorHAnsi" w:hAnsiTheme="minorHAnsi" w:cstheme="minorHAnsi"/>
              </w:rPr>
              <w:t>parliamentary monitoring</w:t>
            </w:r>
            <w:r w:rsidR="00F2125E" w:rsidRPr="00F50396">
              <w:rPr>
                <w:rFonts w:asciiTheme="minorHAnsi" w:hAnsiTheme="minorHAnsi" w:cstheme="minorHAnsi"/>
              </w:rPr>
              <w:t xml:space="preserve"> of</w:t>
            </w:r>
            <w:r w:rsidR="00485019" w:rsidRPr="00F50396">
              <w:rPr>
                <w:rFonts w:asciiTheme="minorHAnsi" w:hAnsiTheme="minorHAnsi" w:cstheme="minorHAnsi"/>
              </w:rPr>
              <w:t xml:space="preserve"> issues related to the wise</w:t>
            </w:r>
            <w:r w:rsidRPr="00F50396">
              <w:rPr>
                <w:rFonts w:asciiTheme="minorHAnsi" w:hAnsiTheme="minorHAnsi" w:cstheme="minorHAnsi"/>
              </w:rPr>
              <w:t xml:space="preserve"> management and use of critical ecosystems (wetlands)</w:t>
            </w:r>
          </w:p>
        </w:tc>
        <w:tc>
          <w:tcPr>
            <w:tcW w:w="3038" w:type="dxa"/>
            <w:hideMark/>
          </w:tcPr>
          <w:p w:rsidR="00953E82" w:rsidRPr="00F50396" w:rsidRDefault="0078230D" w:rsidP="00F50396">
            <w:pPr>
              <w:rPr>
                <w:rFonts w:asciiTheme="minorHAnsi" w:hAnsiTheme="minorHAnsi" w:cstheme="minorHAnsi"/>
              </w:rPr>
            </w:pPr>
            <w:r w:rsidRPr="00F50396">
              <w:rPr>
                <w:rFonts w:asciiTheme="minorHAnsi" w:hAnsiTheme="minorHAnsi" w:cstheme="minorHAnsi"/>
              </w:rPr>
              <w:t>Technical assistance provided to Burkina Faso, Senegal and Algeria.</w:t>
            </w:r>
          </w:p>
        </w:tc>
      </w:tr>
      <w:tr w:rsidR="003627C4" w:rsidRPr="00F50396" w:rsidTr="006C16D5">
        <w:tc>
          <w:tcPr>
            <w:tcW w:w="1526" w:type="dxa"/>
            <w:vMerge w:val="restart"/>
            <w:hideMark/>
          </w:tcPr>
          <w:p w:rsidR="003627C4" w:rsidRPr="00F50396" w:rsidRDefault="00A57BDF" w:rsidP="00F50396">
            <w:pPr>
              <w:rPr>
                <w:rFonts w:asciiTheme="minorHAnsi" w:hAnsiTheme="minorHAnsi" w:cstheme="minorHAnsi"/>
              </w:rPr>
            </w:pPr>
            <w:r w:rsidRPr="00F50396">
              <w:rPr>
                <w:rFonts w:asciiTheme="minorHAnsi" w:hAnsiTheme="minorHAnsi" w:cstheme="minorHAnsi"/>
              </w:rPr>
              <w:t>Intersectoral recognition</w:t>
            </w:r>
            <w:r w:rsidR="0062763C" w:rsidRPr="00F50396">
              <w:rPr>
                <w:rFonts w:asciiTheme="minorHAnsi" w:hAnsiTheme="minorHAnsi" w:cstheme="minorHAnsi"/>
              </w:rPr>
              <w:t xml:space="preserve"> of services provided by wetlands</w:t>
            </w:r>
          </w:p>
        </w:tc>
        <w:tc>
          <w:tcPr>
            <w:tcW w:w="1701" w:type="dxa"/>
          </w:tcPr>
          <w:p w:rsidR="003627C4" w:rsidRPr="00F50396" w:rsidRDefault="00A57BDF" w:rsidP="00F50396">
            <w:pPr>
              <w:rPr>
                <w:rFonts w:asciiTheme="minorHAnsi" w:hAnsiTheme="minorHAnsi" w:cstheme="minorHAnsi"/>
              </w:rPr>
            </w:pPr>
            <w:r w:rsidRPr="00F50396">
              <w:rPr>
                <w:rFonts w:asciiTheme="minorHAnsi" w:hAnsiTheme="minorHAnsi" w:cstheme="minorHAnsi"/>
              </w:rPr>
              <w:t>Intersectoral recognition of services provided by wetlands</w:t>
            </w:r>
          </w:p>
        </w:tc>
        <w:tc>
          <w:tcPr>
            <w:tcW w:w="2977" w:type="dxa"/>
            <w:hideMark/>
          </w:tcPr>
          <w:p w:rsidR="003627C4" w:rsidRPr="00F50396" w:rsidRDefault="00A57BDF" w:rsidP="00F50396">
            <w:pPr>
              <w:rPr>
                <w:rFonts w:asciiTheme="minorHAnsi" w:hAnsiTheme="minorHAnsi" w:cstheme="minorHAnsi"/>
              </w:rPr>
            </w:pPr>
            <w:r w:rsidRPr="00F50396">
              <w:rPr>
                <w:rFonts w:asciiTheme="minorHAnsi" w:hAnsiTheme="minorHAnsi" w:cstheme="minorHAnsi"/>
              </w:rPr>
              <w:t>Wetlands, urbanization and human health programme</w:t>
            </w:r>
          </w:p>
        </w:tc>
        <w:tc>
          <w:tcPr>
            <w:tcW w:w="3038" w:type="dxa"/>
          </w:tcPr>
          <w:p w:rsidR="003627C4" w:rsidRPr="00F50396" w:rsidRDefault="00A57BDF" w:rsidP="00F50396">
            <w:pPr>
              <w:rPr>
                <w:rFonts w:asciiTheme="minorHAnsi" w:hAnsiTheme="minorHAnsi" w:cstheme="minorHAnsi"/>
              </w:rPr>
            </w:pPr>
            <w:r w:rsidRPr="00F50396">
              <w:rPr>
                <w:rFonts w:asciiTheme="minorHAnsi" w:hAnsiTheme="minorHAnsi" w:cstheme="minorHAnsi"/>
              </w:rPr>
              <w:t>West African Economic and Monetary Union (UEMOA) Directives on Wetlands Projects</w:t>
            </w:r>
          </w:p>
        </w:tc>
      </w:tr>
      <w:tr w:rsidR="003627C4" w:rsidRPr="00F50396" w:rsidTr="006C16D5">
        <w:tc>
          <w:tcPr>
            <w:tcW w:w="1526" w:type="dxa"/>
            <w:vMerge/>
          </w:tcPr>
          <w:p w:rsidR="003627C4" w:rsidRPr="00F50396" w:rsidRDefault="003627C4" w:rsidP="00B6183D">
            <w:pPr>
              <w:rPr>
                <w:rFonts w:asciiTheme="minorHAnsi" w:hAnsiTheme="minorHAnsi" w:cstheme="minorHAnsi"/>
              </w:rPr>
            </w:pPr>
          </w:p>
        </w:tc>
        <w:tc>
          <w:tcPr>
            <w:tcW w:w="1701" w:type="dxa"/>
          </w:tcPr>
          <w:p w:rsidR="003627C4" w:rsidRPr="00F50396" w:rsidRDefault="005E3029" w:rsidP="00F50396">
            <w:pPr>
              <w:rPr>
                <w:rFonts w:asciiTheme="minorHAnsi" w:hAnsiTheme="minorHAnsi" w:cstheme="minorHAnsi"/>
              </w:rPr>
            </w:pPr>
            <w:r w:rsidRPr="00F50396">
              <w:rPr>
                <w:rFonts w:asciiTheme="minorHAnsi" w:hAnsiTheme="minorHAnsi" w:cstheme="minorHAnsi"/>
              </w:rPr>
              <w:t>Urban and Peri-</w:t>
            </w:r>
            <w:r w:rsidR="00A57BDF" w:rsidRPr="00F50396">
              <w:rPr>
                <w:rFonts w:asciiTheme="minorHAnsi" w:hAnsiTheme="minorHAnsi" w:cstheme="minorHAnsi"/>
              </w:rPr>
              <w:lastRenderedPageBreak/>
              <w:t>urban Wetlands</w:t>
            </w:r>
          </w:p>
        </w:tc>
        <w:tc>
          <w:tcPr>
            <w:tcW w:w="2977" w:type="dxa"/>
          </w:tcPr>
          <w:p w:rsidR="003627C4" w:rsidRPr="00F50396" w:rsidRDefault="00A57BDF" w:rsidP="00F50396">
            <w:pPr>
              <w:rPr>
                <w:rFonts w:asciiTheme="minorHAnsi" w:hAnsiTheme="minorHAnsi" w:cstheme="minorHAnsi"/>
              </w:rPr>
            </w:pPr>
            <w:r w:rsidRPr="00F50396">
              <w:rPr>
                <w:rFonts w:asciiTheme="minorHAnsi" w:hAnsiTheme="minorHAnsi" w:cstheme="minorHAnsi"/>
              </w:rPr>
              <w:lastRenderedPageBreak/>
              <w:t>Developing a pilot project</w:t>
            </w:r>
          </w:p>
        </w:tc>
        <w:tc>
          <w:tcPr>
            <w:tcW w:w="3038" w:type="dxa"/>
          </w:tcPr>
          <w:p w:rsidR="003627C4" w:rsidRPr="00F50396" w:rsidRDefault="00CE1AC2" w:rsidP="00F50396">
            <w:pPr>
              <w:rPr>
                <w:rFonts w:asciiTheme="minorHAnsi" w:hAnsiTheme="minorHAnsi" w:cstheme="minorHAnsi"/>
              </w:rPr>
            </w:pPr>
            <w:r w:rsidRPr="00F50396">
              <w:rPr>
                <w:rFonts w:asciiTheme="minorHAnsi" w:hAnsiTheme="minorHAnsi" w:cstheme="minorHAnsi"/>
              </w:rPr>
              <w:t>Framework of Programme</w:t>
            </w:r>
            <w:r w:rsidR="00415C18" w:rsidRPr="00F50396">
              <w:rPr>
                <w:rFonts w:asciiTheme="minorHAnsi" w:hAnsiTheme="minorHAnsi" w:cstheme="minorHAnsi"/>
              </w:rPr>
              <w:t xml:space="preserve"> for</w:t>
            </w:r>
            <w:r w:rsidRPr="00F50396">
              <w:rPr>
                <w:rFonts w:asciiTheme="minorHAnsi" w:hAnsiTheme="minorHAnsi" w:cstheme="minorHAnsi"/>
              </w:rPr>
              <w:t xml:space="preserve"> </w:t>
            </w:r>
            <w:r w:rsidRPr="00F50396">
              <w:rPr>
                <w:rFonts w:asciiTheme="minorHAnsi" w:hAnsiTheme="minorHAnsi" w:cstheme="minorHAnsi"/>
              </w:rPr>
              <w:lastRenderedPageBreak/>
              <w:t>Wetlands and Urbanization in West Africa</w:t>
            </w:r>
          </w:p>
        </w:tc>
      </w:tr>
      <w:tr w:rsidR="003627C4" w:rsidRPr="00F50396" w:rsidTr="006C16D5">
        <w:tc>
          <w:tcPr>
            <w:tcW w:w="1526" w:type="dxa"/>
            <w:vMerge/>
          </w:tcPr>
          <w:p w:rsidR="003627C4" w:rsidRPr="00F50396" w:rsidRDefault="003627C4" w:rsidP="00B6183D">
            <w:pPr>
              <w:rPr>
                <w:rFonts w:asciiTheme="minorHAnsi" w:hAnsiTheme="minorHAnsi" w:cstheme="minorHAnsi"/>
              </w:rPr>
            </w:pPr>
          </w:p>
        </w:tc>
        <w:tc>
          <w:tcPr>
            <w:tcW w:w="1701" w:type="dxa"/>
          </w:tcPr>
          <w:p w:rsidR="003627C4" w:rsidRPr="00F50396" w:rsidRDefault="005E085C" w:rsidP="00943C45">
            <w:pPr>
              <w:rPr>
                <w:rFonts w:asciiTheme="minorHAnsi" w:hAnsiTheme="minorHAnsi" w:cstheme="minorHAnsi"/>
              </w:rPr>
            </w:pPr>
            <w:r w:rsidRPr="00F50396">
              <w:rPr>
                <w:rFonts w:asciiTheme="minorHAnsi" w:hAnsiTheme="minorHAnsi" w:cstheme="minorHAnsi"/>
              </w:rPr>
              <w:t>To develop</w:t>
            </w:r>
            <w:r w:rsidR="001863FC">
              <w:rPr>
                <w:rFonts w:asciiTheme="minorHAnsi" w:hAnsiTheme="minorHAnsi" w:cstheme="minorHAnsi"/>
              </w:rPr>
              <w:t xml:space="preserve"> </w:t>
            </w:r>
            <w:r w:rsidR="00943C45" w:rsidRPr="00F50396">
              <w:rPr>
                <w:rFonts w:asciiTheme="minorHAnsi" w:hAnsiTheme="minorHAnsi" w:cstheme="minorHAnsi"/>
              </w:rPr>
              <w:t xml:space="preserve">training </w:t>
            </w:r>
            <w:r w:rsidR="00943C45">
              <w:rPr>
                <w:rFonts w:asciiTheme="minorHAnsi" w:hAnsiTheme="minorHAnsi" w:cstheme="minorHAnsi"/>
              </w:rPr>
              <w:t>m</w:t>
            </w:r>
            <w:r w:rsidR="00943C45" w:rsidRPr="00F50396">
              <w:rPr>
                <w:rFonts w:asciiTheme="minorHAnsi" w:hAnsiTheme="minorHAnsi" w:cstheme="minorHAnsi"/>
              </w:rPr>
              <w:t xml:space="preserve">odules </w:t>
            </w:r>
            <w:r w:rsidR="00372238" w:rsidRPr="00F50396">
              <w:rPr>
                <w:rFonts w:asciiTheme="minorHAnsi" w:hAnsiTheme="minorHAnsi" w:cstheme="minorHAnsi"/>
              </w:rPr>
              <w:t xml:space="preserve">about goods and services for </w:t>
            </w:r>
            <w:r w:rsidR="00903247" w:rsidRPr="00F50396">
              <w:rPr>
                <w:rFonts w:asciiTheme="minorHAnsi" w:hAnsiTheme="minorHAnsi" w:cstheme="minorHAnsi"/>
              </w:rPr>
              <w:t>Members of Parliament</w:t>
            </w:r>
            <w:r w:rsidR="00372238" w:rsidRPr="00F50396">
              <w:rPr>
                <w:rFonts w:asciiTheme="minorHAnsi" w:hAnsiTheme="minorHAnsi" w:cstheme="minorHAnsi"/>
              </w:rPr>
              <w:t xml:space="preserve"> and Parliamentary Assistants</w:t>
            </w:r>
          </w:p>
        </w:tc>
        <w:tc>
          <w:tcPr>
            <w:tcW w:w="2977" w:type="dxa"/>
          </w:tcPr>
          <w:p w:rsidR="003627C4" w:rsidRPr="00F50396" w:rsidRDefault="005E085C" w:rsidP="00F50396">
            <w:pPr>
              <w:rPr>
                <w:rFonts w:asciiTheme="minorHAnsi" w:hAnsiTheme="minorHAnsi" w:cstheme="minorHAnsi"/>
              </w:rPr>
            </w:pPr>
            <w:r w:rsidRPr="00F50396">
              <w:rPr>
                <w:rFonts w:asciiTheme="minorHAnsi" w:hAnsiTheme="minorHAnsi" w:cstheme="minorHAnsi"/>
              </w:rPr>
              <w:t>Developing a pilot project</w:t>
            </w:r>
          </w:p>
        </w:tc>
        <w:tc>
          <w:tcPr>
            <w:tcW w:w="3038" w:type="dxa"/>
          </w:tcPr>
          <w:p w:rsidR="003627C4" w:rsidRPr="00F50396" w:rsidRDefault="00943C45" w:rsidP="00943C45">
            <w:pPr>
              <w:rPr>
                <w:rFonts w:asciiTheme="minorHAnsi" w:hAnsiTheme="minorHAnsi" w:cstheme="minorHAnsi"/>
              </w:rPr>
            </w:pPr>
            <w:r>
              <w:rPr>
                <w:rFonts w:asciiTheme="minorHAnsi" w:hAnsiTheme="minorHAnsi" w:cstheme="minorHAnsi"/>
              </w:rPr>
              <w:t>Ten</w:t>
            </w:r>
            <w:r w:rsidR="005E085C" w:rsidRPr="00F50396">
              <w:rPr>
                <w:rFonts w:asciiTheme="minorHAnsi" w:hAnsiTheme="minorHAnsi" w:cstheme="minorHAnsi"/>
              </w:rPr>
              <w:t xml:space="preserve"> Training Modules for Members of Parliament and Parliamentary Assistants available</w:t>
            </w:r>
          </w:p>
        </w:tc>
      </w:tr>
      <w:tr w:rsidR="003627C4" w:rsidRPr="00F50396" w:rsidTr="006C16D5">
        <w:tc>
          <w:tcPr>
            <w:tcW w:w="1526" w:type="dxa"/>
            <w:vMerge w:val="restart"/>
          </w:tcPr>
          <w:p w:rsidR="003627C4" w:rsidRPr="00F50396" w:rsidRDefault="005E085C" w:rsidP="00B6183D">
            <w:pPr>
              <w:tabs>
                <w:tab w:val="left" w:pos="-743"/>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rPr>
            </w:pPr>
            <w:r w:rsidRPr="00F50396">
              <w:rPr>
                <w:rFonts w:asciiTheme="minorHAnsi" w:hAnsiTheme="minorHAnsi" w:cstheme="minorHAnsi"/>
              </w:rPr>
              <w:t xml:space="preserve">Strategic framework for the </w:t>
            </w:r>
            <w:r w:rsidR="006C16D5">
              <w:rPr>
                <w:rFonts w:asciiTheme="minorHAnsi" w:hAnsiTheme="minorHAnsi" w:cstheme="minorHAnsi"/>
              </w:rPr>
              <w:t>designation</w:t>
            </w:r>
            <w:r w:rsidR="006C16D5" w:rsidRPr="00F50396">
              <w:rPr>
                <w:rFonts w:asciiTheme="minorHAnsi" w:hAnsiTheme="minorHAnsi" w:cstheme="minorHAnsi"/>
              </w:rPr>
              <w:t xml:space="preserve"> </w:t>
            </w:r>
            <w:r w:rsidRPr="00F50396">
              <w:rPr>
                <w:rFonts w:asciiTheme="minorHAnsi" w:hAnsiTheme="minorHAnsi" w:cstheme="minorHAnsi"/>
              </w:rPr>
              <w:t xml:space="preserve">of </w:t>
            </w:r>
            <w:r w:rsidR="001863FC">
              <w:rPr>
                <w:rFonts w:asciiTheme="minorHAnsi" w:hAnsiTheme="minorHAnsi" w:cstheme="minorHAnsi"/>
              </w:rPr>
              <w:t>Ramsar Site</w:t>
            </w:r>
            <w:r w:rsidRPr="00F50396">
              <w:rPr>
                <w:rFonts w:asciiTheme="minorHAnsi" w:hAnsiTheme="minorHAnsi" w:cstheme="minorHAnsi"/>
              </w:rPr>
              <w:t>s</w:t>
            </w:r>
            <w:r w:rsidR="003627C4" w:rsidRPr="00F50396">
              <w:rPr>
                <w:rFonts w:asciiTheme="minorHAnsi" w:hAnsiTheme="minorHAnsi" w:cstheme="minorHAnsi"/>
              </w:rPr>
              <w:t xml:space="preserve"> </w:t>
            </w:r>
          </w:p>
          <w:p w:rsidR="003627C4" w:rsidRPr="00F50396" w:rsidRDefault="003627C4" w:rsidP="00B6183D">
            <w:pPr>
              <w:rPr>
                <w:rFonts w:asciiTheme="minorHAnsi" w:hAnsiTheme="minorHAnsi" w:cstheme="minorHAnsi"/>
              </w:rPr>
            </w:pPr>
          </w:p>
        </w:tc>
        <w:tc>
          <w:tcPr>
            <w:tcW w:w="1701" w:type="dxa"/>
            <w:hideMark/>
          </w:tcPr>
          <w:p w:rsidR="003627C4" w:rsidRPr="00F50396" w:rsidRDefault="005E085C" w:rsidP="00943C45">
            <w:pPr>
              <w:rPr>
                <w:rFonts w:asciiTheme="minorHAnsi" w:hAnsiTheme="minorHAnsi" w:cstheme="minorHAnsi"/>
              </w:rPr>
            </w:pPr>
            <w:r w:rsidRPr="00F50396">
              <w:rPr>
                <w:rFonts w:asciiTheme="minorHAnsi" w:hAnsiTheme="minorHAnsi" w:cstheme="minorHAnsi"/>
              </w:rPr>
              <w:t xml:space="preserve">To help the Contracting Parties to </w:t>
            </w:r>
            <w:r w:rsidR="00943C45">
              <w:rPr>
                <w:rFonts w:asciiTheme="minorHAnsi" w:hAnsiTheme="minorHAnsi" w:cstheme="minorHAnsi"/>
              </w:rPr>
              <w:t>designate</w:t>
            </w:r>
            <w:r w:rsidR="00943C45" w:rsidRPr="00F50396">
              <w:rPr>
                <w:rFonts w:asciiTheme="minorHAnsi" w:hAnsiTheme="minorHAnsi" w:cstheme="minorHAnsi"/>
              </w:rPr>
              <w:t xml:space="preserve"> </w:t>
            </w:r>
            <w:r w:rsidRPr="00F50396">
              <w:rPr>
                <w:rFonts w:asciiTheme="minorHAnsi" w:hAnsiTheme="minorHAnsi" w:cstheme="minorHAnsi"/>
              </w:rPr>
              <w:t xml:space="preserve">new </w:t>
            </w:r>
            <w:r w:rsidR="001863FC">
              <w:rPr>
                <w:rFonts w:asciiTheme="minorHAnsi" w:hAnsiTheme="minorHAnsi" w:cstheme="minorHAnsi"/>
              </w:rPr>
              <w:t>Ramsar Site</w:t>
            </w:r>
            <w:r w:rsidRPr="00F50396">
              <w:rPr>
                <w:rFonts w:asciiTheme="minorHAnsi" w:hAnsiTheme="minorHAnsi" w:cstheme="minorHAnsi"/>
              </w:rPr>
              <w:t>s</w:t>
            </w:r>
          </w:p>
        </w:tc>
        <w:tc>
          <w:tcPr>
            <w:tcW w:w="2977" w:type="dxa"/>
          </w:tcPr>
          <w:p w:rsidR="003627C4" w:rsidRPr="00F50396" w:rsidRDefault="005E085C" w:rsidP="00B6183D">
            <w:pPr>
              <w:rPr>
                <w:rFonts w:asciiTheme="minorHAnsi" w:hAnsiTheme="minorHAnsi" w:cstheme="minorHAnsi"/>
              </w:rPr>
            </w:pPr>
            <w:r w:rsidRPr="00F50396">
              <w:rPr>
                <w:rFonts w:asciiTheme="minorHAnsi" w:hAnsiTheme="minorHAnsi" w:cstheme="minorHAnsi"/>
              </w:rPr>
              <w:t xml:space="preserve">Programme for the designation and monitoring of </w:t>
            </w:r>
            <w:r w:rsidR="001863FC">
              <w:rPr>
                <w:rFonts w:asciiTheme="minorHAnsi" w:hAnsiTheme="minorHAnsi" w:cstheme="minorHAnsi"/>
              </w:rPr>
              <w:t>Ramsar Site</w:t>
            </w:r>
            <w:r w:rsidRPr="00F50396">
              <w:rPr>
                <w:rFonts w:asciiTheme="minorHAnsi" w:hAnsiTheme="minorHAnsi" w:cstheme="minorHAnsi"/>
              </w:rPr>
              <w:t>s</w:t>
            </w:r>
            <w:r w:rsidR="003627C4" w:rsidRPr="00F50396">
              <w:rPr>
                <w:rFonts w:asciiTheme="minorHAnsi" w:hAnsiTheme="minorHAnsi" w:cstheme="minorHAnsi"/>
              </w:rPr>
              <w:t xml:space="preserve"> </w:t>
            </w:r>
          </w:p>
          <w:p w:rsidR="003627C4" w:rsidRPr="00F50396" w:rsidRDefault="003627C4" w:rsidP="00B6183D">
            <w:pPr>
              <w:rPr>
                <w:rFonts w:asciiTheme="minorHAnsi" w:hAnsiTheme="minorHAnsi" w:cstheme="minorHAnsi"/>
              </w:rPr>
            </w:pPr>
          </w:p>
          <w:p w:rsidR="003627C4" w:rsidRPr="00F50396" w:rsidRDefault="003627C4" w:rsidP="00B6183D">
            <w:pPr>
              <w:rPr>
                <w:rFonts w:asciiTheme="minorHAnsi" w:hAnsiTheme="minorHAnsi" w:cstheme="minorHAnsi"/>
              </w:rPr>
            </w:pPr>
          </w:p>
        </w:tc>
        <w:tc>
          <w:tcPr>
            <w:tcW w:w="3038" w:type="dxa"/>
            <w:hideMark/>
          </w:tcPr>
          <w:p w:rsidR="003627C4" w:rsidRPr="00F50396" w:rsidRDefault="005E085C" w:rsidP="00F50396">
            <w:pPr>
              <w:rPr>
                <w:rFonts w:asciiTheme="minorHAnsi" w:hAnsiTheme="minorHAnsi" w:cstheme="minorHAnsi"/>
              </w:rPr>
            </w:pPr>
            <w:r w:rsidRPr="00F50396">
              <w:rPr>
                <w:rFonts w:asciiTheme="minorHAnsi" w:hAnsiTheme="minorHAnsi" w:cstheme="minorHAnsi"/>
              </w:rPr>
              <w:t xml:space="preserve">Designation of 38 </w:t>
            </w:r>
            <w:r w:rsidR="001863FC">
              <w:rPr>
                <w:rFonts w:asciiTheme="minorHAnsi" w:hAnsiTheme="minorHAnsi" w:cstheme="minorHAnsi"/>
              </w:rPr>
              <w:t>Ramsar Site</w:t>
            </w:r>
            <w:r w:rsidRPr="00F50396">
              <w:rPr>
                <w:rFonts w:asciiTheme="minorHAnsi" w:hAnsiTheme="minorHAnsi" w:cstheme="minorHAnsi"/>
              </w:rPr>
              <w:t>s since COP11</w:t>
            </w:r>
          </w:p>
        </w:tc>
      </w:tr>
      <w:tr w:rsidR="003627C4" w:rsidRPr="00F50396" w:rsidTr="006C16D5">
        <w:tc>
          <w:tcPr>
            <w:tcW w:w="1526" w:type="dxa"/>
            <w:vMerge/>
          </w:tcPr>
          <w:p w:rsidR="003627C4" w:rsidRPr="00F50396" w:rsidRDefault="003627C4" w:rsidP="00B6183D">
            <w:pPr>
              <w:rPr>
                <w:rFonts w:asciiTheme="minorHAnsi" w:hAnsiTheme="minorHAnsi" w:cstheme="minorHAnsi"/>
              </w:rPr>
            </w:pPr>
          </w:p>
        </w:tc>
        <w:tc>
          <w:tcPr>
            <w:tcW w:w="1701" w:type="dxa"/>
          </w:tcPr>
          <w:p w:rsidR="003627C4" w:rsidRPr="00F50396" w:rsidRDefault="005A3CB0" w:rsidP="00B6183D">
            <w:pPr>
              <w:rPr>
                <w:rFonts w:asciiTheme="minorHAnsi" w:hAnsiTheme="minorHAnsi" w:cstheme="minorHAnsi"/>
              </w:rPr>
            </w:pPr>
            <w:r w:rsidRPr="00F50396">
              <w:rPr>
                <w:rFonts w:asciiTheme="minorHAnsi" w:hAnsiTheme="minorHAnsi" w:cstheme="minorHAnsi"/>
              </w:rPr>
              <w:t xml:space="preserve">Ramsar </w:t>
            </w:r>
            <w:r w:rsidR="00943C45" w:rsidRPr="00F50396">
              <w:rPr>
                <w:rFonts w:asciiTheme="minorHAnsi" w:hAnsiTheme="minorHAnsi" w:cstheme="minorHAnsi"/>
              </w:rPr>
              <w:t xml:space="preserve">Regional </w:t>
            </w:r>
            <w:r w:rsidRPr="00F50396">
              <w:rPr>
                <w:rFonts w:asciiTheme="minorHAnsi" w:hAnsiTheme="minorHAnsi" w:cstheme="minorHAnsi"/>
              </w:rPr>
              <w:t>initiatives in Africa</w:t>
            </w:r>
            <w:r w:rsidR="003627C4" w:rsidRPr="00F50396">
              <w:rPr>
                <w:rFonts w:asciiTheme="minorHAnsi" w:hAnsiTheme="minorHAnsi" w:cstheme="minorHAnsi"/>
              </w:rPr>
              <w:t xml:space="preserve"> </w:t>
            </w:r>
          </w:p>
        </w:tc>
        <w:tc>
          <w:tcPr>
            <w:tcW w:w="2977" w:type="dxa"/>
            <w:hideMark/>
          </w:tcPr>
          <w:p w:rsidR="003627C4" w:rsidRPr="00F50396" w:rsidRDefault="005A3CB0" w:rsidP="00B6183D">
            <w:pPr>
              <w:rPr>
                <w:rFonts w:asciiTheme="minorHAnsi" w:hAnsiTheme="minorHAnsi" w:cstheme="minorHAnsi"/>
              </w:rPr>
            </w:pPr>
            <w:r w:rsidRPr="00F50396">
              <w:rPr>
                <w:rFonts w:asciiTheme="minorHAnsi" w:hAnsiTheme="minorHAnsi" w:cstheme="minorHAnsi"/>
              </w:rPr>
              <w:t xml:space="preserve">Drawing up a procedural manual, a capacity-building plan and a </w:t>
            </w:r>
            <w:r w:rsidR="00DF53FE" w:rsidRPr="00F50396">
              <w:rPr>
                <w:rFonts w:asciiTheme="minorHAnsi" w:hAnsiTheme="minorHAnsi" w:cstheme="minorHAnsi"/>
              </w:rPr>
              <w:t>fundraising plan</w:t>
            </w:r>
          </w:p>
          <w:p w:rsidR="003627C4" w:rsidRPr="00F50396" w:rsidRDefault="003627C4" w:rsidP="00B6183D">
            <w:pPr>
              <w:rPr>
                <w:rFonts w:asciiTheme="minorHAnsi" w:hAnsiTheme="minorHAnsi" w:cstheme="minorHAnsi"/>
              </w:rPr>
            </w:pPr>
          </w:p>
        </w:tc>
        <w:tc>
          <w:tcPr>
            <w:tcW w:w="3038" w:type="dxa"/>
          </w:tcPr>
          <w:p w:rsidR="003627C4" w:rsidRPr="00F50396" w:rsidRDefault="00DF53FE" w:rsidP="00B6183D">
            <w:pPr>
              <w:rPr>
                <w:rFonts w:asciiTheme="minorHAnsi" w:hAnsiTheme="minorHAnsi" w:cstheme="minorHAnsi"/>
              </w:rPr>
            </w:pPr>
            <w:r w:rsidRPr="00F50396">
              <w:rPr>
                <w:rFonts w:asciiTheme="minorHAnsi" w:hAnsiTheme="minorHAnsi" w:cstheme="minorHAnsi"/>
              </w:rPr>
              <w:t>Procedural manual available</w:t>
            </w:r>
            <w:r w:rsidR="00943C45">
              <w:rPr>
                <w:rFonts w:asciiTheme="minorHAnsi" w:hAnsiTheme="minorHAnsi" w:cstheme="minorHAnsi"/>
              </w:rPr>
              <w:t>.</w:t>
            </w:r>
          </w:p>
          <w:p w:rsidR="003627C4" w:rsidRPr="00F50396" w:rsidRDefault="00DF53FE" w:rsidP="00F50396">
            <w:pPr>
              <w:rPr>
                <w:rFonts w:asciiTheme="minorHAnsi" w:hAnsiTheme="minorHAnsi" w:cstheme="minorHAnsi"/>
              </w:rPr>
            </w:pPr>
            <w:r w:rsidRPr="00F50396">
              <w:rPr>
                <w:rFonts w:asciiTheme="minorHAnsi" w:hAnsiTheme="minorHAnsi" w:cstheme="minorHAnsi"/>
              </w:rPr>
              <w:t>Capacity-building plan and fundraising plan available for NigerWet and WacoWet</w:t>
            </w:r>
          </w:p>
        </w:tc>
      </w:tr>
      <w:tr w:rsidR="003627C4" w:rsidRPr="00F50396" w:rsidTr="006C16D5">
        <w:tc>
          <w:tcPr>
            <w:tcW w:w="1526" w:type="dxa"/>
            <w:vMerge w:val="restart"/>
            <w:hideMark/>
          </w:tcPr>
          <w:p w:rsidR="003627C4" w:rsidRPr="00F50396" w:rsidRDefault="00A011C2" w:rsidP="00F50396">
            <w:pPr>
              <w:rPr>
                <w:rFonts w:asciiTheme="minorHAnsi" w:hAnsiTheme="minorHAnsi" w:cstheme="minorHAnsi"/>
              </w:rPr>
            </w:pPr>
            <w:r w:rsidRPr="00F50396">
              <w:rPr>
                <w:rFonts w:asciiTheme="minorHAnsi" w:hAnsiTheme="minorHAnsi" w:cstheme="minorHAnsi"/>
              </w:rPr>
              <w:t>I</w:t>
            </w:r>
            <w:r w:rsidR="00DF53FE" w:rsidRPr="00F50396">
              <w:rPr>
                <w:rFonts w:asciiTheme="minorHAnsi" w:hAnsiTheme="minorHAnsi" w:cstheme="minorHAnsi"/>
              </w:rPr>
              <w:t>nternational cooperation</w:t>
            </w:r>
          </w:p>
        </w:tc>
        <w:tc>
          <w:tcPr>
            <w:tcW w:w="1701" w:type="dxa"/>
          </w:tcPr>
          <w:p w:rsidR="003627C4" w:rsidRPr="00F50396" w:rsidRDefault="00DF53FE" w:rsidP="00B6183D">
            <w:pPr>
              <w:rPr>
                <w:rFonts w:asciiTheme="minorHAnsi" w:hAnsiTheme="minorHAnsi" w:cstheme="minorHAnsi"/>
              </w:rPr>
            </w:pPr>
            <w:r w:rsidRPr="00F50396">
              <w:rPr>
                <w:rFonts w:asciiTheme="minorHAnsi" w:hAnsiTheme="minorHAnsi" w:cstheme="minorHAnsi"/>
              </w:rPr>
              <w:t>Cooperation with other agencies and agreements</w:t>
            </w:r>
          </w:p>
          <w:p w:rsidR="003627C4" w:rsidRPr="00F50396" w:rsidRDefault="003627C4" w:rsidP="00B6183D">
            <w:pPr>
              <w:rPr>
                <w:rFonts w:asciiTheme="minorHAnsi" w:hAnsiTheme="minorHAnsi" w:cstheme="minorHAnsi"/>
              </w:rPr>
            </w:pPr>
          </w:p>
        </w:tc>
        <w:tc>
          <w:tcPr>
            <w:tcW w:w="2977" w:type="dxa"/>
            <w:hideMark/>
          </w:tcPr>
          <w:p w:rsidR="003627C4" w:rsidRPr="00F50396" w:rsidRDefault="00DF53FE" w:rsidP="00B6183D">
            <w:pPr>
              <w:rPr>
                <w:rFonts w:asciiTheme="minorHAnsi" w:hAnsiTheme="minorHAnsi" w:cstheme="minorHAnsi"/>
              </w:rPr>
            </w:pPr>
            <w:r w:rsidRPr="00F50396">
              <w:rPr>
                <w:rFonts w:asciiTheme="minorHAnsi" w:hAnsiTheme="minorHAnsi" w:cstheme="minorHAnsi"/>
              </w:rPr>
              <w:t>Collaboration with UNEP</w:t>
            </w:r>
            <w:r w:rsidR="003627C4" w:rsidRPr="00F50396">
              <w:rPr>
                <w:rFonts w:asciiTheme="minorHAnsi" w:hAnsiTheme="minorHAnsi" w:cstheme="minorHAnsi"/>
              </w:rPr>
              <w:t xml:space="preserve"> </w:t>
            </w:r>
          </w:p>
          <w:p w:rsidR="003627C4" w:rsidRPr="00F50396" w:rsidRDefault="003627C4" w:rsidP="00B6183D">
            <w:pPr>
              <w:rPr>
                <w:rFonts w:asciiTheme="minorHAnsi" w:hAnsiTheme="minorHAnsi" w:cstheme="minorHAnsi"/>
              </w:rPr>
            </w:pPr>
          </w:p>
          <w:p w:rsidR="003627C4" w:rsidRPr="00F50396" w:rsidRDefault="00DF53FE" w:rsidP="00F50396">
            <w:pPr>
              <w:rPr>
                <w:rFonts w:asciiTheme="minorHAnsi" w:hAnsiTheme="minorHAnsi" w:cstheme="minorHAnsi"/>
              </w:rPr>
            </w:pPr>
            <w:r w:rsidRPr="00F50396">
              <w:rPr>
                <w:rFonts w:asciiTheme="minorHAnsi" w:hAnsiTheme="minorHAnsi" w:cstheme="minorHAnsi"/>
              </w:rPr>
              <w:t xml:space="preserve">Collaboration with the </w:t>
            </w:r>
            <w:r w:rsidR="0011021A" w:rsidRPr="00F50396">
              <w:rPr>
                <w:rFonts w:asciiTheme="minorHAnsi" w:hAnsiTheme="minorHAnsi" w:cstheme="minorHAnsi"/>
              </w:rPr>
              <w:t>Pan-African Intergovernmental Agency for Water and Sanitation in Africa</w:t>
            </w:r>
            <w:r w:rsidRPr="00F50396">
              <w:rPr>
                <w:rFonts w:asciiTheme="minorHAnsi" w:hAnsiTheme="minorHAnsi" w:cstheme="minorHAnsi"/>
              </w:rPr>
              <w:t xml:space="preserve"> (EAA)</w:t>
            </w:r>
          </w:p>
        </w:tc>
        <w:tc>
          <w:tcPr>
            <w:tcW w:w="3038" w:type="dxa"/>
          </w:tcPr>
          <w:p w:rsidR="003627C4" w:rsidRPr="00F50396" w:rsidRDefault="0011021A" w:rsidP="00B6183D">
            <w:pPr>
              <w:rPr>
                <w:rFonts w:asciiTheme="minorHAnsi" w:hAnsiTheme="minorHAnsi" w:cstheme="minorHAnsi"/>
              </w:rPr>
            </w:pPr>
            <w:r w:rsidRPr="00F50396">
              <w:rPr>
                <w:rFonts w:asciiTheme="minorHAnsi" w:hAnsiTheme="minorHAnsi" w:cstheme="minorHAnsi"/>
              </w:rPr>
              <w:t>Ramsar member</w:t>
            </w:r>
            <w:r w:rsidR="006C16D5">
              <w:rPr>
                <w:rFonts w:asciiTheme="minorHAnsi" w:hAnsiTheme="minorHAnsi" w:cstheme="minorHAnsi"/>
              </w:rPr>
              <w:t>ship</w:t>
            </w:r>
            <w:r w:rsidRPr="00F50396">
              <w:rPr>
                <w:rFonts w:asciiTheme="minorHAnsi" w:hAnsiTheme="minorHAnsi" w:cstheme="minorHAnsi"/>
              </w:rPr>
              <w:t xml:space="preserve"> of the UNEP Global Wastewater Initiative (GWI) Steering Committee</w:t>
            </w:r>
          </w:p>
          <w:p w:rsidR="003627C4" w:rsidRPr="00F50396" w:rsidRDefault="003627C4" w:rsidP="00B6183D">
            <w:pPr>
              <w:rPr>
                <w:rFonts w:asciiTheme="minorHAnsi" w:hAnsiTheme="minorHAnsi" w:cstheme="minorHAnsi"/>
              </w:rPr>
            </w:pPr>
          </w:p>
          <w:p w:rsidR="003627C4" w:rsidRPr="00F50396" w:rsidRDefault="0011021A" w:rsidP="00F50396">
            <w:pPr>
              <w:rPr>
                <w:rFonts w:asciiTheme="minorHAnsi" w:hAnsiTheme="minorHAnsi" w:cstheme="minorHAnsi"/>
              </w:rPr>
            </w:pPr>
            <w:r w:rsidRPr="00F50396">
              <w:rPr>
                <w:rFonts w:asciiTheme="minorHAnsi" w:hAnsiTheme="minorHAnsi" w:cstheme="minorHAnsi"/>
              </w:rPr>
              <w:t>Ramsar</w:t>
            </w:r>
            <w:r w:rsidR="006C16D5" w:rsidRPr="00F50396">
              <w:rPr>
                <w:rFonts w:asciiTheme="minorHAnsi" w:hAnsiTheme="minorHAnsi" w:cstheme="minorHAnsi"/>
              </w:rPr>
              <w:t xml:space="preserve"> member</w:t>
            </w:r>
            <w:r w:rsidR="006C16D5">
              <w:rPr>
                <w:rFonts w:asciiTheme="minorHAnsi" w:hAnsiTheme="minorHAnsi" w:cstheme="minorHAnsi"/>
              </w:rPr>
              <w:t>ship</w:t>
            </w:r>
            <w:r w:rsidR="006C16D5" w:rsidRPr="00F50396" w:rsidDel="006C16D5">
              <w:rPr>
                <w:rFonts w:asciiTheme="minorHAnsi" w:hAnsiTheme="minorHAnsi" w:cstheme="minorHAnsi"/>
              </w:rPr>
              <w:t xml:space="preserve"> </w:t>
            </w:r>
            <w:r w:rsidRPr="00F50396">
              <w:rPr>
                <w:rFonts w:asciiTheme="minorHAnsi" w:hAnsiTheme="minorHAnsi" w:cstheme="minorHAnsi"/>
              </w:rPr>
              <w:t>of the EAA Technical Committee</w:t>
            </w:r>
          </w:p>
        </w:tc>
      </w:tr>
      <w:tr w:rsidR="003627C4" w:rsidRPr="00F50396" w:rsidTr="006C16D5">
        <w:tc>
          <w:tcPr>
            <w:tcW w:w="1526" w:type="dxa"/>
            <w:vMerge/>
          </w:tcPr>
          <w:p w:rsidR="003627C4" w:rsidRPr="00F50396" w:rsidRDefault="003627C4" w:rsidP="00B6183D">
            <w:pPr>
              <w:rPr>
                <w:rFonts w:asciiTheme="minorHAnsi" w:hAnsiTheme="minorHAnsi" w:cstheme="minorHAnsi"/>
              </w:rPr>
            </w:pPr>
          </w:p>
        </w:tc>
        <w:tc>
          <w:tcPr>
            <w:tcW w:w="1701" w:type="dxa"/>
          </w:tcPr>
          <w:p w:rsidR="003627C4" w:rsidRPr="00F50396" w:rsidRDefault="003627C4" w:rsidP="00B6183D">
            <w:pPr>
              <w:rPr>
                <w:rFonts w:asciiTheme="minorHAnsi" w:hAnsiTheme="minorHAnsi" w:cstheme="minorHAnsi"/>
              </w:rPr>
            </w:pPr>
          </w:p>
        </w:tc>
        <w:tc>
          <w:tcPr>
            <w:tcW w:w="2977" w:type="dxa"/>
            <w:hideMark/>
          </w:tcPr>
          <w:p w:rsidR="003627C4" w:rsidRPr="00F50396" w:rsidRDefault="00BF0984" w:rsidP="00F50396">
            <w:pPr>
              <w:rPr>
                <w:rFonts w:asciiTheme="minorHAnsi" w:hAnsiTheme="minorHAnsi" w:cstheme="minorHAnsi"/>
              </w:rPr>
            </w:pPr>
            <w:r w:rsidRPr="00F50396">
              <w:rPr>
                <w:rFonts w:asciiTheme="minorHAnsi" w:hAnsiTheme="minorHAnsi" w:cstheme="minorHAnsi"/>
              </w:rPr>
              <w:t>Create partnerships with</w:t>
            </w:r>
            <w:r w:rsidR="00937391" w:rsidRPr="00F50396">
              <w:rPr>
                <w:rFonts w:asciiTheme="minorHAnsi" w:hAnsiTheme="minorHAnsi" w:cstheme="minorHAnsi"/>
              </w:rPr>
              <w:t xml:space="preserve"> </w:t>
            </w:r>
            <w:r w:rsidR="006C16D5" w:rsidRPr="00F50396">
              <w:rPr>
                <w:rFonts w:asciiTheme="minorHAnsi" w:hAnsiTheme="minorHAnsi" w:cstheme="minorHAnsi"/>
              </w:rPr>
              <w:t>International Organization Partners (IOPs)</w:t>
            </w:r>
            <w:r w:rsidR="006C16D5">
              <w:rPr>
                <w:rFonts w:asciiTheme="minorHAnsi" w:hAnsiTheme="minorHAnsi" w:cstheme="minorHAnsi"/>
              </w:rPr>
              <w:t xml:space="preserve"> </w:t>
            </w:r>
            <w:r w:rsidR="00937391" w:rsidRPr="00F50396">
              <w:rPr>
                <w:rFonts w:asciiTheme="minorHAnsi" w:hAnsiTheme="minorHAnsi" w:cstheme="minorHAnsi"/>
              </w:rPr>
              <w:t>and</w:t>
            </w:r>
            <w:r w:rsidR="0011021A" w:rsidRPr="00F50396">
              <w:rPr>
                <w:rFonts w:asciiTheme="minorHAnsi" w:hAnsiTheme="minorHAnsi" w:cstheme="minorHAnsi"/>
              </w:rPr>
              <w:t xml:space="preserve"> synergies </w:t>
            </w:r>
            <w:r w:rsidR="00937391" w:rsidRPr="00F50396">
              <w:rPr>
                <w:rFonts w:asciiTheme="minorHAnsi" w:hAnsiTheme="minorHAnsi" w:cstheme="minorHAnsi"/>
              </w:rPr>
              <w:t>with the</w:t>
            </w:r>
            <w:r w:rsidR="0011021A" w:rsidRPr="00F50396">
              <w:rPr>
                <w:rFonts w:asciiTheme="minorHAnsi" w:hAnsiTheme="minorHAnsi" w:cstheme="minorHAnsi"/>
              </w:rPr>
              <w:t xml:space="preserve"> </w:t>
            </w:r>
            <w:r w:rsidR="006C16D5" w:rsidRPr="00F50396">
              <w:rPr>
                <w:rFonts w:asciiTheme="minorHAnsi" w:hAnsiTheme="minorHAnsi" w:cstheme="minorHAnsi"/>
              </w:rPr>
              <w:t xml:space="preserve">multilateral environmental agreements </w:t>
            </w:r>
            <w:r w:rsidRPr="00F50396">
              <w:rPr>
                <w:rFonts w:asciiTheme="minorHAnsi" w:hAnsiTheme="minorHAnsi" w:cstheme="minorHAnsi"/>
              </w:rPr>
              <w:t>(M</w:t>
            </w:r>
            <w:r w:rsidR="0011021A" w:rsidRPr="00F50396">
              <w:rPr>
                <w:rFonts w:asciiTheme="minorHAnsi" w:hAnsiTheme="minorHAnsi" w:cstheme="minorHAnsi"/>
              </w:rPr>
              <w:t>E</w:t>
            </w:r>
            <w:r w:rsidRPr="00F50396">
              <w:rPr>
                <w:rFonts w:asciiTheme="minorHAnsi" w:hAnsiTheme="minorHAnsi" w:cstheme="minorHAnsi"/>
              </w:rPr>
              <w:t>A</w:t>
            </w:r>
            <w:r w:rsidR="006C16D5">
              <w:rPr>
                <w:rFonts w:asciiTheme="minorHAnsi" w:hAnsiTheme="minorHAnsi" w:cstheme="minorHAnsi"/>
              </w:rPr>
              <w:t>s</w:t>
            </w:r>
            <w:r w:rsidR="0011021A" w:rsidRPr="00F50396">
              <w:rPr>
                <w:rFonts w:asciiTheme="minorHAnsi" w:hAnsiTheme="minorHAnsi" w:cstheme="minorHAnsi"/>
              </w:rPr>
              <w:t xml:space="preserve">) </w:t>
            </w:r>
            <w:r w:rsidR="00937391" w:rsidRPr="00F50396">
              <w:rPr>
                <w:rFonts w:asciiTheme="minorHAnsi" w:hAnsiTheme="minorHAnsi" w:cstheme="minorHAnsi"/>
              </w:rPr>
              <w:t>linked to biodiversity</w:t>
            </w:r>
            <w:r w:rsidR="0011021A" w:rsidRPr="00F50396">
              <w:rPr>
                <w:rFonts w:asciiTheme="minorHAnsi" w:hAnsiTheme="minorHAnsi" w:cstheme="minorHAnsi"/>
              </w:rPr>
              <w:t xml:space="preserve"> (CCD, CDB, CMS, CITES, AEWA, etc.).</w:t>
            </w:r>
            <w:r w:rsidR="003627C4" w:rsidRPr="00F50396">
              <w:rPr>
                <w:rFonts w:asciiTheme="minorHAnsi" w:hAnsiTheme="minorHAnsi" w:cstheme="minorHAnsi"/>
              </w:rPr>
              <w:t xml:space="preserve"> </w:t>
            </w:r>
          </w:p>
        </w:tc>
        <w:tc>
          <w:tcPr>
            <w:tcW w:w="3038" w:type="dxa"/>
          </w:tcPr>
          <w:p w:rsidR="003627C4" w:rsidRPr="00F50396" w:rsidRDefault="00BF0984" w:rsidP="006C16D5">
            <w:pPr>
              <w:rPr>
                <w:rFonts w:asciiTheme="minorHAnsi" w:hAnsiTheme="minorHAnsi" w:cstheme="minorHAnsi"/>
              </w:rPr>
            </w:pPr>
            <w:r w:rsidRPr="00F50396">
              <w:rPr>
                <w:rFonts w:asciiTheme="minorHAnsi" w:hAnsiTheme="minorHAnsi" w:cstheme="minorHAnsi"/>
              </w:rPr>
              <w:t xml:space="preserve">Collaboration with AEWA in the implementation of </w:t>
            </w:r>
            <w:r w:rsidR="006C16D5">
              <w:rPr>
                <w:rFonts w:asciiTheme="minorHAnsi" w:hAnsiTheme="minorHAnsi" w:cstheme="minorHAnsi"/>
              </w:rPr>
              <w:t>two</w:t>
            </w:r>
            <w:r w:rsidR="006C16D5" w:rsidRPr="00F50396">
              <w:rPr>
                <w:rFonts w:asciiTheme="minorHAnsi" w:hAnsiTheme="minorHAnsi" w:cstheme="minorHAnsi"/>
              </w:rPr>
              <w:t xml:space="preserve"> </w:t>
            </w:r>
            <w:r w:rsidRPr="00F50396">
              <w:rPr>
                <w:rFonts w:asciiTheme="minorHAnsi" w:hAnsiTheme="minorHAnsi" w:cstheme="minorHAnsi"/>
              </w:rPr>
              <w:t>projects in Africa</w:t>
            </w:r>
          </w:p>
        </w:tc>
      </w:tr>
      <w:tr w:rsidR="009311C0" w:rsidRPr="00F50396" w:rsidTr="006C16D5">
        <w:tc>
          <w:tcPr>
            <w:tcW w:w="1526" w:type="dxa"/>
            <w:vMerge w:val="restart"/>
            <w:hideMark/>
          </w:tcPr>
          <w:p w:rsidR="009311C0" w:rsidRPr="00F50396" w:rsidRDefault="00CE6B92" w:rsidP="00F50396">
            <w:pPr>
              <w:rPr>
                <w:rFonts w:asciiTheme="minorHAnsi" w:hAnsiTheme="minorHAnsi" w:cstheme="minorHAnsi"/>
              </w:rPr>
            </w:pPr>
            <w:r w:rsidRPr="00F50396">
              <w:rPr>
                <w:rFonts w:asciiTheme="minorHAnsi" w:hAnsiTheme="minorHAnsi" w:cstheme="minorHAnsi"/>
              </w:rPr>
              <w:t>Capacity for implementation</w:t>
            </w:r>
          </w:p>
        </w:tc>
        <w:tc>
          <w:tcPr>
            <w:tcW w:w="1701" w:type="dxa"/>
          </w:tcPr>
          <w:p w:rsidR="009311C0" w:rsidRPr="00F50396" w:rsidRDefault="00CE6B92" w:rsidP="00B6183D">
            <w:pPr>
              <w:rPr>
                <w:rFonts w:asciiTheme="minorHAnsi" w:hAnsiTheme="minorHAnsi" w:cstheme="minorHAnsi"/>
              </w:rPr>
            </w:pPr>
            <w:r w:rsidRPr="00F50396">
              <w:rPr>
                <w:rFonts w:asciiTheme="minorHAnsi" w:hAnsiTheme="minorHAnsi" w:cstheme="minorHAnsi"/>
              </w:rPr>
              <w:t>Participation of the private sector</w:t>
            </w:r>
          </w:p>
          <w:p w:rsidR="009311C0" w:rsidRPr="00F50396" w:rsidRDefault="009311C0" w:rsidP="00B6183D">
            <w:pPr>
              <w:rPr>
                <w:rFonts w:asciiTheme="minorHAnsi" w:hAnsiTheme="minorHAnsi" w:cstheme="minorHAnsi"/>
              </w:rPr>
            </w:pPr>
          </w:p>
        </w:tc>
        <w:tc>
          <w:tcPr>
            <w:tcW w:w="2977" w:type="dxa"/>
            <w:hideMark/>
          </w:tcPr>
          <w:p w:rsidR="009311C0" w:rsidRPr="00F50396" w:rsidRDefault="00CE6B92" w:rsidP="00F50396">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rPr>
            </w:pPr>
            <w:r w:rsidRPr="00F50396">
              <w:rPr>
                <w:rFonts w:asciiTheme="minorHAnsi" w:hAnsiTheme="minorHAnsi" w:cstheme="minorHAnsi"/>
              </w:rPr>
              <w:t xml:space="preserve">To design mechanisms for associating the </w:t>
            </w:r>
            <w:r w:rsidR="00485019" w:rsidRPr="00F50396">
              <w:rPr>
                <w:rFonts w:asciiTheme="minorHAnsi" w:hAnsiTheme="minorHAnsi" w:cstheme="minorHAnsi"/>
              </w:rPr>
              <w:t>private sector with the wise</w:t>
            </w:r>
            <w:r w:rsidRPr="00F50396">
              <w:rPr>
                <w:rFonts w:asciiTheme="minorHAnsi" w:hAnsiTheme="minorHAnsi" w:cstheme="minorHAnsi"/>
              </w:rPr>
              <w:t xml:space="preserve"> use of African wetlands.</w:t>
            </w:r>
            <w:r w:rsidR="009311C0" w:rsidRPr="00F50396">
              <w:rPr>
                <w:rFonts w:asciiTheme="minorHAnsi" w:hAnsiTheme="minorHAnsi" w:cstheme="minorHAnsi"/>
              </w:rPr>
              <w:t xml:space="preserve"> </w:t>
            </w:r>
          </w:p>
        </w:tc>
        <w:tc>
          <w:tcPr>
            <w:tcW w:w="3038" w:type="dxa"/>
          </w:tcPr>
          <w:p w:rsidR="009311C0" w:rsidRPr="00F50396" w:rsidRDefault="00CE6B92" w:rsidP="00F50396">
            <w:pPr>
              <w:rPr>
                <w:rFonts w:asciiTheme="minorHAnsi" w:hAnsiTheme="minorHAnsi" w:cstheme="minorHAnsi"/>
              </w:rPr>
            </w:pPr>
            <w:r w:rsidRPr="00F50396">
              <w:rPr>
                <w:rFonts w:asciiTheme="minorHAnsi" w:hAnsiTheme="minorHAnsi" w:cstheme="minorHAnsi"/>
              </w:rPr>
              <w:t>Initiative currently being developed</w:t>
            </w:r>
          </w:p>
        </w:tc>
      </w:tr>
      <w:tr w:rsidR="009311C0" w:rsidRPr="00F50396" w:rsidTr="006C16D5">
        <w:tc>
          <w:tcPr>
            <w:tcW w:w="1526" w:type="dxa"/>
            <w:vMerge/>
          </w:tcPr>
          <w:p w:rsidR="009311C0" w:rsidRPr="00F50396" w:rsidRDefault="009311C0" w:rsidP="00953E82">
            <w:pPr>
              <w:jc w:val="both"/>
              <w:rPr>
                <w:rFonts w:asciiTheme="minorHAnsi" w:hAnsiTheme="minorHAnsi" w:cstheme="minorHAnsi"/>
              </w:rPr>
            </w:pPr>
          </w:p>
        </w:tc>
        <w:tc>
          <w:tcPr>
            <w:tcW w:w="1701" w:type="dxa"/>
          </w:tcPr>
          <w:p w:rsidR="009311C0" w:rsidRPr="00F50396" w:rsidRDefault="00E61ED3" w:rsidP="00B6183D">
            <w:pPr>
              <w:rPr>
                <w:rFonts w:asciiTheme="minorHAnsi" w:hAnsiTheme="minorHAnsi" w:cstheme="minorHAnsi"/>
              </w:rPr>
            </w:pPr>
            <w:r w:rsidRPr="00F50396">
              <w:rPr>
                <w:rFonts w:asciiTheme="minorHAnsi" w:hAnsiTheme="minorHAnsi" w:cstheme="minorHAnsi"/>
              </w:rPr>
              <w:t>Communication, e</w:t>
            </w:r>
            <w:r w:rsidR="00CE6B92" w:rsidRPr="00F50396">
              <w:rPr>
                <w:rFonts w:asciiTheme="minorHAnsi" w:hAnsiTheme="minorHAnsi" w:cstheme="minorHAnsi"/>
              </w:rPr>
              <w:t xml:space="preserve">ducation </w:t>
            </w:r>
            <w:r w:rsidRPr="00F50396">
              <w:rPr>
                <w:rFonts w:asciiTheme="minorHAnsi" w:hAnsiTheme="minorHAnsi" w:cstheme="minorHAnsi"/>
              </w:rPr>
              <w:t>and raising public awareness</w:t>
            </w:r>
          </w:p>
          <w:p w:rsidR="009311C0" w:rsidRPr="00F50396" w:rsidRDefault="009311C0" w:rsidP="00B6183D">
            <w:pPr>
              <w:rPr>
                <w:rFonts w:asciiTheme="minorHAnsi" w:hAnsiTheme="minorHAnsi" w:cstheme="minorHAnsi"/>
              </w:rPr>
            </w:pPr>
          </w:p>
        </w:tc>
        <w:tc>
          <w:tcPr>
            <w:tcW w:w="2977" w:type="dxa"/>
          </w:tcPr>
          <w:p w:rsidR="009311C0" w:rsidRPr="00F50396" w:rsidRDefault="00E61ED3"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rPr>
            </w:pPr>
            <w:r w:rsidRPr="00F50396">
              <w:rPr>
                <w:rFonts w:asciiTheme="minorHAnsi" w:hAnsiTheme="minorHAnsi" w:cstheme="minorHAnsi"/>
              </w:rPr>
              <w:t xml:space="preserve">Modules for the Convention’s </w:t>
            </w:r>
            <w:r w:rsidR="008E5E84" w:rsidRPr="00F50396">
              <w:rPr>
                <w:rFonts w:asciiTheme="minorHAnsi" w:hAnsiTheme="minorHAnsi" w:cstheme="minorHAnsi"/>
              </w:rPr>
              <w:t xml:space="preserve">national </w:t>
            </w:r>
            <w:r w:rsidR="006C16D5">
              <w:rPr>
                <w:rFonts w:asciiTheme="minorHAnsi" w:hAnsiTheme="minorHAnsi" w:cstheme="minorHAnsi"/>
              </w:rPr>
              <w:t xml:space="preserve">focal points </w:t>
            </w:r>
          </w:p>
          <w:p w:rsidR="009311C0" w:rsidRPr="00F50396" w:rsidRDefault="009311C0"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rPr>
            </w:pPr>
          </w:p>
          <w:p w:rsidR="009311C0" w:rsidRPr="00F50396" w:rsidRDefault="009311C0"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rPr>
            </w:pPr>
          </w:p>
        </w:tc>
        <w:tc>
          <w:tcPr>
            <w:tcW w:w="3038" w:type="dxa"/>
          </w:tcPr>
          <w:p w:rsidR="009311C0" w:rsidRPr="00F50396" w:rsidRDefault="006C16D5" w:rsidP="00B6183D">
            <w:pPr>
              <w:rPr>
                <w:rFonts w:asciiTheme="minorHAnsi" w:hAnsiTheme="minorHAnsi"/>
              </w:rPr>
            </w:pPr>
            <w:r>
              <w:rPr>
                <w:rFonts w:asciiTheme="minorHAnsi" w:hAnsiTheme="minorHAnsi"/>
              </w:rPr>
              <w:t xml:space="preserve">Development of </w:t>
            </w:r>
            <w:r w:rsidR="008E5E84" w:rsidRPr="00F50396">
              <w:rPr>
                <w:rFonts w:asciiTheme="minorHAnsi" w:hAnsiTheme="minorHAnsi"/>
              </w:rPr>
              <w:t xml:space="preserve">a training module </w:t>
            </w:r>
            <w:r>
              <w:rPr>
                <w:rFonts w:asciiTheme="minorHAnsi" w:hAnsiTheme="minorHAnsi"/>
              </w:rPr>
              <w:t xml:space="preserve">based on </w:t>
            </w:r>
            <w:r w:rsidRPr="00F50396">
              <w:rPr>
                <w:rFonts w:asciiTheme="minorHAnsi" w:hAnsiTheme="minorHAnsi"/>
              </w:rPr>
              <w:t>Resolution VIII.6 on the Framework for Wetland Inventory</w:t>
            </w:r>
            <w:r>
              <w:rPr>
                <w:rFonts w:asciiTheme="minorHAnsi" w:hAnsiTheme="minorHAnsi"/>
              </w:rPr>
              <w:t>,</w:t>
            </w:r>
            <w:r w:rsidRPr="00F50396">
              <w:rPr>
                <w:rFonts w:asciiTheme="minorHAnsi" w:hAnsiTheme="minorHAnsi"/>
              </w:rPr>
              <w:t xml:space="preserve"> </w:t>
            </w:r>
            <w:r w:rsidR="008E5E84" w:rsidRPr="00F50396">
              <w:rPr>
                <w:rFonts w:asciiTheme="minorHAnsi" w:hAnsiTheme="minorHAnsi"/>
              </w:rPr>
              <w:t>to be implemented in Burkina, Togo, Mali and Angola.</w:t>
            </w:r>
          </w:p>
          <w:p w:rsidR="009311C0" w:rsidRPr="00F50396" w:rsidRDefault="009311C0" w:rsidP="00B6183D">
            <w:pPr>
              <w:rPr>
                <w:rFonts w:asciiTheme="minorHAnsi" w:hAnsiTheme="minorHAnsi"/>
              </w:rPr>
            </w:pPr>
          </w:p>
          <w:p w:rsidR="009311C0" w:rsidRPr="00F50396" w:rsidRDefault="00EF226C" w:rsidP="00EF226C">
            <w:pPr>
              <w:rPr>
                <w:rFonts w:asciiTheme="minorHAnsi" w:eastAsia="MS Mincho" w:hAnsiTheme="minorHAnsi"/>
              </w:rPr>
            </w:pPr>
            <w:r>
              <w:rPr>
                <w:rFonts w:asciiTheme="minorHAnsi" w:hAnsiTheme="minorHAnsi"/>
              </w:rPr>
              <w:t xml:space="preserve">Development of </w:t>
            </w:r>
            <w:r w:rsidRPr="00F50396">
              <w:rPr>
                <w:rFonts w:asciiTheme="minorHAnsi" w:hAnsiTheme="minorHAnsi"/>
              </w:rPr>
              <w:t xml:space="preserve">a training module </w:t>
            </w:r>
            <w:r>
              <w:rPr>
                <w:rFonts w:asciiTheme="minorHAnsi" w:hAnsiTheme="minorHAnsi"/>
              </w:rPr>
              <w:t xml:space="preserve">based on </w:t>
            </w:r>
            <w:r w:rsidR="007240A5" w:rsidRPr="00F50396">
              <w:rPr>
                <w:rFonts w:asciiTheme="minorHAnsi" w:hAnsiTheme="minorHAnsi"/>
              </w:rPr>
              <w:t>Resolution VIII.14 on New Guidelines for Management of Ramsar Sites and other Wetlands</w:t>
            </w:r>
            <w:r>
              <w:rPr>
                <w:rFonts w:asciiTheme="minorHAnsi" w:hAnsiTheme="minorHAnsi"/>
              </w:rPr>
              <w:t>,</w:t>
            </w:r>
            <w:r w:rsidR="007240A5" w:rsidRPr="00F50396">
              <w:rPr>
                <w:rFonts w:asciiTheme="minorHAnsi" w:hAnsiTheme="minorHAnsi"/>
              </w:rPr>
              <w:t xml:space="preserve"> to be implemented in Burkina, Togo, Mali and Angola.</w:t>
            </w:r>
          </w:p>
        </w:tc>
      </w:tr>
      <w:tr w:rsidR="009311C0" w:rsidRPr="00F50396" w:rsidTr="006C16D5">
        <w:tc>
          <w:tcPr>
            <w:tcW w:w="1526" w:type="dxa"/>
            <w:vMerge/>
          </w:tcPr>
          <w:p w:rsidR="009311C0" w:rsidRPr="00F50396" w:rsidRDefault="009311C0" w:rsidP="00953E82">
            <w:pPr>
              <w:jc w:val="both"/>
              <w:rPr>
                <w:rFonts w:asciiTheme="minorHAnsi" w:hAnsiTheme="minorHAnsi" w:cstheme="minorHAnsi"/>
              </w:rPr>
            </w:pPr>
          </w:p>
        </w:tc>
        <w:tc>
          <w:tcPr>
            <w:tcW w:w="1701" w:type="dxa"/>
          </w:tcPr>
          <w:p w:rsidR="009311C0" w:rsidRPr="00F50396" w:rsidRDefault="000B20FE" w:rsidP="00EF226C">
            <w:pPr>
              <w:rPr>
                <w:rFonts w:asciiTheme="minorHAnsi" w:hAnsiTheme="minorHAnsi" w:cstheme="minorHAnsi"/>
              </w:rPr>
            </w:pPr>
            <w:r w:rsidRPr="00F50396">
              <w:rPr>
                <w:rFonts w:asciiTheme="minorHAnsi" w:hAnsiTheme="minorHAnsi" w:cstheme="minorHAnsi"/>
              </w:rPr>
              <w:t>I</w:t>
            </w:r>
            <w:r w:rsidR="007240A5" w:rsidRPr="00F50396">
              <w:rPr>
                <w:rFonts w:asciiTheme="minorHAnsi" w:hAnsiTheme="minorHAnsi" w:cstheme="minorHAnsi"/>
              </w:rPr>
              <w:t>nternational cooperation</w:t>
            </w:r>
            <w:r w:rsidR="009311C0" w:rsidRPr="00F50396">
              <w:rPr>
                <w:rFonts w:asciiTheme="minorHAnsi" w:hAnsiTheme="minorHAnsi" w:cstheme="minorHAnsi"/>
              </w:rPr>
              <w:t xml:space="preserve"> </w:t>
            </w:r>
          </w:p>
        </w:tc>
        <w:tc>
          <w:tcPr>
            <w:tcW w:w="2977" w:type="dxa"/>
            <w:hideMark/>
          </w:tcPr>
          <w:p w:rsidR="009311C0" w:rsidRPr="00F50396" w:rsidRDefault="007240A5" w:rsidP="00EF226C">
            <w:pPr>
              <w:rPr>
                <w:rFonts w:asciiTheme="minorHAnsi" w:hAnsiTheme="minorHAnsi" w:cstheme="minorHAnsi"/>
              </w:rPr>
            </w:pPr>
            <w:r w:rsidRPr="00F50396">
              <w:rPr>
                <w:rFonts w:asciiTheme="minorHAnsi" w:hAnsiTheme="minorHAnsi" w:cstheme="minorHAnsi"/>
              </w:rPr>
              <w:t>To intensify collaboration with development agencies to make wetland conservation and management a priority for these agencies</w:t>
            </w:r>
            <w:r w:rsidR="00EF226C">
              <w:rPr>
                <w:rFonts w:asciiTheme="minorHAnsi" w:hAnsiTheme="minorHAnsi" w:cstheme="minorHAnsi"/>
              </w:rPr>
              <w:t>,</w:t>
            </w:r>
            <w:r w:rsidRPr="00F50396">
              <w:rPr>
                <w:rFonts w:asciiTheme="minorHAnsi" w:hAnsiTheme="minorHAnsi" w:cstheme="minorHAnsi"/>
              </w:rPr>
              <w:t xml:space="preserve"> in order to </w:t>
            </w:r>
            <w:r w:rsidR="00976984" w:rsidRPr="00F50396">
              <w:rPr>
                <w:rFonts w:asciiTheme="minorHAnsi" w:hAnsiTheme="minorHAnsi" w:cstheme="minorHAnsi"/>
              </w:rPr>
              <w:t>channel funds for</w:t>
            </w:r>
            <w:r w:rsidRPr="00F50396">
              <w:rPr>
                <w:rFonts w:asciiTheme="minorHAnsi" w:hAnsiTheme="minorHAnsi" w:cstheme="minorHAnsi"/>
              </w:rPr>
              <w:t xml:space="preserve"> the implementation of the Convention in Africa</w:t>
            </w:r>
            <w:r w:rsidR="00FC7855" w:rsidRPr="00F50396">
              <w:rPr>
                <w:rFonts w:asciiTheme="minorHAnsi" w:hAnsiTheme="minorHAnsi" w:cstheme="minorHAnsi"/>
              </w:rPr>
              <w:t>.</w:t>
            </w:r>
            <w:r w:rsidR="009311C0" w:rsidRPr="00F50396">
              <w:rPr>
                <w:rFonts w:asciiTheme="minorHAnsi" w:hAnsiTheme="minorHAnsi" w:cstheme="minorHAnsi"/>
              </w:rPr>
              <w:t xml:space="preserve"> </w:t>
            </w:r>
          </w:p>
        </w:tc>
        <w:tc>
          <w:tcPr>
            <w:tcW w:w="3038" w:type="dxa"/>
          </w:tcPr>
          <w:p w:rsidR="009311C0" w:rsidRPr="00F50396" w:rsidRDefault="00A47892" w:rsidP="00EF226C">
            <w:pPr>
              <w:rPr>
                <w:rFonts w:asciiTheme="minorHAnsi" w:hAnsiTheme="minorHAnsi" w:cstheme="minorHAnsi"/>
              </w:rPr>
            </w:pPr>
            <w:r w:rsidRPr="00F50396">
              <w:rPr>
                <w:rFonts w:asciiTheme="minorHAnsi" w:hAnsiTheme="minorHAnsi" w:cstheme="minorHAnsi"/>
              </w:rPr>
              <w:t xml:space="preserve">Development of </w:t>
            </w:r>
            <w:r w:rsidR="00EF226C">
              <w:rPr>
                <w:rFonts w:asciiTheme="minorHAnsi" w:hAnsiTheme="minorHAnsi" w:cstheme="minorHAnsi"/>
              </w:rPr>
              <w:t>c</w:t>
            </w:r>
            <w:r w:rsidR="00EF226C" w:rsidRPr="00F50396">
              <w:rPr>
                <w:rFonts w:asciiTheme="minorHAnsi" w:hAnsiTheme="minorHAnsi" w:cstheme="minorHAnsi"/>
              </w:rPr>
              <w:t xml:space="preserve">ollaboration </w:t>
            </w:r>
            <w:r w:rsidRPr="00F50396">
              <w:rPr>
                <w:rFonts w:asciiTheme="minorHAnsi" w:hAnsiTheme="minorHAnsi" w:cstheme="minorHAnsi"/>
              </w:rPr>
              <w:t xml:space="preserve">with </w:t>
            </w:r>
            <w:r w:rsidR="00FC7855" w:rsidRPr="00F50396">
              <w:rPr>
                <w:rFonts w:asciiTheme="minorHAnsi" w:hAnsiTheme="minorHAnsi" w:cstheme="minorHAnsi"/>
              </w:rPr>
              <w:t>ICLEI</w:t>
            </w:r>
            <w:r w:rsidR="00EF226C" w:rsidRPr="00EF226C">
              <w:rPr>
                <w:rFonts w:ascii="Arial" w:eastAsiaTheme="minorHAnsi" w:hAnsi="Arial" w:cs="Arial"/>
                <w:color w:val="545454"/>
                <w:sz w:val="22"/>
                <w:szCs w:val="22"/>
                <w:shd w:val="clear" w:color="auto" w:fill="FFFFFF"/>
                <w:lang w:val="en-GB"/>
              </w:rPr>
              <w:t xml:space="preserve"> </w:t>
            </w:r>
            <w:r w:rsidR="00EF226C" w:rsidRPr="00EF226C">
              <w:rPr>
                <w:rFonts w:asciiTheme="minorHAnsi" w:hAnsiTheme="minorHAnsi" w:cstheme="minorHAnsi"/>
                <w:lang w:val="en-GB"/>
              </w:rPr>
              <w:t>- Local Governments for Sustainability</w:t>
            </w:r>
            <w:r w:rsidR="00FC7855" w:rsidRPr="00F50396">
              <w:rPr>
                <w:rFonts w:asciiTheme="minorHAnsi" w:hAnsiTheme="minorHAnsi" w:cstheme="minorHAnsi"/>
              </w:rPr>
              <w:t xml:space="preserve"> </w:t>
            </w:r>
            <w:r w:rsidRPr="00F50396">
              <w:rPr>
                <w:rFonts w:asciiTheme="minorHAnsi" w:hAnsiTheme="minorHAnsi" w:cstheme="minorHAnsi"/>
              </w:rPr>
              <w:t>within the framework of the Re</w:t>
            </w:r>
            <w:r w:rsidR="00FC7855" w:rsidRPr="00F50396">
              <w:rPr>
                <w:rFonts w:asciiTheme="minorHAnsi" w:hAnsiTheme="minorHAnsi" w:cstheme="minorHAnsi"/>
              </w:rPr>
              <w:t xml:space="preserve">solutions </w:t>
            </w:r>
            <w:r w:rsidRPr="00F50396">
              <w:rPr>
                <w:rFonts w:asciiTheme="minorHAnsi" w:hAnsiTheme="minorHAnsi" w:cstheme="minorHAnsi"/>
              </w:rPr>
              <w:t>on Urban and Peri</w:t>
            </w:r>
            <w:r w:rsidR="005E3029" w:rsidRPr="00F50396">
              <w:rPr>
                <w:rFonts w:asciiTheme="minorHAnsi" w:hAnsiTheme="minorHAnsi" w:cstheme="minorHAnsi"/>
              </w:rPr>
              <w:t>-</w:t>
            </w:r>
            <w:r w:rsidRPr="00F50396">
              <w:rPr>
                <w:rFonts w:asciiTheme="minorHAnsi" w:hAnsiTheme="minorHAnsi" w:cstheme="minorHAnsi"/>
              </w:rPr>
              <w:t>urban Wetlands</w:t>
            </w:r>
          </w:p>
        </w:tc>
      </w:tr>
      <w:tr w:rsidR="009311C0" w:rsidRPr="00F50396" w:rsidTr="006C16D5">
        <w:tc>
          <w:tcPr>
            <w:tcW w:w="1526" w:type="dxa"/>
            <w:vMerge/>
          </w:tcPr>
          <w:p w:rsidR="009311C0" w:rsidRPr="00F50396" w:rsidRDefault="009311C0" w:rsidP="00953E82">
            <w:pPr>
              <w:jc w:val="both"/>
              <w:rPr>
                <w:rFonts w:asciiTheme="minorHAnsi" w:hAnsiTheme="minorHAnsi" w:cstheme="minorHAnsi"/>
              </w:rPr>
            </w:pPr>
          </w:p>
        </w:tc>
        <w:tc>
          <w:tcPr>
            <w:tcW w:w="1701" w:type="dxa"/>
          </w:tcPr>
          <w:p w:rsidR="009311C0" w:rsidRPr="00F50396" w:rsidRDefault="009311C0" w:rsidP="00B6183D">
            <w:pPr>
              <w:rPr>
                <w:rFonts w:asciiTheme="minorHAnsi" w:hAnsiTheme="minorHAnsi" w:cstheme="minorHAnsi"/>
              </w:rPr>
            </w:pPr>
          </w:p>
        </w:tc>
        <w:tc>
          <w:tcPr>
            <w:tcW w:w="2977" w:type="dxa"/>
            <w:hideMark/>
          </w:tcPr>
          <w:p w:rsidR="009311C0" w:rsidRPr="00F50396" w:rsidRDefault="005E3029" w:rsidP="00F50396">
            <w:pPr>
              <w:rPr>
                <w:rFonts w:asciiTheme="minorHAnsi" w:hAnsiTheme="minorHAnsi" w:cstheme="minorHAnsi"/>
              </w:rPr>
            </w:pPr>
            <w:r w:rsidRPr="00F50396">
              <w:rPr>
                <w:rFonts w:asciiTheme="minorHAnsi" w:hAnsiTheme="minorHAnsi" w:cstheme="minorHAnsi"/>
              </w:rPr>
              <w:t>To develop strategic partnerships with the organizations in charge of water basins and the sub-regional economic development institutions (UEMOA, CEDEAO, CEEAC, SADC, EAC…)</w:t>
            </w:r>
            <w:r w:rsidR="009311C0" w:rsidRPr="00F50396">
              <w:rPr>
                <w:rFonts w:asciiTheme="minorHAnsi" w:hAnsiTheme="minorHAnsi" w:cstheme="minorHAnsi"/>
              </w:rPr>
              <w:t xml:space="preserve"> </w:t>
            </w:r>
          </w:p>
        </w:tc>
        <w:tc>
          <w:tcPr>
            <w:tcW w:w="3038" w:type="dxa"/>
          </w:tcPr>
          <w:p w:rsidR="009311C0" w:rsidRPr="00F50396" w:rsidRDefault="00700EA2" w:rsidP="00F50396">
            <w:pPr>
              <w:rPr>
                <w:rFonts w:asciiTheme="minorHAnsi" w:hAnsiTheme="minorHAnsi" w:cstheme="minorHAnsi"/>
              </w:rPr>
            </w:pPr>
            <w:r w:rsidRPr="00F50396">
              <w:rPr>
                <w:rFonts w:asciiTheme="minorHAnsi" w:hAnsiTheme="minorHAnsi" w:cstheme="minorHAnsi"/>
              </w:rPr>
              <w:t>Partnership with UEMOA being development within the framework of the UEMOA Directives</w:t>
            </w:r>
            <w:r w:rsidR="00577A55" w:rsidRPr="00F50396">
              <w:rPr>
                <w:rFonts w:asciiTheme="minorHAnsi" w:hAnsiTheme="minorHAnsi" w:cstheme="minorHAnsi"/>
              </w:rPr>
              <w:t xml:space="preserve"> on Wetlands</w:t>
            </w:r>
            <w:r w:rsidRPr="00F50396">
              <w:rPr>
                <w:rFonts w:asciiTheme="minorHAnsi" w:hAnsiTheme="minorHAnsi" w:cstheme="minorHAnsi"/>
              </w:rPr>
              <w:t xml:space="preserve"> Project</w:t>
            </w:r>
          </w:p>
        </w:tc>
      </w:tr>
      <w:tr w:rsidR="009311C0" w:rsidRPr="00F50396" w:rsidTr="006C16D5">
        <w:tc>
          <w:tcPr>
            <w:tcW w:w="1526" w:type="dxa"/>
            <w:vMerge/>
          </w:tcPr>
          <w:p w:rsidR="009311C0" w:rsidRPr="00F50396" w:rsidRDefault="009311C0" w:rsidP="00953E82">
            <w:pPr>
              <w:jc w:val="both"/>
              <w:rPr>
                <w:rFonts w:asciiTheme="minorHAnsi" w:hAnsiTheme="minorHAnsi" w:cstheme="minorHAnsi"/>
              </w:rPr>
            </w:pPr>
          </w:p>
        </w:tc>
        <w:tc>
          <w:tcPr>
            <w:tcW w:w="1701" w:type="dxa"/>
            <w:hideMark/>
          </w:tcPr>
          <w:p w:rsidR="009311C0" w:rsidRPr="00F50396" w:rsidRDefault="00942A93" w:rsidP="00F50396">
            <w:pPr>
              <w:rPr>
                <w:rFonts w:asciiTheme="minorHAnsi" w:hAnsiTheme="minorHAnsi" w:cstheme="minorHAnsi"/>
              </w:rPr>
            </w:pPr>
            <w:r w:rsidRPr="00F50396">
              <w:rPr>
                <w:rFonts w:asciiTheme="minorHAnsi" w:hAnsiTheme="minorHAnsi" w:cstheme="minorHAnsi"/>
              </w:rPr>
              <w:t>Annual contributions</w:t>
            </w:r>
            <w:r w:rsidR="009311C0" w:rsidRPr="00F50396">
              <w:rPr>
                <w:rFonts w:asciiTheme="minorHAnsi" w:hAnsiTheme="minorHAnsi" w:cstheme="minorHAnsi"/>
              </w:rPr>
              <w:t xml:space="preserve"> </w:t>
            </w:r>
          </w:p>
        </w:tc>
        <w:tc>
          <w:tcPr>
            <w:tcW w:w="2977" w:type="dxa"/>
            <w:hideMark/>
          </w:tcPr>
          <w:p w:rsidR="009311C0" w:rsidRPr="00F50396" w:rsidRDefault="00942A93" w:rsidP="00F50396">
            <w:pPr>
              <w:rPr>
                <w:rFonts w:asciiTheme="minorHAnsi" w:hAnsiTheme="minorHAnsi" w:cstheme="minorHAnsi"/>
              </w:rPr>
            </w:pPr>
            <w:r w:rsidRPr="00F50396">
              <w:rPr>
                <w:rFonts w:asciiTheme="minorHAnsi" w:hAnsiTheme="minorHAnsi" w:cstheme="minorHAnsi"/>
              </w:rPr>
              <w:t>Mechanisms for encouraging the implementation of the Ouagadougou Commitments</w:t>
            </w:r>
          </w:p>
        </w:tc>
        <w:tc>
          <w:tcPr>
            <w:tcW w:w="3038" w:type="dxa"/>
          </w:tcPr>
          <w:p w:rsidR="009311C0" w:rsidRPr="00F50396" w:rsidRDefault="00942A93" w:rsidP="00F50396">
            <w:pPr>
              <w:rPr>
                <w:rFonts w:asciiTheme="minorHAnsi" w:hAnsiTheme="minorHAnsi" w:cstheme="minorHAnsi"/>
              </w:rPr>
            </w:pPr>
            <w:r w:rsidRPr="00F50396">
              <w:rPr>
                <w:rFonts w:asciiTheme="minorHAnsi" w:hAnsiTheme="minorHAnsi" w:cstheme="minorHAnsi"/>
              </w:rPr>
              <w:t xml:space="preserve">Establishment of a mechanism to involve the representatives of the </w:t>
            </w:r>
            <w:r w:rsidR="003F5784" w:rsidRPr="00F50396">
              <w:rPr>
                <w:rFonts w:asciiTheme="minorHAnsi" w:hAnsiTheme="minorHAnsi" w:cstheme="minorHAnsi"/>
              </w:rPr>
              <w:t xml:space="preserve">Standing </w:t>
            </w:r>
            <w:r w:rsidRPr="00F50396">
              <w:rPr>
                <w:rFonts w:asciiTheme="minorHAnsi" w:hAnsiTheme="minorHAnsi" w:cstheme="minorHAnsi"/>
              </w:rPr>
              <w:t>Committee in order to encourage countries to pay th</w:t>
            </w:r>
            <w:r w:rsidR="00395CD0" w:rsidRPr="00F50396">
              <w:rPr>
                <w:rFonts w:asciiTheme="minorHAnsi" w:hAnsiTheme="minorHAnsi" w:cstheme="minorHAnsi"/>
              </w:rPr>
              <w:t>eir outstanding contributions</w:t>
            </w:r>
            <w:r w:rsidRPr="00F50396">
              <w:rPr>
                <w:rFonts w:asciiTheme="minorHAnsi" w:hAnsiTheme="minorHAnsi" w:cstheme="minorHAnsi"/>
              </w:rPr>
              <w:t xml:space="preserve"> to the Convention</w:t>
            </w:r>
          </w:p>
        </w:tc>
      </w:tr>
      <w:tr w:rsidR="009311C0" w:rsidRPr="00F50396" w:rsidTr="006C16D5">
        <w:tc>
          <w:tcPr>
            <w:tcW w:w="1526" w:type="dxa"/>
            <w:vMerge/>
          </w:tcPr>
          <w:p w:rsidR="009311C0" w:rsidRPr="00F50396" w:rsidRDefault="009311C0" w:rsidP="00953E82">
            <w:pPr>
              <w:jc w:val="both"/>
              <w:rPr>
                <w:rFonts w:asciiTheme="minorHAnsi" w:hAnsiTheme="minorHAnsi" w:cstheme="minorHAnsi"/>
              </w:rPr>
            </w:pPr>
          </w:p>
        </w:tc>
        <w:tc>
          <w:tcPr>
            <w:tcW w:w="1701" w:type="dxa"/>
            <w:hideMark/>
          </w:tcPr>
          <w:p w:rsidR="009311C0" w:rsidRPr="00F50396" w:rsidRDefault="00395CD0" w:rsidP="006C16D5">
            <w:pPr>
              <w:rPr>
                <w:rFonts w:asciiTheme="minorHAnsi" w:hAnsiTheme="minorHAnsi" w:cstheme="minorHAnsi"/>
              </w:rPr>
            </w:pPr>
            <w:r w:rsidRPr="00F50396">
              <w:rPr>
                <w:rFonts w:asciiTheme="minorHAnsi" w:hAnsiTheme="minorHAnsi" w:cstheme="minorHAnsi"/>
              </w:rPr>
              <w:t>C</w:t>
            </w:r>
            <w:r w:rsidR="00C952DB" w:rsidRPr="00F50396">
              <w:rPr>
                <w:rFonts w:asciiTheme="minorHAnsi" w:hAnsiTheme="minorHAnsi" w:cstheme="minorHAnsi"/>
              </w:rPr>
              <w:t xml:space="preserve">ollaboration with </w:t>
            </w:r>
            <w:r w:rsidRPr="00F50396">
              <w:rPr>
                <w:rFonts w:asciiTheme="minorHAnsi" w:hAnsiTheme="minorHAnsi" w:cstheme="minorHAnsi"/>
              </w:rPr>
              <w:t>IOPs</w:t>
            </w:r>
          </w:p>
        </w:tc>
        <w:tc>
          <w:tcPr>
            <w:tcW w:w="2977" w:type="dxa"/>
            <w:hideMark/>
          </w:tcPr>
          <w:p w:rsidR="009311C0" w:rsidRPr="00F50396" w:rsidRDefault="00395CD0" w:rsidP="00092EE9">
            <w:pPr>
              <w:tabs>
                <w:tab w:val="left" w:pos="-743"/>
              </w:tabs>
              <w:suppressAutoHyphens/>
              <w:rPr>
                <w:rFonts w:asciiTheme="minorHAnsi" w:hAnsiTheme="minorHAnsi" w:cstheme="minorHAnsi"/>
              </w:rPr>
            </w:pPr>
            <w:r w:rsidRPr="00F50396">
              <w:rPr>
                <w:rFonts w:asciiTheme="minorHAnsi" w:hAnsiTheme="minorHAnsi" w:cstheme="minorHAnsi"/>
              </w:rPr>
              <w:t>Implementation of the Memoranda of Understanding (</w:t>
            </w:r>
            <w:r w:rsidR="00092EE9" w:rsidRPr="00F50396">
              <w:rPr>
                <w:rFonts w:asciiTheme="minorHAnsi" w:hAnsiTheme="minorHAnsi" w:cstheme="minorHAnsi"/>
              </w:rPr>
              <w:t>M</w:t>
            </w:r>
            <w:r w:rsidR="00092EE9">
              <w:rPr>
                <w:rFonts w:asciiTheme="minorHAnsi" w:hAnsiTheme="minorHAnsi" w:cstheme="minorHAnsi"/>
              </w:rPr>
              <w:t>O</w:t>
            </w:r>
            <w:r w:rsidR="00092EE9" w:rsidRPr="00F50396">
              <w:rPr>
                <w:rFonts w:asciiTheme="minorHAnsi" w:hAnsiTheme="minorHAnsi" w:cstheme="minorHAnsi"/>
              </w:rPr>
              <w:t>U</w:t>
            </w:r>
            <w:r w:rsidR="00092EE9">
              <w:rPr>
                <w:rFonts w:asciiTheme="minorHAnsi" w:hAnsiTheme="minorHAnsi" w:cstheme="minorHAnsi"/>
              </w:rPr>
              <w:t>s</w:t>
            </w:r>
            <w:r w:rsidRPr="00F50396">
              <w:rPr>
                <w:rFonts w:asciiTheme="minorHAnsi" w:hAnsiTheme="minorHAnsi" w:cstheme="minorHAnsi"/>
              </w:rPr>
              <w:t>) with the IOPs</w:t>
            </w:r>
          </w:p>
        </w:tc>
        <w:tc>
          <w:tcPr>
            <w:tcW w:w="3038" w:type="dxa"/>
          </w:tcPr>
          <w:p w:rsidR="009311C0" w:rsidRPr="00F50396" w:rsidRDefault="0036299C" w:rsidP="00092EE9">
            <w:pPr>
              <w:rPr>
                <w:rFonts w:asciiTheme="minorHAnsi" w:hAnsiTheme="minorHAnsi" w:cstheme="minorHAnsi"/>
              </w:rPr>
            </w:pPr>
            <w:r w:rsidRPr="00F50396">
              <w:rPr>
                <w:rFonts w:asciiTheme="minorHAnsi" w:hAnsiTheme="minorHAnsi" w:cstheme="minorHAnsi"/>
              </w:rPr>
              <w:t>Co-</w:t>
            </w:r>
            <w:r w:rsidR="00395CD0" w:rsidRPr="00F50396">
              <w:rPr>
                <w:rFonts w:asciiTheme="minorHAnsi" w:hAnsiTheme="minorHAnsi" w:cstheme="minorHAnsi"/>
              </w:rPr>
              <w:t>financing for</w:t>
            </w:r>
            <w:r w:rsidR="001D3404" w:rsidRPr="00F50396">
              <w:rPr>
                <w:rFonts w:asciiTheme="minorHAnsi" w:hAnsiTheme="minorHAnsi" w:cstheme="minorHAnsi"/>
              </w:rPr>
              <w:t xml:space="preserve"> the designation of 7 </w:t>
            </w:r>
            <w:r w:rsidR="001863FC">
              <w:rPr>
                <w:rFonts w:asciiTheme="minorHAnsi" w:hAnsiTheme="minorHAnsi" w:cstheme="minorHAnsi"/>
              </w:rPr>
              <w:t>Ramsar Site</w:t>
            </w:r>
            <w:r w:rsidR="00395CD0" w:rsidRPr="00F50396">
              <w:rPr>
                <w:rFonts w:asciiTheme="minorHAnsi" w:hAnsiTheme="minorHAnsi" w:cstheme="minorHAnsi"/>
              </w:rPr>
              <w:t xml:space="preserve">s in Zimbabwe and 11 </w:t>
            </w:r>
            <w:r w:rsidR="00092EE9">
              <w:rPr>
                <w:rFonts w:asciiTheme="minorHAnsi" w:hAnsiTheme="minorHAnsi" w:cstheme="minorHAnsi"/>
              </w:rPr>
              <w:t>S</w:t>
            </w:r>
            <w:r w:rsidR="00395CD0" w:rsidRPr="00F50396">
              <w:rPr>
                <w:rFonts w:asciiTheme="minorHAnsi" w:hAnsiTheme="minorHAnsi" w:cstheme="minorHAnsi"/>
              </w:rPr>
              <w:t>ites in Angola</w:t>
            </w:r>
            <w:r w:rsidR="001D3404" w:rsidRPr="00F50396">
              <w:rPr>
                <w:rFonts w:asciiTheme="minorHAnsi" w:hAnsiTheme="minorHAnsi" w:cstheme="minorHAnsi"/>
              </w:rPr>
              <w:t>.</w:t>
            </w:r>
          </w:p>
        </w:tc>
      </w:tr>
      <w:tr w:rsidR="009311C0" w:rsidRPr="00F50396" w:rsidTr="006C16D5">
        <w:tc>
          <w:tcPr>
            <w:tcW w:w="1526" w:type="dxa"/>
            <w:vMerge/>
          </w:tcPr>
          <w:p w:rsidR="009311C0" w:rsidRPr="00F50396" w:rsidRDefault="009311C0" w:rsidP="00953E82">
            <w:pPr>
              <w:jc w:val="both"/>
              <w:rPr>
                <w:rFonts w:asciiTheme="minorHAnsi" w:hAnsiTheme="minorHAnsi" w:cstheme="minorHAnsi"/>
              </w:rPr>
            </w:pPr>
          </w:p>
        </w:tc>
        <w:tc>
          <w:tcPr>
            <w:tcW w:w="1701" w:type="dxa"/>
          </w:tcPr>
          <w:p w:rsidR="009311C0" w:rsidRPr="00F50396" w:rsidRDefault="001D3404" w:rsidP="00B6183D">
            <w:pPr>
              <w:rPr>
                <w:rFonts w:asciiTheme="minorHAnsi" w:hAnsiTheme="minorHAnsi" w:cstheme="minorHAnsi"/>
              </w:rPr>
            </w:pPr>
            <w:r w:rsidRPr="00F50396">
              <w:rPr>
                <w:rFonts w:asciiTheme="minorHAnsi" w:hAnsiTheme="minorHAnsi" w:cstheme="minorHAnsi"/>
              </w:rPr>
              <w:t>Wetland training requirements (Strategy 4.10)</w:t>
            </w:r>
          </w:p>
          <w:p w:rsidR="009311C0" w:rsidRPr="00F50396" w:rsidRDefault="009311C0" w:rsidP="00B6183D">
            <w:pPr>
              <w:rPr>
                <w:rFonts w:asciiTheme="minorHAnsi" w:hAnsiTheme="minorHAnsi" w:cstheme="minorHAnsi"/>
              </w:rPr>
            </w:pPr>
          </w:p>
        </w:tc>
        <w:tc>
          <w:tcPr>
            <w:tcW w:w="2977" w:type="dxa"/>
            <w:hideMark/>
          </w:tcPr>
          <w:p w:rsidR="009311C0" w:rsidRPr="00F50396" w:rsidRDefault="00F46854" w:rsidP="00F50396">
            <w:pPr>
              <w:tabs>
                <w:tab w:val="left" w:pos="-743"/>
                <w:tab w:val="left" w:pos="567"/>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rPr>
            </w:pPr>
            <w:r w:rsidRPr="00F50396">
              <w:rPr>
                <w:rFonts w:asciiTheme="minorHAnsi" w:hAnsiTheme="minorHAnsi" w:cstheme="minorHAnsi"/>
              </w:rPr>
              <w:t>Capacity building for wetla</w:t>
            </w:r>
            <w:r w:rsidR="00485019" w:rsidRPr="00F50396">
              <w:rPr>
                <w:rFonts w:asciiTheme="minorHAnsi" w:hAnsiTheme="minorHAnsi" w:cstheme="minorHAnsi"/>
              </w:rPr>
              <w:t>nd conservation and the wise</w:t>
            </w:r>
            <w:r w:rsidRPr="00F50396">
              <w:rPr>
                <w:rFonts w:asciiTheme="minorHAnsi" w:hAnsiTheme="minorHAnsi" w:cstheme="minorHAnsi"/>
              </w:rPr>
              <w:t xml:space="preserve"> use of their resources.</w:t>
            </w:r>
            <w:r w:rsidR="009311C0" w:rsidRPr="00F50396">
              <w:rPr>
                <w:rFonts w:asciiTheme="minorHAnsi" w:hAnsiTheme="minorHAnsi" w:cstheme="minorHAnsi"/>
              </w:rPr>
              <w:t xml:space="preserve"> </w:t>
            </w:r>
          </w:p>
        </w:tc>
        <w:tc>
          <w:tcPr>
            <w:tcW w:w="3038" w:type="dxa"/>
          </w:tcPr>
          <w:p w:rsidR="009311C0" w:rsidRPr="00F50396" w:rsidRDefault="00C46B1F" w:rsidP="00B6183D">
            <w:pPr>
              <w:rPr>
                <w:rFonts w:asciiTheme="minorHAnsi" w:hAnsiTheme="minorHAnsi" w:cstheme="minorHAnsi"/>
              </w:rPr>
            </w:pPr>
            <w:r w:rsidRPr="00F50396">
              <w:rPr>
                <w:rFonts w:asciiTheme="minorHAnsi" w:hAnsiTheme="minorHAnsi" w:cstheme="minorHAnsi"/>
              </w:rPr>
              <w:t>Inclusion of the w</w:t>
            </w:r>
            <w:r w:rsidR="00BB3E80" w:rsidRPr="00F50396">
              <w:rPr>
                <w:rFonts w:asciiTheme="minorHAnsi" w:hAnsiTheme="minorHAnsi" w:cstheme="minorHAnsi"/>
              </w:rPr>
              <w:t>etlands programme in the</w:t>
            </w:r>
            <w:r w:rsidRPr="00F50396">
              <w:rPr>
                <w:rFonts w:asciiTheme="minorHAnsi" w:hAnsiTheme="minorHAnsi" w:cstheme="minorHAnsi"/>
              </w:rPr>
              <w:t xml:space="preserve"> University</w:t>
            </w:r>
            <w:r w:rsidR="00BB3E80" w:rsidRPr="00F50396">
              <w:rPr>
                <w:rFonts w:asciiTheme="minorHAnsi" w:hAnsiTheme="minorHAnsi" w:cstheme="minorHAnsi"/>
              </w:rPr>
              <w:t xml:space="preserve"> of Senghor’s</w:t>
            </w:r>
            <w:r w:rsidRPr="00F50396">
              <w:rPr>
                <w:rFonts w:asciiTheme="minorHAnsi" w:hAnsiTheme="minorHAnsi" w:cstheme="minorHAnsi"/>
              </w:rPr>
              <w:t xml:space="preserve"> Master</w:t>
            </w:r>
            <w:r w:rsidR="001863FC">
              <w:rPr>
                <w:rFonts w:asciiTheme="minorHAnsi" w:hAnsiTheme="minorHAnsi" w:cstheme="minorHAnsi"/>
              </w:rPr>
              <w:t>’</w:t>
            </w:r>
            <w:r w:rsidR="00BB3E80" w:rsidRPr="00F50396">
              <w:rPr>
                <w:rFonts w:asciiTheme="minorHAnsi" w:hAnsiTheme="minorHAnsi" w:cstheme="minorHAnsi"/>
              </w:rPr>
              <w:t>s Degree</w:t>
            </w:r>
            <w:r w:rsidRPr="00F50396">
              <w:rPr>
                <w:rFonts w:asciiTheme="minorHAnsi" w:hAnsiTheme="minorHAnsi" w:cstheme="minorHAnsi"/>
              </w:rPr>
              <w:t xml:space="preserve"> 2</w:t>
            </w:r>
          </w:p>
          <w:p w:rsidR="009311C0" w:rsidRPr="00F50396" w:rsidRDefault="009311C0" w:rsidP="00B6183D">
            <w:pPr>
              <w:rPr>
                <w:rFonts w:asciiTheme="minorHAnsi" w:hAnsiTheme="minorHAnsi" w:cstheme="minorHAnsi"/>
              </w:rPr>
            </w:pPr>
          </w:p>
          <w:p w:rsidR="009311C0" w:rsidRPr="00F50396" w:rsidRDefault="00204D0C" w:rsidP="00F50396">
            <w:pPr>
              <w:rPr>
                <w:rFonts w:asciiTheme="minorHAnsi" w:hAnsiTheme="minorHAnsi" w:cstheme="minorHAnsi"/>
              </w:rPr>
            </w:pPr>
            <w:r w:rsidRPr="00F50396">
              <w:rPr>
                <w:rFonts w:asciiTheme="minorHAnsi" w:hAnsiTheme="minorHAnsi" w:cstheme="minorHAnsi"/>
              </w:rPr>
              <w:t>Creation of Certification on the Local Governance of African Wetlands at the University of Ouagadougou</w:t>
            </w:r>
            <w:r w:rsidR="009311C0" w:rsidRPr="00F50396">
              <w:rPr>
                <w:rFonts w:asciiTheme="minorHAnsi" w:hAnsiTheme="minorHAnsi" w:cstheme="minorHAnsi"/>
              </w:rPr>
              <w:t xml:space="preserve"> </w:t>
            </w:r>
          </w:p>
        </w:tc>
      </w:tr>
    </w:tbl>
    <w:p w:rsidR="00953E82" w:rsidRPr="00F50396" w:rsidRDefault="00953E82" w:rsidP="00953E82">
      <w:pPr>
        <w:spacing w:after="0" w:line="240" w:lineRule="auto"/>
        <w:jc w:val="both"/>
        <w:rPr>
          <w:rFonts w:eastAsia="Times New Roman" w:cstheme="minorHAnsi"/>
          <w:lang w:val="en-US"/>
        </w:rPr>
      </w:pPr>
    </w:p>
    <w:p w:rsidR="00B6183D" w:rsidRPr="00F50396" w:rsidRDefault="00B6183D" w:rsidP="00B6183D">
      <w:pPr>
        <w:spacing w:after="0" w:line="240" w:lineRule="auto"/>
        <w:jc w:val="both"/>
        <w:rPr>
          <w:rFonts w:eastAsia="Times New Roman" w:cstheme="minorHAnsi"/>
          <w:lang w:val="en-US"/>
        </w:rPr>
      </w:pPr>
    </w:p>
    <w:p w:rsidR="00E86FDD" w:rsidRPr="00F50396" w:rsidRDefault="00204D0C" w:rsidP="00B6183D">
      <w:pPr>
        <w:pStyle w:val="Heading1"/>
        <w:ind w:left="0"/>
        <w:rPr>
          <w:rFonts w:asciiTheme="minorHAnsi" w:hAnsiTheme="minorHAnsi"/>
          <w:sz w:val="24"/>
          <w:szCs w:val="24"/>
        </w:rPr>
      </w:pPr>
      <w:r w:rsidRPr="00F50396">
        <w:rPr>
          <w:rFonts w:asciiTheme="minorHAnsi" w:hAnsiTheme="minorHAnsi"/>
          <w:sz w:val="24"/>
          <w:szCs w:val="24"/>
        </w:rPr>
        <w:t>Other implementation activities since COP11</w:t>
      </w:r>
    </w:p>
    <w:p w:rsidR="00EA781E" w:rsidRPr="00F50396" w:rsidRDefault="00EA781E" w:rsidP="00E86FDD">
      <w:pPr>
        <w:autoSpaceDE w:val="0"/>
        <w:autoSpaceDN w:val="0"/>
        <w:adjustRightInd w:val="0"/>
        <w:spacing w:after="0" w:line="240" w:lineRule="auto"/>
        <w:rPr>
          <w:rFonts w:cs="Garamond-Bold"/>
          <w:b/>
          <w:bCs/>
          <w:lang w:val="en-US"/>
        </w:rPr>
      </w:pPr>
    </w:p>
    <w:p w:rsidR="00E86FDD" w:rsidRPr="00F50396" w:rsidRDefault="00204D0C" w:rsidP="00B922F6">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52% of the </w:t>
      </w:r>
      <w:r w:rsidR="00976984" w:rsidRPr="00F50396">
        <w:rPr>
          <w:rFonts w:cs="Garamond"/>
          <w:lang w:val="en-US"/>
        </w:rPr>
        <w:t>Contracting Parties</w:t>
      </w:r>
      <w:r w:rsidRPr="00F50396">
        <w:rPr>
          <w:rFonts w:cs="Garamond"/>
          <w:lang w:val="en-US"/>
        </w:rPr>
        <w:t xml:space="preserve"> in the region implement programmes </w:t>
      </w:r>
      <w:r w:rsidR="00485019" w:rsidRPr="00F50396">
        <w:rPr>
          <w:rFonts w:cs="Garamond"/>
          <w:lang w:val="en-US"/>
        </w:rPr>
        <w:t>and/or projects for the wise</w:t>
      </w:r>
      <w:r w:rsidRPr="00F50396">
        <w:rPr>
          <w:rFonts w:cs="Garamond"/>
          <w:lang w:val="en-US"/>
        </w:rPr>
        <w:t xml:space="preserve"> use of wetlands, contributing to </w:t>
      </w:r>
      <w:r w:rsidR="002837F2" w:rsidRPr="00F50396">
        <w:rPr>
          <w:rFonts w:cs="Garamond"/>
          <w:lang w:val="en-US"/>
        </w:rPr>
        <w:t>poverty reduc</w:t>
      </w:r>
      <w:r w:rsidR="002837F2">
        <w:rPr>
          <w:rFonts w:cs="Garamond"/>
          <w:lang w:val="en-US"/>
        </w:rPr>
        <w:t>tion</w:t>
      </w:r>
      <w:r w:rsidR="002837F2" w:rsidRPr="00F50396">
        <w:rPr>
          <w:rFonts w:cs="Garamond"/>
          <w:lang w:val="en-US"/>
        </w:rPr>
        <w:t xml:space="preserve"> </w:t>
      </w:r>
      <w:r w:rsidRPr="00F50396">
        <w:rPr>
          <w:rFonts w:cs="Garamond"/>
          <w:lang w:val="en-US"/>
        </w:rPr>
        <w:t>objectives and plans for food and water security.</w:t>
      </w:r>
      <w:r w:rsidR="00E86FDD" w:rsidRPr="00F50396">
        <w:rPr>
          <w:rFonts w:cs="Garamond"/>
          <w:lang w:val="en-US"/>
        </w:rPr>
        <w:t xml:space="preserve"> </w:t>
      </w:r>
      <w:r w:rsidR="005A4D39" w:rsidRPr="00F50396">
        <w:rPr>
          <w:rFonts w:cs="Garamond"/>
          <w:lang w:val="en-US"/>
        </w:rPr>
        <w:t>Another 2</w:t>
      </w:r>
      <w:r w:rsidRPr="00F50396">
        <w:rPr>
          <w:rFonts w:cs="Garamond"/>
          <w:lang w:val="en-US"/>
        </w:rPr>
        <w:t xml:space="preserve">0% </w:t>
      </w:r>
      <w:r w:rsidR="005A4D39" w:rsidRPr="00F50396">
        <w:rPr>
          <w:rFonts w:cs="Garamond"/>
          <w:lang w:val="en-US"/>
        </w:rPr>
        <w:t xml:space="preserve">do </w:t>
      </w:r>
      <w:r w:rsidR="00CC3E06" w:rsidRPr="00F50396">
        <w:rPr>
          <w:rFonts w:cs="Garamond"/>
          <w:lang w:val="en-US"/>
        </w:rPr>
        <w:t>s</w:t>
      </w:r>
      <w:r w:rsidR="005A4D39" w:rsidRPr="00F50396">
        <w:rPr>
          <w:rFonts w:cs="Garamond"/>
          <w:lang w:val="en-US"/>
        </w:rPr>
        <w:t>o</w:t>
      </w:r>
      <w:r w:rsidR="00CC3E06" w:rsidRPr="00F50396">
        <w:rPr>
          <w:rFonts w:cs="Garamond"/>
          <w:lang w:val="en-US"/>
        </w:rPr>
        <w:t xml:space="preserve"> part</w:t>
      </w:r>
      <w:r w:rsidRPr="00F50396">
        <w:rPr>
          <w:rFonts w:cs="Garamond"/>
          <w:lang w:val="en-US"/>
        </w:rPr>
        <w:t xml:space="preserve">ly (see Figure 9). This is a good indication of the </w:t>
      </w:r>
      <w:r w:rsidR="005A4D39" w:rsidRPr="00F50396">
        <w:rPr>
          <w:rFonts w:cs="Garamond"/>
          <w:lang w:val="en-US"/>
        </w:rPr>
        <w:t xml:space="preserve">effect of </w:t>
      </w:r>
      <w:r w:rsidRPr="00F50396">
        <w:rPr>
          <w:rFonts w:cs="Garamond"/>
          <w:lang w:val="en-US"/>
        </w:rPr>
        <w:t>the applic</w:t>
      </w:r>
      <w:r w:rsidR="005A4D39" w:rsidRPr="00F50396">
        <w:rPr>
          <w:rFonts w:cs="Garamond"/>
          <w:lang w:val="en-US"/>
        </w:rPr>
        <w:t>ation of Resolution IV.14 on both</w:t>
      </w:r>
      <w:r w:rsidRPr="00F50396">
        <w:rPr>
          <w:rFonts w:cs="Garamond"/>
          <w:lang w:val="en-US"/>
        </w:rPr>
        <w:t xml:space="preserve"> </w:t>
      </w:r>
      <w:r w:rsidR="00B97D73" w:rsidRPr="00F50396">
        <w:rPr>
          <w:rFonts w:cs="Garamond"/>
          <w:lang w:val="en-US"/>
        </w:rPr>
        <w:t>wetland management and</w:t>
      </w:r>
      <w:r w:rsidR="004A46F6" w:rsidRPr="00F50396">
        <w:rPr>
          <w:rFonts w:cs="Garamond"/>
          <w:lang w:val="en-US"/>
        </w:rPr>
        <w:t xml:space="preserve"> </w:t>
      </w:r>
      <w:r w:rsidR="00092EE9" w:rsidRPr="00F50396">
        <w:rPr>
          <w:rFonts w:cs="Garamond"/>
          <w:lang w:val="en-US"/>
        </w:rPr>
        <w:t>poverty reduc</w:t>
      </w:r>
      <w:r w:rsidR="00092EE9">
        <w:rPr>
          <w:rFonts w:cs="Garamond"/>
          <w:lang w:val="en-US"/>
        </w:rPr>
        <w:t>tion</w:t>
      </w:r>
      <w:r w:rsidRPr="00F50396">
        <w:rPr>
          <w:rFonts w:cs="Garamond"/>
          <w:lang w:val="en-US"/>
        </w:rPr>
        <w:t>.</w:t>
      </w:r>
    </w:p>
    <w:p w:rsidR="00EA781E" w:rsidRPr="00F50396" w:rsidRDefault="00EA781E" w:rsidP="00E86FDD">
      <w:pPr>
        <w:autoSpaceDE w:val="0"/>
        <w:autoSpaceDN w:val="0"/>
        <w:adjustRightInd w:val="0"/>
        <w:spacing w:after="0" w:line="240" w:lineRule="auto"/>
        <w:rPr>
          <w:rFonts w:ascii="Garamond" w:hAnsi="Garamond" w:cs="Garamond"/>
          <w:sz w:val="24"/>
          <w:szCs w:val="24"/>
          <w:lang w:val="en-US"/>
        </w:rPr>
      </w:pPr>
    </w:p>
    <w:p w:rsidR="00EA781E" w:rsidRPr="00F50396" w:rsidRDefault="00EA781E" w:rsidP="00B6183D">
      <w:pPr>
        <w:autoSpaceDE w:val="0"/>
        <w:autoSpaceDN w:val="0"/>
        <w:adjustRightInd w:val="0"/>
        <w:spacing w:after="0" w:line="240" w:lineRule="auto"/>
        <w:rPr>
          <w:rFonts w:ascii="Garamond-Bold" w:hAnsi="Garamond-Bold" w:cs="Garamond-Bold"/>
          <w:b/>
          <w:bCs/>
          <w:lang w:val="en-US"/>
        </w:rPr>
      </w:pPr>
      <w:r w:rsidRPr="00F50396">
        <w:rPr>
          <w:noProof/>
          <w:lang w:val="en-US"/>
        </w:rPr>
        <w:drawing>
          <wp:inline distT="0" distB="0" distL="0" distR="0">
            <wp:extent cx="4620985" cy="2149928"/>
            <wp:effectExtent l="0" t="0" r="27305"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183D" w:rsidRPr="00F50396" w:rsidRDefault="00B6183D" w:rsidP="00B6183D">
      <w:pPr>
        <w:autoSpaceDE w:val="0"/>
        <w:autoSpaceDN w:val="0"/>
        <w:adjustRightInd w:val="0"/>
        <w:spacing w:after="0" w:line="240" w:lineRule="auto"/>
        <w:rPr>
          <w:rFonts w:cs="Garamond-Bold"/>
          <w:b/>
          <w:bCs/>
          <w:lang w:val="en-US"/>
        </w:rPr>
      </w:pPr>
    </w:p>
    <w:p w:rsidR="0050418D" w:rsidRPr="00F50396" w:rsidRDefault="00B97D73" w:rsidP="00B6183D">
      <w:pPr>
        <w:autoSpaceDE w:val="0"/>
        <w:autoSpaceDN w:val="0"/>
        <w:adjustRightInd w:val="0"/>
        <w:spacing w:after="0" w:line="240" w:lineRule="auto"/>
        <w:rPr>
          <w:rFonts w:cs="Garamond-Bold"/>
          <w:b/>
          <w:bCs/>
          <w:lang w:val="en-US"/>
        </w:rPr>
      </w:pPr>
      <w:r w:rsidRPr="00F50396">
        <w:rPr>
          <w:rFonts w:cs="Garamond-Bold"/>
          <w:b/>
          <w:bCs/>
          <w:lang w:val="en-US"/>
        </w:rPr>
        <w:t>Figure 9: Percentage of countries implementing wetlands projects/programmes, contributing to the reduction of poverty and/or food and wat</w:t>
      </w:r>
      <w:r w:rsidR="003956D3" w:rsidRPr="00F50396">
        <w:rPr>
          <w:rFonts w:cs="Garamond-Bold"/>
          <w:b/>
          <w:bCs/>
          <w:lang w:val="en-US"/>
        </w:rPr>
        <w:t>er security plans</w:t>
      </w:r>
      <w:r w:rsidRPr="00F50396">
        <w:rPr>
          <w:rFonts w:cs="Garamond-Bold"/>
          <w:b/>
          <w:bCs/>
          <w:lang w:val="en-US"/>
        </w:rPr>
        <w:t xml:space="preserve"> </w:t>
      </w:r>
      <w:r w:rsidRPr="00F50396">
        <w:rPr>
          <w:rFonts w:cs="Garamond-Bold"/>
          <w:bCs/>
          <w:lang w:val="en-US"/>
        </w:rPr>
        <w:t>(Strategy 1.4.2)</w:t>
      </w:r>
    </w:p>
    <w:p w:rsidR="00B6183D" w:rsidRPr="00F50396" w:rsidRDefault="00B6183D" w:rsidP="00B6183D">
      <w:pPr>
        <w:autoSpaceDE w:val="0"/>
        <w:autoSpaceDN w:val="0"/>
        <w:adjustRightInd w:val="0"/>
        <w:spacing w:after="0" w:line="240" w:lineRule="auto"/>
        <w:rPr>
          <w:rFonts w:cs="Garamond-Bold"/>
          <w:b/>
          <w:bCs/>
          <w:lang w:val="en-US"/>
        </w:rPr>
      </w:pPr>
    </w:p>
    <w:p w:rsidR="0015271A" w:rsidRPr="00F50396" w:rsidRDefault="009163B7" w:rsidP="00E7490B">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We observe a high demand for technical assistance for the assessment of water quality and quantity in inland wetlands.</w:t>
      </w:r>
      <w:r w:rsidR="00284CEB" w:rsidRPr="00F50396">
        <w:rPr>
          <w:rFonts w:cs="Garamond"/>
          <w:lang w:val="en-US"/>
        </w:rPr>
        <w:t xml:space="preserve"> </w:t>
      </w:r>
      <w:r w:rsidRPr="00F50396">
        <w:rPr>
          <w:rFonts w:cs="Garamond"/>
          <w:lang w:val="en-US"/>
        </w:rPr>
        <w:t>Since October 2013, the Africa team of the Secretariat has been a member of the UNEP Global Wastewater Initiative (GWI) Steering Committee.</w:t>
      </w:r>
      <w:r w:rsidR="0015271A" w:rsidRPr="00F50396">
        <w:rPr>
          <w:rFonts w:cs="Garamond"/>
          <w:lang w:val="en-US"/>
        </w:rPr>
        <w:t xml:space="preserve"> </w:t>
      </w:r>
      <w:r w:rsidRPr="00F50396">
        <w:rPr>
          <w:rFonts w:cs="Garamond"/>
          <w:lang w:val="en-US"/>
        </w:rPr>
        <w:t>As such, it represents the Convention in the initiative’s technical and statutory meetings.</w:t>
      </w:r>
      <w:r w:rsidR="0015271A" w:rsidRPr="00F50396">
        <w:rPr>
          <w:rFonts w:cs="Garamond"/>
          <w:lang w:val="en-US"/>
        </w:rPr>
        <w:t xml:space="preserve"> </w:t>
      </w:r>
      <w:r w:rsidR="00540A13" w:rsidRPr="00F50396">
        <w:rPr>
          <w:rFonts w:cs="Garamond"/>
          <w:lang w:val="en-US"/>
        </w:rPr>
        <w:t>The</w:t>
      </w:r>
      <w:r w:rsidR="00E7490B" w:rsidRPr="00F50396">
        <w:rPr>
          <w:rFonts w:cs="Garamond"/>
          <w:lang w:val="en-US"/>
        </w:rPr>
        <w:t xml:space="preserve"> </w:t>
      </w:r>
      <w:r w:rsidR="00092EE9">
        <w:rPr>
          <w:rFonts w:cs="Garamond"/>
          <w:lang w:val="en-US"/>
        </w:rPr>
        <w:t xml:space="preserve">Senior </w:t>
      </w:r>
      <w:r w:rsidR="00092EE9">
        <w:rPr>
          <w:rFonts w:cs="Garamond"/>
          <w:lang w:val="en-US"/>
        </w:rPr>
        <w:lastRenderedPageBreak/>
        <w:t>Regional Advisor</w:t>
      </w:r>
      <w:r w:rsidR="004073EC" w:rsidRPr="00F50396">
        <w:rPr>
          <w:rFonts w:cs="Garamond"/>
          <w:lang w:val="en-US"/>
        </w:rPr>
        <w:t xml:space="preserve"> for Africa</w:t>
      </w:r>
      <w:r w:rsidRPr="00F50396">
        <w:rPr>
          <w:rFonts w:cs="Garamond"/>
          <w:lang w:val="en-US"/>
        </w:rPr>
        <w:t xml:space="preserve"> </w:t>
      </w:r>
      <w:r w:rsidR="004073EC" w:rsidRPr="00F50396">
        <w:rPr>
          <w:rFonts w:cs="Garamond"/>
          <w:lang w:val="en-US"/>
        </w:rPr>
        <w:t>is</w:t>
      </w:r>
      <w:r w:rsidR="00540A13" w:rsidRPr="00F50396">
        <w:rPr>
          <w:rFonts w:cs="Garamond"/>
          <w:lang w:val="en-US"/>
        </w:rPr>
        <w:t xml:space="preserve"> similarly</w:t>
      </w:r>
      <w:r w:rsidR="004073EC" w:rsidRPr="00F50396">
        <w:rPr>
          <w:rFonts w:cs="Garamond"/>
          <w:lang w:val="en-US"/>
        </w:rPr>
        <w:t xml:space="preserve"> a member of the</w:t>
      </w:r>
      <w:r w:rsidRPr="00F50396">
        <w:rPr>
          <w:rFonts w:cs="Garamond"/>
          <w:lang w:val="en-US"/>
        </w:rPr>
        <w:t xml:space="preserve"> </w:t>
      </w:r>
      <w:r w:rsidR="004073EC" w:rsidRPr="00F50396">
        <w:rPr>
          <w:rFonts w:cs="Garamond"/>
          <w:lang w:val="en-US"/>
        </w:rPr>
        <w:t>Technical Committee of the Pan-African Intergovernmental Agency for Water and Sanitation in Africa (EAA).</w:t>
      </w:r>
      <w:r w:rsidR="001863FC">
        <w:rPr>
          <w:rFonts w:cs="Garamond"/>
          <w:lang w:val="en-US"/>
        </w:rPr>
        <w:t xml:space="preserve"> </w:t>
      </w:r>
    </w:p>
    <w:p w:rsidR="005A1737" w:rsidRPr="00F50396" w:rsidRDefault="005A1737" w:rsidP="00E86FDD">
      <w:pPr>
        <w:autoSpaceDE w:val="0"/>
        <w:autoSpaceDN w:val="0"/>
        <w:adjustRightInd w:val="0"/>
        <w:spacing w:after="0" w:line="240" w:lineRule="auto"/>
        <w:rPr>
          <w:rFonts w:ascii="Garamond" w:hAnsi="Garamond" w:cs="Garamond-Bold"/>
          <w:b/>
          <w:bCs/>
          <w:sz w:val="24"/>
          <w:szCs w:val="24"/>
          <w:lang w:val="en-US"/>
        </w:rPr>
      </w:pPr>
    </w:p>
    <w:p w:rsidR="00E86FDD" w:rsidRPr="00F50396" w:rsidRDefault="00E7490B" w:rsidP="00E86FDD">
      <w:pPr>
        <w:autoSpaceDE w:val="0"/>
        <w:autoSpaceDN w:val="0"/>
        <w:adjustRightInd w:val="0"/>
        <w:spacing w:after="0" w:line="240" w:lineRule="auto"/>
        <w:rPr>
          <w:rFonts w:cs="Garamond-Italic"/>
          <w:i/>
          <w:iCs/>
          <w:lang w:val="en-US"/>
        </w:rPr>
      </w:pPr>
      <w:r w:rsidRPr="00F50396">
        <w:rPr>
          <w:rFonts w:cs="Garamond-Bold"/>
          <w:b/>
          <w:bCs/>
          <w:lang w:val="en-US"/>
        </w:rPr>
        <w:t xml:space="preserve">Services provided by wetland ecosystems </w:t>
      </w:r>
      <w:r w:rsidRPr="00F50396">
        <w:rPr>
          <w:rFonts w:cs="Garamond-Italic"/>
          <w:iCs/>
          <w:lang w:val="en-US"/>
        </w:rPr>
        <w:t>(Strategy 1.4.1)</w:t>
      </w:r>
    </w:p>
    <w:p w:rsidR="0015271A" w:rsidRPr="00F50396" w:rsidRDefault="0015271A" w:rsidP="00E86FDD">
      <w:pPr>
        <w:autoSpaceDE w:val="0"/>
        <w:autoSpaceDN w:val="0"/>
        <w:adjustRightInd w:val="0"/>
        <w:spacing w:after="0" w:line="240" w:lineRule="auto"/>
        <w:rPr>
          <w:rFonts w:ascii="Garamond" w:hAnsi="Garamond" w:cs="Garamond"/>
          <w:sz w:val="24"/>
          <w:szCs w:val="24"/>
          <w:lang w:val="en-US"/>
        </w:rPr>
      </w:pPr>
    </w:p>
    <w:p w:rsidR="00E86FDD" w:rsidRPr="00F50396" w:rsidRDefault="008D6E57" w:rsidP="008F137C">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number of Contracting Parties that have carried out or are currently carrying out an assessmen</w:t>
      </w:r>
      <w:r w:rsidR="00222680" w:rsidRPr="00F50396">
        <w:rPr>
          <w:rFonts w:cs="Garamond"/>
          <w:lang w:val="en-US"/>
        </w:rPr>
        <w:t xml:space="preserve">t of the </w:t>
      </w:r>
      <w:r w:rsidR="00222680" w:rsidRPr="00943C45">
        <w:rPr>
          <w:rFonts w:cs="Garamond"/>
          <w:lang w:val="en-US"/>
        </w:rPr>
        <w:t xml:space="preserve">ecosystem benefits and/or </w:t>
      </w:r>
      <w:r w:rsidRPr="00943C45">
        <w:rPr>
          <w:rFonts w:cs="Garamond"/>
          <w:lang w:val="en-US"/>
        </w:rPr>
        <w:t xml:space="preserve">services provided by </w:t>
      </w:r>
      <w:r w:rsidR="001863FC" w:rsidRPr="00943C45">
        <w:rPr>
          <w:rFonts w:cs="Garamond"/>
          <w:lang w:val="en-US"/>
        </w:rPr>
        <w:t>Ramsar Site</w:t>
      </w:r>
      <w:r w:rsidRPr="00943C45">
        <w:rPr>
          <w:rFonts w:cs="Garamond"/>
          <w:lang w:val="en-US"/>
        </w:rPr>
        <w:t>s has not varied since the last triennium (see</w:t>
      </w:r>
      <w:r w:rsidR="00E7490B" w:rsidRPr="00943C45">
        <w:rPr>
          <w:rFonts w:cs="Garamond"/>
          <w:lang w:val="en-US"/>
        </w:rPr>
        <w:t xml:space="preserve"> </w:t>
      </w:r>
      <w:r w:rsidRPr="00943C45">
        <w:rPr>
          <w:rFonts w:cs="Garamond"/>
          <w:lang w:val="en-US"/>
        </w:rPr>
        <w:t>F</w:t>
      </w:r>
      <w:r w:rsidR="00E7490B" w:rsidRPr="00943C45">
        <w:rPr>
          <w:rFonts w:cs="Garamond"/>
          <w:lang w:val="en-US"/>
        </w:rPr>
        <w:t xml:space="preserve">igure 10). </w:t>
      </w:r>
      <w:r w:rsidRPr="00943C45">
        <w:rPr>
          <w:rFonts w:cs="Garamond"/>
          <w:lang w:val="en-US"/>
        </w:rPr>
        <w:t>During</w:t>
      </w:r>
      <w:r w:rsidRPr="00F50396">
        <w:rPr>
          <w:rFonts w:cs="Garamond"/>
          <w:lang w:val="en-US"/>
        </w:rPr>
        <w:t xml:space="preserve"> the 2012-2015 triennium, the Secretariat supported the creation of Terms of Reference within this framework and facilitated the use</w:t>
      </w:r>
      <w:r w:rsidR="008F137C" w:rsidRPr="00F50396">
        <w:rPr>
          <w:rFonts w:cs="Garamond"/>
          <w:lang w:val="en-US"/>
        </w:rPr>
        <w:t xml:space="preserve"> of student work experience placements</w:t>
      </w:r>
      <w:r w:rsidRPr="00F50396">
        <w:rPr>
          <w:rFonts w:cs="Garamond"/>
          <w:lang w:val="en-US"/>
        </w:rPr>
        <w:t xml:space="preserve"> to assess the ecosystem services in wetlands in West Africa (Mali, Côte d’Ivoire, Senegal, Burkina, Togo and Benin), Central Africa (Cameroon, </w:t>
      </w:r>
      <w:r w:rsidR="00436625" w:rsidRPr="00F50396">
        <w:rPr>
          <w:rFonts w:cs="Garamond"/>
          <w:lang w:val="en-US"/>
        </w:rPr>
        <w:t xml:space="preserve">the </w:t>
      </w:r>
      <w:r w:rsidRPr="00F50396">
        <w:rPr>
          <w:rFonts w:cs="Garamond"/>
          <w:lang w:val="en-US"/>
        </w:rPr>
        <w:t>D</w:t>
      </w:r>
      <w:r w:rsidR="00436625" w:rsidRPr="00F50396">
        <w:rPr>
          <w:rFonts w:cs="Garamond"/>
          <w:lang w:val="en-US"/>
        </w:rPr>
        <w:t xml:space="preserve">emocratic </w:t>
      </w:r>
      <w:r w:rsidRPr="00F50396">
        <w:rPr>
          <w:rFonts w:cs="Garamond"/>
          <w:lang w:val="en-US"/>
        </w:rPr>
        <w:t>R</w:t>
      </w:r>
      <w:r w:rsidR="00436625" w:rsidRPr="00F50396">
        <w:rPr>
          <w:rFonts w:cs="Garamond"/>
          <w:lang w:val="en-US"/>
        </w:rPr>
        <w:t xml:space="preserve">epublic of the </w:t>
      </w:r>
      <w:r w:rsidRPr="00F50396">
        <w:rPr>
          <w:rFonts w:cs="Garamond"/>
          <w:lang w:val="en-US"/>
        </w:rPr>
        <w:t>C</w:t>
      </w:r>
      <w:r w:rsidR="00436625" w:rsidRPr="00F50396">
        <w:rPr>
          <w:rFonts w:cs="Garamond"/>
          <w:lang w:val="en-US"/>
        </w:rPr>
        <w:t>ongo</w:t>
      </w:r>
      <w:r w:rsidRPr="00F50396">
        <w:rPr>
          <w:rFonts w:cs="Garamond"/>
          <w:lang w:val="en-US"/>
        </w:rPr>
        <w:t xml:space="preserve"> and </w:t>
      </w:r>
      <w:r w:rsidR="00436625" w:rsidRPr="00F50396">
        <w:rPr>
          <w:rFonts w:cs="Garamond"/>
          <w:lang w:val="en-US"/>
        </w:rPr>
        <w:t xml:space="preserve">the Republic of the </w:t>
      </w:r>
      <w:r w:rsidRPr="00F50396">
        <w:rPr>
          <w:rFonts w:cs="Garamond"/>
          <w:lang w:val="en-US"/>
        </w:rPr>
        <w:t>Congo) and East Africa (Burundi).</w:t>
      </w:r>
    </w:p>
    <w:p w:rsidR="00B6183D" w:rsidRPr="00F50396" w:rsidRDefault="00B6183D" w:rsidP="00B6183D">
      <w:pPr>
        <w:pStyle w:val="ListParagraph"/>
        <w:autoSpaceDE w:val="0"/>
        <w:autoSpaceDN w:val="0"/>
        <w:adjustRightInd w:val="0"/>
        <w:spacing w:after="0" w:line="240" w:lineRule="auto"/>
        <w:ind w:left="426"/>
        <w:rPr>
          <w:rFonts w:cs="Garamond"/>
          <w:lang w:val="en-US"/>
        </w:rPr>
      </w:pPr>
    </w:p>
    <w:p w:rsidR="00276142" w:rsidRPr="00F50396" w:rsidRDefault="00276142" w:rsidP="00B6183D">
      <w:pPr>
        <w:autoSpaceDE w:val="0"/>
        <w:autoSpaceDN w:val="0"/>
        <w:adjustRightInd w:val="0"/>
        <w:spacing w:after="0" w:line="240" w:lineRule="auto"/>
        <w:rPr>
          <w:rFonts w:ascii="Garamond" w:hAnsi="Garamond" w:cs="Garamond"/>
          <w:sz w:val="24"/>
          <w:szCs w:val="24"/>
          <w:lang w:val="en-US"/>
        </w:rPr>
      </w:pPr>
      <w:r w:rsidRPr="00F50396">
        <w:rPr>
          <w:rFonts w:ascii="Garamond" w:hAnsi="Garamond" w:cs="Garamond"/>
          <w:noProof/>
          <w:sz w:val="24"/>
          <w:szCs w:val="24"/>
          <w:lang w:val="en-US"/>
        </w:rPr>
        <w:drawing>
          <wp:inline distT="0" distB="0" distL="0" distR="0">
            <wp:extent cx="2993571" cy="2717346"/>
            <wp:effectExtent l="0" t="0" r="0" b="6985"/>
            <wp:docPr id="12" name="Picture 12" descr="C:\Users\OuedraogoP\Desktop\Data Regional Report\Africa141EcosSer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edraogoP\Desktop\Data Regional Report\Africa141EcosServi.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6786" cy="2720264"/>
                    </a:xfrm>
                    <a:prstGeom prst="rect">
                      <a:avLst/>
                    </a:prstGeom>
                    <a:noFill/>
                    <a:ln>
                      <a:noFill/>
                    </a:ln>
                  </pic:spPr>
                </pic:pic>
              </a:graphicData>
            </a:graphic>
          </wp:inline>
        </w:drawing>
      </w:r>
    </w:p>
    <w:p w:rsidR="007C6275" w:rsidRPr="00F50396" w:rsidRDefault="007C6275" w:rsidP="00B6183D">
      <w:pPr>
        <w:autoSpaceDE w:val="0"/>
        <w:autoSpaceDN w:val="0"/>
        <w:adjustRightInd w:val="0"/>
        <w:spacing w:after="0" w:line="240" w:lineRule="auto"/>
        <w:rPr>
          <w:rFonts w:cs="Garamond-Bold"/>
          <w:b/>
          <w:bCs/>
          <w:lang w:val="en-US"/>
        </w:rPr>
      </w:pPr>
    </w:p>
    <w:p w:rsidR="0050418D" w:rsidRPr="00F50396" w:rsidRDefault="008F137C" w:rsidP="00B6183D">
      <w:pPr>
        <w:autoSpaceDE w:val="0"/>
        <w:autoSpaceDN w:val="0"/>
        <w:adjustRightInd w:val="0"/>
        <w:spacing w:after="0" w:line="240" w:lineRule="auto"/>
        <w:rPr>
          <w:rFonts w:cs="Garamond-Italic"/>
          <w:iCs/>
          <w:lang w:val="en-US"/>
        </w:rPr>
      </w:pPr>
      <w:r w:rsidRPr="00F50396">
        <w:rPr>
          <w:rFonts w:cs="Garamond-Bold"/>
          <w:b/>
          <w:bCs/>
          <w:lang w:val="en-US"/>
        </w:rPr>
        <w:t>Figure 10</w:t>
      </w:r>
      <w:r w:rsidR="00C91147" w:rsidRPr="00F50396">
        <w:rPr>
          <w:rFonts w:cs="Garamond-Bold"/>
          <w:b/>
          <w:bCs/>
          <w:lang w:val="en-US"/>
        </w:rPr>
        <w:t xml:space="preserve">: Countries having assessed the ecosystem services </w:t>
      </w:r>
      <w:r w:rsidR="00092EE9">
        <w:rPr>
          <w:rFonts w:cs="Garamond-Bold"/>
          <w:b/>
          <w:bCs/>
          <w:lang w:val="en-US"/>
        </w:rPr>
        <w:t xml:space="preserve">or </w:t>
      </w:r>
      <w:r w:rsidR="00092EE9" w:rsidRPr="00F50396">
        <w:rPr>
          <w:rFonts w:cs="Garamond-Bold"/>
          <w:b/>
          <w:bCs/>
          <w:lang w:val="en-US"/>
        </w:rPr>
        <w:t xml:space="preserve">benefits </w:t>
      </w:r>
      <w:r w:rsidR="00C91147" w:rsidRPr="00F50396">
        <w:rPr>
          <w:rFonts w:cs="Garamond-Bold"/>
          <w:b/>
          <w:bCs/>
          <w:lang w:val="en-US"/>
        </w:rPr>
        <w:t xml:space="preserve">provided by </w:t>
      </w:r>
      <w:r w:rsidR="001863FC">
        <w:rPr>
          <w:rFonts w:cs="Garamond-Bold"/>
          <w:b/>
          <w:bCs/>
          <w:lang w:val="en-US"/>
        </w:rPr>
        <w:t>Ramsar Site</w:t>
      </w:r>
      <w:r w:rsidR="00C91147" w:rsidRPr="00F50396">
        <w:rPr>
          <w:rFonts w:cs="Garamond-Bold"/>
          <w:b/>
          <w:bCs/>
          <w:lang w:val="en-US"/>
        </w:rPr>
        <w:t>s</w:t>
      </w:r>
      <w:r w:rsidRPr="00F50396">
        <w:rPr>
          <w:rFonts w:cs="Garamond-Bold"/>
          <w:b/>
          <w:bCs/>
          <w:lang w:val="en-US"/>
        </w:rPr>
        <w:t xml:space="preserve"> </w:t>
      </w:r>
      <w:r w:rsidR="000A494C" w:rsidRPr="00F50396">
        <w:rPr>
          <w:rFonts w:cs="Garamond-Italic"/>
          <w:iCs/>
          <w:lang w:val="en-US"/>
        </w:rPr>
        <w:t>(Strategy</w:t>
      </w:r>
      <w:r w:rsidRPr="00F50396">
        <w:rPr>
          <w:rFonts w:cs="Garamond-Italic"/>
          <w:iCs/>
          <w:lang w:val="en-US"/>
        </w:rPr>
        <w:t xml:space="preserve"> 1.4.1)</w:t>
      </w:r>
    </w:p>
    <w:p w:rsidR="00B6183D" w:rsidRPr="00F50396" w:rsidRDefault="00B6183D" w:rsidP="00B6183D">
      <w:pPr>
        <w:autoSpaceDE w:val="0"/>
        <w:autoSpaceDN w:val="0"/>
        <w:adjustRightInd w:val="0"/>
        <w:spacing w:after="0" w:line="240" w:lineRule="auto"/>
        <w:rPr>
          <w:rFonts w:cs="Garamond-Italic"/>
          <w:i/>
          <w:iCs/>
          <w:lang w:val="en-US"/>
        </w:rPr>
      </w:pPr>
    </w:p>
    <w:p w:rsidR="00276142" w:rsidRPr="00F50396" w:rsidRDefault="00276142" w:rsidP="00B6183D">
      <w:pPr>
        <w:autoSpaceDE w:val="0"/>
        <w:autoSpaceDN w:val="0"/>
        <w:adjustRightInd w:val="0"/>
        <w:spacing w:after="0" w:line="240" w:lineRule="auto"/>
        <w:rPr>
          <w:rFonts w:cs="Garamond-Bold"/>
          <w:b/>
          <w:bCs/>
          <w:lang w:val="en-US"/>
        </w:rPr>
      </w:pPr>
    </w:p>
    <w:p w:rsidR="00E86FDD" w:rsidRPr="00F50396" w:rsidRDefault="00CC4E8D" w:rsidP="00B6183D">
      <w:pPr>
        <w:spacing w:after="0" w:line="240" w:lineRule="auto"/>
        <w:rPr>
          <w:rFonts w:cs="Garamond-Italic"/>
          <w:i/>
          <w:iCs/>
          <w:lang w:val="en-US"/>
        </w:rPr>
      </w:pPr>
      <w:r w:rsidRPr="00F50396">
        <w:rPr>
          <w:rFonts w:cs="Garamond-Bold"/>
          <w:b/>
          <w:bCs/>
          <w:lang w:val="en-US"/>
        </w:rPr>
        <w:t>Involvement</w:t>
      </w:r>
      <w:r w:rsidR="00C91147" w:rsidRPr="00F50396">
        <w:rPr>
          <w:rFonts w:cs="Garamond-Bold"/>
          <w:b/>
          <w:bCs/>
          <w:lang w:val="en-US"/>
        </w:rPr>
        <w:t xml:space="preserve"> of the private sector</w:t>
      </w:r>
      <w:r w:rsidR="00E86FDD" w:rsidRPr="00F50396">
        <w:rPr>
          <w:rFonts w:cs="Garamond-Bold"/>
          <w:b/>
          <w:bCs/>
          <w:lang w:val="en-US"/>
        </w:rPr>
        <w:t xml:space="preserve"> </w:t>
      </w:r>
    </w:p>
    <w:p w:rsidR="00E86FDD" w:rsidRPr="00F50396" w:rsidRDefault="00E86FDD" w:rsidP="00B6183D">
      <w:pPr>
        <w:spacing w:after="0" w:line="240" w:lineRule="auto"/>
        <w:rPr>
          <w:rFonts w:cs="Garamond-Italic"/>
          <w:i/>
          <w:iCs/>
          <w:lang w:val="en-US"/>
        </w:rPr>
      </w:pPr>
    </w:p>
    <w:p w:rsidR="00F21641" w:rsidRPr="00F50396" w:rsidRDefault="00C91147" w:rsidP="00763D8F">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Within the framework of the promotion of the participation of the private sector in the conservation and </w:t>
      </w:r>
      <w:r w:rsidR="00485019" w:rsidRPr="00F50396">
        <w:rPr>
          <w:rFonts w:cs="Garamond"/>
          <w:lang w:val="en-US"/>
        </w:rPr>
        <w:t>wise</w:t>
      </w:r>
      <w:r w:rsidRPr="00F50396">
        <w:rPr>
          <w:rFonts w:cs="Garamond"/>
          <w:lang w:val="en-US"/>
        </w:rPr>
        <w:t xml:space="preserve"> use of wetlands</w:t>
      </w:r>
      <w:r w:rsidR="00092EE9">
        <w:rPr>
          <w:rFonts w:cs="Garamond"/>
          <w:lang w:val="en-US"/>
        </w:rPr>
        <w:t>,</w:t>
      </w:r>
      <w:r w:rsidR="00092EE9" w:rsidRPr="00F50396">
        <w:rPr>
          <w:rFonts w:cs="Garamond"/>
          <w:lang w:val="en-US"/>
        </w:rPr>
        <w:t xml:space="preserve"> </w:t>
      </w:r>
      <w:r w:rsidR="001F22AF" w:rsidRPr="00F50396">
        <w:rPr>
          <w:rFonts w:cs="Garamond"/>
          <w:lang w:val="en-US"/>
        </w:rPr>
        <w:t>54%</w:t>
      </w:r>
      <w:r w:rsidR="00292D12" w:rsidRPr="00F50396">
        <w:rPr>
          <w:rFonts w:cs="Garamond"/>
          <w:lang w:val="en-US"/>
        </w:rPr>
        <w:t xml:space="preserve"> of the Contracting Parties</w:t>
      </w:r>
      <w:r w:rsidR="001F22AF" w:rsidRPr="00F50396">
        <w:rPr>
          <w:rFonts w:cs="Garamond"/>
          <w:lang w:val="en-US"/>
        </w:rPr>
        <w:t xml:space="preserve"> (compared with 35% during the last triennium) mention that the private sector is encouraged to apply the </w:t>
      </w:r>
      <w:r w:rsidR="00292D12" w:rsidRPr="00F50396">
        <w:rPr>
          <w:rFonts w:cs="Garamond"/>
          <w:lang w:val="en-US"/>
        </w:rPr>
        <w:t>wise</w:t>
      </w:r>
      <w:r w:rsidR="001F22AF" w:rsidRPr="00F50396">
        <w:rPr>
          <w:rFonts w:cs="Garamond"/>
          <w:lang w:val="en-US"/>
        </w:rPr>
        <w:t xml:space="preserve"> use </w:t>
      </w:r>
      <w:r w:rsidR="001F22AF" w:rsidRPr="00943C45">
        <w:rPr>
          <w:rFonts w:cs="Garamond"/>
          <w:lang w:val="en-US"/>
        </w:rPr>
        <w:t xml:space="preserve">principles and guidelines </w:t>
      </w:r>
      <w:r w:rsidR="00735D8B" w:rsidRPr="00943C45">
        <w:rPr>
          <w:rFonts w:cs="Garamond"/>
          <w:lang w:val="en-US"/>
        </w:rPr>
        <w:t>in relation to</w:t>
      </w:r>
      <w:r w:rsidR="001F22AF" w:rsidRPr="00943C45">
        <w:rPr>
          <w:rFonts w:cs="Garamond"/>
          <w:lang w:val="en-US"/>
        </w:rPr>
        <w:t xml:space="preserve"> activities and investments linked to wetlands (see Figure 11).</w:t>
      </w:r>
      <w:r w:rsidR="00CC3E06" w:rsidRPr="00943C45">
        <w:rPr>
          <w:rFonts w:cs="Garamond"/>
          <w:lang w:val="en-US"/>
        </w:rPr>
        <w:t xml:space="preserve"> 20% have done this partly</w:t>
      </w:r>
      <w:r w:rsidR="00292D12" w:rsidRPr="00943C45">
        <w:rPr>
          <w:rFonts w:cs="Garamond"/>
          <w:lang w:val="en-US"/>
        </w:rPr>
        <w:t xml:space="preserve">, and 13% plan </w:t>
      </w:r>
      <w:r w:rsidR="00092EE9">
        <w:rPr>
          <w:rFonts w:cs="Garamond"/>
          <w:lang w:val="en-US"/>
        </w:rPr>
        <w:t>to do</w:t>
      </w:r>
      <w:r w:rsidR="00292D12" w:rsidRPr="00943C45">
        <w:rPr>
          <w:rFonts w:cs="Garamond"/>
          <w:lang w:val="en-US"/>
        </w:rPr>
        <w:t xml:space="preserve"> so in the future</w:t>
      </w:r>
      <w:r w:rsidR="001F22AF" w:rsidRPr="00943C45">
        <w:rPr>
          <w:rFonts w:cs="Garamond"/>
          <w:lang w:val="en-US"/>
        </w:rPr>
        <w:t>.</w:t>
      </w:r>
      <w:r w:rsidR="001863FC" w:rsidRPr="00943C45">
        <w:rPr>
          <w:rFonts w:cs="Garamond"/>
          <w:lang w:val="en-US"/>
        </w:rPr>
        <w:t xml:space="preserve"> </w:t>
      </w:r>
      <w:r w:rsidR="00CC3E06" w:rsidRPr="00943C45">
        <w:rPr>
          <w:rFonts w:cs="Garamond"/>
          <w:lang w:val="en-US"/>
        </w:rPr>
        <w:t>It is indeed very important</w:t>
      </w:r>
      <w:r w:rsidR="00CC3E06" w:rsidRPr="00F50396">
        <w:rPr>
          <w:rFonts w:cs="Garamond"/>
          <w:lang w:val="en-US"/>
        </w:rPr>
        <w:t xml:space="preserve"> for the Contracting Parties to</w:t>
      </w:r>
      <w:r w:rsidR="00292D12" w:rsidRPr="00F50396">
        <w:rPr>
          <w:rFonts w:cs="Garamond"/>
          <w:lang w:val="en-US"/>
        </w:rPr>
        <w:t xml:space="preserve"> involve</w:t>
      </w:r>
      <w:r w:rsidR="00CC3E06" w:rsidRPr="00F50396">
        <w:rPr>
          <w:rFonts w:cs="Garamond"/>
          <w:lang w:val="en-US"/>
        </w:rPr>
        <w:t xml:space="preserve"> the private sector a</w:t>
      </w:r>
      <w:r w:rsidR="00292D12" w:rsidRPr="00F50396">
        <w:rPr>
          <w:rFonts w:cs="Garamond"/>
          <w:lang w:val="en-US"/>
        </w:rPr>
        <w:t>s far as possible in</w:t>
      </w:r>
      <w:r w:rsidR="00CC3E06" w:rsidRPr="00F50396">
        <w:rPr>
          <w:rFonts w:cs="Garamond"/>
          <w:lang w:val="en-US"/>
        </w:rPr>
        <w:t xml:space="preserve"> the </w:t>
      </w:r>
      <w:r w:rsidR="00485019" w:rsidRPr="00F50396">
        <w:rPr>
          <w:rFonts w:cs="Garamond"/>
          <w:lang w:val="en-US"/>
        </w:rPr>
        <w:t>wise</w:t>
      </w:r>
      <w:r w:rsidR="00CC3E06" w:rsidRPr="00F50396">
        <w:rPr>
          <w:rFonts w:cs="Garamond"/>
          <w:lang w:val="en-US"/>
        </w:rPr>
        <w:t xml:space="preserve"> use of African wetlands.</w:t>
      </w:r>
    </w:p>
    <w:p w:rsidR="00F21641" w:rsidRPr="00F50396" w:rsidRDefault="00F21641" w:rsidP="00B6183D">
      <w:pPr>
        <w:autoSpaceDE w:val="0"/>
        <w:autoSpaceDN w:val="0"/>
        <w:adjustRightInd w:val="0"/>
        <w:spacing w:after="0" w:line="240" w:lineRule="auto"/>
        <w:rPr>
          <w:rFonts w:cs="Garamond-Bold"/>
          <w:b/>
          <w:bCs/>
          <w:lang w:val="en-US"/>
        </w:rPr>
      </w:pPr>
    </w:p>
    <w:p w:rsidR="00F21641" w:rsidRPr="00F50396" w:rsidRDefault="00F21641" w:rsidP="00B6183D">
      <w:pPr>
        <w:autoSpaceDE w:val="0"/>
        <w:autoSpaceDN w:val="0"/>
        <w:adjustRightInd w:val="0"/>
        <w:spacing w:after="0" w:line="240" w:lineRule="auto"/>
        <w:jc w:val="both"/>
        <w:rPr>
          <w:rFonts w:ascii="Garamond-Bold" w:hAnsi="Garamond-Bold" w:cs="Garamond-Bold"/>
          <w:b/>
          <w:bCs/>
          <w:lang w:val="en-US"/>
        </w:rPr>
      </w:pPr>
      <w:r w:rsidRPr="00F50396">
        <w:rPr>
          <w:noProof/>
          <w:lang w:val="en-US"/>
        </w:rPr>
        <w:lastRenderedPageBreak/>
        <w:drawing>
          <wp:inline distT="0" distB="0" distL="0" distR="0">
            <wp:extent cx="4343400" cy="1540329"/>
            <wp:effectExtent l="0" t="0" r="19050" b="222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183D" w:rsidRPr="00F50396" w:rsidRDefault="00B6183D" w:rsidP="00E86FDD">
      <w:pPr>
        <w:autoSpaceDE w:val="0"/>
        <w:autoSpaceDN w:val="0"/>
        <w:adjustRightInd w:val="0"/>
        <w:spacing w:after="0" w:line="240" w:lineRule="auto"/>
        <w:rPr>
          <w:rFonts w:cs="Garamond-Bold"/>
          <w:b/>
          <w:bCs/>
          <w:lang w:val="en-US"/>
        </w:rPr>
      </w:pPr>
    </w:p>
    <w:p w:rsidR="00E86FDD" w:rsidRPr="00F50396" w:rsidRDefault="00763D8F" w:rsidP="00E86FDD">
      <w:pPr>
        <w:autoSpaceDE w:val="0"/>
        <w:autoSpaceDN w:val="0"/>
        <w:adjustRightInd w:val="0"/>
        <w:spacing w:after="0" w:line="240" w:lineRule="auto"/>
        <w:rPr>
          <w:rFonts w:cs="Garamond-Bold"/>
          <w:b/>
          <w:bCs/>
          <w:lang w:val="en-US"/>
        </w:rPr>
      </w:pPr>
      <w:r w:rsidRPr="00F50396">
        <w:rPr>
          <w:rFonts w:cs="Garamond-Bold"/>
          <w:b/>
          <w:bCs/>
          <w:lang w:val="en-US"/>
        </w:rPr>
        <w:t xml:space="preserve">Figure 11: Percentage of the Contracting Parties that have encouraged the private sector to apply the principles of </w:t>
      </w:r>
      <w:r w:rsidR="00485019" w:rsidRPr="00F50396">
        <w:rPr>
          <w:rFonts w:cs="Garamond-Bold"/>
          <w:b/>
          <w:bCs/>
          <w:lang w:val="en-US"/>
        </w:rPr>
        <w:t>wise</w:t>
      </w:r>
      <w:r w:rsidRPr="00F50396">
        <w:rPr>
          <w:rFonts w:cs="Garamond-Bold"/>
          <w:b/>
          <w:bCs/>
          <w:lang w:val="en-US"/>
        </w:rPr>
        <w:t xml:space="preserve"> use in activities and investments related to wetlands </w:t>
      </w:r>
      <w:r w:rsidRPr="00F50396">
        <w:rPr>
          <w:rFonts w:cs="Garamond-Italic"/>
          <w:iCs/>
          <w:lang w:val="en-US"/>
        </w:rPr>
        <w:t>(Strategy 1.10.1)</w:t>
      </w:r>
    </w:p>
    <w:p w:rsidR="00B6183D" w:rsidRPr="00F50396" w:rsidRDefault="00B6183D" w:rsidP="00E86FDD">
      <w:pPr>
        <w:autoSpaceDE w:val="0"/>
        <w:autoSpaceDN w:val="0"/>
        <w:adjustRightInd w:val="0"/>
        <w:spacing w:after="0" w:line="240" w:lineRule="auto"/>
        <w:rPr>
          <w:rFonts w:cs="Garamond-Bold"/>
          <w:b/>
          <w:bCs/>
          <w:lang w:val="en-US"/>
        </w:rPr>
      </w:pPr>
    </w:p>
    <w:p w:rsidR="00B6183D" w:rsidRPr="00F50396" w:rsidRDefault="00B6183D" w:rsidP="00E86FDD">
      <w:pPr>
        <w:autoSpaceDE w:val="0"/>
        <w:autoSpaceDN w:val="0"/>
        <w:adjustRightInd w:val="0"/>
        <w:spacing w:after="0" w:line="240" w:lineRule="auto"/>
        <w:rPr>
          <w:rFonts w:cs="Garamond-Bold"/>
          <w:b/>
          <w:bCs/>
          <w:lang w:val="en-US"/>
        </w:rPr>
      </w:pPr>
    </w:p>
    <w:p w:rsidR="00E86FDD" w:rsidRPr="00F50396" w:rsidRDefault="00937D43" w:rsidP="00E86FDD">
      <w:pPr>
        <w:autoSpaceDE w:val="0"/>
        <w:autoSpaceDN w:val="0"/>
        <w:adjustRightInd w:val="0"/>
        <w:spacing w:after="0" w:line="240" w:lineRule="auto"/>
        <w:rPr>
          <w:rFonts w:cs="Garamond-Bold"/>
          <w:b/>
          <w:bCs/>
          <w:lang w:val="en-US"/>
        </w:rPr>
      </w:pPr>
      <w:r w:rsidRPr="00F50396">
        <w:rPr>
          <w:rFonts w:cs="Garamond-Bold"/>
          <w:b/>
          <w:bCs/>
          <w:lang w:val="en-US"/>
        </w:rPr>
        <w:t xml:space="preserve">Synergy and partnership with other agencies and agreements </w:t>
      </w:r>
      <w:r w:rsidRPr="00F50396">
        <w:rPr>
          <w:rFonts w:cs="Garamond-Bold"/>
          <w:bCs/>
          <w:lang w:val="en-US"/>
        </w:rPr>
        <w:t>(Strategy 3.1)</w:t>
      </w:r>
    </w:p>
    <w:p w:rsidR="00BF6087" w:rsidRPr="00F50396" w:rsidRDefault="00BF6087" w:rsidP="00B6183D">
      <w:pPr>
        <w:autoSpaceDE w:val="0"/>
        <w:autoSpaceDN w:val="0"/>
        <w:adjustRightInd w:val="0"/>
        <w:spacing w:after="0" w:line="240" w:lineRule="auto"/>
        <w:rPr>
          <w:rFonts w:cs="Garamond-Bold"/>
          <w:b/>
          <w:bCs/>
          <w:lang w:val="en-US"/>
        </w:rPr>
      </w:pPr>
    </w:p>
    <w:p w:rsidR="003627C4" w:rsidRPr="00F50396" w:rsidRDefault="00092EE9" w:rsidP="00922E60">
      <w:pPr>
        <w:pStyle w:val="ListParagraph"/>
        <w:numPr>
          <w:ilvl w:val="0"/>
          <w:numId w:val="4"/>
        </w:numPr>
        <w:autoSpaceDE w:val="0"/>
        <w:autoSpaceDN w:val="0"/>
        <w:adjustRightInd w:val="0"/>
        <w:spacing w:after="0" w:line="240" w:lineRule="auto"/>
        <w:ind w:left="426" w:hanging="426"/>
        <w:rPr>
          <w:rFonts w:cs="Garamond"/>
          <w:lang w:val="en-US"/>
        </w:rPr>
      </w:pPr>
      <w:r>
        <w:rPr>
          <w:rFonts w:cs="Garamond"/>
          <w:lang w:val="en-US"/>
        </w:rPr>
        <w:t>With support from the Secretariat,</w:t>
      </w:r>
      <w:r w:rsidR="00937D43" w:rsidRPr="00F50396">
        <w:rPr>
          <w:rFonts w:cs="Garamond"/>
          <w:lang w:val="en-US"/>
        </w:rPr>
        <w:t xml:space="preserve"> the IOPs and other </w:t>
      </w:r>
      <w:r>
        <w:rPr>
          <w:rFonts w:cs="Garamond"/>
          <w:lang w:val="en-US"/>
        </w:rPr>
        <w:t xml:space="preserve">Ramsar </w:t>
      </w:r>
      <w:r w:rsidR="00937D43" w:rsidRPr="00F50396">
        <w:rPr>
          <w:rFonts w:cs="Garamond"/>
          <w:lang w:val="en-US"/>
        </w:rPr>
        <w:t>partners (</w:t>
      </w:r>
      <w:r>
        <w:rPr>
          <w:rFonts w:cs="Garamond"/>
          <w:lang w:val="en-US"/>
        </w:rPr>
        <w:t xml:space="preserve">including </w:t>
      </w:r>
      <w:r w:rsidR="00937D43" w:rsidRPr="00F50396">
        <w:rPr>
          <w:rFonts w:cs="Garamond"/>
          <w:lang w:val="en-US"/>
        </w:rPr>
        <w:t xml:space="preserve">UNDP), Zimbabwe, Swaziland and South Sudan </w:t>
      </w:r>
      <w:r>
        <w:rPr>
          <w:rFonts w:cs="Garamond"/>
          <w:lang w:val="en-US"/>
        </w:rPr>
        <w:t xml:space="preserve">have </w:t>
      </w:r>
      <w:r w:rsidR="00937D43" w:rsidRPr="00F50396">
        <w:rPr>
          <w:rFonts w:cs="Garamond"/>
          <w:lang w:val="en-US"/>
        </w:rPr>
        <w:t xml:space="preserve">become </w:t>
      </w:r>
      <w:r w:rsidRPr="00F50396">
        <w:rPr>
          <w:rFonts w:cs="Garamond"/>
          <w:lang w:val="en-US"/>
        </w:rPr>
        <w:t>Contracting Parties to the Convention over the last three years</w:t>
      </w:r>
      <w:r w:rsidR="00937D43" w:rsidRPr="00F50396">
        <w:rPr>
          <w:rFonts w:cs="Garamond"/>
          <w:lang w:val="en-US"/>
        </w:rPr>
        <w:t>.</w:t>
      </w:r>
      <w:r w:rsidR="003627C4" w:rsidRPr="00F50396">
        <w:rPr>
          <w:rFonts w:cs="Garamond"/>
          <w:lang w:val="en-US"/>
        </w:rPr>
        <w:t xml:space="preserve"> </w:t>
      </w:r>
      <w:r w:rsidR="00B442DE" w:rsidRPr="00F50396">
        <w:rPr>
          <w:rFonts w:cs="Garamond"/>
          <w:lang w:val="en-US"/>
        </w:rPr>
        <w:t xml:space="preserve">The Secretariat </w:t>
      </w:r>
      <w:r w:rsidR="00E52816">
        <w:rPr>
          <w:rFonts w:cs="Garamond"/>
          <w:lang w:val="en-US"/>
        </w:rPr>
        <w:t xml:space="preserve">has also </w:t>
      </w:r>
      <w:r w:rsidR="00B442DE" w:rsidRPr="00F50396">
        <w:rPr>
          <w:rFonts w:cs="Garamond"/>
          <w:lang w:val="en-US"/>
        </w:rPr>
        <w:t>continue</w:t>
      </w:r>
      <w:r w:rsidR="00E52816">
        <w:rPr>
          <w:rFonts w:cs="Garamond"/>
          <w:lang w:val="en-US"/>
        </w:rPr>
        <w:t>d</w:t>
      </w:r>
      <w:r w:rsidR="00B442DE" w:rsidRPr="00F50396">
        <w:rPr>
          <w:rFonts w:cs="Garamond"/>
          <w:lang w:val="en-US"/>
        </w:rPr>
        <w:t xml:space="preserve"> </w:t>
      </w:r>
      <w:r w:rsidR="00E52816">
        <w:rPr>
          <w:rFonts w:cs="Garamond"/>
          <w:lang w:val="en-US"/>
        </w:rPr>
        <w:t>to encourage</w:t>
      </w:r>
      <w:r w:rsidR="00B442DE" w:rsidRPr="00F50396">
        <w:rPr>
          <w:rFonts w:cs="Garamond"/>
          <w:lang w:val="en-US"/>
        </w:rPr>
        <w:t xml:space="preserve"> Eritrea, Ethiopia and Somalia to</w:t>
      </w:r>
      <w:r w:rsidR="00922E60" w:rsidRPr="00F50396">
        <w:rPr>
          <w:rFonts w:cs="Garamond"/>
          <w:lang w:val="en-US"/>
        </w:rPr>
        <w:t xml:space="preserve"> </w:t>
      </w:r>
      <w:r w:rsidR="00E52816">
        <w:rPr>
          <w:rFonts w:cs="Garamond"/>
          <w:lang w:val="en-US"/>
        </w:rPr>
        <w:t>accede</w:t>
      </w:r>
      <w:r w:rsidR="00B442DE" w:rsidRPr="00F50396">
        <w:rPr>
          <w:rFonts w:cs="Garamond"/>
          <w:lang w:val="en-US"/>
        </w:rPr>
        <w:t>.</w:t>
      </w:r>
      <w:r w:rsidR="003627C4" w:rsidRPr="00F50396">
        <w:rPr>
          <w:rFonts w:cs="Garamond"/>
          <w:lang w:val="en-US"/>
        </w:rPr>
        <w:t xml:space="preserve"> </w:t>
      </w:r>
      <w:r w:rsidR="00E52816">
        <w:rPr>
          <w:rFonts w:cs="Garamond"/>
          <w:lang w:val="en-US"/>
        </w:rPr>
        <w:t>It is hoped that</w:t>
      </w:r>
      <w:r w:rsidR="00922E60" w:rsidRPr="00F50396">
        <w:rPr>
          <w:rFonts w:cs="Garamond"/>
          <w:lang w:val="en-US"/>
        </w:rPr>
        <w:t xml:space="preserve"> Angola will take advantage of </w:t>
      </w:r>
      <w:r w:rsidR="00E52816">
        <w:rPr>
          <w:rFonts w:cs="Garamond"/>
          <w:lang w:val="en-US"/>
        </w:rPr>
        <w:t xml:space="preserve">the occasion of </w:t>
      </w:r>
      <w:r w:rsidR="00922E60" w:rsidRPr="00F50396">
        <w:rPr>
          <w:rFonts w:cs="Garamond"/>
          <w:lang w:val="en-US"/>
        </w:rPr>
        <w:t>COP12 to become a Contracting Party.</w:t>
      </w:r>
    </w:p>
    <w:p w:rsidR="003627C4" w:rsidRPr="00F50396" w:rsidRDefault="003627C4" w:rsidP="00B6183D">
      <w:pPr>
        <w:pStyle w:val="ListParagraph"/>
        <w:autoSpaceDE w:val="0"/>
        <w:autoSpaceDN w:val="0"/>
        <w:adjustRightInd w:val="0"/>
        <w:spacing w:after="0" w:line="240" w:lineRule="auto"/>
        <w:ind w:left="426"/>
        <w:rPr>
          <w:rFonts w:cs="Garamond"/>
          <w:lang w:val="en-US"/>
        </w:rPr>
      </w:pPr>
    </w:p>
    <w:p w:rsidR="000C264A" w:rsidRPr="00F50396" w:rsidRDefault="00F92C07" w:rsidP="0050654C">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48% of the Contracting Parties receive</w:t>
      </w:r>
      <w:r w:rsidR="00E52816">
        <w:rPr>
          <w:rFonts w:cs="Garamond"/>
          <w:lang w:val="en-US"/>
        </w:rPr>
        <w:t>d during the triennium</w:t>
      </w:r>
      <w:r w:rsidRPr="00F50396">
        <w:rPr>
          <w:rFonts w:cs="Garamond"/>
          <w:lang w:val="en-US"/>
        </w:rPr>
        <w:t xml:space="preserve"> financia</w:t>
      </w:r>
      <w:r w:rsidR="0050654C" w:rsidRPr="00F50396">
        <w:rPr>
          <w:rFonts w:cs="Garamond"/>
          <w:lang w:val="en-US"/>
        </w:rPr>
        <w:t>l support from development aid agencies</w:t>
      </w:r>
      <w:r w:rsidR="00E52816">
        <w:rPr>
          <w:rFonts w:cs="Garamond"/>
          <w:lang w:val="en-US"/>
        </w:rPr>
        <w:t xml:space="preserve"> promoting</w:t>
      </w:r>
      <w:r w:rsidRPr="00F50396">
        <w:rPr>
          <w:rFonts w:cs="Garamond"/>
          <w:lang w:val="en-US"/>
        </w:rPr>
        <w:t xml:space="preserve"> </w:t>
      </w:r>
      <w:r w:rsidR="00E52816" w:rsidRPr="00F50396">
        <w:rPr>
          <w:rFonts w:cs="Garamond"/>
          <w:lang w:val="en-US"/>
        </w:rPr>
        <w:t xml:space="preserve">the conservation and wise use of wetlands, </w:t>
      </w:r>
      <w:r w:rsidR="00E52816">
        <w:rPr>
          <w:rFonts w:cs="Garamond"/>
          <w:lang w:val="en-US"/>
        </w:rPr>
        <w:t>and</w:t>
      </w:r>
      <w:r w:rsidR="00E52816" w:rsidRPr="00F50396">
        <w:rPr>
          <w:rFonts w:cs="Garamond"/>
          <w:lang w:val="en-US"/>
        </w:rPr>
        <w:t xml:space="preserve"> ensuring the integration of environmental safeguards and assessment in all linked development projects </w:t>
      </w:r>
      <w:r w:rsidRPr="00F50396">
        <w:rPr>
          <w:rFonts w:cs="Garamond"/>
          <w:lang w:val="en-US"/>
        </w:rPr>
        <w:t>(</w:t>
      </w:r>
      <w:r w:rsidRPr="00943C45">
        <w:rPr>
          <w:rFonts w:cs="Garamond"/>
          <w:lang w:val="en-US"/>
        </w:rPr>
        <w:t>see Figure 12).</w:t>
      </w:r>
    </w:p>
    <w:p w:rsidR="000C264A" w:rsidRPr="00F50396" w:rsidRDefault="000C264A" w:rsidP="00E86FDD">
      <w:pPr>
        <w:autoSpaceDE w:val="0"/>
        <w:autoSpaceDN w:val="0"/>
        <w:adjustRightInd w:val="0"/>
        <w:spacing w:after="0" w:line="240" w:lineRule="auto"/>
        <w:rPr>
          <w:rFonts w:ascii="Garamond" w:hAnsi="Garamond" w:cs="Garamond"/>
          <w:color w:val="000000"/>
          <w:lang w:val="en-US"/>
        </w:rPr>
      </w:pPr>
    </w:p>
    <w:p w:rsidR="000C264A" w:rsidRPr="00F50396" w:rsidRDefault="000C264A" w:rsidP="00B6183D">
      <w:pPr>
        <w:autoSpaceDE w:val="0"/>
        <w:autoSpaceDN w:val="0"/>
        <w:adjustRightInd w:val="0"/>
        <w:spacing w:after="0" w:line="240" w:lineRule="auto"/>
        <w:rPr>
          <w:rFonts w:ascii="Garamond" w:hAnsi="Garamond" w:cs="Garamond"/>
          <w:color w:val="000000"/>
          <w:sz w:val="24"/>
          <w:szCs w:val="24"/>
          <w:lang w:val="en-US"/>
        </w:rPr>
      </w:pPr>
      <w:r w:rsidRPr="00F50396">
        <w:rPr>
          <w:noProof/>
          <w:lang w:val="en-US"/>
        </w:rPr>
        <w:drawing>
          <wp:inline distT="0" distB="0" distL="0" distR="0">
            <wp:extent cx="4468091" cy="2334491"/>
            <wp:effectExtent l="0" t="0" r="27940" b="279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2FC2" w:rsidRPr="00F50396" w:rsidRDefault="009C2FC2" w:rsidP="004118AA">
      <w:pPr>
        <w:pStyle w:val="NormalWeb"/>
        <w:spacing w:before="0" w:beforeAutospacing="0" w:after="0" w:afterAutospacing="0"/>
        <w:jc w:val="center"/>
        <w:rPr>
          <w:rFonts w:ascii="Garamond" w:hAnsi="Garamond" w:cs="Garamond"/>
          <w:color w:val="000000"/>
          <w:sz w:val="22"/>
          <w:szCs w:val="22"/>
          <w:lang w:val="en-US"/>
        </w:rPr>
      </w:pPr>
    </w:p>
    <w:p w:rsidR="00BF6087" w:rsidRPr="00F50396" w:rsidRDefault="0050654C" w:rsidP="004118AA">
      <w:pPr>
        <w:autoSpaceDE w:val="0"/>
        <w:autoSpaceDN w:val="0"/>
        <w:adjustRightInd w:val="0"/>
        <w:spacing w:after="0" w:line="240" w:lineRule="auto"/>
        <w:rPr>
          <w:rFonts w:cs="Garamond-Bold"/>
          <w:b/>
          <w:bCs/>
          <w:lang w:val="en-US"/>
        </w:rPr>
      </w:pPr>
      <w:r w:rsidRPr="00F50396">
        <w:rPr>
          <w:rFonts w:cs="Garamond-Bold"/>
          <w:b/>
          <w:bCs/>
          <w:lang w:val="en-US"/>
        </w:rPr>
        <w:t>Figure 12:</w:t>
      </w:r>
      <w:r w:rsidR="00BF6087" w:rsidRPr="00F50396">
        <w:rPr>
          <w:rFonts w:cs="Garamond-Bold"/>
          <w:b/>
          <w:bCs/>
          <w:lang w:val="en-US"/>
        </w:rPr>
        <w:t xml:space="preserve"> </w:t>
      </w:r>
      <w:r w:rsidR="009F3DDB" w:rsidRPr="00F50396">
        <w:rPr>
          <w:rFonts w:cs="Garamond-Bold"/>
          <w:b/>
          <w:bCs/>
          <w:lang w:val="en-US"/>
        </w:rPr>
        <w:t>Percentage of Contracting Parties that have received financial aid from development aid agencies specifically for wetland conservation and management</w:t>
      </w:r>
      <w:r w:rsidR="009F3DDB" w:rsidRPr="00F50396">
        <w:rPr>
          <w:rFonts w:cs="Garamond-Bold"/>
          <w:bCs/>
          <w:lang w:val="en-US"/>
        </w:rPr>
        <w:t xml:space="preserve"> (Strategy</w:t>
      </w:r>
      <w:r w:rsidRPr="00F50396">
        <w:rPr>
          <w:rFonts w:cs="Garamond-Bold"/>
          <w:bCs/>
          <w:lang w:val="en-US"/>
        </w:rPr>
        <w:t xml:space="preserve"> 3.3.3)</w:t>
      </w:r>
    </w:p>
    <w:p w:rsidR="000C264A" w:rsidRPr="00F50396" w:rsidRDefault="000C264A" w:rsidP="004118AA">
      <w:pPr>
        <w:autoSpaceDE w:val="0"/>
        <w:autoSpaceDN w:val="0"/>
        <w:adjustRightInd w:val="0"/>
        <w:spacing w:after="0" w:line="240" w:lineRule="auto"/>
        <w:rPr>
          <w:rFonts w:ascii="Garamond" w:hAnsi="Garamond" w:cs="Garamond"/>
          <w:color w:val="000000"/>
          <w:lang w:val="en-US"/>
        </w:rPr>
      </w:pPr>
    </w:p>
    <w:p w:rsidR="004118AA" w:rsidRPr="00F50396" w:rsidRDefault="004118AA" w:rsidP="004118AA">
      <w:pPr>
        <w:autoSpaceDE w:val="0"/>
        <w:autoSpaceDN w:val="0"/>
        <w:adjustRightInd w:val="0"/>
        <w:spacing w:after="0" w:line="240" w:lineRule="auto"/>
        <w:rPr>
          <w:rFonts w:ascii="Garamond" w:hAnsi="Garamond" w:cs="Garamond"/>
          <w:color w:val="000000"/>
          <w:lang w:val="en-US"/>
        </w:rPr>
      </w:pPr>
    </w:p>
    <w:p w:rsidR="003A2967" w:rsidRPr="00F50396" w:rsidRDefault="00E52816" w:rsidP="004118AA">
      <w:pPr>
        <w:autoSpaceDE w:val="0"/>
        <w:autoSpaceDN w:val="0"/>
        <w:adjustRightInd w:val="0"/>
        <w:spacing w:after="0" w:line="240" w:lineRule="auto"/>
        <w:rPr>
          <w:rFonts w:cs="Garamond-Bold"/>
          <w:b/>
          <w:bCs/>
          <w:lang w:val="en-US"/>
        </w:rPr>
      </w:pPr>
      <w:r w:rsidRPr="00F50396">
        <w:rPr>
          <w:rFonts w:cs="Garamond-Bold"/>
          <w:b/>
          <w:bCs/>
          <w:lang w:val="en-US"/>
        </w:rPr>
        <w:t xml:space="preserve">Ramsar </w:t>
      </w:r>
      <w:r w:rsidR="009F3DDB" w:rsidRPr="00F50396">
        <w:rPr>
          <w:rFonts w:cs="Garamond-Bold"/>
          <w:b/>
          <w:bCs/>
          <w:lang w:val="en-US"/>
        </w:rPr>
        <w:t xml:space="preserve">Regional </w:t>
      </w:r>
      <w:r>
        <w:rPr>
          <w:rFonts w:cs="Garamond-Bold"/>
          <w:b/>
          <w:bCs/>
          <w:lang w:val="en-US"/>
        </w:rPr>
        <w:t>I</w:t>
      </w:r>
      <w:r w:rsidRPr="00F50396">
        <w:rPr>
          <w:rFonts w:cs="Garamond-Bold"/>
          <w:b/>
          <w:bCs/>
          <w:lang w:val="en-US"/>
        </w:rPr>
        <w:t xml:space="preserve">nitiatives </w:t>
      </w:r>
      <w:r w:rsidR="009F3DDB" w:rsidRPr="00F50396">
        <w:rPr>
          <w:rFonts w:cs="Garamond-Bold"/>
          <w:b/>
          <w:bCs/>
          <w:lang w:val="en-US"/>
        </w:rPr>
        <w:t xml:space="preserve">in Africa </w:t>
      </w:r>
      <w:r w:rsidR="009F3DDB" w:rsidRPr="00F50396">
        <w:rPr>
          <w:rFonts w:cs="Garamond-Bold"/>
          <w:bCs/>
          <w:lang w:val="en-US"/>
        </w:rPr>
        <w:t>(Strategy 3.2)</w:t>
      </w:r>
    </w:p>
    <w:p w:rsidR="000C264A" w:rsidRPr="00F50396" w:rsidRDefault="000C264A" w:rsidP="004118AA">
      <w:pPr>
        <w:autoSpaceDE w:val="0"/>
        <w:autoSpaceDN w:val="0"/>
        <w:adjustRightInd w:val="0"/>
        <w:spacing w:after="0" w:line="240" w:lineRule="auto"/>
        <w:rPr>
          <w:rFonts w:ascii="Garamond" w:hAnsi="Garamond" w:cs="Garamond"/>
          <w:color w:val="000000"/>
          <w:lang w:val="en-US"/>
        </w:rPr>
      </w:pPr>
    </w:p>
    <w:p w:rsidR="000C264A" w:rsidRPr="00F50396" w:rsidRDefault="009F3DDB" w:rsidP="00AB08E4">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There are </w:t>
      </w:r>
      <w:r w:rsidR="00E52816">
        <w:rPr>
          <w:rFonts w:cs="Garamond"/>
          <w:lang w:val="en-US"/>
        </w:rPr>
        <w:t>three</w:t>
      </w:r>
      <w:r w:rsidR="00E52816" w:rsidRPr="00F50396">
        <w:rPr>
          <w:rFonts w:cs="Garamond"/>
          <w:lang w:val="en-US"/>
        </w:rPr>
        <w:t xml:space="preserve"> </w:t>
      </w:r>
      <w:r w:rsidRPr="00F50396">
        <w:rPr>
          <w:rFonts w:cs="Garamond"/>
          <w:lang w:val="en-US"/>
        </w:rPr>
        <w:t>operational regional initiatives in the Africa region:</w:t>
      </w:r>
      <w:r w:rsidR="000C264A" w:rsidRPr="00F50396">
        <w:rPr>
          <w:rFonts w:cs="Garamond"/>
          <w:lang w:val="en-US"/>
        </w:rPr>
        <w:t xml:space="preserve"> </w:t>
      </w:r>
      <w:r w:rsidR="00AB08E4" w:rsidRPr="00F50396">
        <w:rPr>
          <w:rFonts w:cs="Garamond"/>
          <w:lang w:val="en-US"/>
        </w:rPr>
        <w:t>WacoWet for c</w:t>
      </w:r>
      <w:r w:rsidR="00FC1CB7" w:rsidRPr="00F50396">
        <w:rPr>
          <w:rFonts w:cs="Garamond"/>
          <w:lang w:val="en-US"/>
        </w:rPr>
        <w:t xml:space="preserve">oastal wetlands in West Africa, </w:t>
      </w:r>
      <w:r w:rsidR="00AB08E4" w:rsidRPr="00F50396">
        <w:rPr>
          <w:rFonts w:cs="Garamond"/>
          <w:lang w:val="en-US"/>
        </w:rPr>
        <w:t>Nige</w:t>
      </w:r>
      <w:r w:rsidR="003820B8">
        <w:rPr>
          <w:rFonts w:cs="Garamond"/>
          <w:lang w:val="en-US"/>
        </w:rPr>
        <w:t>rWet for wetlands in the Niger R</w:t>
      </w:r>
      <w:r w:rsidR="00AB08E4" w:rsidRPr="00F50396">
        <w:rPr>
          <w:rFonts w:cs="Garamond"/>
          <w:lang w:val="en-US"/>
        </w:rPr>
        <w:t>iver basin</w:t>
      </w:r>
      <w:r w:rsidR="003A2967" w:rsidRPr="00F50396">
        <w:rPr>
          <w:rFonts w:cs="Garamond"/>
          <w:lang w:val="en-US"/>
        </w:rPr>
        <w:t xml:space="preserve"> </w:t>
      </w:r>
      <w:r w:rsidR="00FC1CB7" w:rsidRPr="00F50396">
        <w:rPr>
          <w:rFonts w:cs="Garamond"/>
          <w:lang w:val="en-US"/>
        </w:rPr>
        <w:t>and</w:t>
      </w:r>
      <w:r w:rsidR="00AB08E4" w:rsidRPr="00F50396">
        <w:rPr>
          <w:rFonts w:cs="Garamond"/>
          <w:lang w:val="en-US"/>
        </w:rPr>
        <w:t xml:space="preserve"> the Ramsar Centre for Eastern Africa (RAMCEA)</w:t>
      </w:r>
      <w:r w:rsidR="00E52816">
        <w:rPr>
          <w:rFonts w:cs="Garamond"/>
          <w:lang w:val="en-US"/>
        </w:rPr>
        <w:t>.</w:t>
      </w:r>
      <w:r w:rsidR="003A2967" w:rsidRPr="00F50396">
        <w:rPr>
          <w:rFonts w:cs="Garamond"/>
          <w:lang w:val="en-US"/>
        </w:rPr>
        <w:t xml:space="preserve"> </w:t>
      </w:r>
      <w:r w:rsidR="003820B8">
        <w:rPr>
          <w:rFonts w:cs="Garamond"/>
          <w:lang w:val="en-US"/>
        </w:rPr>
        <w:t>They</w:t>
      </w:r>
      <w:r w:rsidR="00AB08E4" w:rsidRPr="00F50396">
        <w:rPr>
          <w:rFonts w:cs="Garamond"/>
          <w:lang w:val="en-US"/>
        </w:rPr>
        <w:t xml:space="preserve"> have made the following progress:</w:t>
      </w:r>
    </w:p>
    <w:p w:rsidR="000C264A" w:rsidRPr="00F50396" w:rsidRDefault="00FC1CB7" w:rsidP="009C5D35">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The creation of a manual </w:t>
      </w:r>
      <w:r w:rsidR="00B922F6" w:rsidRPr="00F50396">
        <w:rPr>
          <w:rFonts w:cs="Garamond"/>
          <w:color w:val="000000"/>
          <w:lang w:val="en-US"/>
        </w:rPr>
        <w:t>of</w:t>
      </w:r>
      <w:r w:rsidR="00AB08E4" w:rsidRPr="00F50396">
        <w:rPr>
          <w:rFonts w:cs="Garamond"/>
          <w:color w:val="000000"/>
          <w:lang w:val="en-US"/>
        </w:rPr>
        <w:t xml:space="preserve"> administrative, financial and accounting procedures;</w:t>
      </w:r>
    </w:p>
    <w:p w:rsidR="00A34F28" w:rsidRPr="00F50396" w:rsidRDefault="009C5D35" w:rsidP="009C5D35">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lastRenderedPageBreak/>
        <w:t>The creation of a plan for capacity building;</w:t>
      </w:r>
    </w:p>
    <w:p w:rsidR="00A34F28" w:rsidRPr="00F50396" w:rsidRDefault="009C5D35" w:rsidP="009C5D35">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 creation of a fundraising plan;</w:t>
      </w:r>
    </w:p>
    <w:p w:rsidR="003A2967" w:rsidRPr="00D07B64" w:rsidRDefault="009C5D35" w:rsidP="00D07B64">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Contribution to a common understanding of the principles of</w:t>
      </w:r>
      <w:r w:rsidR="00B922F6" w:rsidRPr="00F50396">
        <w:rPr>
          <w:rFonts w:cs="Garamond"/>
          <w:color w:val="000000"/>
          <w:lang w:val="en-US"/>
        </w:rPr>
        <w:t xml:space="preserve"> the</w:t>
      </w:r>
      <w:r w:rsidRPr="00F50396">
        <w:rPr>
          <w:rFonts w:cs="Garamond"/>
          <w:color w:val="000000"/>
          <w:lang w:val="en-US"/>
        </w:rPr>
        <w:t xml:space="preserve"> Ramsar Convention at national and sub</w:t>
      </w:r>
      <w:r w:rsidR="00B922F6" w:rsidRPr="00F50396">
        <w:rPr>
          <w:rFonts w:cs="Garamond"/>
          <w:color w:val="000000"/>
          <w:lang w:val="en-US"/>
        </w:rPr>
        <w:t>-</w:t>
      </w:r>
      <w:r w:rsidRPr="00F50396">
        <w:rPr>
          <w:rFonts w:cs="Garamond"/>
          <w:color w:val="000000"/>
          <w:lang w:val="en-US"/>
        </w:rPr>
        <w:t>regional levels;</w:t>
      </w:r>
    </w:p>
    <w:p w:rsidR="00063C6F" w:rsidRPr="00D07B64" w:rsidRDefault="00063C6F" w:rsidP="00D07B64">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Contribution to the improvement of the implementation of the resolutions of the Conference of the Contracting Parties through their annual work plan;</w:t>
      </w:r>
    </w:p>
    <w:p w:rsidR="00A34F28" w:rsidRPr="00F50396" w:rsidRDefault="00995880" w:rsidP="00995880">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Participation in </w:t>
      </w:r>
      <w:r w:rsidR="00BD278E" w:rsidRPr="00F50396">
        <w:rPr>
          <w:rFonts w:cs="Garamond"/>
          <w:color w:val="000000"/>
          <w:lang w:val="en-US"/>
        </w:rPr>
        <w:t>sub-region</w:t>
      </w:r>
      <w:r w:rsidRPr="00F50396">
        <w:rPr>
          <w:rFonts w:cs="Garamond"/>
          <w:color w:val="000000"/>
          <w:lang w:val="en-US"/>
        </w:rPr>
        <w:t>al meetings on wetlands;</w:t>
      </w:r>
    </w:p>
    <w:p w:rsidR="003A2967" w:rsidRPr="00F50396" w:rsidRDefault="00995880" w:rsidP="00995880">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Influence of the definition of </w:t>
      </w:r>
      <w:r w:rsidR="00BD278E" w:rsidRPr="00F50396">
        <w:rPr>
          <w:rFonts w:cs="Garamond"/>
          <w:color w:val="000000"/>
          <w:lang w:val="en-US"/>
        </w:rPr>
        <w:t>the sub-region’s projects and programmes</w:t>
      </w:r>
      <w:r w:rsidRPr="00F50396">
        <w:rPr>
          <w:rFonts w:cs="Garamond"/>
          <w:color w:val="000000"/>
          <w:lang w:val="en-US"/>
        </w:rPr>
        <w:t>.</w:t>
      </w:r>
    </w:p>
    <w:p w:rsidR="000C264A" w:rsidRPr="00F50396" w:rsidRDefault="000C264A" w:rsidP="004118AA">
      <w:pPr>
        <w:autoSpaceDE w:val="0"/>
        <w:autoSpaceDN w:val="0"/>
        <w:adjustRightInd w:val="0"/>
        <w:spacing w:after="0" w:line="240" w:lineRule="auto"/>
        <w:rPr>
          <w:rFonts w:ascii="Garamond" w:hAnsi="Garamond" w:cs="Garamond"/>
          <w:color w:val="000000"/>
          <w:lang w:val="en-US"/>
        </w:rPr>
      </w:pPr>
    </w:p>
    <w:p w:rsidR="003A2967" w:rsidRPr="00F50396" w:rsidRDefault="00995880" w:rsidP="00995880">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However, several challenges remain:</w:t>
      </w:r>
      <w:r w:rsidR="00A34F28" w:rsidRPr="00F50396">
        <w:rPr>
          <w:rFonts w:cs="Garamond"/>
          <w:lang w:val="en-US"/>
        </w:rPr>
        <w:t xml:space="preserve"> </w:t>
      </w:r>
    </w:p>
    <w:p w:rsidR="003A2967" w:rsidRPr="00F50396" w:rsidRDefault="00995880" w:rsidP="00995880">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Countries need to be more willing to contribute to the </w:t>
      </w:r>
      <w:r w:rsidR="00E52816" w:rsidRPr="00F50396">
        <w:rPr>
          <w:rFonts w:cs="Garamond"/>
          <w:color w:val="000000"/>
          <w:lang w:val="en-US"/>
        </w:rPr>
        <w:t xml:space="preserve">Regional Initiative </w:t>
      </w:r>
      <w:r w:rsidRPr="00F50396">
        <w:rPr>
          <w:rFonts w:cs="Garamond"/>
          <w:color w:val="000000"/>
          <w:lang w:val="en-US"/>
        </w:rPr>
        <w:t xml:space="preserve">budget; </w:t>
      </w:r>
    </w:p>
    <w:p w:rsidR="003A2967" w:rsidRPr="00F50396" w:rsidRDefault="001236BA" w:rsidP="001236BA">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There is a clear lack of human resources for coordination and supervision;</w:t>
      </w:r>
    </w:p>
    <w:p w:rsidR="003A2967" w:rsidRPr="00F50396" w:rsidRDefault="001236BA" w:rsidP="001236BA">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Several projects and programmes are currently being implemented in West Africa, but the </w:t>
      </w:r>
      <w:r w:rsidR="00E52816" w:rsidRPr="00F50396">
        <w:rPr>
          <w:rFonts w:cs="Garamond"/>
          <w:color w:val="000000"/>
          <w:lang w:val="en-US"/>
        </w:rPr>
        <w:t xml:space="preserve">Regional Initiatives </w:t>
      </w:r>
      <w:r w:rsidRPr="00F50396">
        <w:rPr>
          <w:rFonts w:cs="Garamond"/>
          <w:color w:val="000000"/>
          <w:lang w:val="en-US"/>
        </w:rPr>
        <w:t>are not involved in them;</w:t>
      </w:r>
    </w:p>
    <w:p w:rsidR="006F2219" w:rsidRPr="00F50396" w:rsidRDefault="001236BA" w:rsidP="003E1231">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No information on the African </w:t>
      </w:r>
      <w:r w:rsidR="00E52816" w:rsidRPr="00F50396">
        <w:rPr>
          <w:rFonts w:cs="Garamond"/>
          <w:color w:val="000000"/>
          <w:lang w:val="en-US"/>
        </w:rPr>
        <w:t xml:space="preserve">Regional Initiatives </w:t>
      </w:r>
      <w:r w:rsidRPr="00F50396">
        <w:rPr>
          <w:rFonts w:cs="Garamond"/>
          <w:color w:val="000000"/>
          <w:lang w:val="en-US"/>
        </w:rPr>
        <w:t>is being posted on the web pages the Convention</w:t>
      </w:r>
      <w:r w:rsidR="00BD278E" w:rsidRPr="00F50396">
        <w:rPr>
          <w:rFonts w:cs="Garamond"/>
          <w:color w:val="000000"/>
          <w:lang w:val="en-US"/>
        </w:rPr>
        <w:t xml:space="preserve"> has</w:t>
      </w:r>
      <w:r w:rsidRPr="00F50396">
        <w:rPr>
          <w:rFonts w:cs="Garamond"/>
          <w:color w:val="000000"/>
          <w:lang w:val="en-US"/>
        </w:rPr>
        <w:t xml:space="preserve"> made available to them.</w:t>
      </w:r>
    </w:p>
    <w:p w:rsidR="00A34F28" w:rsidRPr="00F50396" w:rsidRDefault="00A34F28" w:rsidP="004118AA">
      <w:pPr>
        <w:spacing w:after="0" w:line="240" w:lineRule="auto"/>
        <w:rPr>
          <w:rFonts w:ascii="Garamond" w:hAnsi="Garamond" w:cs="Garamond"/>
          <w:color w:val="000000"/>
          <w:lang w:val="en-US"/>
        </w:rPr>
      </w:pPr>
    </w:p>
    <w:p w:rsidR="003A2967" w:rsidRPr="00F50396" w:rsidRDefault="003E1231" w:rsidP="004118AA">
      <w:pPr>
        <w:autoSpaceDE w:val="0"/>
        <w:autoSpaceDN w:val="0"/>
        <w:adjustRightInd w:val="0"/>
        <w:spacing w:after="0" w:line="240" w:lineRule="auto"/>
        <w:rPr>
          <w:rFonts w:cs="Garamond-Bold"/>
          <w:bCs/>
          <w:lang w:val="en-US"/>
        </w:rPr>
      </w:pPr>
      <w:r w:rsidRPr="00F50396">
        <w:rPr>
          <w:rFonts w:cs="Garamond-Bold"/>
          <w:b/>
          <w:bCs/>
          <w:lang w:val="en-US"/>
        </w:rPr>
        <w:t xml:space="preserve">Collaboration with International Organization Partners (IOPs) </w:t>
      </w:r>
      <w:r w:rsidRPr="00F50396">
        <w:rPr>
          <w:rFonts w:cs="Garamond-Bold"/>
          <w:bCs/>
          <w:lang w:val="en-US"/>
        </w:rPr>
        <w:t>(Strategy 4.4)</w:t>
      </w:r>
    </w:p>
    <w:p w:rsidR="003A2967" w:rsidRPr="00F50396" w:rsidRDefault="003A2967" w:rsidP="003A2967">
      <w:pPr>
        <w:spacing w:after="0" w:line="240" w:lineRule="auto"/>
        <w:rPr>
          <w:rFonts w:cs="Garamond-Italic"/>
          <w:i/>
          <w:iCs/>
          <w:color w:val="000000"/>
          <w:lang w:val="en-US"/>
        </w:rPr>
      </w:pPr>
    </w:p>
    <w:p w:rsidR="008204D6" w:rsidRPr="00F50396" w:rsidRDefault="003E1231" w:rsidP="00826B2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Contracting Parties describe the assistance received from one or several of the Convention’s IOPs in the context of the implementation of the Convention at a national level.</w:t>
      </w:r>
      <w:r w:rsidR="001863FC">
        <w:rPr>
          <w:rFonts w:cs="Garamond"/>
          <w:lang w:val="en-US"/>
        </w:rPr>
        <w:t xml:space="preserve"> </w:t>
      </w:r>
      <w:r w:rsidR="008455F8" w:rsidRPr="00F50396">
        <w:rPr>
          <w:rFonts w:cs="Garamond"/>
          <w:lang w:val="en-US"/>
        </w:rPr>
        <w:t xml:space="preserve">Central Africa is </w:t>
      </w:r>
      <w:r w:rsidR="0097512F" w:rsidRPr="00F50396">
        <w:rPr>
          <w:rFonts w:cs="Garamond"/>
          <w:lang w:val="en-US"/>
        </w:rPr>
        <w:t>ahead</w:t>
      </w:r>
      <w:r w:rsidR="008455F8" w:rsidRPr="00F50396">
        <w:rPr>
          <w:rFonts w:cs="Garamond"/>
          <w:lang w:val="en-US"/>
        </w:rPr>
        <w:t xml:space="preserve"> in terms of the confirmation of assistance received from IOPs.</w:t>
      </w:r>
      <w:r w:rsidR="003A2967" w:rsidRPr="00F50396">
        <w:rPr>
          <w:rFonts w:cs="Garamond"/>
          <w:lang w:val="en-US"/>
        </w:rPr>
        <w:t xml:space="preserve"> </w:t>
      </w:r>
      <w:r w:rsidR="00F5794D" w:rsidRPr="00F50396">
        <w:rPr>
          <w:rFonts w:cs="Garamond"/>
          <w:lang w:val="en-US"/>
        </w:rPr>
        <w:t>It is followed by North Africa.</w:t>
      </w:r>
      <w:r w:rsidR="008204D6" w:rsidRPr="00F50396">
        <w:rPr>
          <w:rFonts w:cs="Garamond"/>
          <w:lang w:val="en-US"/>
        </w:rPr>
        <w:t xml:space="preserve"> </w:t>
      </w:r>
      <w:r w:rsidR="00F5794D" w:rsidRPr="00F50396">
        <w:rPr>
          <w:rFonts w:cs="Garamond"/>
          <w:lang w:val="en-US"/>
        </w:rPr>
        <w:t>As in the last triennium, these results reveal the essential role played by IOPs in helping the Contracting Parties implement the Convention at both national and regional levels.</w:t>
      </w:r>
      <w:r w:rsidR="008204D6" w:rsidRPr="00F50396">
        <w:rPr>
          <w:rFonts w:cs="Garamond"/>
          <w:lang w:val="en-US"/>
        </w:rPr>
        <w:t xml:space="preserve"> </w:t>
      </w:r>
      <w:r w:rsidR="005F3D1A" w:rsidRPr="00F50396">
        <w:rPr>
          <w:rFonts w:cs="Garamond"/>
          <w:lang w:val="en-US"/>
        </w:rPr>
        <w:t>According to surveys, WWF</w:t>
      </w:r>
      <w:r w:rsidR="0036299C" w:rsidRPr="00F50396">
        <w:rPr>
          <w:rFonts w:cs="Garamond"/>
          <w:lang w:val="en-US"/>
        </w:rPr>
        <w:t xml:space="preserve"> can</w:t>
      </w:r>
      <w:r w:rsidR="005F3D1A" w:rsidRPr="00F50396">
        <w:rPr>
          <w:rFonts w:cs="Garamond"/>
          <w:lang w:val="en-US"/>
        </w:rPr>
        <w:t xml:space="preserve"> still </w:t>
      </w:r>
      <w:r w:rsidR="0036299C" w:rsidRPr="00F50396">
        <w:rPr>
          <w:rFonts w:cs="Garamond"/>
          <w:lang w:val="en-US"/>
        </w:rPr>
        <w:t>be referred to as the most active IOP in view of its</w:t>
      </w:r>
      <w:r w:rsidR="00932420" w:rsidRPr="00F50396">
        <w:rPr>
          <w:rFonts w:cs="Garamond"/>
          <w:lang w:val="en-US"/>
        </w:rPr>
        <w:t xml:space="preserve"> </w:t>
      </w:r>
      <w:r w:rsidR="0036299C" w:rsidRPr="00F50396">
        <w:rPr>
          <w:rFonts w:cs="Garamond"/>
          <w:lang w:val="en-US"/>
        </w:rPr>
        <w:t>help in</w:t>
      </w:r>
      <w:r w:rsidR="00932420" w:rsidRPr="00F50396">
        <w:rPr>
          <w:rFonts w:cs="Garamond"/>
          <w:lang w:val="en-US"/>
        </w:rPr>
        <w:t xml:space="preserve"> the designation of</w:t>
      </w:r>
      <w:r w:rsidR="0036299C" w:rsidRPr="00F50396">
        <w:rPr>
          <w:rFonts w:cs="Garamond"/>
          <w:lang w:val="en-US"/>
        </w:rPr>
        <w:t xml:space="preserve"> new </w:t>
      </w:r>
      <w:r w:rsidR="001863FC">
        <w:rPr>
          <w:rFonts w:cs="Garamond"/>
          <w:lang w:val="en-US"/>
        </w:rPr>
        <w:t>Ramsar Site</w:t>
      </w:r>
      <w:r w:rsidR="0036299C" w:rsidRPr="00F50396">
        <w:rPr>
          <w:rFonts w:cs="Garamond"/>
          <w:lang w:val="en-US"/>
        </w:rPr>
        <w:t>s and its co-financin</w:t>
      </w:r>
      <w:r w:rsidR="00932420" w:rsidRPr="00F50396">
        <w:rPr>
          <w:rFonts w:cs="Garamond"/>
          <w:lang w:val="en-US"/>
        </w:rPr>
        <w:t xml:space="preserve">g </w:t>
      </w:r>
      <w:r w:rsidR="000C39B1" w:rsidRPr="00F50396">
        <w:rPr>
          <w:rFonts w:cs="Garamond"/>
          <w:lang w:val="en-US"/>
        </w:rPr>
        <w:t>in support of the Ramsar small grant</w:t>
      </w:r>
      <w:r w:rsidR="00826B27" w:rsidRPr="00F50396">
        <w:rPr>
          <w:rFonts w:cs="Garamond"/>
          <w:lang w:val="en-US"/>
        </w:rPr>
        <w:t>s</w:t>
      </w:r>
      <w:r w:rsidR="000C39B1" w:rsidRPr="00F50396">
        <w:rPr>
          <w:rFonts w:cs="Garamond"/>
          <w:lang w:val="en-US"/>
        </w:rPr>
        <w:t xml:space="preserve"> fund</w:t>
      </w:r>
      <w:r w:rsidR="00932420" w:rsidRPr="00F50396">
        <w:rPr>
          <w:rFonts w:cs="Garamond"/>
          <w:lang w:val="en-US"/>
        </w:rPr>
        <w:t>.</w:t>
      </w:r>
      <w:r w:rsidR="003A2967" w:rsidRPr="00F50396">
        <w:rPr>
          <w:rFonts w:cs="Garamond"/>
          <w:lang w:val="en-US"/>
        </w:rPr>
        <w:t xml:space="preserve"> </w:t>
      </w:r>
    </w:p>
    <w:p w:rsidR="008204D6" w:rsidRPr="00F50396" w:rsidRDefault="008204D6" w:rsidP="003A2967">
      <w:pPr>
        <w:autoSpaceDE w:val="0"/>
        <w:autoSpaceDN w:val="0"/>
        <w:adjustRightInd w:val="0"/>
        <w:spacing w:after="0" w:line="240" w:lineRule="auto"/>
        <w:rPr>
          <w:rFonts w:cs="Garamond"/>
          <w:color w:val="000000"/>
          <w:lang w:val="en-US"/>
        </w:rPr>
      </w:pPr>
    </w:p>
    <w:p w:rsidR="0017328E" w:rsidRPr="00F50396" w:rsidRDefault="00826B27" w:rsidP="004118AA">
      <w:pPr>
        <w:autoSpaceDE w:val="0"/>
        <w:autoSpaceDN w:val="0"/>
        <w:adjustRightInd w:val="0"/>
        <w:spacing w:after="0" w:line="240" w:lineRule="auto"/>
        <w:rPr>
          <w:rFonts w:cs="Garamond-Bold"/>
          <w:b/>
          <w:bCs/>
          <w:lang w:val="en-US"/>
        </w:rPr>
      </w:pPr>
      <w:r w:rsidRPr="00F50396">
        <w:rPr>
          <w:rFonts w:cs="Garamond-Bold"/>
          <w:b/>
          <w:bCs/>
          <w:lang w:val="en-US"/>
        </w:rPr>
        <w:t>Summary of the main activities carried out by the Secretariat’s Africa regional team since COP11</w:t>
      </w:r>
    </w:p>
    <w:p w:rsidR="0017328E" w:rsidRPr="00F50396" w:rsidRDefault="0017328E" w:rsidP="0017328E">
      <w:pPr>
        <w:spacing w:after="0" w:line="240" w:lineRule="auto"/>
        <w:rPr>
          <w:lang w:val="en-US"/>
        </w:rPr>
      </w:pPr>
    </w:p>
    <w:p w:rsidR="0017328E" w:rsidRPr="00F50396" w:rsidRDefault="00826B27" w:rsidP="00826B2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During the period 2010-2012, the Secretariat chose to provide substantial support to West Africa</w:t>
      </w:r>
      <w:r w:rsidR="0017328E" w:rsidRPr="00F50396">
        <w:rPr>
          <w:rFonts w:cs="Garamond"/>
          <w:lang w:val="en-US"/>
        </w:rPr>
        <w:t xml:space="preserve"> </w:t>
      </w:r>
      <w:r w:rsidRPr="00F50396">
        <w:rPr>
          <w:rFonts w:cs="Garamond"/>
          <w:lang w:val="en-US"/>
        </w:rPr>
        <w:t>In 2013, the Africa regional team favoured the following three priority areas of action:</w:t>
      </w:r>
      <w:r w:rsidR="0017328E" w:rsidRPr="00F50396">
        <w:rPr>
          <w:rFonts w:cs="Garamond"/>
          <w:lang w:val="en-US"/>
        </w:rPr>
        <w:t xml:space="preserve"> </w:t>
      </w:r>
      <w:r w:rsidRPr="00F50396">
        <w:rPr>
          <w:rFonts w:cs="Garamond"/>
          <w:lang w:val="en-US"/>
        </w:rPr>
        <w:t>East Africa, southern and Central Africa through support for:</w:t>
      </w:r>
    </w:p>
    <w:p w:rsidR="0017328E" w:rsidRPr="00F50396" w:rsidRDefault="00826B27" w:rsidP="009C7963">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the designation of </w:t>
      </w:r>
      <w:r w:rsidR="001863FC">
        <w:rPr>
          <w:rFonts w:cs="Garamond"/>
          <w:color w:val="000000"/>
          <w:lang w:val="en-US"/>
        </w:rPr>
        <w:t>Ramsar Site</w:t>
      </w:r>
      <w:r w:rsidRPr="00F50396">
        <w:rPr>
          <w:rFonts w:cs="Garamond"/>
          <w:color w:val="000000"/>
          <w:lang w:val="en-US"/>
        </w:rPr>
        <w:t>s;</w:t>
      </w:r>
    </w:p>
    <w:p w:rsidR="0017328E" w:rsidRPr="00F50396" w:rsidRDefault="00764F34" w:rsidP="00764F34">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 S</w:t>
      </w:r>
      <w:r w:rsidR="0097512F" w:rsidRPr="00F50396">
        <w:rPr>
          <w:rFonts w:cs="Garamond"/>
          <w:color w:val="000000"/>
          <w:lang w:val="en-US"/>
        </w:rPr>
        <w:t>wiss Grant Fund for Africa</w:t>
      </w:r>
      <w:r w:rsidRPr="00F50396">
        <w:rPr>
          <w:rFonts w:cs="Garamond"/>
          <w:color w:val="000000"/>
          <w:lang w:val="en-US"/>
        </w:rPr>
        <w:t>;</w:t>
      </w:r>
    </w:p>
    <w:p w:rsidR="0017328E" w:rsidRPr="00F50396" w:rsidRDefault="00764F34" w:rsidP="00764F34">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the establishment of management plans </w:t>
      </w:r>
      <w:r w:rsidR="0097512F" w:rsidRPr="00F50396">
        <w:rPr>
          <w:rFonts w:cs="Garamond"/>
          <w:color w:val="000000"/>
          <w:lang w:val="en-US"/>
        </w:rPr>
        <w:t xml:space="preserve">both </w:t>
      </w:r>
      <w:r w:rsidR="00E52816" w:rsidRPr="00F50396">
        <w:rPr>
          <w:rFonts w:cs="Garamond"/>
          <w:color w:val="000000"/>
          <w:lang w:val="en-US"/>
        </w:rPr>
        <w:t xml:space="preserve">for </w:t>
      </w:r>
      <w:r w:rsidR="00E52816">
        <w:rPr>
          <w:rFonts w:cs="Garamond"/>
          <w:color w:val="000000"/>
          <w:lang w:val="en-US"/>
        </w:rPr>
        <w:t>S</w:t>
      </w:r>
      <w:r w:rsidRPr="00F50396">
        <w:rPr>
          <w:rFonts w:cs="Garamond"/>
          <w:color w:val="000000"/>
          <w:lang w:val="en-US"/>
        </w:rPr>
        <w:t xml:space="preserve">ites </w:t>
      </w:r>
      <w:r w:rsidR="00E52816">
        <w:rPr>
          <w:rFonts w:cs="Garamond"/>
          <w:color w:val="000000"/>
          <w:lang w:val="en-US"/>
        </w:rPr>
        <w:t xml:space="preserve">that had </w:t>
      </w:r>
      <w:r w:rsidRPr="00F50396">
        <w:rPr>
          <w:rFonts w:cs="Garamond"/>
          <w:color w:val="000000"/>
          <w:lang w:val="en-US"/>
        </w:rPr>
        <w:t xml:space="preserve">already </w:t>
      </w:r>
      <w:r w:rsidR="00E52816">
        <w:rPr>
          <w:rFonts w:cs="Garamond"/>
          <w:color w:val="000000"/>
          <w:lang w:val="en-US"/>
        </w:rPr>
        <w:t xml:space="preserve">been </w:t>
      </w:r>
      <w:r w:rsidRPr="00F50396">
        <w:rPr>
          <w:rFonts w:cs="Garamond"/>
          <w:color w:val="000000"/>
          <w:lang w:val="en-US"/>
        </w:rPr>
        <w:t xml:space="preserve">designated and </w:t>
      </w:r>
      <w:r w:rsidR="00E52816">
        <w:rPr>
          <w:rFonts w:cs="Garamond"/>
          <w:color w:val="000000"/>
          <w:lang w:val="en-US"/>
        </w:rPr>
        <w:t xml:space="preserve">for </w:t>
      </w:r>
      <w:r w:rsidRPr="00F50396">
        <w:rPr>
          <w:rFonts w:cs="Garamond"/>
          <w:color w:val="000000"/>
          <w:lang w:val="en-US"/>
        </w:rPr>
        <w:t>those yet to be designated;</w:t>
      </w:r>
      <w:r w:rsidR="004118AA" w:rsidRPr="00F50396">
        <w:rPr>
          <w:rFonts w:cs="Garamond"/>
          <w:color w:val="000000"/>
          <w:lang w:val="en-US"/>
        </w:rPr>
        <w:t xml:space="preserve"> </w:t>
      </w:r>
    </w:p>
    <w:p w:rsidR="0017328E" w:rsidRPr="00F50396" w:rsidRDefault="00764F34" w:rsidP="00764F34">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 implementation of awareness-raising programmes.</w:t>
      </w:r>
    </w:p>
    <w:p w:rsidR="0017328E" w:rsidRPr="00F50396" w:rsidRDefault="0017328E" w:rsidP="0017328E">
      <w:pPr>
        <w:spacing w:after="0" w:line="240" w:lineRule="auto"/>
        <w:rPr>
          <w:lang w:val="en-US"/>
        </w:rPr>
      </w:pPr>
    </w:p>
    <w:p w:rsidR="0017328E" w:rsidRPr="00F50396" w:rsidRDefault="00E429AA" w:rsidP="00D30FC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One </w:t>
      </w:r>
      <w:r w:rsidR="00D2690B" w:rsidRPr="00F50396">
        <w:rPr>
          <w:rFonts w:cs="Garamond"/>
          <w:lang w:val="en-US"/>
        </w:rPr>
        <w:t xml:space="preserve">special activity was </w:t>
      </w:r>
      <w:r w:rsidR="0097512F" w:rsidRPr="00F50396">
        <w:rPr>
          <w:rFonts w:cs="Garamond"/>
          <w:lang w:val="en-US"/>
        </w:rPr>
        <w:t>the development of a</w:t>
      </w:r>
      <w:r w:rsidR="00D2690B" w:rsidRPr="00F50396">
        <w:rPr>
          <w:rFonts w:cs="Garamond"/>
          <w:lang w:val="en-US"/>
        </w:rPr>
        <w:t xml:space="preserve"> </w:t>
      </w:r>
      <w:r w:rsidRPr="00F50396">
        <w:rPr>
          <w:rFonts w:cs="Garamond"/>
          <w:lang w:val="en-US"/>
        </w:rPr>
        <w:t>news bulletin</w:t>
      </w:r>
      <w:r w:rsidR="00D2690B" w:rsidRPr="00F50396">
        <w:rPr>
          <w:rFonts w:cs="Garamond"/>
          <w:lang w:val="en-US"/>
        </w:rPr>
        <w:t xml:space="preserve"> on the implementation of the Convention in Africa.</w:t>
      </w:r>
      <w:r w:rsidR="001863FC">
        <w:rPr>
          <w:rFonts w:cs="Garamond"/>
          <w:lang w:val="en-US"/>
        </w:rPr>
        <w:t xml:space="preserve"> </w:t>
      </w:r>
      <w:r w:rsidRPr="00F50396">
        <w:rPr>
          <w:rFonts w:cs="Garamond"/>
          <w:lang w:val="en-US"/>
        </w:rPr>
        <w:t xml:space="preserve">The team also </w:t>
      </w:r>
      <w:r w:rsidR="0097512F" w:rsidRPr="00F50396">
        <w:rPr>
          <w:rFonts w:cs="Garamond"/>
          <w:lang w:val="en-US"/>
        </w:rPr>
        <w:t>renewed its cooperation with</w:t>
      </w:r>
      <w:r w:rsidRPr="00F50396">
        <w:rPr>
          <w:rFonts w:cs="Garamond"/>
          <w:lang w:val="en-US"/>
        </w:rPr>
        <w:t xml:space="preserve"> suitable partners in order to finalize the preparation of two main projects:</w:t>
      </w:r>
      <w:r w:rsidR="0017328E" w:rsidRPr="00F50396">
        <w:rPr>
          <w:rFonts w:cs="Garamond"/>
          <w:lang w:val="en-US"/>
        </w:rPr>
        <w:t xml:space="preserve"> </w:t>
      </w:r>
      <w:r w:rsidR="0097512F" w:rsidRPr="00F50396">
        <w:rPr>
          <w:rFonts w:cs="Garamond"/>
          <w:lang w:val="en-US"/>
        </w:rPr>
        <w:t>the framework for the</w:t>
      </w:r>
      <w:r w:rsidR="00AD45AA" w:rsidRPr="00F50396">
        <w:rPr>
          <w:rFonts w:cs="Garamond"/>
          <w:lang w:val="en-US"/>
        </w:rPr>
        <w:t xml:space="preserve"> programme on wetlands and urbanization in West Africa and the project on the conservation and integrated use of critical mangroves.</w:t>
      </w:r>
      <w:r w:rsidR="0017328E" w:rsidRPr="00F50396">
        <w:rPr>
          <w:rFonts w:cs="Garamond"/>
          <w:lang w:val="en-US"/>
        </w:rPr>
        <w:t xml:space="preserve"> </w:t>
      </w:r>
      <w:r w:rsidR="00B757A1" w:rsidRPr="00F50396">
        <w:rPr>
          <w:rFonts w:cs="Garamond"/>
          <w:lang w:val="en-US"/>
        </w:rPr>
        <w:t xml:space="preserve">2013 saw a major achievement: </w:t>
      </w:r>
      <w:r w:rsidR="0097512F" w:rsidRPr="00F50396">
        <w:rPr>
          <w:rFonts w:cs="Garamond"/>
          <w:lang w:val="en-US"/>
        </w:rPr>
        <w:t xml:space="preserve">Zimbabwe, South Sudan and </w:t>
      </w:r>
      <w:r w:rsidR="00B757A1" w:rsidRPr="00F50396">
        <w:rPr>
          <w:rFonts w:cs="Garamond"/>
          <w:lang w:val="en-US"/>
        </w:rPr>
        <w:t xml:space="preserve">Swaziland </w:t>
      </w:r>
      <w:r w:rsidR="0097512F" w:rsidRPr="00F50396">
        <w:rPr>
          <w:rFonts w:cs="Garamond"/>
          <w:lang w:val="en-US"/>
        </w:rPr>
        <w:t xml:space="preserve">all </w:t>
      </w:r>
      <w:r w:rsidR="00E52816">
        <w:rPr>
          <w:rFonts w:cs="Garamond"/>
          <w:lang w:val="en-US"/>
        </w:rPr>
        <w:t>acceded to</w:t>
      </w:r>
      <w:r w:rsidR="00E52816" w:rsidRPr="00F50396">
        <w:rPr>
          <w:rFonts w:cs="Garamond"/>
          <w:lang w:val="en-US"/>
        </w:rPr>
        <w:t xml:space="preserve"> </w:t>
      </w:r>
      <w:r w:rsidR="00B757A1" w:rsidRPr="00F50396">
        <w:rPr>
          <w:rFonts w:cs="Garamond"/>
          <w:lang w:val="en-US"/>
        </w:rPr>
        <w:t>the Ramsar Convention.</w:t>
      </w:r>
    </w:p>
    <w:p w:rsidR="0017328E" w:rsidRPr="00F50396" w:rsidRDefault="0017328E" w:rsidP="0017328E">
      <w:pPr>
        <w:spacing w:after="0" w:line="240" w:lineRule="auto"/>
        <w:jc w:val="both"/>
        <w:rPr>
          <w:lang w:val="en-US"/>
        </w:rPr>
      </w:pPr>
    </w:p>
    <w:p w:rsidR="0017328E" w:rsidRPr="00F50396" w:rsidRDefault="00D30FC7" w:rsidP="00D30FC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In 2014, the Africa regional team carried out various activities including:</w:t>
      </w:r>
    </w:p>
    <w:p w:rsidR="0017328E" w:rsidRPr="00F50396" w:rsidRDefault="00D30FC7"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providing support to Contracting Parties for the designation of </w:t>
      </w:r>
      <w:r w:rsidR="001863FC">
        <w:rPr>
          <w:rFonts w:cs="Garamond"/>
          <w:color w:val="000000"/>
          <w:lang w:val="en-US"/>
        </w:rPr>
        <w:t>Ramsar Site</w:t>
      </w:r>
      <w:r w:rsidRPr="00F50396">
        <w:rPr>
          <w:rFonts w:cs="Garamond"/>
          <w:color w:val="000000"/>
          <w:lang w:val="en-US"/>
        </w:rPr>
        <w:t>s;</w:t>
      </w:r>
    </w:p>
    <w:p w:rsidR="0017328E" w:rsidRPr="00F50396" w:rsidRDefault="00D30FC7"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 xml:space="preserve">the establishment of management plans </w:t>
      </w:r>
      <w:r w:rsidR="00F43444" w:rsidRPr="00F50396">
        <w:rPr>
          <w:rFonts w:cs="Garamond"/>
          <w:color w:val="000000"/>
          <w:lang w:val="en-US"/>
        </w:rPr>
        <w:t xml:space="preserve">both </w:t>
      </w:r>
      <w:r w:rsidRPr="00F50396">
        <w:rPr>
          <w:rFonts w:cs="Garamond"/>
          <w:color w:val="000000"/>
          <w:lang w:val="en-US"/>
        </w:rPr>
        <w:t>for sites already designated and those yet to be designated;</w:t>
      </w:r>
    </w:p>
    <w:p w:rsidR="0017328E" w:rsidRPr="00F50396" w:rsidRDefault="00D30FC7"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 development of awareness-raising programmes;</w:t>
      </w:r>
    </w:p>
    <w:p w:rsidR="0017328E" w:rsidRPr="00F50396" w:rsidRDefault="00F43444"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lastRenderedPageBreak/>
        <w:t xml:space="preserve">the improvement of </w:t>
      </w:r>
      <w:r w:rsidR="00D30FC7" w:rsidRPr="00F50396">
        <w:rPr>
          <w:rFonts w:cs="Garamond"/>
          <w:color w:val="000000"/>
          <w:lang w:val="en-US"/>
        </w:rPr>
        <w:t>services provided by Ramsar regional initiatives;</w:t>
      </w:r>
    </w:p>
    <w:p w:rsidR="0017328E" w:rsidRPr="00F50396" w:rsidRDefault="00D30FC7"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Swiss Grant Fund for Af</w:t>
      </w:r>
      <w:r w:rsidR="00F43444" w:rsidRPr="00F50396">
        <w:rPr>
          <w:rFonts w:cs="Garamond"/>
          <w:color w:val="000000"/>
          <w:lang w:val="en-US"/>
        </w:rPr>
        <w:t>rica</w:t>
      </w:r>
      <w:r w:rsidRPr="00F50396">
        <w:rPr>
          <w:rFonts w:cs="Garamond"/>
          <w:color w:val="000000"/>
          <w:lang w:val="en-US"/>
        </w:rPr>
        <w:t>;</w:t>
      </w:r>
    </w:p>
    <w:p w:rsidR="0017328E" w:rsidRPr="00F50396" w:rsidRDefault="00D30FC7"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 preparation and holding of the African preparatory meeting for COP12;</w:t>
      </w:r>
    </w:p>
    <w:p w:rsidR="0017328E" w:rsidRPr="00F50396" w:rsidRDefault="00D30FC7" w:rsidP="00D30FC7">
      <w:pPr>
        <w:pStyle w:val="ListParagraph"/>
        <w:numPr>
          <w:ilvl w:val="0"/>
          <w:numId w:val="1"/>
        </w:numPr>
        <w:autoSpaceDE w:val="0"/>
        <w:autoSpaceDN w:val="0"/>
        <w:adjustRightInd w:val="0"/>
        <w:spacing w:after="0" w:line="240" w:lineRule="auto"/>
        <w:ind w:left="851" w:hanging="425"/>
        <w:rPr>
          <w:rFonts w:cs="Garamond"/>
          <w:color w:val="000000"/>
          <w:lang w:val="en-US"/>
        </w:rPr>
      </w:pPr>
      <w:r w:rsidRPr="00F50396">
        <w:rPr>
          <w:rFonts w:cs="Garamond"/>
          <w:color w:val="000000"/>
          <w:lang w:val="en-US"/>
        </w:rPr>
        <w:t>the implementation and monitoring of small grants projects.</w:t>
      </w:r>
    </w:p>
    <w:p w:rsidR="0017328E" w:rsidRPr="00F50396" w:rsidRDefault="0017328E" w:rsidP="0017328E">
      <w:pPr>
        <w:spacing w:after="0" w:line="240" w:lineRule="auto"/>
        <w:ind w:left="360"/>
        <w:rPr>
          <w:lang w:val="en-US"/>
        </w:rPr>
      </w:pPr>
    </w:p>
    <w:p w:rsidR="0017328E" w:rsidRPr="00F50396" w:rsidRDefault="00097821" w:rsidP="003F669B">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team</w:t>
      </w:r>
      <w:r w:rsidR="003A475B" w:rsidRPr="00F50396">
        <w:rPr>
          <w:rFonts w:cs="Garamond"/>
          <w:lang w:val="en-US"/>
        </w:rPr>
        <w:t>,</w:t>
      </w:r>
      <w:r w:rsidRPr="00F50396">
        <w:rPr>
          <w:rFonts w:cs="Garamond"/>
          <w:lang w:val="en-US"/>
        </w:rPr>
        <w:t xml:space="preserve"> </w:t>
      </w:r>
      <w:r w:rsidR="00CE1E2F" w:rsidRPr="00F50396">
        <w:rPr>
          <w:rFonts w:cs="Garamond"/>
          <w:lang w:val="en-US"/>
        </w:rPr>
        <w:t>in partnership with</w:t>
      </w:r>
      <w:r w:rsidRPr="00F50396">
        <w:rPr>
          <w:rFonts w:cs="Garamond"/>
          <w:lang w:val="en-US"/>
        </w:rPr>
        <w:t xml:space="preserve"> the European</w:t>
      </w:r>
      <w:r w:rsidR="00FD0A88" w:rsidRPr="00F50396">
        <w:rPr>
          <w:rFonts w:cs="Garamond"/>
          <w:lang w:val="en-US"/>
        </w:rPr>
        <w:t xml:space="preserve"> Space Agency</w:t>
      </w:r>
      <w:r w:rsidR="003A475B" w:rsidRPr="00F50396">
        <w:rPr>
          <w:rFonts w:cs="Garamond"/>
          <w:lang w:val="en-US"/>
        </w:rPr>
        <w:t>, has also helped develop the GlobWetland Africa Project</w:t>
      </w:r>
      <w:r w:rsidR="00CE1E2F" w:rsidRPr="00F50396">
        <w:rPr>
          <w:rFonts w:cs="Garamond"/>
          <w:lang w:val="en-US"/>
        </w:rPr>
        <w:t xml:space="preserve"> in the </w:t>
      </w:r>
      <w:r w:rsidRPr="00F50396">
        <w:rPr>
          <w:rFonts w:cs="Garamond"/>
          <w:lang w:val="en-US"/>
        </w:rPr>
        <w:t>Niger</w:t>
      </w:r>
      <w:r w:rsidR="00CE1E2F" w:rsidRPr="00F50396">
        <w:rPr>
          <w:rFonts w:cs="Garamond"/>
          <w:lang w:val="en-US"/>
        </w:rPr>
        <w:t xml:space="preserve"> river basin</w:t>
      </w:r>
      <w:r w:rsidRPr="00F50396">
        <w:rPr>
          <w:rFonts w:cs="Garamond"/>
          <w:lang w:val="en-US"/>
        </w:rPr>
        <w:t xml:space="preserve">, </w:t>
      </w:r>
      <w:r w:rsidR="00CE1E2F" w:rsidRPr="00F50396">
        <w:rPr>
          <w:rFonts w:cs="Garamond"/>
          <w:lang w:val="en-US"/>
        </w:rPr>
        <w:t>the Nile river basin, the</w:t>
      </w:r>
      <w:r w:rsidR="00432617">
        <w:rPr>
          <w:rFonts w:cs="Garamond"/>
          <w:lang w:val="en-US"/>
        </w:rPr>
        <w:t xml:space="preserve"> Congo-U</w:t>
      </w:r>
      <w:r w:rsidR="00432617" w:rsidRPr="00F50396">
        <w:rPr>
          <w:rFonts w:cs="Garamond"/>
          <w:lang w:val="en-US"/>
        </w:rPr>
        <w:t>bangi</w:t>
      </w:r>
      <w:r w:rsidRPr="00F50396">
        <w:rPr>
          <w:rFonts w:cs="Garamond"/>
          <w:lang w:val="en-US"/>
        </w:rPr>
        <w:t xml:space="preserve">-Sangha, </w:t>
      </w:r>
      <w:r w:rsidR="00CE1E2F" w:rsidRPr="00F50396">
        <w:rPr>
          <w:rFonts w:cs="Garamond"/>
          <w:lang w:val="en-US"/>
        </w:rPr>
        <w:t>the Lake Chad basin</w:t>
      </w:r>
      <w:r w:rsidRPr="00F50396">
        <w:rPr>
          <w:rFonts w:cs="Garamond"/>
          <w:lang w:val="en-US"/>
        </w:rPr>
        <w:t xml:space="preserve">, </w:t>
      </w:r>
      <w:r w:rsidR="00CE1E2F" w:rsidRPr="00F50396">
        <w:rPr>
          <w:rFonts w:cs="Garamond"/>
          <w:lang w:val="en-US"/>
        </w:rPr>
        <w:t xml:space="preserve">the Zambezi river basin and the </w:t>
      </w:r>
      <w:r w:rsidRPr="00F50396">
        <w:rPr>
          <w:rFonts w:cs="Garamond"/>
          <w:lang w:val="en-US"/>
        </w:rPr>
        <w:t xml:space="preserve">Okavango </w:t>
      </w:r>
      <w:r w:rsidR="00CE1E2F" w:rsidRPr="00F50396">
        <w:rPr>
          <w:rFonts w:cs="Garamond"/>
          <w:lang w:val="en-US"/>
        </w:rPr>
        <w:t>river basin</w:t>
      </w:r>
      <w:r w:rsidRPr="00F50396">
        <w:rPr>
          <w:rFonts w:cs="Garamond"/>
          <w:lang w:val="en-US"/>
        </w:rPr>
        <w:t>.</w:t>
      </w:r>
      <w:r w:rsidR="0017328E" w:rsidRPr="00F50396">
        <w:rPr>
          <w:rFonts w:cs="Garamond"/>
          <w:lang w:val="en-US"/>
        </w:rPr>
        <w:t xml:space="preserve"> </w:t>
      </w:r>
      <w:r w:rsidR="005620D3" w:rsidRPr="00F50396">
        <w:rPr>
          <w:rFonts w:cs="Garamond"/>
          <w:lang w:val="en-US"/>
        </w:rPr>
        <w:t xml:space="preserve">The objective of the GlobWetland Africa Project is to facilitate the exploitation of satellite observations and to support the effective management of wetlands and the rational use of the associated resources in Africa. </w:t>
      </w:r>
    </w:p>
    <w:p w:rsidR="0017328E" w:rsidRPr="00F50396" w:rsidRDefault="0017328E" w:rsidP="003A2967">
      <w:pPr>
        <w:autoSpaceDE w:val="0"/>
        <w:autoSpaceDN w:val="0"/>
        <w:adjustRightInd w:val="0"/>
        <w:spacing w:after="0" w:line="240" w:lineRule="auto"/>
        <w:rPr>
          <w:rFonts w:cs="Garamond"/>
          <w:color w:val="000000"/>
          <w:lang w:val="en-US"/>
        </w:rPr>
      </w:pPr>
    </w:p>
    <w:p w:rsidR="000C0600" w:rsidRPr="00F50396" w:rsidRDefault="000C0600" w:rsidP="003A2967">
      <w:pPr>
        <w:autoSpaceDE w:val="0"/>
        <w:autoSpaceDN w:val="0"/>
        <w:adjustRightInd w:val="0"/>
        <w:spacing w:after="0" w:line="240" w:lineRule="auto"/>
        <w:rPr>
          <w:rFonts w:cs="Garamond"/>
          <w:color w:val="000000"/>
          <w:lang w:val="en-US"/>
        </w:rPr>
      </w:pPr>
    </w:p>
    <w:p w:rsidR="00BE4C02" w:rsidRPr="00F50396" w:rsidRDefault="003F669B" w:rsidP="004118AA">
      <w:pPr>
        <w:pStyle w:val="Heading1"/>
        <w:ind w:left="0"/>
        <w:rPr>
          <w:rFonts w:asciiTheme="minorHAnsi" w:hAnsiTheme="minorHAnsi"/>
          <w:sz w:val="24"/>
          <w:szCs w:val="24"/>
        </w:rPr>
      </w:pPr>
      <w:r w:rsidRPr="00F50396">
        <w:rPr>
          <w:rFonts w:asciiTheme="minorHAnsi" w:hAnsiTheme="minorHAnsi"/>
          <w:sz w:val="24"/>
          <w:szCs w:val="24"/>
        </w:rPr>
        <w:t xml:space="preserve">Priorities for </w:t>
      </w:r>
      <w:r w:rsidR="00E52816" w:rsidRPr="00F50396">
        <w:rPr>
          <w:rFonts w:asciiTheme="minorHAnsi" w:hAnsiTheme="minorHAnsi"/>
          <w:sz w:val="24"/>
          <w:szCs w:val="24"/>
        </w:rPr>
        <w:t>201</w:t>
      </w:r>
      <w:r w:rsidR="00E52816">
        <w:rPr>
          <w:rFonts w:asciiTheme="minorHAnsi" w:hAnsiTheme="minorHAnsi"/>
          <w:sz w:val="24"/>
          <w:szCs w:val="24"/>
        </w:rPr>
        <w:t>6</w:t>
      </w:r>
      <w:r w:rsidRPr="00F50396">
        <w:rPr>
          <w:rFonts w:asciiTheme="minorHAnsi" w:hAnsiTheme="minorHAnsi"/>
          <w:sz w:val="24"/>
          <w:szCs w:val="24"/>
        </w:rPr>
        <w:t>-</w:t>
      </w:r>
      <w:r w:rsidR="00E52816" w:rsidRPr="00F50396">
        <w:rPr>
          <w:rFonts w:asciiTheme="minorHAnsi" w:hAnsiTheme="minorHAnsi"/>
          <w:sz w:val="24"/>
          <w:szCs w:val="24"/>
        </w:rPr>
        <w:t>201</w:t>
      </w:r>
      <w:r w:rsidR="00E52816">
        <w:rPr>
          <w:rFonts w:asciiTheme="minorHAnsi" w:hAnsiTheme="minorHAnsi"/>
          <w:sz w:val="24"/>
          <w:szCs w:val="24"/>
        </w:rPr>
        <w:t>8</w:t>
      </w:r>
    </w:p>
    <w:p w:rsidR="00BE4C02" w:rsidRPr="00F50396" w:rsidRDefault="00BE4C02" w:rsidP="00BE4C02">
      <w:pPr>
        <w:spacing w:after="0" w:line="240" w:lineRule="auto"/>
        <w:rPr>
          <w:rFonts w:ascii="Garamond-Bold" w:hAnsi="Garamond-Bold" w:cs="Garamond-Bold"/>
          <w:b/>
          <w:bCs/>
          <w:sz w:val="20"/>
          <w:szCs w:val="20"/>
          <w:lang w:val="en-US"/>
        </w:rPr>
      </w:pPr>
    </w:p>
    <w:p w:rsidR="00BE4C02" w:rsidRPr="00F50396" w:rsidRDefault="003F669B" w:rsidP="00A629B6">
      <w:pPr>
        <w:pStyle w:val="Heading2"/>
        <w:ind w:left="0"/>
        <w:rPr>
          <w:rFonts w:asciiTheme="minorHAnsi" w:hAnsiTheme="minorHAnsi"/>
          <w:sz w:val="22"/>
          <w:szCs w:val="22"/>
        </w:rPr>
      </w:pPr>
      <w:r w:rsidRPr="00F50396">
        <w:rPr>
          <w:rFonts w:asciiTheme="minorHAnsi" w:hAnsiTheme="minorHAnsi"/>
          <w:sz w:val="22"/>
          <w:szCs w:val="22"/>
        </w:rPr>
        <w:t xml:space="preserve">Designation and management of </w:t>
      </w:r>
      <w:r w:rsidR="001863FC">
        <w:rPr>
          <w:rFonts w:asciiTheme="minorHAnsi" w:hAnsiTheme="minorHAnsi"/>
          <w:sz w:val="22"/>
          <w:szCs w:val="22"/>
        </w:rPr>
        <w:t>Ramsar Site</w:t>
      </w:r>
      <w:r w:rsidRPr="00F50396">
        <w:rPr>
          <w:rFonts w:asciiTheme="minorHAnsi" w:hAnsiTheme="minorHAnsi"/>
          <w:sz w:val="22"/>
          <w:szCs w:val="22"/>
        </w:rPr>
        <w:t>s</w:t>
      </w:r>
    </w:p>
    <w:p w:rsidR="00BE4C02" w:rsidRPr="00F50396" w:rsidRDefault="00BE4C02" w:rsidP="00BE4C02">
      <w:pPr>
        <w:autoSpaceDE w:val="0"/>
        <w:autoSpaceDN w:val="0"/>
        <w:adjustRightInd w:val="0"/>
        <w:spacing w:after="0" w:line="240" w:lineRule="auto"/>
        <w:jc w:val="both"/>
        <w:rPr>
          <w:rFonts w:ascii="Garamond" w:hAnsi="Garamond" w:cs="Garamond"/>
          <w:sz w:val="20"/>
          <w:szCs w:val="20"/>
          <w:lang w:val="en-US"/>
        </w:rPr>
      </w:pPr>
    </w:p>
    <w:p w:rsidR="00BE4C02" w:rsidRPr="00F50396" w:rsidRDefault="003F669B" w:rsidP="00804B15">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The processing of data provided by the COP12 national reports has made it possible to document the indicators on the implementation of the Convention in Africa. Moreover, this exercise gives a clearer idea of the challenges </w:t>
      </w:r>
      <w:r w:rsidR="003A475B" w:rsidRPr="00F50396">
        <w:rPr>
          <w:rFonts w:cs="Garamond"/>
          <w:lang w:val="en-US"/>
        </w:rPr>
        <w:t xml:space="preserve">that need </w:t>
      </w:r>
      <w:r w:rsidRPr="00F50396">
        <w:rPr>
          <w:rFonts w:cs="Garamond"/>
          <w:lang w:val="en-US"/>
        </w:rPr>
        <w:t>to be addressed during the next triennium.</w:t>
      </w:r>
      <w:r w:rsidR="001A7F6F" w:rsidRPr="00F50396">
        <w:rPr>
          <w:rFonts w:cs="Garamond"/>
          <w:lang w:val="en-US"/>
        </w:rPr>
        <w:t xml:space="preserve"> </w:t>
      </w:r>
      <w:r w:rsidR="00411723" w:rsidRPr="00F50396">
        <w:rPr>
          <w:rFonts w:cs="Garamond"/>
          <w:lang w:val="en-US"/>
        </w:rPr>
        <w:t>The wetland potential</w:t>
      </w:r>
      <w:r w:rsidR="000C10BF" w:rsidRPr="00F50396">
        <w:rPr>
          <w:rFonts w:cs="Garamond"/>
          <w:lang w:val="en-US"/>
        </w:rPr>
        <w:t xml:space="preserve"> is still not sufficien</w:t>
      </w:r>
      <w:r w:rsidR="000A16BD">
        <w:rPr>
          <w:rFonts w:cs="Garamond"/>
          <w:lang w:val="en-US"/>
        </w:rPr>
        <w:t xml:space="preserve">tly well known, nor do we have </w:t>
      </w:r>
      <w:r w:rsidR="003A475B" w:rsidRPr="00F50396">
        <w:rPr>
          <w:rFonts w:cs="Garamond"/>
          <w:lang w:val="en-US"/>
        </w:rPr>
        <w:t xml:space="preserve">sufficiently </w:t>
      </w:r>
      <w:r w:rsidR="000C10BF" w:rsidRPr="00F50396">
        <w:rPr>
          <w:rFonts w:cs="Garamond"/>
          <w:lang w:val="en-US"/>
        </w:rPr>
        <w:t>pr</w:t>
      </w:r>
      <w:r w:rsidR="00411723" w:rsidRPr="00F50396">
        <w:rPr>
          <w:rFonts w:cs="Garamond"/>
          <w:lang w:val="en-US"/>
        </w:rPr>
        <w:t>ecise statistics on the loss or</w:t>
      </w:r>
      <w:r w:rsidR="000C10BF" w:rsidRPr="00F50396">
        <w:rPr>
          <w:rFonts w:cs="Garamond"/>
          <w:lang w:val="en-US"/>
        </w:rPr>
        <w:t xml:space="preserve"> degradation of these ecosystems.</w:t>
      </w:r>
      <w:r w:rsidR="00BE4C02" w:rsidRPr="00F50396">
        <w:rPr>
          <w:rFonts w:cs="Garamond"/>
          <w:lang w:val="en-US"/>
        </w:rPr>
        <w:t xml:space="preserve"> </w:t>
      </w:r>
      <w:r w:rsidR="00411723" w:rsidRPr="00F50396">
        <w:rPr>
          <w:rFonts w:cs="Garamond"/>
          <w:lang w:val="en-US"/>
        </w:rPr>
        <w:t xml:space="preserve">Only 22% of the Contracting Parties have assessed the </w:t>
      </w:r>
      <w:r w:rsidR="00E52816">
        <w:rPr>
          <w:rFonts w:cs="Garamond"/>
          <w:lang w:val="en-US"/>
        </w:rPr>
        <w:t>effectiveness</w:t>
      </w:r>
      <w:r w:rsidR="00411723" w:rsidRPr="00F50396">
        <w:rPr>
          <w:rFonts w:cs="Garamond"/>
          <w:lang w:val="en-US"/>
        </w:rPr>
        <w:t xml:space="preserve"> of the management of their </w:t>
      </w:r>
      <w:r w:rsidR="001863FC">
        <w:rPr>
          <w:rFonts w:cs="Garamond"/>
          <w:lang w:val="en-US"/>
        </w:rPr>
        <w:t>Ramsar Site</w:t>
      </w:r>
      <w:r w:rsidR="00411723" w:rsidRPr="00F50396">
        <w:rPr>
          <w:rFonts w:cs="Garamond"/>
          <w:lang w:val="en-US"/>
        </w:rPr>
        <w:t xml:space="preserve">s (see </w:t>
      </w:r>
      <w:r w:rsidR="00411723" w:rsidRPr="00943C45">
        <w:rPr>
          <w:rFonts w:cs="Garamond"/>
          <w:lang w:val="en-US"/>
        </w:rPr>
        <w:t xml:space="preserve">Figure 13). </w:t>
      </w:r>
      <w:r w:rsidR="00804B15" w:rsidRPr="00943C45">
        <w:rPr>
          <w:rFonts w:cs="Garamond"/>
          <w:lang w:val="en-US"/>
        </w:rPr>
        <w:t>It</w:t>
      </w:r>
      <w:r w:rsidR="00804B15" w:rsidRPr="00F50396">
        <w:rPr>
          <w:rFonts w:cs="Garamond"/>
          <w:lang w:val="en-US"/>
        </w:rPr>
        <w:t xml:space="preserve"> is thus essential to carry out inventories of wetlands in order to learn more about this res</w:t>
      </w:r>
      <w:r w:rsidR="003A475B" w:rsidRPr="00F50396">
        <w:rPr>
          <w:rFonts w:cs="Garamond"/>
          <w:lang w:val="en-US"/>
        </w:rPr>
        <w:t>ource and to assess both</w:t>
      </w:r>
      <w:r w:rsidR="0059365F" w:rsidRPr="00F50396">
        <w:rPr>
          <w:rFonts w:cs="Garamond"/>
          <w:lang w:val="en-US"/>
        </w:rPr>
        <w:t xml:space="preserve"> </w:t>
      </w:r>
      <w:r w:rsidR="00804B15" w:rsidRPr="00F50396">
        <w:rPr>
          <w:rFonts w:cs="Garamond"/>
          <w:lang w:val="en-US"/>
        </w:rPr>
        <w:t xml:space="preserve">the </w:t>
      </w:r>
      <w:r w:rsidR="00E52816">
        <w:rPr>
          <w:rFonts w:cs="Garamond"/>
          <w:lang w:val="en-US"/>
        </w:rPr>
        <w:t>effectiveness</w:t>
      </w:r>
      <w:r w:rsidR="00804B15" w:rsidRPr="00F50396">
        <w:rPr>
          <w:rFonts w:cs="Garamond"/>
          <w:lang w:val="en-US"/>
        </w:rPr>
        <w:t xml:space="preserve"> of</w:t>
      </w:r>
      <w:r w:rsidR="003A475B" w:rsidRPr="00F50396">
        <w:rPr>
          <w:rFonts w:cs="Garamond"/>
          <w:lang w:val="en-US"/>
        </w:rPr>
        <w:t xml:space="preserve"> the management of </w:t>
      </w:r>
      <w:r w:rsidR="001863FC">
        <w:rPr>
          <w:rFonts w:cs="Garamond"/>
          <w:lang w:val="en-US"/>
        </w:rPr>
        <w:t>Ramsar Site</w:t>
      </w:r>
      <w:r w:rsidR="003A475B" w:rsidRPr="00F50396">
        <w:rPr>
          <w:rFonts w:cs="Garamond"/>
          <w:lang w:val="en-US"/>
        </w:rPr>
        <w:t>s and the losses and</w:t>
      </w:r>
      <w:r w:rsidR="00804B15" w:rsidRPr="00F50396">
        <w:rPr>
          <w:rFonts w:cs="Garamond"/>
          <w:lang w:val="en-US"/>
        </w:rPr>
        <w:t xml:space="preserve"> level of vulnerability of these wetlands</w:t>
      </w:r>
      <w:r w:rsidR="003A475B" w:rsidRPr="00F50396">
        <w:rPr>
          <w:rFonts w:cs="Garamond"/>
          <w:lang w:val="en-US"/>
        </w:rPr>
        <w:t xml:space="preserve"> more accurately</w:t>
      </w:r>
      <w:r w:rsidR="00804B15" w:rsidRPr="00F50396">
        <w:rPr>
          <w:rFonts w:cs="Garamond"/>
          <w:lang w:val="en-US"/>
        </w:rPr>
        <w:t>.</w:t>
      </w:r>
      <w:r w:rsidR="00BE4C02" w:rsidRPr="00F50396">
        <w:rPr>
          <w:rFonts w:cs="Garamond"/>
          <w:lang w:val="en-US"/>
        </w:rPr>
        <w:t xml:space="preserve"> </w:t>
      </w:r>
    </w:p>
    <w:p w:rsidR="0059365F" w:rsidRPr="00F50396" w:rsidRDefault="0059365F" w:rsidP="0059365F">
      <w:pPr>
        <w:autoSpaceDE w:val="0"/>
        <w:autoSpaceDN w:val="0"/>
        <w:adjustRightInd w:val="0"/>
        <w:spacing w:after="0" w:line="240" w:lineRule="auto"/>
        <w:jc w:val="both"/>
        <w:rPr>
          <w:lang w:val="en-US"/>
        </w:rPr>
      </w:pPr>
    </w:p>
    <w:p w:rsidR="00BE4C02" w:rsidRPr="00F50396" w:rsidRDefault="00BE4C02" w:rsidP="00A629B6">
      <w:pPr>
        <w:spacing w:after="0" w:line="240" w:lineRule="auto"/>
        <w:jc w:val="both"/>
        <w:rPr>
          <w:lang w:val="en-US"/>
        </w:rPr>
      </w:pPr>
      <w:r w:rsidRPr="00F50396">
        <w:rPr>
          <w:noProof/>
          <w:lang w:val="en-US"/>
        </w:rPr>
        <w:drawing>
          <wp:inline distT="0" distB="0" distL="0" distR="0">
            <wp:extent cx="3129643" cy="1812471"/>
            <wp:effectExtent l="0" t="0" r="13970"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4C02" w:rsidRPr="00F50396" w:rsidRDefault="00BE4C02" w:rsidP="00BE4C02">
      <w:pPr>
        <w:spacing w:after="0" w:line="240" w:lineRule="auto"/>
        <w:jc w:val="both"/>
        <w:rPr>
          <w:lang w:val="en-US"/>
        </w:rPr>
      </w:pPr>
    </w:p>
    <w:p w:rsidR="00BE4C02" w:rsidRPr="00F50396" w:rsidRDefault="00804B15" w:rsidP="00A629B6">
      <w:pPr>
        <w:autoSpaceDE w:val="0"/>
        <w:autoSpaceDN w:val="0"/>
        <w:adjustRightInd w:val="0"/>
        <w:spacing w:after="0" w:line="240" w:lineRule="auto"/>
        <w:rPr>
          <w:rFonts w:cs="Garamond-Bold"/>
          <w:b/>
          <w:bCs/>
          <w:lang w:val="en-US"/>
        </w:rPr>
      </w:pPr>
      <w:r w:rsidRPr="00F50396">
        <w:rPr>
          <w:rFonts w:cs="Garamond-Bold"/>
          <w:b/>
          <w:bCs/>
          <w:lang w:val="en-US"/>
        </w:rPr>
        <w:t>Figure 13:</w:t>
      </w:r>
      <w:r w:rsidR="001A7F6F" w:rsidRPr="00F50396">
        <w:rPr>
          <w:rFonts w:cs="Garamond-Bold"/>
          <w:b/>
          <w:bCs/>
          <w:lang w:val="en-US"/>
        </w:rPr>
        <w:t xml:space="preserve"> </w:t>
      </w:r>
      <w:r w:rsidR="00730ADF" w:rsidRPr="00F50396">
        <w:rPr>
          <w:rFonts w:cs="Garamond-Bold"/>
          <w:b/>
          <w:bCs/>
          <w:lang w:val="en-US"/>
        </w:rPr>
        <w:t>Percentage of Contracting</w:t>
      </w:r>
      <w:r w:rsidRPr="00F50396">
        <w:rPr>
          <w:rFonts w:cs="Garamond-Bold"/>
          <w:b/>
          <w:bCs/>
          <w:lang w:val="en-US"/>
        </w:rPr>
        <w:t xml:space="preserve"> Parties</w:t>
      </w:r>
      <w:r w:rsidR="00730ADF" w:rsidRPr="00F50396">
        <w:rPr>
          <w:rFonts w:cs="Garamond-Bold"/>
          <w:b/>
          <w:bCs/>
          <w:lang w:val="en-US"/>
        </w:rPr>
        <w:t xml:space="preserve"> that have assessed the </w:t>
      </w:r>
      <w:r w:rsidR="00E52816">
        <w:rPr>
          <w:rFonts w:cs="Garamond-Bold"/>
          <w:b/>
          <w:bCs/>
          <w:lang w:val="en-US"/>
        </w:rPr>
        <w:t>effectiveness</w:t>
      </w:r>
      <w:r w:rsidR="00730ADF" w:rsidRPr="00F50396">
        <w:rPr>
          <w:rFonts w:cs="Garamond-Bold"/>
          <w:b/>
          <w:bCs/>
          <w:lang w:val="en-US"/>
        </w:rPr>
        <w:t xml:space="preserve"> of the management of their</w:t>
      </w:r>
      <w:r w:rsidRPr="00F50396">
        <w:rPr>
          <w:rFonts w:cs="Garamond-Bold"/>
          <w:b/>
          <w:bCs/>
          <w:lang w:val="en-US"/>
        </w:rPr>
        <w:t xml:space="preserve"> </w:t>
      </w:r>
      <w:r w:rsidR="001863FC">
        <w:rPr>
          <w:rFonts w:cs="Garamond-Bold"/>
          <w:b/>
          <w:bCs/>
          <w:lang w:val="en-US"/>
        </w:rPr>
        <w:t>Ramsar Site</w:t>
      </w:r>
      <w:r w:rsidR="00730ADF" w:rsidRPr="00F50396">
        <w:rPr>
          <w:rFonts w:cs="Garamond-Bold"/>
          <w:b/>
          <w:bCs/>
          <w:lang w:val="en-US"/>
        </w:rPr>
        <w:t>s</w:t>
      </w:r>
      <w:r w:rsidRPr="00F50396">
        <w:rPr>
          <w:rFonts w:cs="Garamond-Bold"/>
          <w:b/>
          <w:bCs/>
          <w:lang w:val="en-US"/>
        </w:rPr>
        <w:t xml:space="preserve"> </w:t>
      </w:r>
      <w:r w:rsidR="00730ADF" w:rsidRPr="00F50396">
        <w:rPr>
          <w:rFonts w:cs="Garamond-Bold"/>
          <w:bCs/>
          <w:lang w:val="en-US"/>
        </w:rPr>
        <w:t>(Strategy</w:t>
      </w:r>
      <w:r w:rsidRPr="00F50396">
        <w:rPr>
          <w:rFonts w:cs="Garamond-Bold"/>
          <w:bCs/>
          <w:lang w:val="en-US"/>
        </w:rPr>
        <w:t xml:space="preserve"> 2.5.1)</w:t>
      </w:r>
    </w:p>
    <w:p w:rsidR="001A7F6F" w:rsidRPr="00F50396" w:rsidRDefault="001A7F6F" w:rsidP="00BE4C02">
      <w:pPr>
        <w:autoSpaceDE w:val="0"/>
        <w:autoSpaceDN w:val="0"/>
        <w:adjustRightInd w:val="0"/>
        <w:spacing w:after="0" w:line="240" w:lineRule="auto"/>
        <w:rPr>
          <w:rFonts w:ascii="Garamond-Bold" w:hAnsi="Garamond-Bold" w:cs="Garamond-Bold"/>
          <w:b/>
          <w:bCs/>
          <w:lang w:val="en-US"/>
        </w:rPr>
      </w:pPr>
    </w:p>
    <w:p w:rsidR="00A629B6" w:rsidRPr="00F50396" w:rsidRDefault="00A629B6" w:rsidP="00BE4C02">
      <w:pPr>
        <w:autoSpaceDE w:val="0"/>
        <w:autoSpaceDN w:val="0"/>
        <w:adjustRightInd w:val="0"/>
        <w:spacing w:after="0" w:line="240" w:lineRule="auto"/>
        <w:rPr>
          <w:rFonts w:ascii="Garamond-Bold" w:hAnsi="Garamond-Bold" w:cs="Garamond-Bold"/>
          <w:b/>
          <w:bCs/>
          <w:lang w:val="en-US"/>
        </w:rPr>
      </w:pPr>
    </w:p>
    <w:p w:rsidR="00BE4C02" w:rsidRPr="00F50396" w:rsidRDefault="00730ADF" w:rsidP="00A629B6">
      <w:pPr>
        <w:pStyle w:val="Heading2"/>
        <w:ind w:left="0"/>
        <w:rPr>
          <w:rFonts w:asciiTheme="minorHAnsi" w:hAnsiTheme="minorHAnsi"/>
          <w:sz w:val="22"/>
          <w:szCs w:val="22"/>
        </w:rPr>
      </w:pPr>
      <w:r w:rsidRPr="00F50396">
        <w:rPr>
          <w:rFonts w:asciiTheme="minorHAnsi" w:hAnsiTheme="minorHAnsi"/>
          <w:sz w:val="22"/>
          <w:szCs w:val="22"/>
        </w:rPr>
        <w:t xml:space="preserve">Promotion of the </w:t>
      </w:r>
      <w:r w:rsidR="0008790E" w:rsidRPr="00F50396">
        <w:rPr>
          <w:rFonts w:asciiTheme="minorHAnsi" w:hAnsiTheme="minorHAnsi"/>
          <w:sz w:val="22"/>
          <w:szCs w:val="22"/>
        </w:rPr>
        <w:t>involvement</w:t>
      </w:r>
      <w:r w:rsidRPr="00F50396">
        <w:rPr>
          <w:rFonts w:asciiTheme="minorHAnsi" w:hAnsiTheme="minorHAnsi"/>
          <w:sz w:val="22"/>
          <w:szCs w:val="22"/>
        </w:rPr>
        <w:t xml:space="preserve"> of the private sector in the conservation and rational use of wetlands</w:t>
      </w:r>
      <w:r w:rsidR="0008790E" w:rsidRPr="00F50396">
        <w:rPr>
          <w:rFonts w:asciiTheme="minorHAnsi" w:hAnsiTheme="minorHAnsi"/>
          <w:sz w:val="22"/>
          <w:szCs w:val="22"/>
        </w:rPr>
        <w:t xml:space="preserve"> </w:t>
      </w:r>
    </w:p>
    <w:p w:rsidR="00F01E41" w:rsidRPr="00F50396" w:rsidRDefault="00F01E41" w:rsidP="00BE4C02">
      <w:pPr>
        <w:autoSpaceDE w:val="0"/>
        <w:autoSpaceDN w:val="0"/>
        <w:adjustRightInd w:val="0"/>
        <w:spacing w:after="0" w:line="240" w:lineRule="auto"/>
        <w:jc w:val="both"/>
        <w:rPr>
          <w:rFonts w:ascii="Garamond" w:hAnsi="Garamond" w:cs="Garamond"/>
          <w:sz w:val="24"/>
          <w:szCs w:val="24"/>
          <w:lang w:val="en-US"/>
        </w:rPr>
      </w:pPr>
    </w:p>
    <w:p w:rsidR="00BE4C02" w:rsidRPr="00F50396" w:rsidRDefault="00584FA7" w:rsidP="00C27930">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Several n</w:t>
      </w:r>
      <w:r w:rsidR="00EE4D13" w:rsidRPr="00F50396">
        <w:rPr>
          <w:rFonts w:cs="Garamond"/>
          <w:lang w:val="en-US"/>
        </w:rPr>
        <w:t>ational reports mention that</w:t>
      </w:r>
      <w:r w:rsidRPr="00F50396">
        <w:rPr>
          <w:rFonts w:cs="Garamond"/>
          <w:lang w:val="en-US"/>
        </w:rPr>
        <w:t xml:space="preserve"> partnership with the private sector</w:t>
      </w:r>
      <w:r w:rsidR="00EE4D13" w:rsidRPr="00F50396">
        <w:rPr>
          <w:rFonts w:cs="Garamond"/>
          <w:lang w:val="en-US"/>
        </w:rPr>
        <w:t xml:space="preserve"> in providing support for wetland management in Africa</w:t>
      </w:r>
      <w:r w:rsidRPr="00F50396">
        <w:rPr>
          <w:rFonts w:cs="Garamond"/>
          <w:lang w:val="en-US"/>
        </w:rPr>
        <w:t xml:space="preserve"> is increasing </w:t>
      </w:r>
      <w:r w:rsidR="00A703BE" w:rsidRPr="00F50396">
        <w:rPr>
          <w:rFonts w:cs="Garamond"/>
          <w:lang w:val="en-US"/>
        </w:rPr>
        <w:t xml:space="preserve">(see </w:t>
      </w:r>
      <w:r w:rsidR="00A703BE" w:rsidRPr="00943C45">
        <w:rPr>
          <w:rFonts w:cs="Garamond"/>
          <w:lang w:val="en-US"/>
        </w:rPr>
        <w:t>Figure 14</w:t>
      </w:r>
      <w:r w:rsidR="00EE4D13" w:rsidRPr="00943C45">
        <w:rPr>
          <w:rFonts w:cs="Garamond"/>
          <w:lang w:val="en-US"/>
        </w:rPr>
        <w:t>). Some</w:t>
      </w:r>
      <w:r w:rsidR="00EE4D13" w:rsidRPr="00F50396">
        <w:rPr>
          <w:rFonts w:cs="Garamond"/>
          <w:lang w:val="en-US"/>
        </w:rPr>
        <w:t xml:space="preserve"> instanc</w:t>
      </w:r>
      <w:r w:rsidR="00A703BE" w:rsidRPr="00F50396">
        <w:rPr>
          <w:rFonts w:cs="Garamond"/>
          <w:lang w:val="en-US"/>
        </w:rPr>
        <w:t>es</w:t>
      </w:r>
      <w:r w:rsidR="00EE4D13" w:rsidRPr="00F50396">
        <w:rPr>
          <w:rFonts w:cs="Garamond"/>
          <w:lang w:val="en-US"/>
        </w:rPr>
        <w:t>, for example partnerships with Danone and the Livelihoods Fund, already appear to be</w:t>
      </w:r>
      <w:r w:rsidR="00A703BE" w:rsidRPr="00F50396">
        <w:rPr>
          <w:rFonts w:cs="Garamond"/>
          <w:lang w:val="en-US"/>
        </w:rPr>
        <w:t xml:space="preserve"> bearing fruit, thus contributing to the development of tourism and the </w:t>
      </w:r>
      <w:r w:rsidR="00EE4D13" w:rsidRPr="00F50396">
        <w:rPr>
          <w:rFonts w:cs="Garamond"/>
          <w:lang w:val="en-US"/>
        </w:rPr>
        <w:t>survival and well-being</w:t>
      </w:r>
      <w:r w:rsidR="00A703BE" w:rsidRPr="00F50396">
        <w:rPr>
          <w:rFonts w:cs="Garamond"/>
          <w:lang w:val="en-US"/>
        </w:rPr>
        <w:t xml:space="preserve"> of local populations.</w:t>
      </w:r>
      <w:r w:rsidR="001863FC">
        <w:rPr>
          <w:rFonts w:cs="Garamond"/>
          <w:lang w:val="en-US"/>
        </w:rPr>
        <w:t xml:space="preserve"> </w:t>
      </w:r>
    </w:p>
    <w:p w:rsidR="00BE4C02" w:rsidRPr="00F50396" w:rsidRDefault="00BE4C02" w:rsidP="00BE4C02">
      <w:pPr>
        <w:autoSpaceDE w:val="0"/>
        <w:autoSpaceDN w:val="0"/>
        <w:adjustRightInd w:val="0"/>
        <w:spacing w:after="0" w:line="240" w:lineRule="auto"/>
        <w:jc w:val="both"/>
        <w:rPr>
          <w:rFonts w:ascii="Garamond" w:hAnsi="Garamond" w:cs="Garamond"/>
          <w:sz w:val="24"/>
          <w:szCs w:val="24"/>
          <w:lang w:val="en-US"/>
        </w:rPr>
      </w:pPr>
    </w:p>
    <w:p w:rsidR="00BE4C02" w:rsidRPr="00F50396" w:rsidRDefault="00BE4C02" w:rsidP="00F46618">
      <w:pPr>
        <w:autoSpaceDE w:val="0"/>
        <w:autoSpaceDN w:val="0"/>
        <w:adjustRightInd w:val="0"/>
        <w:spacing w:after="0" w:line="240" w:lineRule="auto"/>
        <w:jc w:val="both"/>
        <w:rPr>
          <w:rFonts w:ascii="Garamond" w:hAnsi="Garamond" w:cs="Garamond"/>
          <w:sz w:val="24"/>
          <w:szCs w:val="24"/>
          <w:lang w:val="en-US"/>
        </w:rPr>
      </w:pPr>
      <w:r w:rsidRPr="00F50396">
        <w:rPr>
          <w:noProof/>
          <w:lang w:val="en-US"/>
        </w:rPr>
        <w:lastRenderedPageBreak/>
        <w:drawing>
          <wp:inline distT="0" distB="0" distL="0" distR="0">
            <wp:extent cx="4152900" cy="1627414"/>
            <wp:effectExtent l="0" t="0" r="1905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6C40" w:rsidRPr="00F50396" w:rsidRDefault="00076C40" w:rsidP="00076C40">
      <w:pPr>
        <w:pStyle w:val="NormalWeb"/>
        <w:spacing w:before="0" w:beforeAutospacing="0" w:after="0" w:afterAutospacing="0"/>
        <w:rPr>
          <w:rFonts w:ascii="Garamond bold" w:hAnsi="Garamond bold" w:cs="Garamond"/>
          <w:b/>
          <w:lang w:val="en-US"/>
        </w:rPr>
      </w:pPr>
    </w:p>
    <w:p w:rsidR="00BE4C02" w:rsidRPr="00F50396" w:rsidRDefault="00C27930" w:rsidP="00F46618">
      <w:pPr>
        <w:pStyle w:val="NormalWeb"/>
        <w:spacing w:before="0" w:beforeAutospacing="0" w:after="0" w:afterAutospacing="0"/>
        <w:rPr>
          <w:rFonts w:asciiTheme="minorHAnsi" w:eastAsiaTheme="minorHAnsi" w:hAnsiTheme="minorHAnsi" w:cs="Garamond-Bold"/>
          <w:b/>
          <w:bCs/>
          <w:sz w:val="22"/>
          <w:szCs w:val="22"/>
          <w:lang w:val="en-US" w:eastAsia="en-US"/>
        </w:rPr>
      </w:pPr>
      <w:r w:rsidRPr="00F50396">
        <w:rPr>
          <w:rFonts w:asciiTheme="minorHAnsi" w:eastAsiaTheme="minorHAnsi" w:hAnsiTheme="minorHAnsi" w:cs="Garamond-Bold"/>
          <w:b/>
          <w:bCs/>
          <w:sz w:val="22"/>
          <w:szCs w:val="22"/>
          <w:lang w:val="en-US" w:eastAsia="en-US"/>
        </w:rPr>
        <w:t>Figure 14:</w:t>
      </w:r>
      <w:r w:rsidR="00BE4C02" w:rsidRPr="00F50396">
        <w:rPr>
          <w:rFonts w:asciiTheme="minorHAnsi" w:eastAsiaTheme="minorHAnsi" w:hAnsiTheme="minorHAnsi" w:cs="Garamond-Bold"/>
          <w:b/>
          <w:bCs/>
          <w:sz w:val="22"/>
          <w:szCs w:val="22"/>
          <w:lang w:val="en-US" w:eastAsia="en-US"/>
        </w:rPr>
        <w:t xml:space="preserve"> </w:t>
      </w:r>
      <w:r w:rsidRPr="00F50396">
        <w:rPr>
          <w:rFonts w:asciiTheme="minorHAnsi" w:eastAsiaTheme="minorHAnsi" w:hAnsiTheme="minorHAnsi" w:cs="Garamond-Bold"/>
          <w:b/>
          <w:bCs/>
          <w:sz w:val="22"/>
          <w:szCs w:val="22"/>
          <w:lang w:val="en-US" w:eastAsia="en-US"/>
        </w:rPr>
        <w:t xml:space="preserve">Percentage of countries that encourage the private sector to apply the principles and guidelines of rational use in activities and investments linked to wetlands </w:t>
      </w:r>
      <w:r w:rsidRPr="00F50396">
        <w:rPr>
          <w:rFonts w:asciiTheme="minorHAnsi" w:eastAsiaTheme="minorHAnsi" w:hAnsiTheme="minorHAnsi" w:cs="Garamond-Bold"/>
          <w:bCs/>
          <w:sz w:val="22"/>
          <w:szCs w:val="22"/>
          <w:lang w:val="en-US" w:eastAsia="en-US"/>
        </w:rPr>
        <w:t>(Strategy 1.10.1)</w:t>
      </w:r>
      <w:r w:rsidR="001863FC">
        <w:rPr>
          <w:rFonts w:asciiTheme="minorHAnsi" w:eastAsiaTheme="minorHAnsi" w:hAnsiTheme="minorHAnsi" w:cs="Garamond-Bold"/>
          <w:b/>
          <w:bCs/>
          <w:sz w:val="22"/>
          <w:szCs w:val="22"/>
          <w:lang w:val="en-US" w:eastAsia="en-US"/>
        </w:rPr>
        <w:t xml:space="preserve"> </w:t>
      </w:r>
      <w:r w:rsidR="00BE4C02" w:rsidRPr="00F50396">
        <w:rPr>
          <w:rFonts w:asciiTheme="minorHAnsi" w:eastAsiaTheme="minorHAnsi" w:hAnsiTheme="minorHAnsi" w:cs="Garamond-Bold"/>
          <w:b/>
          <w:bCs/>
          <w:sz w:val="22"/>
          <w:szCs w:val="22"/>
          <w:lang w:val="en-US" w:eastAsia="en-US"/>
        </w:rPr>
        <w:t xml:space="preserve"> </w:t>
      </w:r>
    </w:p>
    <w:p w:rsidR="007C6275" w:rsidRPr="00F50396" w:rsidRDefault="007C6275" w:rsidP="00BE4C02">
      <w:pPr>
        <w:autoSpaceDE w:val="0"/>
        <w:autoSpaceDN w:val="0"/>
        <w:adjustRightInd w:val="0"/>
        <w:spacing w:after="0" w:line="240" w:lineRule="auto"/>
        <w:jc w:val="both"/>
        <w:rPr>
          <w:rFonts w:ascii="Garamond bold" w:hAnsi="Garamond bold" w:cs="Garamond"/>
          <w:sz w:val="24"/>
          <w:szCs w:val="24"/>
          <w:lang w:val="en-US"/>
        </w:rPr>
      </w:pPr>
    </w:p>
    <w:p w:rsidR="00DA08FC" w:rsidRPr="00F50396" w:rsidRDefault="00DA08FC" w:rsidP="00BE4C02">
      <w:pPr>
        <w:autoSpaceDE w:val="0"/>
        <w:autoSpaceDN w:val="0"/>
        <w:adjustRightInd w:val="0"/>
        <w:spacing w:after="0" w:line="240" w:lineRule="auto"/>
        <w:jc w:val="both"/>
        <w:rPr>
          <w:rFonts w:ascii="Garamond bold" w:hAnsi="Garamond bold" w:cs="Garamond"/>
          <w:sz w:val="24"/>
          <w:szCs w:val="24"/>
          <w:lang w:val="en-US"/>
        </w:rPr>
      </w:pPr>
    </w:p>
    <w:p w:rsidR="00076C40" w:rsidRPr="00F50396" w:rsidRDefault="00C27930" w:rsidP="00DA08FC">
      <w:pPr>
        <w:pStyle w:val="Heading2"/>
        <w:ind w:left="0"/>
        <w:rPr>
          <w:rFonts w:asciiTheme="minorHAnsi" w:hAnsiTheme="minorHAnsi"/>
          <w:sz w:val="22"/>
          <w:szCs w:val="22"/>
        </w:rPr>
      </w:pPr>
      <w:r w:rsidRPr="00F50396">
        <w:rPr>
          <w:rFonts w:asciiTheme="minorHAnsi" w:hAnsiTheme="minorHAnsi"/>
          <w:sz w:val="22"/>
          <w:szCs w:val="22"/>
        </w:rPr>
        <w:t>Implementation and monitoring of the CEPA Programme</w:t>
      </w:r>
    </w:p>
    <w:p w:rsidR="00076C40" w:rsidRPr="00F50396" w:rsidRDefault="00076C40" w:rsidP="00BE4C02">
      <w:pPr>
        <w:autoSpaceDE w:val="0"/>
        <w:autoSpaceDN w:val="0"/>
        <w:adjustRightInd w:val="0"/>
        <w:spacing w:after="0" w:line="240" w:lineRule="auto"/>
        <w:jc w:val="both"/>
        <w:rPr>
          <w:rFonts w:ascii="Garamond" w:hAnsi="Garamond" w:cs="Garamond"/>
          <w:sz w:val="24"/>
          <w:szCs w:val="24"/>
          <w:lang w:val="en-US"/>
        </w:rPr>
      </w:pPr>
    </w:p>
    <w:p w:rsidR="00880A1A" w:rsidRPr="00F50396" w:rsidRDefault="00C27930" w:rsidP="00E02D50">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Several Contracting Parties mention in their report that they carry out CEPA activities at all levels in order to promote the values of wetlands.</w:t>
      </w:r>
      <w:r w:rsidR="00BE4C02" w:rsidRPr="00F50396">
        <w:rPr>
          <w:rFonts w:cs="Garamond"/>
          <w:lang w:val="en-US"/>
        </w:rPr>
        <w:t xml:space="preserve"> </w:t>
      </w:r>
      <w:r w:rsidR="001B78E5" w:rsidRPr="00F50396">
        <w:rPr>
          <w:rFonts w:cs="Garamond"/>
          <w:lang w:val="en-US"/>
        </w:rPr>
        <w:t>These activities involve seve</w:t>
      </w:r>
      <w:r w:rsidR="00E02D50" w:rsidRPr="00F50396">
        <w:rPr>
          <w:rFonts w:cs="Garamond"/>
          <w:lang w:val="en-US"/>
        </w:rPr>
        <w:t xml:space="preserve">ral stakeholders that are </w:t>
      </w:r>
      <w:r w:rsidR="001B78E5" w:rsidRPr="00F50396">
        <w:rPr>
          <w:rFonts w:cs="Garamond"/>
          <w:lang w:val="en-US"/>
        </w:rPr>
        <w:t xml:space="preserve">target groups and </w:t>
      </w:r>
      <w:r w:rsidR="00EE4D13" w:rsidRPr="00F50396">
        <w:rPr>
          <w:rFonts w:cs="Garamond"/>
          <w:lang w:val="en-US"/>
        </w:rPr>
        <w:t>participants</w:t>
      </w:r>
      <w:r w:rsidR="001B78E5" w:rsidRPr="00F50396">
        <w:rPr>
          <w:rFonts w:cs="Garamond"/>
          <w:lang w:val="en-US"/>
        </w:rPr>
        <w:t xml:space="preserve"> in the Convention’s CEPA Programme (</w:t>
      </w:r>
      <w:r w:rsidR="001B78E5" w:rsidRPr="00943C45">
        <w:rPr>
          <w:rFonts w:cs="Garamond"/>
          <w:lang w:val="en-US"/>
        </w:rPr>
        <w:t>see Figure 15</w:t>
      </w:r>
      <w:r w:rsidR="00EE4D13" w:rsidRPr="00943C45">
        <w:rPr>
          <w:rFonts w:cs="Garamond"/>
          <w:lang w:val="en-US"/>
        </w:rPr>
        <w:t>).</w:t>
      </w:r>
      <w:r w:rsidR="00EE4D13" w:rsidRPr="00F50396">
        <w:rPr>
          <w:rFonts w:cs="Garamond"/>
          <w:lang w:val="en-US"/>
        </w:rPr>
        <w:t xml:space="preserve"> However, the aggregation</w:t>
      </w:r>
      <w:r w:rsidR="00E02D50" w:rsidRPr="00F50396">
        <w:rPr>
          <w:rFonts w:cs="Garamond"/>
          <w:lang w:val="en-US"/>
        </w:rPr>
        <w:t xml:space="preserve"> of information shows that at all levels, fewer than 20 countries have drawn up or are planning to draw up </w:t>
      </w:r>
      <w:r w:rsidR="00853B47" w:rsidRPr="00F50396">
        <w:rPr>
          <w:rFonts w:cs="Garamond"/>
          <w:lang w:val="en-US"/>
        </w:rPr>
        <w:t>a</w:t>
      </w:r>
      <w:r w:rsidR="00853B47">
        <w:rPr>
          <w:rFonts w:cs="Garamond"/>
          <w:lang w:val="en-US"/>
        </w:rPr>
        <w:t xml:space="preserve"> CEPA</w:t>
      </w:r>
      <w:r w:rsidR="00853B47" w:rsidRPr="00F50396">
        <w:rPr>
          <w:rFonts w:cs="Garamond"/>
          <w:lang w:val="en-US"/>
        </w:rPr>
        <w:t xml:space="preserve"> </w:t>
      </w:r>
      <w:r w:rsidR="00E02D50" w:rsidRPr="00F50396">
        <w:rPr>
          <w:rFonts w:cs="Garamond"/>
          <w:lang w:val="en-US"/>
        </w:rPr>
        <w:t>action plan.</w:t>
      </w:r>
      <w:r w:rsidR="001863FC">
        <w:rPr>
          <w:rFonts w:cs="Garamond"/>
          <w:lang w:val="en-US"/>
        </w:rPr>
        <w:t xml:space="preserve"> </w:t>
      </w:r>
      <w:r w:rsidR="00E02D50" w:rsidRPr="00F50396">
        <w:rPr>
          <w:rFonts w:cs="Garamond"/>
          <w:lang w:val="en-US"/>
        </w:rPr>
        <w:t xml:space="preserve">It is imperative that the Secretariat supports the Contracting Parties in their efforts to draw up and implement </w:t>
      </w:r>
      <w:r w:rsidR="00853B47">
        <w:rPr>
          <w:rFonts w:cs="Garamond"/>
          <w:lang w:val="en-US"/>
        </w:rPr>
        <w:t>such</w:t>
      </w:r>
      <w:r w:rsidR="00E02D50" w:rsidRPr="00F50396">
        <w:rPr>
          <w:rFonts w:cs="Garamond"/>
          <w:lang w:val="en-US"/>
        </w:rPr>
        <w:t xml:space="preserve"> action plans.</w:t>
      </w:r>
    </w:p>
    <w:p w:rsidR="00BE4C02" w:rsidRPr="00F50396" w:rsidRDefault="00BE4C02" w:rsidP="00BE4C02">
      <w:pPr>
        <w:autoSpaceDE w:val="0"/>
        <w:autoSpaceDN w:val="0"/>
        <w:adjustRightInd w:val="0"/>
        <w:spacing w:after="0" w:line="240" w:lineRule="auto"/>
        <w:jc w:val="both"/>
        <w:rPr>
          <w:rFonts w:cs="Garamond"/>
          <w:color w:val="333333"/>
          <w:lang w:val="en-US"/>
        </w:rPr>
      </w:pPr>
    </w:p>
    <w:p w:rsidR="00BE4C02" w:rsidRPr="00F50396" w:rsidRDefault="00BE4C02" w:rsidP="00DA08FC">
      <w:pPr>
        <w:autoSpaceDE w:val="0"/>
        <w:autoSpaceDN w:val="0"/>
        <w:adjustRightInd w:val="0"/>
        <w:spacing w:after="0" w:line="240" w:lineRule="auto"/>
        <w:jc w:val="both"/>
        <w:rPr>
          <w:rFonts w:cs="Garamond"/>
          <w:color w:val="333333"/>
          <w:lang w:val="en-US"/>
        </w:rPr>
      </w:pPr>
      <w:r w:rsidRPr="00F50396">
        <w:rPr>
          <w:rFonts w:cs="Garamond"/>
          <w:noProof/>
          <w:color w:val="333333"/>
          <w:lang w:val="en-US"/>
        </w:rPr>
        <w:drawing>
          <wp:inline distT="0" distB="0" distL="0" distR="0">
            <wp:extent cx="4052455" cy="1870364"/>
            <wp:effectExtent l="0" t="0" r="24765"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4C02" w:rsidRPr="00F50396" w:rsidRDefault="00BE4C02" w:rsidP="00BE4C02">
      <w:pPr>
        <w:autoSpaceDE w:val="0"/>
        <w:autoSpaceDN w:val="0"/>
        <w:adjustRightInd w:val="0"/>
        <w:spacing w:after="0" w:line="240" w:lineRule="auto"/>
        <w:jc w:val="both"/>
        <w:rPr>
          <w:rFonts w:cs="Garamond"/>
          <w:color w:val="333333"/>
          <w:lang w:val="en-US"/>
        </w:rPr>
      </w:pPr>
    </w:p>
    <w:p w:rsidR="00A51515" w:rsidRPr="00F50396" w:rsidRDefault="00E02D50" w:rsidP="00DA08FC">
      <w:pPr>
        <w:pStyle w:val="NormalWeb"/>
        <w:spacing w:before="0" w:beforeAutospacing="0" w:after="0" w:afterAutospacing="0"/>
        <w:rPr>
          <w:rFonts w:asciiTheme="minorHAnsi" w:eastAsiaTheme="minorHAnsi" w:hAnsiTheme="minorHAnsi" w:cs="Garamond-Bold"/>
          <w:b/>
          <w:bCs/>
          <w:sz w:val="22"/>
          <w:szCs w:val="22"/>
          <w:lang w:val="en-US" w:eastAsia="en-US"/>
        </w:rPr>
      </w:pPr>
      <w:r w:rsidRPr="00F50396">
        <w:rPr>
          <w:rFonts w:asciiTheme="minorHAnsi" w:eastAsiaTheme="minorHAnsi" w:hAnsiTheme="minorHAnsi" w:cs="Garamond-Bold"/>
          <w:b/>
          <w:bCs/>
          <w:sz w:val="22"/>
          <w:szCs w:val="22"/>
          <w:lang w:val="en-US" w:eastAsia="en-US"/>
        </w:rPr>
        <w:t>Figure 15: Number of Contracting Parties that have draw</w:t>
      </w:r>
      <w:r w:rsidR="0049170B" w:rsidRPr="00F50396">
        <w:rPr>
          <w:rFonts w:asciiTheme="minorHAnsi" w:eastAsiaTheme="minorHAnsi" w:hAnsiTheme="minorHAnsi" w:cs="Garamond-Bold"/>
          <w:b/>
          <w:bCs/>
          <w:sz w:val="22"/>
          <w:szCs w:val="22"/>
          <w:lang w:val="en-US" w:eastAsia="en-US"/>
        </w:rPr>
        <w:t>n</w:t>
      </w:r>
      <w:r w:rsidR="00EE4D13" w:rsidRPr="00F50396">
        <w:rPr>
          <w:rFonts w:asciiTheme="minorHAnsi" w:eastAsiaTheme="minorHAnsi" w:hAnsiTheme="minorHAnsi" w:cs="Garamond-Bold"/>
          <w:b/>
          <w:bCs/>
          <w:sz w:val="22"/>
          <w:szCs w:val="22"/>
          <w:lang w:val="en-US" w:eastAsia="en-US"/>
        </w:rPr>
        <w:t xml:space="preserve"> up one or more </w:t>
      </w:r>
      <w:r w:rsidR="00853B47">
        <w:rPr>
          <w:rFonts w:asciiTheme="minorHAnsi" w:eastAsiaTheme="minorHAnsi" w:hAnsiTheme="minorHAnsi" w:cs="Garamond-Bold"/>
          <w:b/>
          <w:bCs/>
          <w:sz w:val="22"/>
          <w:szCs w:val="22"/>
          <w:lang w:val="en-US" w:eastAsia="en-US"/>
        </w:rPr>
        <w:t xml:space="preserve">CEPA </w:t>
      </w:r>
      <w:r w:rsidR="00EE4D13" w:rsidRPr="00F50396">
        <w:rPr>
          <w:rFonts w:asciiTheme="minorHAnsi" w:eastAsiaTheme="minorHAnsi" w:hAnsiTheme="minorHAnsi" w:cs="Garamond-Bold"/>
          <w:b/>
          <w:bCs/>
          <w:sz w:val="22"/>
          <w:szCs w:val="22"/>
          <w:lang w:val="en-US" w:eastAsia="en-US"/>
        </w:rPr>
        <w:t xml:space="preserve">action </w:t>
      </w:r>
      <w:r w:rsidRPr="00F50396">
        <w:rPr>
          <w:rFonts w:asciiTheme="minorHAnsi" w:eastAsiaTheme="minorHAnsi" w:hAnsiTheme="minorHAnsi" w:cs="Garamond-Bold"/>
          <w:b/>
          <w:bCs/>
          <w:sz w:val="22"/>
          <w:szCs w:val="22"/>
          <w:lang w:val="en-US" w:eastAsia="en-US"/>
        </w:rPr>
        <w:t xml:space="preserve">plans (a- at national level; b- at </w:t>
      </w:r>
      <w:r w:rsidR="00853B47">
        <w:rPr>
          <w:rFonts w:asciiTheme="minorHAnsi" w:eastAsiaTheme="minorHAnsi" w:hAnsiTheme="minorHAnsi" w:cs="Garamond-Bold"/>
          <w:b/>
          <w:bCs/>
          <w:sz w:val="22"/>
          <w:szCs w:val="22"/>
          <w:lang w:val="en-US" w:eastAsia="en-US"/>
        </w:rPr>
        <w:t>sub-</w:t>
      </w:r>
      <w:r w:rsidR="00853B47" w:rsidRPr="00F50396">
        <w:rPr>
          <w:rFonts w:asciiTheme="minorHAnsi" w:eastAsiaTheme="minorHAnsi" w:hAnsiTheme="minorHAnsi" w:cs="Garamond-Bold"/>
          <w:b/>
          <w:bCs/>
          <w:sz w:val="22"/>
          <w:szCs w:val="22"/>
          <w:lang w:val="en-US" w:eastAsia="en-US"/>
        </w:rPr>
        <w:t>national </w:t>
      </w:r>
      <w:r w:rsidRPr="00F50396">
        <w:rPr>
          <w:rFonts w:asciiTheme="minorHAnsi" w:eastAsiaTheme="minorHAnsi" w:hAnsiTheme="minorHAnsi" w:cs="Garamond-Bold"/>
          <w:b/>
          <w:bCs/>
          <w:sz w:val="22"/>
          <w:szCs w:val="22"/>
          <w:lang w:val="en-US" w:eastAsia="en-US"/>
        </w:rPr>
        <w:t xml:space="preserve">level; c- at a </w:t>
      </w:r>
      <w:r w:rsidR="00790529" w:rsidRPr="00F50396">
        <w:rPr>
          <w:rFonts w:asciiTheme="minorHAnsi" w:eastAsiaTheme="minorHAnsi" w:hAnsiTheme="minorHAnsi" w:cs="Garamond-Bold"/>
          <w:b/>
          <w:bCs/>
          <w:sz w:val="22"/>
          <w:szCs w:val="22"/>
          <w:lang w:val="en-US" w:eastAsia="en-US"/>
        </w:rPr>
        <w:t xml:space="preserve">catchment </w:t>
      </w:r>
      <w:r w:rsidRPr="00F50396">
        <w:rPr>
          <w:rFonts w:asciiTheme="minorHAnsi" w:eastAsiaTheme="minorHAnsi" w:hAnsiTheme="minorHAnsi" w:cs="Garamond-Bold"/>
          <w:b/>
          <w:bCs/>
          <w:sz w:val="22"/>
          <w:szCs w:val="22"/>
          <w:lang w:val="en-US" w:eastAsia="en-US"/>
        </w:rPr>
        <w:t xml:space="preserve">level; d-at local level) </w:t>
      </w:r>
      <w:r w:rsidRPr="00F50396">
        <w:rPr>
          <w:rFonts w:asciiTheme="minorHAnsi" w:eastAsiaTheme="minorHAnsi" w:hAnsiTheme="minorHAnsi" w:cs="Garamond-Bold"/>
          <w:bCs/>
          <w:sz w:val="22"/>
          <w:szCs w:val="22"/>
          <w:lang w:val="en-US" w:eastAsia="en-US"/>
        </w:rPr>
        <w:t>(Strategy 4.1.1)</w:t>
      </w:r>
      <w:r w:rsidR="00A51515" w:rsidRPr="00F50396">
        <w:rPr>
          <w:rFonts w:asciiTheme="minorHAnsi" w:eastAsiaTheme="minorHAnsi" w:hAnsiTheme="minorHAnsi" w:cs="Garamond-Bold"/>
          <w:b/>
          <w:bCs/>
          <w:sz w:val="22"/>
          <w:szCs w:val="22"/>
          <w:lang w:val="en-US" w:eastAsia="en-US"/>
        </w:rPr>
        <w:t xml:space="preserve"> </w:t>
      </w:r>
    </w:p>
    <w:p w:rsidR="00DA08FC" w:rsidRPr="00F50396" w:rsidRDefault="00DA08FC" w:rsidP="00DA08FC">
      <w:pPr>
        <w:autoSpaceDE w:val="0"/>
        <w:autoSpaceDN w:val="0"/>
        <w:adjustRightInd w:val="0"/>
        <w:spacing w:after="0" w:line="240" w:lineRule="auto"/>
        <w:jc w:val="both"/>
        <w:rPr>
          <w:rFonts w:cs="Garamond"/>
          <w:color w:val="333333"/>
          <w:lang w:val="en-US"/>
        </w:rPr>
      </w:pPr>
    </w:p>
    <w:p w:rsidR="00DA08FC" w:rsidRPr="00F50396" w:rsidRDefault="00DA08FC" w:rsidP="00DA08FC">
      <w:pPr>
        <w:pStyle w:val="Heading2"/>
        <w:ind w:left="0"/>
        <w:rPr>
          <w:rFonts w:asciiTheme="minorHAnsi" w:hAnsiTheme="minorHAnsi"/>
          <w:sz w:val="22"/>
          <w:szCs w:val="22"/>
        </w:rPr>
      </w:pPr>
    </w:p>
    <w:p w:rsidR="00BE4C02" w:rsidRPr="00F50396" w:rsidRDefault="0049170B" w:rsidP="00DA08FC">
      <w:pPr>
        <w:pStyle w:val="Heading2"/>
        <w:ind w:left="0"/>
        <w:rPr>
          <w:rFonts w:asciiTheme="minorHAnsi" w:hAnsiTheme="minorHAnsi"/>
          <w:sz w:val="22"/>
          <w:szCs w:val="22"/>
        </w:rPr>
      </w:pPr>
      <w:r w:rsidRPr="00F50396">
        <w:rPr>
          <w:rFonts w:asciiTheme="minorHAnsi" w:hAnsiTheme="minorHAnsi"/>
          <w:sz w:val="22"/>
          <w:szCs w:val="22"/>
        </w:rPr>
        <w:t>Payment of financial contributions to the Convention</w:t>
      </w:r>
    </w:p>
    <w:p w:rsidR="00880A1A" w:rsidRPr="00F50396" w:rsidRDefault="00880A1A" w:rsidP="00DA08FC">
      <w:pPr>
        <w:autoSpaceDE w:val="0"/>
        <w:autoSpaceDN w:val="0"/>
        <w:adjustRightInd w:val="0"/>
        <w:spacing w:after="0" w:line="240" w:lineRule="auto"/>
        <w:jc w:val="both"/>
        <w:rPr>
          <w:rFonts w:cs="Garamond"/>
          <w:color w:val="333333"/>
          <w:lang w:val="en-US"/>
        </w:rPr>
      </w:pPr>
    </w:p>
    <w:p w:rsidR="00BE4C02" w:rsidRPr="00F50396" w:rsidRDefault="0049170B" w:rsidP="00D96CBC">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Of the number of requests sent to the Secretariat by the Contracting Parties, we note above all</w:t>
      </w:r>
      <w:r w:rsidR="00790529" w:rsidRPr="00F50396">
        <w:rPr>
          <w:rFonts w:cs="Garamond"/>
          <w:lang w:val="en-US"/>
        </w:rPr>
        <w:t xml:space="preserve"> ones for</w:t>
      </w:r>
      <w:r w:rsidRPr="00F50396">
        <w:rPr>
          <w:rFonts w:cs="Garamond"/>
          <w:lang w:val="en-US"/>
        </w:rPr>
        <w:t xml:space="preserve"> technical assistance and financial support.</w:t>
      </w:r>
      <w:r w:rsidR="00BE4C02" w:rsidRPr="00F50396">
        <w:rPr>
          <w:rFonts w:cs="Garamond"/>
          <w:lang w:val="en-US"/>
        </w:rPr>
        <w:t xml:space="preserve"> </w:t>
      </w:r>
      <w:r w:rsidRPr="00F50396">
        <w:rPr>
          <w:rFonts w:cs="Garamond"/>
          <w:lang w:val="en-US"/>
        </w:rPr>
        <w:t>The</w:t>
      </w:r>
      <w:r w:rsidR="00790529" w:rsidRPr="00F50396">
        <w:rPr>
          <w:rFonts w:cs="Garamond"/>
          <w:lang w:val="en-US"/>
        </w:rPr>
        <w:t>se</w:t>
      </w:r>
      <w:r w:rsidRPr="00F50396">
        <w:rPr>
          <w:rFonts w:cs="Garamond"/>
          <w:lang w:val="en-US"/>
        </w:rPr>
        <w:t xml:space="preserve"> </w:t>
      </w:r>
      <w:r w:rsidR="00790529" w:rsidRPr="00F50396">
        <w:rPr>
          <w:rFonts w:cs="Garamond"/>
          <w:lang w:val="en-US"/>
        </w:rPr>
        <w:t>two types of request</w:t>
      </w:r>
      <w:r w:rsidRPr="00F50396">
        <w:rPr>
          <w:rFonts w:cs="Garamond"/>
          <w:lang w:val="en-US"/>
        </w:rPr>
        <w:t xml:space="preserve"> </w:t>
      </w:r>
      <w:r w:rsidR="00790529" w:rsidRPr="00F50396">
        <w:rPr>
          <w:rFonts w:cs="Garamond"/>
          <w:lang w:val="en-US"/>
        </w:rPr>
        <w:t>are echoed across</w:t>
      </w:r>
      <w:r w:rsidRPr="00F50396">
        <w:rPr>
          <w:rFonts w:cs="Garamond"/>
          <w:lang w:val="en-US"/>
        </w:rPr>
        <w:t xml:space="preserve"> all</w:t>
      </w:r>
      <w:r w:rsidR="00790529" w:rsidRPr="00F50396">
        <w:rPr>
          <w:rFonts w:cs="Garamond"/>
          <w:lang w:val="en-US"/>
        </w:rPr>
        <w:t xml:space="preserve"> the</w:t>
      </w:r>
      <w:r w:rsidR="00E20831" w:rsidRPr="00F50396">
        <w:rPr>
          <w:rFonts w:cs="Garamond"/>
          <w:lang w:val="en-US"/>
        </w:rPr>
        <w:t xml:space="preserve"> Convention’s</w:t>
      </w:r>
      <w:r w:rsidR="00790529" w:rsidRPr="00F50396">
        <w:rPr>
          <w:rFonts w:cs="Garamond"/>
          <w:lang w:val="en-US"/>
        </w:rPr>
        <w:t xml:space="preserve"> implementation actions carried out </w:t>
      </w:r>
      <w:r w:rsidR="00E20831" w:rsidRPr="00F50396">
        <w:rPr>
          <w:rFonts w:cs="Garamond"/>
          <w:lang w:val="en-US"/>
        </w:rPr>
        <w:t>at a national level.</w:t>
      </w:r>
      <w:r w:rsidR="001863FC">
        <w:rPr>
          <w:rFonts w:cs="Garamond"/>
          <w:lang w:val="en-US"/>
        </w:rPr>
        <w:t xml:space="preserve"> </w:t>
      </w:r>
      <w:r w:rsidR="000758AE" w:rsidRPr="00F50396">
        <w:rPr>
          <w:rFonts w:cs="Garamond"/>
          <w:lang w:val="en-US"/>
        </w:rPr>
        <w:t xml:space="preserve">The </w:t>
      </w:r>
      <w:r w:rsidRPr="00F50396">
        <w:rPr>
          <w:rFonts w:cs="Garamond"/>
          <w:lang w:val="en-US"/>
        </w:rPr>
        <w:t>Convention</w:t>
      </w:r>
      <w:r w:rsidR="001863FC">
        <w:rPr>
          <w:rFonts w:cs="Garamond"/>
          <w:lang w:val="en-US"/>
        </w:rPr>
        <w:t>’</w:t>
      </w:r>
      <w:r w:rsidR="00353FDB" w:rsidRPr="00F50396">
        <w:rPr>
          <w:rFonts w:cs="Garamond"/>
          <w:lang w:val="en-US"/>
        </w:rPr>
        <w:t>s current financial capacity</w:t>
      </w:r>
      <w:r w:rsidR="000758AE" w:rsidRPr="00F50396">
        <w:rPr>
          <w:rFonts w:cs="Garamond"/>
          <w:lang w:val="en-US"/>
        </w:rPr>
        <w:t xml:space="preserve"> limits the Africa regional team’s abi</w:t>
      </w:r>
      <w:r w:rsidR="007926C4" w:rsidRPr="00F50396">
        <w:rPr>
          <w:rFonts w:cs="Garamond"/>
          <w:lang w:val="en-US"/>
        </w:rPr>
        <w:t xml:space="preserve">lities to meet expectations </w:t>
      </w:r>
      <w:r w:rsidR="000758AE" w:rsidRPr="00F50396">
        <w:rPr>
          <w:rFonts w:cs="Garamond"/>
          <w:lang w:val="en-US"/>
        </w:rPr>
        <w:t xml:space="preserve">in a context where the </w:t>
      </w:r>
      <w:r w:rsidR="00353FDB" w:rsidRPr="00F50396">
        <w:rPr>
          <w:rFonts w:cs="Garamond"/>
          <w:lang w:val="en-US"/>
        </w:rPr>
        <w:t xml:space="preserve">outstanding </w:t>
      </w:r>
      <w:r w:rsidR="000758AE" w:rsidRPr="00F50396">
        <w:rPr>
          <w:rFonts w:cs="Garamond"/>
          <w:lang w:val="en-US"/>
        </w:rPr>
        <w:t>annual contributions on 25 February</w:t>
      </w:r>
      <w:r w:rsidRPr="00F50396">
        <w:rPr>
          <w:rFonts w:cs="Garamond"/>
          <w:lang w:val="en-US"/>
        </w:rPr>
        <w:t xml:space="preserve"> 2015 </w:t>
      </w:r>
      <w:r w:rsidR="000758AE" w:rsidRPr="00F50396">
        <w:rPr>
          <w:rFonts w:cs="Garamond"/>
          <w:lang w:val="en-US"/>
        </w:rPr>
        <w:t>amounted to CHF 323,699</w:t>
      </w:r>
      <w:r w:rsidRPr="00F50396">
        <w:rPr>
          <w:rFonts w:cs="Garamond"/>
          <w:lang w:val="en-US"/>
        </w:rPr>
        <w:t xml:space="preserve">; </w:t>
      </w:r>
      <w:r w:rsidR="00353FDB" w:rsidRPr="00F50396">
        <w:rPr>
          <w:rFonts w:cs="Garamond"/>
          <w:lang w:val="en-US"/>
        </w:rPr>
        <w:t>and the</w:t>
      </w:r>
      <w:r w:rsidR="000758AE" w:rsidRPr="00F50396">
        <w:rPr>
          <w:rFonts w:cs="Garamond"/>
          <w:lang w:val="en-US"/>
        </w:rPr>
        <w:t xml:space="preserve"> </w:t>
      </w:r>
      <w:r w:rsidR="005A3291">
        <w:rPr>
          <w:rFonts w:cs="Garamond"/>
          <w:lang w:val="en-US"/>
        </w:rPr>
        <w:t xml:space="preserve">outstanding </w:t>
      </w:r>
      <w:r w:rsidR="000758AE" w:rsidRPr="00F50396">
        <w:rPr>
          <w:rFonts w:cs="Garamond"/>
          <w:lang w:val="en-US"/>
        </w:rPr>
        <w:t>voluntary</w:t>
      </w:r>
      <w:r w:rsidRPr="00F50396">
        <w:rPr>
          <w:rFonts w:cs="Garamond"/>
          <w:lang w:val="en-US"/>
        </w:rPr>
        <w:t xml:space="preserve"> contributions </w:t>
      </w:r>
      <w:r w:rsidR="005A3291">
        <w:rPr>
          <w:rFonts w:cs="Garamond"/>
          <w:lang w:val="en-US"/>
        </w:rPr>
        <w:t>amounted to C</w:t>
      </w:r>
      <w:r w:rsidR="000758AE" w:rsidRPr="00F50396">
        <w:rPr>
          <w:rFonts w:cs="Garamond"/>
          <w:lang w:val="en-US"/>
        </w:rPr>
        <w:t>H</w:t>
      </w:r>
      <w:r w:rsidR="005A3291">
        <w:rPr>
          <w:rFonts w:cs="Garamond"/>
          <w:lang w:val="en-US"/>
        </w:rPr>
        <w:t>F</w:t>
      </w:r>
      <w:r w:rsidR="000758AE" w:rsidRPr="00F50396">
        <w:rPr>
          <w:rFonts w:cs="Garamond"/>
          <w:lang w:val="en-US"/>
        </w:rPr>
        <w:t xml:space="preserve"> </w:t>
      </w:r>
      <w:r w:rsidR="00A576BD" w:rsidRPr="00F50396">
        <w:rPr>
          <w:rFonts w:cs="Garamond"/>
          <w:lang w:val="en-US"/>
        </w:rPr>
        <w:t>2</w:t>
      </w:r>
      <w:r w:rsidR="000758AE" w:rsidRPr="00F50396">
        <w:rPr>
          <w:rFonts w:cs="Garamond"/>
          <w:lang w:val="en-US"/>
        </w:rPr>
        <w:t>13,067; in other words</w:t>
      </w:r>
      <w:r w:rsidR="00A576BD" w:rsidRPr="00F50396">
        <w:rPr>
          <w:rFonts w:cs="Garamond"/>
          <w:lang w:val="en-US"/>
        </w:rPr>
        <w:t xml:space="preserve"> a total of</w:t>
      </w:r>
      <w:r w:rsidR="008855E0" w:rsidRPr="00F50396">
        <w:rPr>
          <w:rFonts w:cs="Garamond"/>
          <w:lang w:val="en-US"/>
        </w:rPr>
        <w:t xml:space="preserve"> CHF 536,766</w:t>
      </w:r>
      <w:r w:rsidRPr="00F50396">
        <w:rPr>
          <w:rFonts w:cs="Garamond"/>
          <w:lang w:val="en-US"/>
        </w:rPr>
        <w:t>.</w:t>
      </w:r>
      <w:r w:rsidR="00BE4C02" w:rsidRPr="00F50396">
        <w:rPr>
          <w:rFonts w:cs="Garamond"/>
          <w:lang w:val="en-US"/>
        </w:rPr>
        <w:t xml:space="preserve"> </w:t>
      </w:r>
      <w:r w:rsidR="007926C4" w:rsidRPr="00F50396">
        <w:rPr>
          <w:rFonts w:cs="Garamond"/>
          <w:lang w:val="en-US"/>
        </w:rPr>
        <w:t>Over</w:t>
      </w:r>
      <w:r w:rsidR="00353FDB" w:rsidRPr="00F50396">
        <w:rPr>
          <w:rFonts w:cs="Garamond"/>
          <w:lang w:val="en-US"/>
        </w:rPr>
        <w:t xml:space="preserve"> the next triennium, the Africa regional team will he</w:t>
      </w:r>
      <w:r w:rsidR="007926C4" w:rsidRPr="00F50396">
        <w:rPr>
          <w:rFonts w:cs="Garamond"/>
          <w:lang w:val="en-US"/>
        </w:rPr>
        <w:t>lp countries to do their best to fulfill their commitments to</w:t>
      </w:r>
      <w:r w:rsidR="00353FDB" w:rsidRPr="00F50396">
        <w:rPr>
          <w:rFonts w:cs="Garamond"/>
          <w:lang w:val="en-US"/>
        </w:rPr>
        <w:t xml:space="preserve"> the Convention.</w:t>
      </w:r>
      <w:r w:rsidR="00066073" w:rsidRPr="00F50396">
        <w:rPr>
          <w:rFonts w:cs="Garamond"/>
          <w:lang w:val="en-US"/>
        </w:rPr>
        <w:t xml:space="preserve"> </w:t>
      </w:r>
      <w:r w:rsidR="00D96CBC" w:rsidRPr="00F50396">
        <w:rPr>
          <w:rFonts w:cs="Garamond"/>
          <w:lang w:val="en-US"/>
        </w:rPr>
        <w:t>In parallel</w:t>
      </w:r>
      <w:r w:rsidR="007926C4" w:rsidRPr="00F50396">
        <w:rPr>
          <w:rFonts w:cs="Garamond"/>
          <w:lang w:val="en-US"/>
        </w:rPr>
        <w:t xml:space="preserve"> with this</w:t>
      </w:r>
      <w:r w:rsidR="00D96CBC" w:rsidRPr="00F50396">
        <w:rPr>
          <w:rFonts w:cs="Garamond"/>
          <w:lang w:val="en-US"/>
        </w:rPr>
        <w:t xml:space="preserve">, the countries will be supported </w:t>
      </w:r>
      <w:r w:rsidR="007926C4" w:rsidRPr="00F50396">
        <w:rPr>
          <w:rFonts w:cs="Garamond"/>
          <w:lang w:val="en-US"/>
        </w:rPr>
        <w:t xml:space="preserve">to allow them to channel the help they </w:t>
      </w:r>
      <w:r w:rsidR="007926C4" w:rsidRPr="00F50396">
        <w:rPr>
          <w:rFonts w:cs="Garamond"/>
          <w:lang w:val="en-US"/>
        </w:rPr>
        <w:lastRenderedPageBreak/>
        <w:t xml:space="preserve">receive </w:t>
      </w:r>
      <w:r w:rsidR="00D96CBC" w:rsidRPr="00F50396">
        <w:rPr>
          <w:rFonts w:cs="Garamond"/>
          <w:lang w:val="en-US"/>
        </w:rPr>
        <w:t xml:space="preserve">from development agencies (see </w:t>
      </w:r>
      <w:r w:rsidR="00D96CBC" w:rsidRPr="00943C45">
        <w:rPr>
          <w:rFonts w:cs="Garamond"/>
          <w:lang w:val="en-US"/>
        </w:rPr>
        <w:t>Figure 16</w:t>
      </w:r>
      <w:r w:rsidR="000A16BD" w:rsidRPr="00943C45">
        <w:rPr>
          <w:rFonts w:cs="Garamond"/>
          <w:lang w:val="en-US"/>
        </w:rPr>
        <w:t>) into</w:t>
      </w:r>
      <w:r w:rsidR="00D96CBC" w:rsidRPr="00943C45">
        <w:rPr>
          <w:rFonts w:cs="Garamond"/>
          <w:lang w:val="en-US"/>
        </w:rPr>
        <w:t xml:space="preserve"> </w:t>
      </w:r>
      <w:r w:rsidR="00D96CBC" w:rsidRPr="00F50396">
        <w:rPr>
          <w:rFonts w:cs="Garamond"/>
          <w:lang w:val="en-US"/>
        </w:rPr>
        <w:t>wetland conservation and management</w:t>
      </w:r>
      <w:r w:rsidR="007926C4" w:rsidRPr="00F50396">
        <w:rPr>
          <w:rFonts w:cs="Garamond"/>
          <w:lang w:val="en-US"/>
        </w:rPr>
        <w:t xml:space="preserve"> more effectively</w:t>
      </w:r>
      <w:r w:rsidR="00D96CBC" w:rsidRPr="00F50396">
        <w:rPr>
          <w:rFonts w:cs="Garamond"/>
          <w:lang w:val="en-US"/>
        </w:rPr>
        <w:t>.</w:t>
      </w:r>
    </w:p>
    <w:p w:rsidR="00BE4C02" w:rsidRPr="00F50396" w:rsidRDefault="00BE4C02" w:rsidP="00DA08FC">
      <w:pPr>
        <w:autoSpaceDE w:val="0"/>
        <w:autoSpaceDN w:val="0"/>
        <w:adjustRightInd w:val="0"/>
        <w:spacing w:after="0" w:line="240" w:lineRule="auto"/>
        <w:jc w:val="both"/>
        <w:rPr>
          <w:rFonts w:cs="Garamond"/>
          <w:color w:val="333333"/>
          <w:lang w:val="en-US"/>
        </w:rPr>
      </w:pPr>
    </w:p>
    <w:p w:rsidR="00BE4C02" w:rsidRPr="00F50396" w:rsidRDefault="00BE4C02" w:rsidP="00DA08FC">
      <w:pPr>
        <w:autoSpaceDE w:val="0"/>
        <w:autoSpaceDN w:val="0"/>
        <w:adjustRightInd w:val="0"/>
        <w:spacing w:after="0" w:line="240" w:lineRule="auto"/>
        <w:rPr>
          <w:rFonts w:ascii="Garamond-Bold" w:hAnsi="Garamond-Bold" w:cs="Garamond-Bold"/>
          <w:b/>
          <w:bCs/>
          <w:sz w:val="28"/>
          <w:szCs w:val="28"/>
          <w:lang w:val="en-US"/>
        </w:rPr>
      </w:pPr>
      <w:r w:rsidRPr="00F50396">
        <w:rPr>
          <w:noProof/>
          <w:lang w:val="en-US"/>
        </w:rPr>
        <w:drawing>
          <wp:inline distT="0" distB="0" distL="0" distR="0">
            <wp:extent cx="4011386" cy="1638300"/>
            <wp:effectExtent l="0" t="0" r="2730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4C02" w:rsidRPr="00F50396" w:rsidRDefault="00BE4C02" w:rsidP="00BE4C02">
      <w:pPr>
        <w:autoSpaceDE w:val="0"/>
        <w:autoSpaceDN w:val="0"/>
        <w:adjustRightInd w:val="0"/>
        <w:spacing w:after="0" w:line="240" w:lineRule="auto"/>
        <w:rPr>
          <w:rFonts w:ascii="Garamond-Bold" w:hAnsi="Garamond-Bold" w:cs="Garamond-Bold"/>
          <w:b/>
          <w:bCs/>
          <w:sz w:val="28"/>
          <w:szCs w:val="28"/>
          <w:lang w:val="en-US"/>
        </w:rPr>
      </w:pPr>
    </w:p>
    <w:p w:rsidR="00066073" w:rsidRPr="00F50396" w:rsidRDefault="00D96CBC" w:rsidP="00DA08FC">
      <w:pPr>
        <w:pStyle w:val="NormalWeb"/>
        <w:spacing w:before="0" w:beforeAutospacing="0" w:after="0" w:afterAutospacing="0"/>
        <w:rPr>
          <w:rFonts w:asciiTheme="minorHAnsi" w:eastAsiaTheme="minorHAnsi" w:hAnsiTheme="minorHAnsi" w:cs="Garamond-Bold"/>
          <w:b/>
          <w:bCs/>
          <w:sz w:val="22"/>
          <w:szCs w:val="22"/>
          <w:lang w:val="en-US" w:eastAsia="en-US"/>
        </w:rPr>
      </w:pPr>
      <w:r w:rsidRPr="00F50396">
        <w:rPr>
          <w:rFonts w:asciiTheme="minorHAnsi" w:eastAsiaTheme="minorHAnsi" w:hAnsiTheme="minorHAnsi" w:cs="Garamond-Bold"/>
          <w:b/>
          <w:bCs/>
          <w:sz w:val="22"/>
          <w:szCs w:val="22"/>
          <w:lang w:val="en-US" w:eastAsia="en-US"/>
        </w:rPr>
        <w:t>Figure 16:</w:t>
      </w:r>
      <w:r w:rsidR="00066073" w:rsidRPr="00F50396">
        <w:rPr>
          <w:rFonts w:asciiTheme="minorHAnsi" w:eastAsiaTheme="minorHAnsi" w:hAnsiTheme="minorHAnsi" w:cs="Garamond-Bold"/>
          <w:b/>
          <w:bCs/>
          <w:sz w:val="22"/>
          <w:szCs w:val="22"/>
          <w:lang w:val="en-US" w:eastAsia="en-US"/>
        </w:rPr>
        <w:t xml:space="preserve"> </w:t>
      </w:r>
      <w:r w:rsidRPr="00F50396">
        <w:rPr>
          <w:rFonts w:asciiTheme="minorHAnsi" w:eastAsiaTheme="minorHAnsi" w:hAnsiTheme="minorHAnsi" w:cs="Garamond-Bold"/>
          <w:b/>
          <w:bCs/>
          <w:sz w:val="22"/>
          <w:szCs w:val="22"/>
          <w:lang w:val="en-US" w:eastAsia="en-US"/>
        </w:rPr>
        <w:t xml:space="preserve">Percentage of countries that have received financial aid from development aid agencies for wetland conservation and management </w:t>
      </w:r>
      <w:r w:rsidRPr="00F50396">
        <w:rPr>
          <w:rFonts w:asciiTheme="minorHAnsi" w:eastAsiaTheme="minorHAnsi" w:hAnsiTheme="minorHAnsi" w:cs="Garamond-Bold"/>
          <w:bCs/>
          <w:sz w:val="22"/>
          <w:szCs w:val="22"/>
          <w:lang w:val="en-US" w:eastAsia="en-US"/>
        </w:rPr>
        <w:t>(Strategy 3.3.3)</w:t>
      </w:r>
    </w:p>
    <w:p w:rsidR="00BE4C02" w:rsidRPr="00F50396" w:rsidRDefault="00BE4C02" w:rsidP="00DA08FC">
      <w:pPr>
        <w:autoSpaceDE w:val="0"/>
        <w:autoSpaceDN w:val="0"/>
        <w:adjustRightInd w:val="0"/>
        <w:spacing w:after="0" w:line="240" w:lineRule="auto"/>
        <w:jc w:val="both"/>
        <w:rPr>
          <w:rFonts w:cs="Garamond"/>
          <w:color w:val="333333"/>
          <w:lang w:val="en-US"/>
        </w:rPr>
      </w:pPr>
    </w:p>
    <w:p w:rsidR="00DA08FC" w:rsidRPr="00F50396" w:rsidRDefault="00DA08FC" w:rsidP="00DA08FC">
      <w:pPr>
        <w:autoSpaceDE w:val="0"/>
        <w:autoSpaceDN w:val="0"/>
        <w:adjustRightInd w:val="0"/>
        <w:spacing w:after="0" w:line="240" w:lineRule="auto"/>
        <w:jc w:val="both"/>
        <w:rPr>
          <w:rFonts w:cs="Garamond"/>
          <w:color w:val="333333"/>
          <w:lang w:val="en-US"/>
        </w:rPr>
      </w:pPr>
    </w:p>
    <w:p w:rsidR="00BE4C02" w:rsidRPr="00F50396" w:rsidRDefault="00A719FD" w:rsidP="00DA08FC">
      <w:pPr>
        <w:pStyle w:val="Heading2"/>
        <w:ind w:left="0"/>
        <w:rPr>
          <w:rFonts w:asciiTheme="minorHAnsi" w:hAnsiTheme="minorHAnsi"/>
          <w:sz w:val="22"/>
          <w:szCs w:val="22"/>
        </w:rPr>
      </w:pPr>
      <w:r w:rsidRPr="00F50396">
        <w:rPr>
          <w:rFonts w:asciiTheme="minorHAnsi" w:hAnsiTheme="minorHAnsi"/>
          <w:sz w:val="22"/>
          <w:szCs w:val="22"/>
        </w:rPr>
        <w:t>Use</w:t>
      </w:r>
      <w:r w:rsidR="00D96CBC" w:rsidRPr="00F50396">
        <w:rPr>
          <w:rFonts w:asciiTheme="minorHAnsi" w:hAnsiTheme="minorHAnsi"/>
          <w:sz w:val="22"/>
          <w:szCs w:val="22"/>
        </w:rPr>
        <w:t xml:space="preserve"> of satellite observations to support the implementation of the 4</w:t>
      </w:r>
      <w:r w:rsidR="00D96CBC" w:rsidRPr="00F50396">
        <w:rPr>
          <w:rFonts w:asciiTheme="minorHAnsi" w:hAnsiTheme="minorHAnsi"/>
          <w:sz w:val="22"/>
          <w:szCs w:val="22"/>
          <w:vertAlign w:val="superscript"/>
        </w:rPr>
        <w:t>th</w:t>
      </w:r>
      <w:r w:rsidR="00D96CBC" w:rsidRPr="00F50396">
        <w:rPr>
          <w:rFonts w:asciiTheme="minorHAnsi" w:hAnsiTheme="minorHAnsi"/>
          <w:sz w:val="22"/>
          <w:szCs w:val="22"/>
        </w:rPr>
        <w:t xml:space="preserve"> Strategic Plan</w:t>
      </w:r>
    </w:p>
    <w:p w:rsidR="00F41FD0" w:rsidRPr="00F50396" w:rsidRDefault="00F41FD0" w:rsidP="00DA08FC">
      <w:pPr>
        <w:pStyle w:val="Heading2"/>
        <w:ind w:left="0"/>
        <w:rPr>
          <w:rFonts w:asciiTheme="minorHAnsi" w:hAnsiTheme="minorHAnsi"/>
          <w:sz w:val="22"/>
          <w:szCs w:val="22"/>
        </w:rPr>
      </w:pPr>
    </w:p>
    <w:p w:rsidR="00030432" w:rsidRPr="00F50396" w:rsidRDefault="00A719FD" w:rsidP="00995A4B">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GlobWetland Africa Project is a new initiative led by the European Space Agency, in collaboration with the Ramsar Secretariat’s Africa regional team.</w:t>
      </w:r>
      <w:r w:rsidR="00030432" w:rsidRPr="00F50396">
        <w:rPr>
          <w:rFonts w:cs="Garamond"/>
          <w:lang w:val="en-US"/>
        </w:rPr>
        <w:t xml:space="preserve"> </w:t>
      </w:r>
      <w:r w:rsidR="0003258E" w:rsidRPr="00F50396">
        <w:rPr>
          <w:rFonts w:cs="Garamond"/>
          <w:lang w:val="en-US"/>
        </w:rPr>
        <w:t>It is a large Earth O</w:t>
      </w:r>
      <w:r w:rsidRPr="00F50396">
        <w:rPr>
          <w:rFonts w:cs="Garamond"/>
          <w:lang w:val="en-US"/>
        </w:rPr>
        <w:t>bservation</w:t>
      </w:r>
      <w:r w:rsidR="0003258E" w:rsidRPr="00F50396">
        <w:rPr>
          <w:rFonts w:cs="Garamond"/>
          <w:lang w:val="en-US"/>
        </w:rPr>
        <w:t xml:space="preserve"> (EO)</w:t>
      </w:r>
      <w:r w:rsidRPr="00F50396">
        <w:rPr>
          <w:rFonts w:cs="Garamond"/>
          <w:lang w:val="en-US"/>
        </w:rPr>
        <w:t xml:space="preserve"> application project aimed at facilitating the exploitation of satellite observations to support the </w:t>
      </w:r>
      <w:r w:rsidR="00485019" w:rsidRPr="00F50396">
        <w:rPr>
          <w:rFonts w:cs="Garamond"/>
          <w:lang w:val="en-US"/>
        </w:rPr>
        <w:t>conservation, wise</w:t>
      </w:r>
      <w:r w:rsidRPr="00F50396">
        <w:rPr>
          <w:rFonts w:cs="Garamond"/>
          <w:lang w:val="en-US"/>
        </w:rPr>
        <w:t xml:space="preserve"> use and management of African wetlands.</w:t>
      </w:r>
      <w:r w:rsidR="001863FC">
        <w:rPr>
          <w:rFonts w:cs="Garamond"/>
          <w:lang w:val="en-US"/>
        </w:rPr>
        <w:t xml:space="preserve"> </w:t>
      </w:r>
      <w:r w:rsidR="0003258E" w:rsidRPr="00F50396">
        <w:rPr>
          <w:rFonts w:cs="Garamond"/>
          <w:lang w:val="en-US"/>
        </w:rPr>
        <w:t xml:space="preserve">The project will provide African stakeholders </w:t>
      </w:r>
      <w:r w:rsidR="007926C4" w:rsidRPr="00F50396">
        <w:rPr>
          <w:rFonts w:cs="Garamond"/>
          <w:lang w:val="en-US"/>
        </w:rPr>
        <w:t xml:space="preserve">both </w:t>
      </w:r>
      <w:r w:rsidR="00480A20" w:rsidRPr="00F50396">
        <w:rPr>
          <w:rFonts w:cs="Garamond"/>
          <w:lang w:val="en-US"/>
        </w:rPr>
        <w:t xml:space="preserve">with methods </w:t>
      </w:r>
      <w:r w:rsidR="0003258E" w:rsidRPr="00F50396">
        <w:rPr>
          <w:rFonts w:cs="Garamond"/>
          <w:lang w:val="en-US"/>
        </w:rPr>
        <w:t>f</w:t>
      </w:r>
      <w:r w:rsidR="00480A20" w:rsidRPr="00F50396">
        <w:rPr>
          <w:rFonts w:cs="Garamond"/>
          <w:lang w:val="en-US"/>
        </w:rPr>
        <w:t>or</w:t>
      </w:r>
      <w:r w:rsidR="0003258E" w:rsidRPr="00F50396">
        <w:rPr>
          <w:rFonts w:cs="Garamond"/>
          <w:lang w:val="en-US"/>
        </w:rPr>
        <w:t xml:space="preserve"> observing the Earth and the tools required to help them meet their </w:t>
      </w:r>
      <w:r w:rsidR="009345B2" w:rsidRPr="00F50396">
        <w:rPr>
          <w:rFonts w:cs="Garamond"/>
          <w:lang w:val="en-US"/>
        </w:rPr>
        <w:t>commitments and obligations</w:t>
      </w:r>
      <w:r w:rsidR="0003258E" w:rsidRPr="00F50396">
        <w:rPr>
          <w:rFonts w:cs="Garamond"/>
          <w:lang w:val="en-US"/>
        </w:rPr>
        <w:t xml:space="preserve"> with regard to the Ramsar Convention, and in particular to carry out wetland inventories, assessment and monitoring.</w:t>
      </w:r>
      <w:r w:rsidR="00030432" w:rsidRPr="00F50396">
        <w:rPr>
          <w:rFonts w:cs="Garamond"/>
          <w:lang w:val="en-US"/>
        </w:rPr>
        <w:t xml:space="preserve"> </w:t>
      </w:r>
      <w:r w:rsidR="00995A4B" w:rsidRPr="00F50396">
        <w:rPr>
          <w:rFonts w:cs="Garamond"/>
          <w:lang w:val="en-US"/>
        </w:rPr>
        <w:t>The project will help Ramsar</w:t>
      </w:r>
      <w:r w:rsidR="001863FC">
        <w:rPr>
          <w:rFonts w:cs="Garamond"/>
          <w:lang w:val="en-US"/>
        </w:rPr>
        <w:t>’</w:t>
      </w:r>
      <w:r w:rsidR="00995A4B" w:rsidRPr="00F50396">
        <w:rPr>
          <w:rFonts w:cs="Garamond"/>
          <w:lang w:val="en-US"/>
        </w:rPr>
        <w:t>s administrative authorities in Africa to make the best use of satellite information on the extent and condition of wetlands in order to obtain the best assessment of the</w:t>
      </w:r>
      <w:r w:rsidR="00853B47">
        <w:rPr>
          <w:rFonts w:cs="Garamond"/>
          <w:lang w:val="en-US"/>
        </w:rPr>
        <w:t>ir</w:t>
      </w:r>
      <w:r w:rsidR="00995A4B" w:rsidRPr="00F50396">
        <w:rPr>
          <w:rFonts w:cs="Garamond"/>
          <w:lang w:val="en-US"/>
        </w:rPr>
        <w:t xml:space="preserve"> </w:t>
      </w:r>
      <w:r w:rsidR="00BA47F1">
        <w:rPr>
          <w:rFonts w:cs="Garamond"/>
          <w:lang w:val="en-US"/>
        </w:rPr>
        <w:t>ecological character</w:t>
      </w:r>
      <w:r w:rsidR="00995A4B" w:rsidRPr="00F50396">
        <w:rPr>
          <w:rFonts w:cs="Garamond"/>
          <w:lang w:val="en-US"/>
        </w:rPr>
        <w:t xml:space="preserve"> and thus of their capacity to support biodiversity and to provide ecosystem services for human communities.</w:t>
      </w:r>
      <w:r w:rsidR="00030432" w:rsidRPr="00F50396">
        <w:rPr>
          <w:rFonts w:cs="Garamond"/>
          <w:lang w:val="en-US"/>
        </w:rPr>
        <w:t xml:space="preserve"> </w:t>
      </w:r>
    </w:p>
    <w:p w:rsidR="00030432" w:rsidRPr="00F50396" w:rsidRDefault="00030432" w:rsidP="00DA08FC">
      <w:pPr>
        <w:pStyle w:val="ListParagraph"/>
        <w:autoSpaceDE w:val="0"/>
        <w:autoSpaceDN w:val="0"/>
        <w:adjustRightInd w:val="0"/>
        <w:spacing w:after="0" w:line="240" w:lineRule="auto"/>
        <w:ind w:left="426"/>
        <w:rPr>
          <w:rFonts w:cs="Garamond"/>
          <w:lang w:val="en-US"/>
        </w:rPr>
      </w:pPr>
    </w:p>
    <w:p w:rsidR="00030432" w:rsidRPr="00F50396" w:rsidRDefault="00995A4B" w:rsidP="00435CA4">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The final objective is to improve the African stakeholders’ ability to develop national and regional wetland observatories, by making full use of the satellite data available </w:t>
      </w:r>
      <w:r w:rsidR="00113248" w:rsidRPr="00F50396">
        <w:rPr>
          <w:rFonts w:cs="Garamond"/>
          <w:lang w:val="en-US"/>
        </w:rPr>
        <w:t>free of charge from the EU Copernicus i</w:t>
      </w:r>
      <w:r w:rsidRPr="00F50396">
        <w:rPr>
          <w:rFonts w:cs="Garamond"/>
          <w:lang w:val="en-US"/>
        </w:rPr>
        <w:t>nitiative</w:t>
      </w:r>
      <w:r w:rsidR="00113248" w:rsidRPr="00F50396">
        <w:rPr>
          <w:rFonts w:cs="Garamond"/>
          <w:lang w:val="en-US"/>
        </w:rPr>
        <w:t>’s</w:t>
      </w:r>
      <w:r w:rsidRPr="00F50396">
        <w:rPr>
          <w:rFonts w:cs="Garamond"/>
          <w:lang w:val="en-US"/>
        </w:rPr>
        <w:t xml:space="preserve"> Sentinel missions.</w:t>
      </w:r>
      <w:r w:rsidR="00030432" w:rsidRPr="00F50396">
        <w:rPr>
          <w:rFonts w:cs="Garamond"/>
          <w:lang w:val="en-US"/>
        </w:rPr>
        <w:t xml:space="preserve"> </w:t>
      </w:r>
      <w:r w:rsidR="00113248" w:rsidRPr="00F50396">
        <w:rPr>
          <w:rFonts w:cs="Garamond"/>
          <w:lang w:val="en-US"/>
        </w:rPr>
        <w:t xml:space="preserve">The project will develop a software platform to produce maps and geographic information indicators based on </w:t>
      </w:r>
      <w:r w:rsidR="00853B47">
        <w:rPr>
          <w:rFonts w:cs="Garamond"/>
          <w:lang w:val="en-US"/>
        </w:rPr>
        <w:t>EO</w:t>
      </w:r>
      <w:r w:rsidR="00113248" w:rsidRPr="00F50396">
        <w:rPr>
          <w:rFonts w:cs="Garamond"/>
          <w:lang w:val="en-US"/>
        </w:rPr>
        <w:t>, and prove its applicability to a representative selection of African pilot wetlands.</w:t>
      </w:r>
      <w:r w:rsidR="001863FC">
        <w:rPr>
          <w:rFonts w:cs="Garamond"/>
          <w:lang w:val="en-US"/>
        </w:rPr>
        <w:t xml:space="preserve"> </w:t>
      </w:r>
      <w:r w:rsidR="00113248" w:rsidRPr="00F50396">
        <w:rPr>
          <w:rFonts w:cs="Garamond"/>
          <w:lang w:val="en-US"/>
        </w:rPr>
        <w:t>The project will start during 2015, and will also help</w:t>
      </w:r>
      <w:r w:rsidR="00480A20" w:rsidRPr="00F50396">
        <w:rPr>
          <w:rFonts w:cs="Garamond"/>
          <w:lang w:val="en-US"/>
        </w:rPr>
        <w:t xml:space="preserve"> by providing the African partners with</w:t>
      </w:r>
      <w:r w:rsidR="00113248" w:rsidRPr="00F50396">
        <w:rPr>
          <w:rFonts w:cs="Garamond"/>
          <w:lang w:val="en-US"/>
        </w:rPr>
        <w:t xml:space="preserve"> technical assistance </w:t>
      </w:r>
      <w:r w:rsidR="00480A20" w:rsidRPr="00F50396">
        <w:rPr>
          <w:rFonts w:cs="Garamond"/>
          <w:lang w:val="en-US"/>
        </w:rPr>
        <w:t>over</w:t>
      </w:r>
      <w:r w:rsidR="00113248" w:rsidRPr="00F50396">
        <w:rPr>
          <w:rFonts w:cs="Garamond"/>
          <w:lang w:val="en-US"/>
        </w:rPr>
        <w:t xml:space="preserve"> a sufficiently long period to </w:t>
      </w:r>
      <w:r w:rsidR="00480A20" w:rsidRPr="00F50396">
        <w:rPr>
          <w:rFonts w:cs="Garamond"/>
          <w:lang w:val="en-US"/>
        </w:rPr>
        <w:t>enable them to adopt</w:t>
      </w:r>
      <w:r w:rsidR="00113248" w:rsidRPr="00F50396">
        <w:rPr>
          <w:rFonts w:cs="Garamond"/>
          <w:lang w:val="en-US"/>
        </w:rPr>
        <w:t xml:space="preserve"> GlobWetland Africa methods, tools and products.</w:t>
      </w:r>
      <w:r w:rsidR="00030432" w:rsidRPr="00F50396">
        <w:rPr>
          <w:rFonts w:cs="Garamond"/>
          <w:lang w:val="en-US"/>
        </w:rPr>
        <w:t xml:space="preserve"> </w:t>
      </w:r>
      <w:r w:rsidR="008012A9" w:rsidRPr="00F50396">
        <w:rPr>
          <w:rFonts w:cs="Garamond"/>
          <w:lang w:val="en-US"/>
        </w:rPr>
        <w:t>Targeting the continent of Africa, the GlobWetland Africa toolbox will be available free of charge to the Ramsar Convention.</w:t>
      </w:r>
      <w:r w:rsidR="00030432" w:rsidRPr="00F50396">
        <w:rPr>
          <w:rFonts w:cs="Garamond"/>
          <w:lang w:val="en-US"/>
        </w:rPr>
        <w:t xml:space="preserve"> </w:t>
      </w:r>
    </w:p>
    <w:p w:rsidR="00BE4C02" w:rsidRPr="00F50396" w:rsidRDefault="00BE4C02" w:rsidP="003A2967">
      <w:pPr>
        <w:spacing w:after="0" w:line="240" w:lineRule="auto"/>
        <w:rPr>
          <w:rFonts w:ascii="Garamond-Bold" w:hAnsi="Garamond-Bold" w:cs="Garamond-Bold"/>
          <w:b/>
          <w:bCs/>
          <w:sz w:val="20"/>
          <w:szCs w:val="20"/>
          <w:lang w:val="en-US"/>
        </w:rPr>
      </w:pPr>
    </w:p>
    <w:p w:rsidR="00F41FD0" w:rsidRPr="00F50396" w:rsidRDefault="00F41FD0" w:rsidP="003A2967">
      <w:pPr>
        <w:spacing w:after="0" w:line="240" w:lineRule="auto"/>
        <w:rPr>
          <w:rFonts w:ascii="Garamond-Bold" w:hAnsi="Garamond-Bold" w:cs="Garamond-Bold"/>
          <w:b/>
          <w:bCs/>
          <w:sz w:val="20"/>
          <w:szCs w:val="20"/>
          <w:lang w:val="en-US"/>
        </w:rPr>
      </w:pPr>
    </w:p>
    <w:p w:rsidR="00F41FD0" w:rsidRPr="00F50396" w:rsidRDefault="00435CA4" w:rsidP="00DA08FC">
      <w:pPr>
        <w:pStyle w:val="Heading2"/>
        <w:ind w:left="0"/>
        <w:rPr>
          <w:rFonts w:asciiTheme="minorHAnsi" w:hAnsiTheme="minorHAnsi"/>
          <w:sz w:val="22"/>
          <w:szCs w:val="22"/>
        </w:rPr>
      </w:pPr>
      <w:r w:rsidRPr="00F50396">
        <w:rPr>
          <w:rFonts w:asciiTheme="minorHAnsi" w:hAnsiTheme="minorHAnsi"/>
          <w:sz w:val="22"/>
          <w:szCs w:val="22"/>
        </w:rPr>
        <w:t xml:space="preserve">Building the capacity of the Contracting Parties in order to restore degraded </w:t>
      </w:r>
      <w:r w:rsidR="001863FC">
        <w:rPr>
          <w:rFonts w:asciiTheme="minorHAnsi" w:hAnsiTheme="minorHAnsi"/>
          <w:sz w:val="22"/>
          <w:szCs w:val="22"/>
        </w:rPr>
        <w:t>Ramsar Site</w:t>
      </w:r>
      <w:r w:rsidRPr="00F50396">
        <w:rPr>
          <w:rFonts w:asciiTheme="minorHAnsi" w:hAnsiTheme="minorHAnsi"/>
          <w:sz w:val="22"/>
          <w:szCs w:val="22"/>
        </w:rPr>
        <w:t>s</w:t>
      </w:r>
    </w:p>
    <w:p w:rsidR="001A7F6F" w:rsidRPr="00F50396" w:rsidRDefault="001A7F6F" w:rsidP="00DA08FC">
      <w:pPr>
        <w:pStyle w:val="ListParagraph"/>
        <w:autoSpaceDE w:val="0"/>
        <w:autoSpaceDN w:val="0"/>
        <w:adjustRightInd w:val="0"/>
        <w:spacing w:after="0" w:line="240" w:lineRule="auto"/>
        <w:ind w:left="426"/>
        <w:rPr>
          <w:rFonts w:cs="Garamond"/>
          <w:lang w:val="en-US"/>
        </w:rPr>
      </w:pPr>
    </w:p>
    <w:p w:rsidR="0059365F" w:rsidRPr="00F50396" w:rsidRDefault="00435CA4" w:rsidP="009B4D4B">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During the current triennium, the Secretariat </w:t>
      </w:r>
      <w:r w:rsidR="00EC269B" w:rsidRPr="00F50396">
        <w:rPr>
          <w:rFonts w:cs="Garamond"/>
          <w:lang w:val="en-US"/>
        </w:rPr>
        <w:t xml:space="preserve">aims to </w:t>
      </w:r>
      <w:r w:rsidR="00853B47">
        <w:rPr>
          <w:rFonts w:cs="Garamond"/>
          <w:lang w:val="en-US"/>
        </w:rPr>
        <w:t>support</w:t>
      </w:r>
      <w:r w:rsidR="00853B47" w:rsidRPr="00F50396">
        <w:rPr>
          <w:rFonts w:cs="Garamond"/>
          <w:lang w:val="en-US"/>
        </w:rPr>
        <w:t xml:space="preserve"> </w:t>
      </w:r>
      <w:r w:rsidR="00EC269B" w:rsidRPr="00F50396">
        <w:rPr>
          <w:rFonts w:cs="Garamond"/>
          <w:lang w:val="en-US"/>
        </w:rPr>
        <w:t>the dynamism</w:t>
      </w:r>
      <w:r w:rsidRPr="00F50396">
        <w:rPr>
          <w:rFonts w:cs="Garamond"/>
          <w:lang w:val="en-US"/>
        </w:rPr>
        <w:t xml:space="preserve"> of the Contracting Parties to adopt the most appropriate approaches to raise the profile of wetlands in national and regional planning, and </w:t>
      </w:r>
      <w:r w:rsidR="00EC269B" w:rsidRPr="00F50396">
        <w:rPr>
          <w:rFonts w:cs="Garamond"/>
          <w:lang w:val="en-US"/>
        </w:rPr>
        <w:t xml:space="preserve">to define and apply </w:t>
      </w:r>
      <w:r w:rsidRPr="00F50396">
        <w:rPr>
          <w:rFonts w:cs="Garamond"/>
          <w:lang w:val="en-US"/>
        </w:rPr>
        <w:t>specific policies and actio</w:t>
      </w:r>
      <w:r w:rsidR="00EC269B" w:rsidRPr="00F50396">
        <w:rPr>
          <w:rFonts w:cs="Garamond"/>
          <w:lang w:val="en-US"/>
        </w:rPr>
        <w:t>ns common to all stakeholders</w:t>
      </w:r>
      <w:r w:rsidRPr="00F50396">
        <w:rPr>
          <w:rFonts w:cs="Garamond"/>
          <w:lang w:val="en-US"/>
        </w:rPr>
        <w:t>.</w:t>
      </w:r>
      <w:r w:rsidR="0059365F" w:rsidRPr="00F50396">
        <w:rPr>
          <w:rFonts w:cs="Garamond"/>
          <w:lang w:val="en-US"/>
        </w:rPr>
        <w:t xml:space="preserve"> </w:t>
      </w:r>
      <w:r w:rsidR="00895E8F" w:rsidRPr="00F50396">
        <w:rPr>
          <w:rFonts w:cs="Garamond"/>
          <w:lang w:val="en-US"/>
        </w:rPr>
        <w:t>In order to do this, a good flow</w:t>
      </w:r>
      <w:r w:rsidRPr="00F50396">
        <w:rPr>
          <w:rFonts w:cs="Garamond"/>
          <w:lang w:val="en-US"/>
        </w:rPr>
        <w:t xml:space="preserve"> of information, in particular financial information, will be guaranteed.</w:t>
      </w:r>
      <w:r w:rsidR="0059365F" w:rsidRPr="00F50396">
        <w:rPr>
          <w:rFonts w:cs="Garamond"/>
          <w:lang w:val="en-US"/>
        </w:rPr>
        <w:t xml:space="preserve"> </w:t>
      </w:r>
      <w:r w:rsidR="00895E8F" w:rsidRPr="00F50396">
        <w:rPr>
          <w:rFonts w:cs="Garamond"/>
          <w:lang w:val="en-US"/>
        </w:rPr>
        <w:t>This</w:t>
      </w:r>
      <w:r w:rsidR="00EC269B" w:rsidRPr="00F50396">
        <w:rPr>
          <w:rFonts w:cs="Garamond"/>
          <w:lang w:val="en-US"/>
        </w:rPr>
        <w:t xml:space="preserve"> will be given</w:t>
      </w:r>
      <w:r w:rsidR="00895E8F" w:rsidRPr="00F50396">
        <w:rPr>
          <w:rFonts w:cs="Garamond"/>
          <w:lang w:val="en-US"/>
        </w:rPr>
        <w:t xml:space="preserve"> pr</w:t>
      </w:r>
      <w:r w:rsidR="00EC269B" w:rsidRPr="00F50396">
        <w:rPr>
          <w:rFonts w:cs="Garamond"/>
          <w:lang w:val="en-US"/>
        </w:rPr>
        <w:t>iority based on the encouraging</w:t>
      </w:r>
      <w:r w:rsidR="00895E8F" w:rsidRPr="00F50396">
        <w:rPr>
          <w:rFonts w:cs="Garamond"/>
          <w:lang w:val="en-US"/>
        </w:rPr>
        <w:t xml:space="preserve"> results observed </w:t>
      </w:r>
      <w:r w:rsidR="00EC269B" w:rsidRPr="00F50396">
        <w:rPr>
          <w:rFonts w:cs="Garamond"/>
          <w:lang w:val="en-US"/>
        </w:rPr>
        <w:t>in relation to</w:t>
      </w:r>
      <w:r w:rsidR="00895E8F" w:rsidRPr="00F50396">
        <w:rPr>
          <w:rFonts w:cs="Garamond"/>
          <w:lang w:val="en-US"/>
        </w:rPr>
        <w:t xml:space="preserve"> the </w:t>
      </w:r>
      <w:r w:rsidR="009B4D4B" w:rsidRPr="00F50396">
        <w:rPr>
          <w:rFonts w:cs="Garamond"/>
          <w:lang w:val="en-US"/>
        </w:rPr>
        <w:t>measures</w:t>
      </w:r>
      <w:r w:rsidR="00EC269B" w:rsidRPr="00F50396">
        <w:rPr>
          <w:rFonts w:cs="Garamond"/>
          <w:lang w:val="en-US"/>
        </w:rPr>
        <w:t xml:space="preserve"> adopted</w:t>
      </w:r>
      <w:r w:rsidR="00895E8F" w:rsidRPr="00F50396">
        <w:rPr>
          <w:rFonts w:cs="Garamond"/>
          <w:lang w:val="en-US"/>
        </w:rPr>
        <w:t xml:space="preserve"> to ensure </w:t>
      </w:r>
      <w:r w:rsidR="00EC269B" w:rsidRPr="00F50396">
        <w:rPr>
          <w:rFonts w:cs="Garamond"/>
          <w:lang w:val="en-US"/>
        </w:rPr>
        <w:t xml:space="preserve">that </w:t>
      </w:r>
      <w:r w:rsidR="00895E8F" w:rsidRPr="00F50396">
        <w:rPr>
          <w:rFonts w:cs="Garamond"/>
          <w:lang w:val="en-US"/>
        </w:rPr>
        <w:t xml:space="preserve">the Ramsar administrative authorities are </w:t>
      </w:r>
      <w:r w:rsidR="00EC269B" w:rsidRPr="00F50396">
        <w:rPr>
          <w:rFonts w:cs="Garamond"/>
          <w:lang w:val="en-US"/>
        </w:rPr>
        <w:t xml:space="preserve">kept </w:t>
      </w:r>
      <w:r w:rsidR="00895E8F" w:rsidRPr="00F50396">
        <w:rPr>
          <w:rFonts w:cs="Garamond"/>
          <w:lang w:val="en-US"/>
        </w:rPr>
        <w:lastRenderedPageBreak/>
        <w:t xml:space="preserve">informed of </w:t>
      </w:r>
      <w:r w:rsidR="009B4D4B" w:rsidRPr="00F50396">
        <w:rPr>
          <w:rFonts w:cs="Garamond"/>
          <w:lang w:val="en-US"/>
        </w:rPr>
        <w:t>human-induced negative changes (or possible changes) to</w:t>
      </w:r>
      <w:r w:rsidR="00895E8F" w:rsidRPr="00F50396">
        <w:rPr>
          <w:rFonts w:cs="Garamond"/>
          <w:lang w:val="en-US"/>
        </w:rPr>
        <w:t xml:space="preserve"> the </w:t>
      </w:r>
      <w:r w:rsidR="00BA47F1">
        <w:rPr>
          <w:rFonts w:cs="Garamond"/>
          <w:lang w:val="en-US"/>
        </w:rPr>
        <w:t>ecological character</w:t>
      </w:r>
      <w:r w:rsidR="00895E8F" w:rsidRPr="00F50396">
        <w:rPr>
          <w:rFonts w:cs="Garamond"/>
          <w:lang w:val="en-US"/>
        </w:rPr>
        <w:t xml:space="preserve"> of </w:t>
      </w:r>
      <w:r w:rsidR="001863FC">
        <w:rPr>
          <w:rFonts w:cs="Garamond"/>
          <w:lang w:val="en-US"/>
        </w:rPr>
        <w:t>Ramsar Site</w:t>
      </w:r>
      <w:r w:rsidR="00895E8F" w:rsidRPr="00F50396">
        <w:rPr>
          <w:rFonts w:cs="Garamond"/>
          <w:lang w:val="en-US"/>
        </w:rPr>
        <w:t xml:space="preserve">s (see </w:t>
      </w:r>
      <w:r w:rsidR="00895E8F" w:rsidRPr="00943C45">
        <w:rPr>
          <w:rFonts w:cs="Garamond"/>
          <w:lang w:val="en-US"/>
        </w:rPr>
        <w:t>Figure 17).</w:t>
      </w:r>
    </w:p>
    <w:p w:rsidR="001A7F6F" w:rsidRPr="00F50396" w:rsidRDefault="001A7F6F" w:rsidP="003A2967">
      <w:pPr>
        <w:spacing w:after="0" w:line="240" w:lineRule="auto"/>
        <w:rPr>
          <w:rFonts w:ascii="Garamond-Bold" w:hAnsi="Garamond-Bold" w:cs="Garamond-Bold"/>
          <w:b/>
          <w:bCs/>
          <w:color w:val="FF0000"/>
          <w:sz w:val="20"/>
          <w:szCs w:val="20"/>
          <w:lang w:val="en-US"/>
        </w:rPr>
      </w:pPr>
    </w:p>
    <w:p w:rsidR="001A7F6F" w:rsidRPr="00F50396" w:rsidRDefault="001A7F6F" w:rsidP="00DA08FC">
      <w:pPr>
        <w:autoSpaceDE w:val="0"/>
        <w:autoSpaceDN w:val="0"/>
        <w:adjustRightInd w:val="0"/>
        <w:spacing w:after="0" w:line="240" w:lineRule="auto"/>
        <w:jc w:val="both"/>
        <w:rPr>
          <w:rFonts w:ascii="Garamond" w:hAnsi="Garamond" w:cs="Garamond"/>
          <w:color w:val="FF0000"/>
          <w:sz w:val="24"/>
          <w:szCs w:val="24"/>
          <w:lang w:val="en-US"/>
        </w:rPr>
      </w:pPr>
      <w:r w:rsidRPr="00F50396">
        <w:rPr>
          <w:noProof/>
          <w:color w:val="FF0000"/>
          <w:lang w:val="en-US"/>
        </w:rPr>
        <w:drawing>
          <wp:inline distT="0" distB="0" distL="0" distR="0">
            <wp:extent cx="3608614" cy="1719943"/>
            <wp:effectExtent l="0" t="0" r="1143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A7F6F" w:rsidRPr="00F50396" w:rsidRDefault="001A7F6F" w:rsidP="001A7F6F">
      <w:pPr>
        <w:autoSpaceDE w:val="0"/>
        <w:autoSpaceDN w:val="0"/>
        <w:adjustRightInd w:val="0"/>
        <w:spacing w:after="0" w:line="240" w:lineRule="auto"/>
        <w:jc w:val="both"/>
        <w:rPr>
          <w:rFonts w:ascii="Garamond" w:hAnsi="Garamond" w:cs="Garamond"/>
          <w:color w:val="FF0000"/>
          <w:sz w:val="24"/>
          <w:szCs w:val="24"/>
          <w:lang w:val="en-US"/>
        </w:rPr>
      </w:pPr>
    </w:p>
    <w:p w:rsidR="001A7F6F" w:rsidRPr="00F50396" w:rsidRDefault="009B4D4B" w:rsidP="00DA08FC">
      <w:pPr>
        <w:pStyle w:val="NormalWeb"/>
        <w:spacing w:before="0" w:beforeAutospacing="0" w:after="0" w:afterAutospacing="0"/>
        <w:rPr>
          <w:rFonts w:asciiTheme="minorHAnsi" w:eastAsiaTheme="minorHAnsi" w:hAnsiTheme="minorHAnsi" w:cs="Garamond-Bold"/>
          <w:b/>
          <w:bCs/>
          <w:sz w:val="22"/>
          <w:szCs w:val="22"/>
          <w:lang w:val="en-US" w:eastAsia="en-US"/>
        </w:rPr>
      </w:pPr>
      <w:r w:rsidRPr="00F50396">
        <w:rPr>
          <w:rFonts w:asciiTheme="minorHAnsi" w:eastAsiaTheme="minorHAnsi" w:hAnsiTheme="minorHAnsi" w:cs="Garamond-Bold"/>
          <w:b/>
          <w:bCs/>
          <w:sz w:val="22"/>
          <w:szCs w:val="22"/>
          <w:lang w:val="en-US" w:eastAsia="en-US"/>
        </w:rPr>
        <w:t>Figure 17:</w:t>
      </w:r>
      <w:r w:rsidR="001A7F6F" w:rsidRPr="00F50396">
        <w:rPr>
          <w:rFonts w:asciiTheme="minorHAnsi" w:eastAsiaTheme="minorHAnsi" w:hAnsiTheme="minorHAnsi" w:cs="Garamond-Bold"/>
          <w:b/>
          <w:bCs/>
          <w:sz w:val="22"/>
          <w:szCs w:val="22"/>
          <w:lang w:val="en-US" w:eastAsia="en-US"/>
        </w:rPr>
        <w:t xml:space="preserve"> </w:t>
      </w:r>
      <w:r w:rsidR="005A7CFC" w:rsidRPr="00F50396">
        <w:rPr>
          <w:rFonts w:asciiTheme="minorHAnsi" w:eastAsiaTheme="minorHAnsi" w:hAnsiTheme="minorHAnsi" w:cs="Garamond-Bold"/>
          <w:b/>
          <w:bCs/>
          <w:sz w:val="22"/>
          <w:szCs w:val="22"/>
          <w:lang w:val="en-US" w:eastAsia="en-US"/>
        </w:rPr>
        <w:t>Percentage of countries that have adopted</w:t>
      </w:r>
      <w:r w:rsidR="00EC269B" w:rsidRPr="00F50396">
        <w:rPr>
          <w:rFonts w:asciiTheme="minorHAnsi" w:eastAsiaTheme="minorHAnsi" w:hAnsiTheme="minorHAnsi" w:cs="Garamond-Bold"/>
          <w:b/>
          <w:bCs/>
          <w:sz w:val="22"/>
          <w:szCs w:val="22"/>
          <w:lang w:val="en-US" w:eastAsia="en-US"/>
        </w:rPr>
        <w:t xml:space="preserve"> </w:t>
      </w:r>
      <w:r w:rsidRPr="00F50396">
        <w:rPr>
          <w:rFonts w:asciiTheme="minorHAnsi" w:eastAsiaTheme="minorHAnsi" w:hAnsiTheme="minorHAnsi" w:cs="Garamond-Bold"/>
          <w:b/>
          <w:bCs/>
          <w:sz w:val="22"/>
          <w:szCs w:val="22"/>
          <w:lang w:val="en-US" w:eastAsia="en-US"/>
        </w:rPr>
        <w:t>measures to ensure</w:t>
      </w:r>
      <w:r w:rsidR="00EC269B" w:rsidRPr="00F50396">
        <w:rPr>
          <w:rFonts w:asciiTheme="minorHAnsi" w:eastAsiaTheme="minorHAnsi" w:hAnsiTheme="minorHAnsi" w:cs="Garamond-Bold"/>
          <w:b/>
          <w:bCs/>
          <w:sz w:val="22"/>
          <w:szCs w:val="22"/>
          <w:lang w:val="en-US" w:eastAsia="en-US"/>
        </w:rPr>
        <w:t xml:space="preserve"> that</w:t>
      </w:r>
      <w:r w:rsidRPr="00F50396">
        <w:rPr>
          <w:rFonts w:asciiTheme="minorHAnsi" w:eastAsiaTheme="minorHAnsi" w:hAnsiTheme="minorHAnsi" w:cs="Garamond-Bold"/>
          <w:b/>
          <w:bCs/>
          <w:sz w:val="22"/>
          <w:szCs w:val="22"/>
          <w:lang w:val="en-US" w:eastAsia="en-US"/>
        </w:rPr>
        <w:t xml:space="preserve"> the Ramsar administrative authorities are informed of human-induced negative changes (or possible changes) to the </w:t>
      </w:r>
      <w:r w:rsidR="00BA47F1">
        <w:rPr>
          <w:rFonts w:asciiTheme="minorHAnsi" w:eastAsiaTheme="minorHAnsi" w:hAnsiTheme="minorHAnsi" w:cs="Garamond-Bold"/>
          <w:b/>
          <w:bCs/>
          <w:sz w:val="22"/>
          <w:szCs w:val="22"/>
          <w:lang w:val="en-US" w:eastAsia="en-US"/>
        </w:rPr>
        <w:t>ecological character</w:t>
      </w:r>
      <w:r w:rsidRPr="00F50396">
        <w:rPr>
          <w:rFonts w:asciiTheme="minorHAnsi" w:eastAsiaTheme="minorHAnsi" w:hAnsiTheme="minorHAnsi" w:cs="Garamond-Bold"/>
          <w:b/>
          <w:bCs/>
          <w:sz w:val="22"/>
          <w:szCs w:val="22"/>
          <w:lang w:val="en-US" w:eastAsia="en-US"/>
        </w:rPr>
        <w:t xml:space="preserve"> of </w:t>
      </w:r>
      <w:r w:rsidR="001863FC">
        <w:rPr>
          <w:rFonts w:asciiTheme="minorHAnsi" w:eastAsiaTheme="minorHAnsi" w:hAnsiTheme="minorHAnsi" w:cs="Garamond-Bold"/>
          <w:b/>
          <w:bCs/>
          <w:sz w:val="22"/>
          <w:szCs w:val="22"/>
          <w:lang w:val="en-US" w:eastAsia="en-US"/>
        </w:rPr>
        <w:t>Ramsar Site</w:t>
      </w:r>
      <w:r w:rsidRPr="00F50396">
        <w:rPr>
          <w:rFonts w:asciiTheme="minorHAnsi" w:eastAsiaTheme="minorHAnsi" w:hAnsiTheme="minorHAnsi" w:cs="Garamond-Bold"/>
          <w:b/>
          <w:bCs/>
          <w:sz w:val="22"/>
          <w:szCs w:val="22"/>
          <w:lang w:val="en-US" w:eastAsia="en-US"/>
        </w:rPr>
        <w:t xml:space="preserve">s </w:t>
      </w:r>
      <w:r w:rsidRPr="00F50396">
        <w:rPr>
          <w:rFonts w:asciiTheme="minorHAnsi" w:eastAsiaTheme="minorHAnsi" w:hAnsiTheme="minorHAnsi" w:cs="Garamond-Bold"/>
          <w:bCs/>
          <w:sz w:val="22"/>
          <w:szCs w:val="22"/>
          <w:lang w:val="en-US" w:eastAsia="en-US"/>
        </w:rPr>
        <w:t>(</w:t>
      </w:r>
      <w:r w:rsidR="005A7CFC" w:rsidRPr="00F50396">
        <w:rPr>
          <w:rFonts w:asciiTheme="minorHAnsi" w:eastAsiaTheme="minorHAnsi" w:hAnsiTheme="minorHAnsi" w:cs="Garamond-Bold"/>
          <w:bCs/>
          <w:sz w:val="22"/>
          <w:szCs w:val="22"/>
          <w:lang w:val="en-US" w:eastAsia="en-US"/>
        </w:rPr>
        <w:t>Strategy 2.6.1)</w:t>
      </w:r>
    </w:p>
    <w:p w:rsidR="001A7F6F" w:rsidRPr="00F50396" w:rsidRDefault="001A7F6F" w:rsidP="003A2967">
      <w:pPr>
        <w:spacing w:after="0" w:line="240" w:lineRule="auto"/>
        <w:rPr>
          <w:rFonts w:ascii="Garamond-Bold" w:hAnsi="Garamond-Bold" w:cs="Garamond-Bold"/>
          <w:b/>
          <w:bCs/>
          <w:color w:val="FF0000"/>
          <w:sz w:val="20"/>
          <w:szCs w:val="20"/>
          <w:lang w:val="en-US"/>
        </w:rPr>
      </w:pPr>
    </w:p>
    <w:p w:rsidR="0059365F" w:rsidRPr="00F50396" w:rsidRDefault="00604718" w:rsidP="00E90ECC">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assessment of the status</w:t>
      </w:r>
      <w:r w:rsidR="00133FA2" w:rsidRPr="00F50396">
        <w:rPr>
          <w:rFonts w:cs="Garamond"/>
          <w:lang w:val="en-US"/>
        </w:rPr>
        <w:t xml:space="preserve"> of the </w:t>
      </w:r>
      <w:r w:rsidR="001863FC">
        <w:rPr>
          <w:rFonts w:cs="Garamond"/>
          <w:lang w:val="en-US"/>
        </w:rPr>
        <w:t>Ramsar Site</w:t>
      </w:r>
      <w:r w:rsidR="00133FA2" w:rsidRPr="00F50396">
        <w:rPr>
          <w:rFonts w:cs="Garamond"/>
          <w:lang w:val="en-US"/>
        </w:rPr>
        <w:t xml:space="preserve">s in </w:t>
      </w:r>
      <w:r w:rsidR="00133FA2" w:rsidRPr="00943C45">
        <w:rPr>
          <w:rFonts w:cs="Garamond"/>
          <w:lang w:val="en-US"/>
        </w:rPr>
        <w:t>Africa</w:t>
      </w:r>
      <w:r w:rsidR="005A7CFC" w:rsidRPr="00943C45">
        <w:rPr>
          <w:rFonts w:cs="Garamond"/>
          <w:lang w:val="en-US"/>
        </w:rPr>
        <w:t xml:space="preserve"> (</w:t>
      </w:r>
      <w:r w:rsidR="00133FA2" w:rsidRPr="00943C45">
        <w:rPr>
          <w:rFonts w:cs="Garamond"/>
          <w:lang w:val="en-US"/>
        </w:rPr>
        <w:t>F</w:t>
      </w:r>
      <w:r w:rsidR="005A7CFC" w:rsidRPr="00943C45">
        <w:rPr>
          <w:rFonts w:cs="Garamond"/>
          <w:lang w:val="en-US"/>
        </w:rPr>
        <w:t xml:space="preserve">igure 18) </w:t>
      </w:r>
      <w:r w:rsidR="00CC1FDD" w:rsidRPr="00943C45">
        <w:rPr>
          <w:rFonts w:cs="Garamond"/>
          <w:lang w:val="en-US"/>
        </w:rPr>
        <w:t>shows</w:t>
      </w:r>
      <w:r w:rsidR="00CC1FDD" w:rsidRPr="00F50396">
        <w:rPr>
          <w:rFonts w:cs="Garamond"/>
          <w:lang w:val="en-US"/>
        </w:rPr>
        <w:t xml:space="preserve"> that it is necessary to improve the implementation of the Convention at a local level.</w:t>
      </w:r>
      <w:r w:rsidR="001863FC">
        <w:rPr>
          <w:rFonts w:cs="Garamond"/>
          <w:lang w:val="en-US"/>
        </w:rPr>
        <w:t xml:space="preserve"> </w:t>
      </w:r>
      <w:r w:rsidR="00CC1FDD" w:rsidRPr="00F50396">
        <w:rPr>
          <w:rFonts w:cs="Garamond"/>
          <w:lang w:val="en-US"/>
        </w:rPr>
        <w:t>Loca</w:t>
      </w:r>
      <w:r w:rsidR="007953AE">
        <w:rPr>
          <w:rFonts w:cs="Garamond"/>
          <w:lang w:val="en-US"/>
        </w:rPr>
        <w:t xml:space="preserve">l policies </w:t>
      </w:r>
      <w:r w:rsidR="00CC1FDD" w:rsidRPr="00F50396">
        <w:rPr>
          <w:rFonts w:cs="Garamond"/>
          <w:lang w:val="en-US"/>
        </w:rPr>
        <w:t xml:space="preserve">require technical support to integrate the problems affecting wetlands into their development plans </w:t>
      </w:r>
      <w:r w:rsidR="006F4AD1" w:rsidRPr="00F50396">
        <w:rPr>
          <w:rFonts w:cs="Garamond"/>
          <w:lang w:val="en-US"/>
        </w:rPr>
        <w:t>successfully. This is</w:t>
      </w:r>
      <w:r w:rsidR="00CC1FDD" w:rsidRPr="00F50396">
        <w:rPr>
          <w:rFonts w:cs="Garamond"/>
          <w:lang w:val="en-US"/>
        </w:rPr>
        <w:t xml:space="preserve"> because</w:t>
      </w:r>
      <w:r w:rsidR="006F4AD1" w:rsidRPr="00F50396">
        <w:rPr>
          <w:rFonts w:cs="Garamond"/>
          <w:lang w:val="en-US"/>
        </w:rPr>
        <w:t xml:space="preserve"> all wetlands, including </w:t>
      </w:r>
      <w:r w:rsidR="001863FC">
        <w:rPr>
          <w:rFonts w:cs="Garamond"/>
          <w:lang w:val="en-US"/>
        </w:rPr>
        <w:t>Ramsar Site</w:t>
      </w:r>
      <w:r w:rsidR="006F4AD1" w:rsidRPr="00F50396">
        <w:rPr>
          <w:rFonts w:cs="Garamond"/>
          <w:lang w:val="en-US"/>
        </w:rPr>
        <w:t>s, are directly or indirectly influenced not only by</w:t>
      </w:r>
      <w:r w:rsidR="00CC1FDD" w:rsidRPr="00F50396">
        <w:rPr>
          <w:rFonts w:cs="Garamond"/>
          <w:lang w:val="en-US"/>
        </w:rPr>
        <w:t xml:space="preserve"> </w:t>
      </w:r>
      <w:r w:rsidR="006F4AD1" w:rsidRPr="00F50396">
        <w:rPr>
          <w:rFonts w:cs="Garamond"/>
          <w:lang w:val="en-US"/>
        </w:rPr>
        <w:t>local and city governments</w:t>
      </w:r>
      <w:r w:rsidR="00CC1FDD" w:rsidRPr="00F50396">
        <w:rPr>
          <w:rFonts w:cs="Garamond"/>
          <w:lang w:val="en-US"/>
        </w:rPr>
        <w:t>,</w:t>
      </w:r>
      <w:r w:rsidR="006F4AD1" w:rsidRPr="00F50396">
        <w:rPr>
          <w:rFonts w:cs="Garamond"/>
          <w:lang w:val="en-US"/>
        </w:rPr>
        <w:t xml:space="preserve"> but also by the</w:t>
      </w:r>
      <w:r w:rsidR="00CC1FDD" w:rsidRPr="00F50396">
        <w:rPr>
          <w:rFonts w:cs="Garamond"/>
          <w:lang w:val="en-US"/>
        </w:rPr>
        <w:t xml:space="preserve"> </w:t>
      </w:r>
      <w:r w:rsidR="00E90ECC" w:rsidRPr="00F50396">
        <w:rPr>
          <w:rFonts w:cs="Garamond"/>
          <w:lang w:val="en-US"/>
        </w:rPr>
        <w:t xml:space="preserve">local stakeholders </w:t>
      </w:r>
      <w:r w:rsidR="006F4AD1" w:rsidRPr="00F50396">
        <w:rPr>
          <w:rFonts w:cs="Garamond"/>
          <w:lang w:val="en-US"/>
        </w:rPr>
        <w:t>themselves</w:t>
      </w:r>
      <w:r w:rsidR="00E90ECC" w:rsidRPr="00F50396">
        <w:rPr>
          <w:rFonts w:cs="Garamond"/>
          <w:lang w:val="en-US"/>
        </w:rPr>
        <w:t>.</w:t>
      </w:r>
      <w:r w:rsidR="0059365F" w:rsidRPr="00F50396">
        <w:rPr>
          <w:rFonts w:cs="Garamond"/>
          <w:lang w:val="en-US"/>
        </w:rPr>
        <w:t xml:space="preserve"> </w:t>
      </w:r>
      <w:r w:rsidR="00E90ECC" w:rsidRPr="00F50396">
        <w:rPr>
          <w:rFonts w:cs="Garamond"/>
          <w:lang w:val="en-US"/>
        </w:rPr>
        <w:t xml:space="preserve">In light of the above, the Secretariat will help the Contracting Parties to implement the </w:t>
      </w:r>
      <w:r w:rsidR="00853B47">
        <w:rPr>
          <w:rFonts w:cs="Garamond"/>
          <w:lang w:val="en-US"/>
        </w:rPr>
        <w:t>R</w:t>
      </w:r>
      <w:r w:rsidR="00E90ECC" w:rsidRPr="00F50396">
        <w:rPr>
          <w:rFonts w:cs="Garamond"/>
          <w:lang w:val="en-US"/>
        </w:rPr>
        <w:t>esolutions on urban and peri-urban wetlands.</w:t>
      </w:r>
    </w:p>
    <w:p w:rsidR="001A7F6F" w:rsidRPr="00F50396" w:rsidRDefault="001A7F6F" w:rsidP="003A2967">
      <w:pPr>
        <w:spacing w:after="0" w:line="240" w:lineRule="auto"/>
        <w:rPr>
          <w:rFonts w:ascii="Garamond-Bold" w:hAnsi="Garamond-Bold" w:cs="Garamond-Bold"/>
          <w:b/>
          <w:bCs/>
          <w:color w:val="FF0000"/>
          <w:sz w:val="20"/>
          <w:szCs w:val="20"/>
          <w:lang w:val="en-US"/>
        </w:rPr>
      </w:pPr>
    </w:p>
    <w:p w:rsidR="000F709D" w:rsidRPr="00F50396" w:rsidRDefault="000F709D" w:rsidP="00DA08FC">
      <w:pPr>
        <w:autoSpaceDE w:val="0"/>
        <w:autoSpaceDN w:val="0"/>
        <w:adjustRightInd w:val="0"/>
        <w:spacing w:after="0" w:line="240" w:lineRule="auto"/>
        <w:rPr>
          <w:rFonts w:ascii="Garamond-Bold" w:hAnsi="Garamond-Bold" w:cs="Garamond-Bold"/>
          <w:b/>
          <w:bCs/>
          <w:color w:val="FF0000"/>
          <w:lang w:val="en-US"/>
        </w:rPr>
      </w:pPr>
      <w:r w:rsidRPr="00F50396">
        <w:rPr>
          <w:noProof/>
          <w:color w:val="FF0000"/>
          <w:lang w:val="en-US"/>
        </w:rPr>
        <w:drawing>
          <wp:inline distT="0" distB="0" distL="0" distR="0">
            <wp:extent cx="4044043" cy="2242457"/>
            <wp:effectExtent l="0" t="0" r="13970" b="247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709D" w:rsidRPr="00F50396" w:rsidRDefault="000F709D" w:rsidP="000F709D">
      <w:pPr>
        <w:autoSpaceDE w:val="0"/>
        <w:autoSpaceDN w:val="0"/>
        <w:adjustRightInd w:val="0"/>
        <w:spacing w:after="0" w:line="240" w:lineRule="auto"/>
        <w:jc w:val="both"/>
        <w:rPr>
          <w:rFonts w:ascii="Garamond" w:hAnsi="Garamond" w:cs="Garamond"/>
          <w:color w:val="FF0000"/>
          <w:sz w:val="24"/>
          <w:szCs w:val="24"/>
          <w:lang w:val="en-US"/>
        </w:rPr>
      </w:pPr>
    </w:p>
    <w:p w:rsidR="000F709D" w:rsidRPr="00F50396" w:rsidRDefault="00E90ECC" w:rsidP="00DA08FC">
      <w:pPr>
        <w:pStyle w:val="NormalWeb"/>
        <w:spacing w:before="0" w:beforeAutospacing="0" w:after="0" w:afterAutospacing="0"/>
        <w:rPr>
          <w:rFonts w:asciiTheme="minorHAnsi" w:eastAsiaTheme="minorHAnsi" w:hAnsiTheme="minorHAnsi" w:cs="Garamond-Bold"/>
          <w:b/>
          <w:bCs/>
          <w:sz w:val="22"/>
          <w:szCs w:val="22"/>
          <w:lang w:val="en-US" w:eastAsia="en-US"/>
        </w:rPr>
      </w:pPr>
      <w:r w:rsidRPr="00F50396">
        <w:rPr>
          <w:rFonts w:asciiTheme="minorHAnsi" w:eastAsiaTheme="minorHAnsi" w:hAnsiTheme="minorHAnsi" w:cs="Garamond-Bold"/>
          <w:b/>
          <w:bCs/>
          <w:sz w:val="22"/>
          <w:szCs w:val="22"/>
          <w:lang w:val="en-US" w:eastAsia="en-US"/>
        </w:rPr>
        <w:t>Figure 18:</w:t>
      </w:r>
      <w:r w:rsidR="000F709D" w:rsidRPr="00F50396">
        <w:rPr>
          <w:rFonts w:asciiTheme="minorHAnsi" w:eastAsiaTheme="minorHAnsi" w:hAnsiTheme="minorHAnsi" w:cs="Garamond-Bold"/>
          <w:b/>
          <w:bCs/>
          <w:sz w:val="22"/>
          <w:szCs w:val="22"/>
          <w:lang w:val="en-US" w:eastAsia="en-US"/>
        </w:rPr>
        <w:t xml:space="preserve"> </w:t>
      </w:r>
      <w:r w:rsidR="009F36AF" w:rsidRPr="00F50396">
        <w:rPr>
          <w:rFonts w:asciiTheme="minorHAnsi" w:eastAsiaTheme="minorHAnsi" w:hAnsiTheme="minorHAnsi" w:cs="Garamond-Bold"/>
          <w:b/>
          <w:bCs/>
          <w:sz w:val="22"/>
          <w:szCs w:val="22"/>
          <w:lang w:val="en-US" w:eastAsia="en-US"/>
        </w:rPr>
        <w:t xml:space="preserve">Status of </w:t>
      </w:r>
      <w:r w:rsidR="001863FC">
        <w:rPr>
          <w:rFonts w:asciiTheme="minorHAnsi" w:eastAsiaTheme="minorHAnsi" w:hAnsiTheme="minorHAnsi" w:cs="Garamond-Bold"/>
          <w:b/>
          <w:bCs/>
          <w:sz w:val="22"/>
          <w:szCs w:val="22"/>
          <w:lang w:val="en-US" w:eastAsia="en-US"/>
        </w:rPr>
        <w:t>Ramsar Site</w:t>
      </w:r>
      <w:r w:rsidR="009F36AF" w:rsidRPr="00F50396">
        <w:rPr>
          <w:rFonts w:asciiTheme="minorHAnsi" w:eastAsiaTheme="minorHAnsi" w:hAnsiTheme="minorHAnsi" w:cs="Garamond-Bold"/>
          <w:b/>
          <w:bCs/>
          <w:sz w:val="22"/>
          <w:szCs w:val="22"/>
          <w:lang w:val="en-US" w:eastAsia="en-US"/>
        </w:rPr>
        <w:t>s</w:t>
      </w:r>
      <w:r w:rsidR="000F709D" w:rsidRPr="00F50396">
        <w:rPr>
          <w:rFonts w:asciiTheme="minorHAnsi" w:eastAsiaTheme="minorHAnsi" w:hAnsiTheme="minorHAnsi" w:cs="Garamond-Bold"/>
          <w:b/>
          <w:bCs/>
          <w:sz w:val="22"/>
          <w:szCs w:val="22"/>
          <w:lang w:val="en-US" w:eastAsia="en-US"/>
        </w:rPr>
        <w:t xml:space="preserve"> </w:t>
      </w:r>
    </w:p>
    <w:p w:rsidR="000F709D" w:rsidRPr="00F50396" w:rsidRDefault="000F709D" w:rsidP="003A2967">
      <w:pPr>
        <w:spacing w:after="0" w:line="240" w:lineRule="auto"/>
        <w:rPr>
          <w:rFonts w:ascii="Garamond-Bold" w:hAnsi="Garamond-Bold" w:cs="Garamond-Bold"/>
          <w:b/>
          <w:bCs/>
          <w:color w:val="FF0000"/>
          <w:sz w:val="20"/>
          <w:szCs w:val="20"/>
          <w:lang w:val="en-US"/>
        </w:rPr>
      </w:pPr>
    </w:p>
    <w:p w:rsidR="0059365F" w:rsidRPr="00F50396" w:rsidRDefault="009F36AF" w:rsidP="006B2B09">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Many Contracting Parties have pointed out the impact </w:t>
      </w:r>
      <w:r w:rsidR="006B2B09" w:rsidRPr="00F50396">
        <w:rPr>
          <w:rFonts w:cs="Garamond"/>
          <w:lang w:val="en-US"/>
        </w:rPr>
        <w:t>extractive</w:t>
      </w:r>
      <w:r w:rsidRPr="00F50396">
        <w:rPr>
          <w:rFonts w:cs="Garamond"/>
          <w:lang w:val="en-US"/>
        </w:rPr>
        <w:t xml:space="preserve"> industries </w:t>
      </w:r>
      <w:r w:rsidR="006B2B09" w:rsidRPr="00F50396">
        <w:rPr>
          <w:rFonts w:cs="Garamond"/>
          <w:lang w:val="en-US"/>
        </w:rPr>
        <w:t xml:space="preserve">have </w:t>
      </w:r>
      <w:r w:rsidRPr="00F50396">
        <w:rPr>
          <w:rFonts w:cs="Garamond"/>
          <w:lang w:val="en-US"/>
        </w:rPr>
        <w:t>on wetlands.</w:t>
      </w:r>
      <w:r w:rsidR="0059365F" w:rsidRPr="00F50396">
        <w:rPr>
          <w:rFonts w:cs="Garamond"/>
          <w:lang w:val="en-US"/>
        </w:rPr>
        <w:t xml:space="preserve"> </w:t>
      </w:r>
      <w:r w:rsidR="006B2B09" w:rsidRPr="00F50396">
        <w:rPr>
          <w:rFonts w:cs="Garamond"/>
          <w:lang w:val="en-US"/>
        </w:rPr>
        <w:t>The Secretariat paid particular attention to this problem in past triennia.</w:t>
      </w:r>
      <w:r w:rsidR="001863FC">
        <w:rPr>
          <w:rFonts w:cs="Garamond"/>
          <w:lang w:val="en-US"/>
        </w:rPr>
        <w:t xml:space="preserve"> </w:t>
      </w:r>
      <w:r w:rsidR="006B2B09" w:rsidRPr="00F50396">
        <w:rPr>
          <w:rFonts w:cs="Garamond"/>
          <w:lang w:val="en-US"/>
        </w:rPr>
        <w:t>In this context, strat</w:t>
      </w:r>
      <w:r w:rsidR="00996F9D" w:rsidRPr="00F50396">
        <w:rPr>
          <w:rFonts w:cs="Garamond"/>
          <w:lang w:val="en-US"/>
        </w:rPr>
        <w:t>egic frameworks are planned for those in</w:t>
      </w:r>
      <w:r w:rsidR="006B2B09" w:rsidRPr="00F50396">
        <w:rPr>
          <w:rFonts w:cs="Garamond"/>
          <w:lang w:val="en-US"/>
        </w:rPr>
        <w:t xml:space="preserve"> the private sector involved in mining activities, which have an impact on the region’s wetlan</w:t>
      </w:r>
      <w:r w:rsidR="00996F9D" w:rsidRPr="00F50396">
        <w:rPr>
          <w:rFonts w:cs="Garamond"/>
          <w:lang w:val="en-US"/>
        </w:rPr>
        <w:t>ds</w:t>
      </w:r>
      <w:r w:rsidR="006B2B09" w:rsidRPr="00F50396">
        <w:rPr>
          <w:rFonts w:cs="Garamond"/>
          <w:lang w:val="en-US"/>
        </w:rPr>
        <w:t>.</w:t>
      </w:r>
      <w:r w:rsidR="0059365F" w:rsidRPr="00F50396">
        <w:rPr>
          <w:rFonts w:cs="Garamond"/>
          <w:lang w:val="en-US"/>
        </w:rPr>
        <w:t xml:space="preserve"> </w:t>
      </w:r>
    </w:p>
    <w:p w:rsidR="0059365F" w:rsidRPr="00F50396" w:rsidRDefault="0059365F" w:rsidP="00DA08FC">
      <w:pPr>
        <w:pStyle w:val="ListParagraph"/>
        <w:autoSpaceDE w:val="0"/>
        <w:autoSpaceDN w:val="0"/>
        <w:adjustRightInd w:val="0"/>
        <w:spacing w:after="0" w:line="240" w:lineRule="auto"/>
        <w:ind w:left="426"/>
        <w:rPr>
          <w:rFonts w:cs="Garamond"/>
          <w:lang w:val="en-US"/>
        </w:rPr>
      </w:pPr>
    </w:p>
    <w:p w:rsidR="0059365F" w:rsidRPr="00F50396" w:rsidRDefault="00BB21B3" w:rsidP="00F309E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Secretariat will continually draw the Contracting Parties</w:t>
      </w:r>
      <w:r w:rsidR="001863FC">
        <w:rPr>
          <w:rFonts w:cs="Garamond"/>
          <w:lang w:val="en-US"/>
        </w:rPr>
        <w:t>’</w:t>
      </w:r>
      <w:r w:rsidRPr="00F50396">
        <w:rPr>
          <w:rFonts w:cs="Garamond"/>
          <w:lang w:val="en-US"/>
        </w:rPr>
        <w:t xml:space="preserve"> attention to the serious threats facing wetlands and their services, notably </w:t>
      </w:r>
      <w:r w:rsidR="00D80D64" w:rsidRPr="00F50396">
        <w:rPr>
          <w:rFonts w:cs="Garamond"/>
          <w:lang w:val="en-US"/>
        </w:rPr>
        <w:t xml:space="preserve">those posed by </w:t>
      </w:r>
      <w:r w:rsidRPr="00F50396">
        <w:rPr>
          <w:rFonts w:cs="Garamond"/>
          <w:lang w:val="en-US"/>
        </w:rPr>
        <w:t xml:space="preserve">the extractive industries, </w:t>
      </w:r>
      <w:r w:rsidR="002D60F7" w:rsidRPr="00F50396">
        <w:rPr>
          <w:rFonts w:cs="Garamond"/>
          <w:lang w:val="en-US"/>
        </w:rPr>
        <w:t>solid and liquid waste, un</w:t>
      </w:r>
      <w:r w:rsidRPr="00F50396">
        <w:rPr>
          <w:rFonts w:cs="Garamond"/>
          <w:lang w:val="en-US"/>
        </w:rPr>
        <w:t>sustainable land</w:t>
      </w:r>
      <w:r w:rsidR="002D60F7" w:rsidRPr="00F50396">
        <w:rPr>
          <w:rFonts w:cs="Garamond"/>
          <w:lang w:val="en-US"/>
        </w:rPr>
        <w:t xml:space="preserve"> use</w:t>
      </w:r>
      <w:r w:rsidRPr="00F50396">
        <w:rPr>
          <w:rFonts w:cs="Garamond"/>
          <w:lang w:val="en-US"/>
        </w:rPr>
        <w:t>, the overexploitation of water, and the destruction of habitats and biodiversity.</w:t>
      </w:r>
      <w:r w:rsidR="001863FC">
        <w:rPr>
          <w:rFonts w:cs="Garamond"/>
          <w:lang w:val="en-US"/>
        </w:rPr>
        <w:t xml:space="preserve"> </w:t>
      </w:r>
      <w:r w:rsidR="00807C70" w:rsidRPr="00F50396">
        <w:rPr>
          <w:rFonts w:cs="Garamond"/>
          <w:lang w:val="en-US"/>
        </w:rPr>
        <w:t xml:space="preserve">Particular attention will be paid to the management and conservation of </w:t>
      </w:r>
      <w:r w:rsidR="00853B47">
        <w:rPr>
          <w:rFonts w:cs="Garamond"/>
          <w:lang w:val="en-US"/>
        </w:rPr>
        <w:t>S</w:t>
      </w:r>
      <w:r w:rsidR="00853B47" w:rsidRPr="00F50396">
        <w:rPr>
          <w:rFonts w:cs="Garamond"/>
          <w:lang w:val="en-US"/>
        </w:rPr>
        <w:t xml:space="preserve">ites </w:t>
      </w:r>
      <w:r w:rsidR="00492FFC" w:rsidRPr="00F50396">
        <w:rPr>
          <w:rFonts w:cs="Garamond"/>
          <w:lang w:val="en-US"/>
        </w:rPr>
        <w:t xml:space="preserve">whose </w:t>
      </w:r>
      <w:r w:rsidR="00BA47F1">
        <w:rPr>
          <w:rFonts w:cs="Garamond"/>
          <w:lang w:val="en-US"/>
        </w:rPr>
        <w:t>ecological character</w:t>
      </w:r>
      <w:r w:rsidR="00492FFC" w:rsidRPr="00F50396">
        <w:rPr>
          <w:rFonts w:cs="Garamond"/>
          <w:lang w:val="en-US"/>
        </w:rPr>
        <w:t xml:space="preserve"> </w:t>
      </w:r>
      <w:r w:rsidR="00BA47F1">
        <w:rPr>
          <w:rFonts w:cs="Garamond"/>
          <w:lang w:val="en-US"/>
        </w:rPr>
        <w:t>is</w:t>
      </w:r>
      <w:r w:rsidR="00BA47F1" w:rsidRPr="00F50396">
        <w:rPr>
          <w:rFonts w:cs="Garamond"/>
          <w:lang w:val="en-US"/>
        </w:rPr>
        <w:t xml:space="preserve"> </w:t>
      </w:r>
      <w:r w:rsidR="00492FFC" w:rsidRPr="00F50396">
        <w:rPr>
          <w:rFonts w:cs="Garamond"/>
          <w:lang w:val="en-US"/>
        </w:rPr>
        <w:t>threatened.</w:t>
      </w:r>
      <w:r w:rsidR="0059365F" w:rsidRPr="00F50396">
        <w:rPr>
          <w:rFonts w:cs="Garamond"/>
          <w:lang w:val="en-US"/>
        </w:rPr>
        <w:t xml:space="preserve"> </w:t>
      </w:r>
      <w:r w:rsidR="00492FFC" w:rsidRPr="00F50396">
        <w:rPr>
          <w:rFonts w:cs="Garamond"/>
          <w:lang w:val="en-US"/>
        </w:rPr>
        <w:t xml:space="preserve">A series of </w:t>
      </w:r>
      <w:r w:rsidR="00853B47">
        <w:rPr>
          <w:rFonts w:cs="Garamond"/>
          <w:lang w:val="en-US"/>
        </w:rPr>
        <w:t>six</w:t>
      </w:r>
      <w:r w:rsidR="00853B47" w:rsidRPr="00F50396">
        <w:rPr>
          <w:rFonts w:cs="Garamond"/>
          <w:lang w:val="en-US"/>
        </w:rPr>
        <w:t xml:space="preserve"> </w:t>
      </w:r>
      <w:r w:rsidR="00492FFC" w:rsidRPr="00F50396">
        <w:rPr>
          <w:rFonts w:cs="Garamond"/>
          <w:lang w:val="en-US"/>
        </w:rPr>
        <w:t>Ra</w:t>
      </w:r>
      <w:r w:rsidR="00D80D64" w:rsidRPr="00F50396">
        <w:rPr>
          <w:rFonts w:cs="Garamond"/>
          <w:lang w:val="en-US"/>
        </w:rPr>
        <w:t xml:space="preserve">msar Advisory Missions </w:t>
      </w:r>
      <w:r w:rsidR="00D80D64" w:rsidRPr="00F50396">
        <w:rPr>
          <w:rFonts w:cs="Garamond"/>
          <w:lang w:val="en-US"/>
        </w:rPr>
        <w:lastRenderedPageBreak/>
        <w:t>(RAM) is</w:t>
      </w:r>
      <w:r w:rsidR="00492FFC" w:rsidRPr="00F50396">
        <w:rPr>
          <w:rFonts w:cs="Garamond"/>
          <w:lang w:val="en-US"/>
        </w:rPr>
        <w:t xml:space="preserve"> currently being planned for the 201</w:t>
      </w:r>
      <w:r w:rsidR="00853B47">
        <w:rPr>
          <w:rFonts w:cs="Garamond"/>
          <w:lang w:val="en-US"/>
        </w:rPr>
        <w:t>6</w:t>
      </w:r>
      <w:r w:rsidR="00492FFC" w:rsidRPr="00F50396">
        <w:rPr>
          <w:rFonts w:cs="Garamond"/>
          <w:lang w:val="en-US"/>
        </w:rPr>
        <w:t>-201</w:t>
      </w:r>
      <w:r w:rsidR="00853B47">
        <w:rPr>
          <w:rFonts w:cs="Garamond"/>
          <w:lang w:val="en-US"/>
        </w:rPr>
        <w:t>8</w:t>
      </w:r>
      <w:r w:rsidR="00492FFC" w:rsidRPr="00F50396">
        <w:rPr>
          <w:rFonts w:cs="Garamond"/>
          <w:lang w:val="en-US"/>
        </w:rPr>
        <w:t xml:space="preserve"> triennium.</w:t>
      </w:r>
      <w:r w:rsidR="000F709D" w:rsidRPr="00F50396">
        <w:rPr>
          <w:rFonts w:cs="Garamond"/>
          <w:lang w:val="en-US"/>
        </w:rPr>
        <w:t xml:space="preserve"> </w:t>
      </w:r>
      <w:r w:rsidR="00F309E7" w:rsidRPr="00F50396">
        <w:rPr>
          <w:rFonts w:cs="Garamond"/>
          <w:lang w:val="en-US"/>
        </w:rPr>
        <w:t xml:space="preserve">During the current triennium, the Secretariat </w:t>
      </w:r>
      <w:r w:rsidR="00D80D64" w:rsidRPr="00F50396">
        <w:rPr>
          <w:rFonts w:cs="Garamond"/>
          <w:lang w:val="en-US"/>
        </w:rPr>
        <w:t xml:space="preserve">will </w:t>
      </w:r>
      <w:r w:rsidR="00F309E7" w:rsidRPr="00F50396">
        <w:rPr>
          <w:rFonts w:cs="Garamond"/>
          <w:lang w:val="en-US"/>
        </w:rPr>
        <w:t xml:space="preserve">help the Contracting Parties to systematically assess the management </w:t>
      </w:r>
      <w:r w:rsidR="00853B47">
        <w:rPr>
          <w:rFonts w:cs="Garamond"/>
          <w:lang w:val="en-US"/>
        </w:rPr>
        <w:t>effectiveness</w:t>
      </w:r>
      <w:r w:rsidR="00853B47" w:rsidRPr="00F50396">
        <w:rPr>
          <w:rFonts w:cs="Garamond"/>
          <w:lang w:val="en-US"/>
        </w:rPr>
        <w:t xml:space="preserve"> </w:t>
      </w:r>
      <w:r w:rsidR="00F309E7" w:rsidRPr="00F50396">
        <w:rPr>
          <w:rFonts w:cs="Garamond"/>
          <w:lang w:val="en-US"/>
        </w:rPr>
        <w:t xml:space="preserve">of the </w:t>
      </w:r>
      <w:r w:rsidR="001863FC">
        <w:rPr>
          <w:rFonts w:cs="Garamond"/>
          <w:lang w:val="en-US"/>
        </w:rPr>
        <w:t>Ramsar Site</w:t>
      </w:r>
      <w:r w:rsidR="00F309E7" w:rsidRPr="00F50396">
        <w:rPr>
          <w:rFonts w:cs="Garamond"/>
          <w:lang w:val="en-US"/>
        </w:rPr>
        <w:t xml:space="preserve">s, </w:t>
      </w:r>
      <w:r w:rsidR="00D80D64" w:rsidRPr="00F50396">
        <w:rPr>
          <w:rFonts w:cs="Garamond"/>
          <w:lang w:val="en-US"/>
        </w:rPr>
        <w:t>given that fewer</w:t>
      </w:r>
      <w:r w:rsidR="00F309E7" w:rsidRPr="00F50396">
        <w:rPr>
          <w:rFonts w:cs="Garamond"/>
          <w:lang w:val="en-US"/>
        </w:rPr>
        <w:t xml:space="preserve"> than 25% of African countries do this, as shown in Figure 19.</w:t>
      </w:r>
    </w:p>
    <w:p w:rsidR="000F709D" w:rsidRPr="00F50396" w:rsidRDefault="000F709D" w:rsidP="0059365F">
      <w:pPr>
        <w:autoSpaceDE w:val="0"/>
        <w:autoSpaceDN w:val="0"/>
        <w:adjustRightInd w:val="0"/>
        <w:spacing w:after="0" w:line="240" w:lineRule="auto"/>
        <w:jc w:val="both"/>
        <w:rPr>
          <w:rFonts w:ascii="Garamond" w:hAnsi="Garamond" w:cs="Garamond"/>
          <w:color w:val="FF0000"/>
          <w:sz w:val="24"/>
          <w:szCs w:val="24"/>
          <w:lang w:val="en-US"/>
        </w:rPr>
      </w:pPr>
    </w:p>
    <w:p w:rsidR="000F709D" w:rsidRPr="00F50396" w:rsidRDefault="000F709D" w:rsidP="00DA08FC">
      <w:pPr>
        <w:autoSpaceDE w:val="0"/>
        <w:autoSpaceDN w:val="0"/>
        <w:adjustRightInd w:val="0"/>
        <w:spacing w:after="0" w:line="240" w:lineRule="auto"/>
        <w:jc w:val="both"/>
        <w:rPr>
          <w:rFonts w:ascii="Garamond" w:hAnsi="Garamond" w:cs="Garamond"/>
          <w:color w:val="FF0000"/>
          <w:sz w:val="24"/>
          <w:szCs w:val="24"/>
          <w:lang w:val="en-US"/>
        </w:rPr>
      </w:pPr>
      <w:r w:rsidRPr="00F50396">
        <w:rPr>
          <w:noProof/>
          <w:color w:val="FF0000"/>
          <w:lang w:val="en-US"/>
        </w:rPr>
        <w:drawing>
          <wp:inline distT="0" distB="0" distL="0" distR="0">
            <wp:extent cx="3243943" cy="1975757"/>
            <wp:effectExtent l="0" t="0" r="13970" b="247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709D" w:rsidRPr="00F50396" w:rsidRDefault="000F709D" w:rsidP="000F709D">
      <w:pPr>
        <w:autoSpaceDE w:val="0"/>
        <w:autoSpaceDN w:val="0"/>
        <w:adjustRightInd w:val="0"/>
        <w:spacing w:after="0" w:line="240" w:lineRule="auto"/>
        <w:jc w:val="both"/>
        <w:rPr>
          <w:rFonts w:ascii="Garamond" w:hAnsi="Garamond" w:cs="Garamond"/>
          <w:color w:val="FF0000"/>
          <w:sz w:val="24"/>
          <w:szCs w:val="24"/>
          <w:lang w:val="en-US"/>
        </w:rPr>
      </w:pPr>
    </w:p>
    <w:p w:rsidR="009843BF" w:rsidRPr="00F50396" w:rsidRDefault="00F309E7" w:rsidP="00DA08FC">
      <w:pPr>
        <w:pStyle w:val="NormalWeb"/>
        <w:spacing w:before="0" w:beforeAutospacing="0" w:after="0" w:afterAutospacing="0"/>
        <w:rPr>
          <w:rFonts w:asciiTheme="minorHAnsi" w:eastAsiaTheme="minorHAnsi" w:hAnsiTheme="minorHAnsi" w:cs="Garamond-Bold"/>
          <w:b/>
          <w:bCs/>
          <w:sz w:val="22"/>
          <w:szCs w:val="22"/>
          <w:lang w:val="en-US" w:eastAsia="en-US"/>
        </w:rPr>
      </w:pPr>
      <w:r w:rsidRPr="00F50396">
        <w:rPr>
          <w:rFonts w:asciiTheme="minorHAnsi" w:eastAsiaTheme="minorHAnsi" w:hAnsiTheme="minorHAnsi" w:cs="Garamond-Bold"/>
          <w:b/>
          <w:bCs/>
          <w:sz w:val="22"/>
          <w:szCs w:val="22"/>
          <w:lang w:val="en-US" w:eastAsia="en-US"/>
        </w:rPr>
        <w:t>Figure 19:</w:t>
      </w:r>
      <w:r w:rsidR="000F709D" w:rsidRPr="00F50396">
        <w:rPr>
          <w:rFonts w:asciiTheme="minorHAnsi" w:eastAsiaTheme="minorHAnsi" w:hAnsiTheme="minorHAnsi" w:cs="Garamond-Bold"/>
          <w:b/>
          <w:bCs/>
          <w:sz w:val="22"/>
          <w:szCs w:val="22"/>
          <w:lang w:val="en-US" w:eastAsia="en-US"/>
        </w:rPr>
        <w:t xml:space="preserve"> </w:t>
      </w:r>
      <w:r w:rsidRPr="00F50396">
        <w:rPr>
          <w:rFonts w:asciiTheme="minorHAnsi" w:eastAsiaTheme="minorHAnsi" w:hAnsiTheme="minorHAnsi" w:cs="Garamond-Bold"/>
          <w:b/>
          <w:bCs/>
          <w:sz w:val="22"/>
          <w:szCs w:val="22"/>
          <w:lang w:val="en-US" w:eastAsia="en-US"/>
        </w:rPr>
        <w:t xml:space="preserve">Percentage of </w:t>
      </w:r>
      <w:r w:rsidR="00360CB6" w:rsidRPr="00F50396">
        <w:rPr>
          <w:rFonts w:asciiTheme="minorHAnsi" w:eastAsiaTheme="minorHAnsi" w:hAnsiTheme="minorHAnsi" w:cs="Garamond-Bold"/>
          <w:b/>
          <w:bCs/>
          <w:sz w:val="22"/>
          <w:szCs w:val="22"/>
          <w:lang w:val="en-US" w:eastAsia="en-US"/>
        </w:rPr>
        <w:t>countries</w:t>
      </w:r>
      <w:r w:rsidRPr="00F50396">
        <w:rPr>
          <w:rFonts w:asciiTheme="minorHAnsi" w:eastAsiaTheme="minorHAnsi" w:hAnsiTheme="minorHAnsi" w:cs="Garamond-Bold"/>
          <w:b/>
          <w:bCs/>
          <w:sz w:val="22"/>
          <w:szCs w:val="22"/>
          <w:lang w:val="en-US" w:eastAsia="en-US"/>
        </w:rPr>
        <w:t xml:space="preserve"> that have assessed the efficiency of the management of their </w:t>
      </w:r>
      <w:r w:rsidR="001863FC">
        <w:rPr>
          <w:rFonts w:asciiTheme="minorHAnsi" w:eastAsiaTheme="minorHAnsi" w:hAnsiTheme="minorHAnsi" w:cs="Garamond-Bold"/>
          <w:b/>
          <w:bCs/>
          <w:sz w:val="22"/>
          <w:szCs w:val="22"/>
          <w:lang w:val="en-US" w:eastAsia="en-US"/>
        </w:rPr>
        <w:t>Ramsar Site</w:t>
      </w:r>
      <w:r w:rsidRPr="00F50396">
        <w:rPr>
          <w:rFonts w:asciiTheme="minorHAnsi" w:eastAsiaTheme="minorHAnsi" w:hAnsiTheme="minorHAnsi" w:cs="Garamond-Bold"/>
          <w:b/>
          <w:bCs/>
          <w:sz w:val="22"/>
          <w:szCs w:val="22"/>
          <w:lang w:val="en-US" w:eastAsia="en-US"/>
        </w:rPr>
        <w:t xml:space="preserve">s </w:t>
      </w:r>
      <w:r w:rsidRPr="00F50396">
        <w:rPr>
          <w:rFonts w:asciiTheme="minorHAnsi" w:eastAsiaTheme="minorHAnsi" w:hAnsiTheme="minorHAnsi" w:cs="Garamond-Bold"/>
          <w:bCs/>
          <w:sz w:val="22"/>
          <w:szCs w:val="22"/>
          <w:lang w:val="en-US" w:eastAsia="en-US"/>
        </w:rPr>
        <w:t>(Strategy 2.5.1)</w:t>
      </w:r>
    </w:p>
    <w:p w:rsidR="000F709D" w:rsidRPr="00F50396" w:rsidRDefault="000F709D" w:rsidP="0059365F">
      <w:pPr>
        <w:autoSpaceDE w:val="0"/>
        <w:autoSpaceDN w:val="0"/>
        <w:adjustRightInd w:val="0"/>
        <w:spacing w:after="0" w:line="240" w:lineRule="auto"/>
        <w:jc w:val="both"/>
        <w:rPr>
          <w:rFonts w:ascii="Garamond" w:hAnsi="Garamond" w:cs="Garamond"/>
          <w:color w:val="FF0000"/>
          <w:sz w:val="24"/>
          <w:szCs w:val="24"/>
          <w:lang w:val="en-US"/>
        </w:rPr>
      </w:pPr>
    </w:p>
    <w:p w:rsidR="0059365F" w:rsidRPr="00F50396" w:rsidRDefault="00360CB6" w:rsidP="002D60F7">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impact</w:t>
      </w:r>
      <w:r w:rsidR="004A583E" w:rsidRPr="00F50396">
        <w:rPr>
          <w:rFonts w:cs="Garamond"/>
          <w:lang w:val="en-US"/>
        </w:rPr>
        <w:t xml:space="preserve"> of invasive species is</w:t>
      </w:r>
      <w:r w:rsidRPr="00F50396">
        <w:rPr>
          <w:rFonts w:cs="Garamond"/>
          <w:lang w:val="en-US"/>
        </w:rPr>
        <w:t xml:space="preserve"> a major cause of disturbance to water cycles and to the ecological character of wetlands in Africa.</w:t>
      </w:r>
      <w:r w:rsidR="0059365F" w:rsidRPr="00F50396">
        <w:rPr>
          <w:rFonts w:cs="Garamond"/>
          <w:lang w:val="en-US"/>
        </w:rPr>
        <w:t xml:space="preserve"> </w:t>
      </w:r>
      <w:r w:rsidR="000B3044" w:rsidRPr="00F50396">
        <w:rPr>
          <w:rFonts w:cs="Garamond"/>
          <w:lang w:val="en-US"/>
        </w:rPr>
        <w:t xml:space="preserve">Despite the progress made in the fight against invasive species in African wetlands, much remains to be done, </w:t>
      </w:r>
      <w:r w:rsidR="00E24C33" w:rsidRPr="00F50396">
        <w:rPr>
          <w:rFonts w:cs="Garamond"/>
          <w:lang w:val="en-US"/>
        </w:rPr>
        <w:t xml:space="preserve">and </w:t>
      </w:r>
      <w:r w:rsidR="00853B47">
        <w:rPr>
          <w:rFonts w:cs="Garamond"/>
          <w:lang w:val="en-US"/>
        </w:rPr>
        <w:t xml:space="preserve">invasive species </w:t>
      </w:r>
      <w:r w:rsidR="00E24C33" w:rsidRPr="00F50396">
        <w:rPr>
          <w:rFonts w:cs="Garamond"/>
          <w:lang w:val="en-US"/>
        </w:rPr>
        <w:t>continue to pose a threat to wetlands across</w:t>
      </w:r>
      <w:r w:rsidR="000B3044" w:rsidRPr="00F50396">
        <w:rPr>
          <w:rFonts w:cs="Garamond"/>
          <w:lang w:val="en-US"/>
        </w:rPr>
        <w:t xml:space="preserve"> the region.</w:t>
      </w:r>
      <w:r w:rsidR="001863FC">
        <w:rPr>
          <w:rFonts w:cs="Garamond"/>
          <w:lang w:val="en-US"/>
        </w:rPr>
        <w:t xml:space="preserve"> </w:t>
      </w:r>
      <w:r w:rsidR="00D86A13" w:rsidRPr="00F50396">
        <w:rPr>
          <w:rFonts w:cs="Garamond"/>
          <w:lang w:val="en-US"/>
        </w:rPr>
        <w:t xml:space="preserve">The Convention </w:t>
      </w:r>
      <w:r w:rsidR="00E24C33" w:rsidRPr="00F50396">
        <w:rPr>
          <w:rFonts w:cs="Garamond"/>
          <w:lang w:val="en-US"/>
        </w:rPr>
        <w:t>will</w:t>
      </w:r>
      <w:r w:rsidR="00D86A13" w:rsidRPr="00F50396">
        <w:rPr>
          <w:rFonts w:cs="Garamond"/>
          <w:lang w:val="en-US"/>
        </w:rPr>
        <w:t xml:space="preserve"> endeavour to develop strategic partnerships with the organizations in cha</w:t>
      </w:r>
      <w:r w:rsidR="00BD278E" w:rsidRPr="00F50396">
        <w:rPr>
          <w:rFonts w:cs="Garamond"/>
          <w:lang w:val="en-US"/>
        </w:rPr>
        <w:t>rge of water basins</w:t>
      </w:r>
      <w:r w:rsidR="00E24C33" w:rsidRPr="00F50396">
        <w:rPr>
          <w:rFonts w:cs="Garamond"/>
          <w:lang w:val="en-US"/>
        </w:rPr>
        <w:t>, as well as</w:t>
      </w:r>
      <w:r w:rsidR="00BD278E" w:rsidRPr="00F50396">
        <w:rPr>
          <w:rFonts w:cs="Garamond"/>
          <w:lang w:val="en-US"/>
        </w:rPr>
        <w:t xml:space="preserve"> the </w:t>
      </w:r>
      <w:r w:rsidR="00853B47" w:rsidRPr="00F50396">
        <w:rPr>
          <w:rFonts w:cs="Garamond"/>
          <w:lang w:val="en-US"/>
        </w:rPr>
        <w:t>Sub-regional Economic Communities</w:t>
      </w:r>
      <w:r w:rsidR="00D86A13" w:rsidRPr="00F50396">
        <w:rPr>
          <w:rFonts w:cs="Garamond"/>
          <w:lang w:val="en-US"/>
        </w:rPr>
        <w:t xml:space="preserve"> (UEMOA, CEDEAO, CEEAC, SADC, EAC</w:t>
      </w:r>
      <w:r w:rsidR="00853B47">
        <w:rPr>
          <w:rFonts w:cs="Garamond"/>
          <w:lang w:val="en-US"/>
        </w:rPr>
        <w:t xml:space="preserve"> etc.</w:t>
      </w:r>
      <w:r w:rsidR="00853B47" w:rsidRPr="00F50396">
        <w:rPr>
          <w:rFonts w:cs="Garamond"/>
          <w:lang w:val="en-US"/>
        </w:rPr>
        <w:t xml:space="preserve">) </w:t>
      </w:r>
      <w:r w:rsidR="00D86A13" w:rsidRPr="00F50396">
        <w:rPr>
          <w:rFonts w:cs="Garamond"/>
          <w:lang w:val="en-US"/>
        </w:rPr>
        <w:t>in order to tackle the problem during the next triennium.</w:t>
      </w:r>
      <w:r w:rsidR="0059365F" w:rsidRPr="00F50396">
        <w:rPr>
          <w:rFonts w:cs="Garamond"/>
          <w:lang w:val="en-US"/>
        </w:rPr>
        <w:t xml:space="preserve"> </w:t>
      </w:r>
      <w:r w:rsidR="00D86A13" w:rsidRPr="00F50396">
        <w:rPr>
          <w:rFonts w:cs="Garamond"/>
          <w:lang w:val="en-US"/>
        </w:rPr>
        <w:t xml:space="preserve">In addition the </w:t>
      </w:r>
      <w:r w:rsidR="00E52816">
        <w:rPr>
          <w:rFonts w:cs="Garamond"/>
          <w:lang w:val="en-US"/>
        </w:rPr>
        <w:t>specific</w:t>
      </w:r>
      <w:r w:rsidR="00E52816" w:rsidRPr="00F50396">
        <w:rPr>
          <w:rFonts w:cs="Garamond"/>
          <w:lang w:val="en-US"/>
        </w:rPr>
        <w:t xml:space="preserve"> </w:t>
      </w:r>
      <w:r w:rsidR="00E24C33" w:rsidRPr="00F50396">
        <w:rPr>
          <w:rFonts w:cs="Garamond"/>
          <w:lang w:val="en-US"/>
        </w:rPr>
        <w:t>issue of</w:t>
      </w:r>
      <w:r w:rsidR="00D86A13" w:rsidRPr="00F50396">
        <w:rPr>
          <w:rFonts w:cs="Garamond"/>
          <w:lang w:val="en-US"/>
        </w:rPr>
        <w:t xml:space="preserve"> invasive plants must be reinforced within conservation institutions in order to provide a global solution to this problem.</w:t>
      </w:r>
    </w:p>
    <w:p w:rsidR="001A7F6F" w:rsidRPr="00F50396" w:rsidRDefault="001A7F6F" w:rsidP="003A2967">
      <w:pPr>
        <w:spacing w:after="0" w:line="240" w:lineRule="auto"/>
        <w:rPr>
          <w:rFonts w:ascii="Garamond-Bold" w:hAnsi="Garamond-Bold" w:cs="Garamond-Bold"/>
          <w:b/>
          <w:bCs/>
          <w:color w:val="FF0000"/>
          <w:lang w:val="en-US"/>
        </w:rPr>
      </w:pPr>
    </w:p>
    <w:p w:rsidR="0059365F" w:rsidRPr="00F50396" w:rsidRDefault="00943C45" w:rsidP="00DA08FC">
      <w:pPr>
        <w:pStyle w:val="Heading2"/>
        <w:ind w:left="0"/>
        <w:rPr>
          <w:rFonts w:asciiTheme="minorHAnsi" w:hAnsiTheme="minorHAnsi"/>
          <w:sz w:val="22"/>
          <w:szCs w:val="22"/>
        </w:rPr>
      </w:pPr>
      <w:r>
        <w:rPr>
          <w:rFonts w:asciiTheme="minorHAnsi" w:hAnsiTheme="minorHAnsi"/>
          <w:sz w:val="22"/>
          <w:szCs w:val="22"/>
        </w:rPr>
        <w:t>I</w:t>
      </w:r>
      <w:r w:rsidRPr="00F50396">
        <w:rPr>
          <w:rFonts w:asciiTheme="minorHAnsi" w:hAnsiTheme="minorHAnsi"/>
          <w:sz w:val="22"/>
          <w:szCs w:val="22"/>
        </w:rPr>
        <w:t xml:space="preserve">nternational </w:t>
      </w:r>
      <w:r w:rsidR="002D60F7" w:rsidRPr="00F50396">
        <w:rPr>
          <w:rFonts w:asciiTheme="minorHAnsi" w:hAnsiTheme="minorHAnsi"/>
          <w:sz w:val="22"/>
          <w:szCs w:val="22"/>
        </w:rPr>
        <w:t>cooperation</w:t>
      </w:r>
    </w:p>
    <w:p w:rsidR="0059365F" w:rsidRPr="00F50396" w:rsidRDefault="0059365F" w:rsidP="003A2967">
      <w:pPr>
        <w:spacing w:after="0" w:line="240" w:lineRule="auto"/>
        <w:rPr>
          <w:rFonts w:ascii="Garamond-Bold" w:hAnsi="Garamond-Bold" w:cs="Garamond-Bold"/>
          <w:b/>
          <w:bCs/>
          <w:color w:val="FF0000"/>
          <w:lang w:val="en-US"/>
        </w:rPr>
      </w:pPr>
    </w:p>
    <w:p w:rsidR="009843BF" w:rsidRPr="00F50396" w:rsidRDefault="002D60F7" w:rsidP="00E775BE">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 xml:space="preserve">In Africa, the main cause of the degradation of wetlands remains the </w:t>
      </w:r>
      <w:r w:rsidR="00381E8B" w:rsidRPr="00F50396">
        <w:rPr>
          <w:rFonts w:cs="Garamond"/>
          <w:lang w:val="en-US"/>
        </w:rPr>
        <w:t>allowance of unsustainable land use</w:t>
      </w:r>
      <w:r w:rsidRPr="00F50396">
        <w:rPr>
          <w:rFonts w:cs="Garamond"/>
          <w:lang w:val="en-US"/>
        </w:rPr>
        <w:t xml:space="preserve"> </w:t>
      </w:r>
      <w:r w:rsidR="00381E8B" w:rsidRPr="00F50396">
        <w:rPr>
          <w:rFonts w:cs="Garamond"/>
          <w:lang w:val="en-US"/>
        </w:rPr>
        <w:t>together with other</w:t>
      </w:r>
      <w:r w:rsidRPr="00F50396">
        <w:rPr>
          <w:rFonts w:cs="Garamond"/>
          <w:lang w:val="en-US"/>
        </w:rPr>
        <w:t xml:space="preserve"> actions that disrupt the essential functions and services </w:t>
      </w:r>
      <w:r w:rsidR="00381E8B" w:rsidRPr="00F50396">
        <w:rPr>
          <w:rFonts w:cs="Garamond"/>
          <w:lang w:val="en-US"/>
        </w:rPr>
        <w:t>that these areas provide</w:t>
      </w:r>
      <w:r w:rsidRPr="00F50396">
        <w:rPr>
          <w:rFonts w:cs="Garamond"/>
          <w:lang w:val="en-US"/>
        </w:rPr>
        <w:t>.</w:t>
      </w:r>
      <w:r w:rsidR="001863FC">
        <w:rPr>
          <w:rFonts w:cs="Garamond"/>
          <w:lang w:val="en-US"/>
        </w:rPr>
        <w:t xml:space="preserve"> </w:t>
      </w:r>
      <w:r w:rsidR="005501E1" w:rsidRPr="00F50396">
        <w:rPr>
          <w:rFonts w:cs="Garamond"/>
          <w:lang w:val="en-US"/>
        </w:rPr>
        <w:t xml:space="preserve">The integration of issues concerning wetlands into the work of the Sub-regional Economic Communities </w:t>
      </w:r>
      <w:r w:rsidR="000A1482" w:rsidRPr="00F50396">
        <w:rPr>
          <w:rFonts w:cs="Garamond"/>
          <w:lang w:val="en-US"/>
        </w:rPr>
        <w:t>remains difficult</w:t>
      </w:r>
      <w:r w:rsidR="005501E1" w:rsidRPr="00F50396">
        <w:rPr>
          <w:rFonts w:cs="Garamond"/>
          <w:lang w:val="en-US"/>
        </w:rPr>
        <w:t>.</w:t>
      </w:r>
      <w:r w:rsidR="0059365F" w:rsidRPr="00F50396">
        <w:rPr>
          <w:rFonts w:cs="Garamond"/>
          <w:lang w:val="en-US"/>
        </w:rPr>
        <w:t xml:space="preserve"> </w:t>
      </w:r>
      <w:r w:rsidR="00C228E4" w:rsidRPr="00F50396">
        <w:rPr>
          <w:rFonts w:cs="Garamond"/>
          <w:lang w:val="en-US"/>
        </w:rPr>
        <w:t xml:space="preserve">The Convention will </w:t>
      </w:r>
      <w:r w:rsidR="00E775BE" w:rsidRPr="00F50396">
        <w:rPr>
          <w:rFonts w:cs="Garamond"/>
          <w:lang w:val="en-US"/>
        </w:rPr>
        <w:t xml:space="preserve">only be understood </w:t>
      </w:r>
      <w:r w:rsidR="00C228E4" w:rsidRPr="00F50396">
        <w:rPr>
          <w:rFonts w:cs="Garamond"/>
          <w:lang w:val="en-US"/>
        </w:rPr>
        <w:t xml:space="preserve">and </w:t>
      </w:r>
      <w:r w:rsidR="00381E8B" w:rsidRPr="00F50396">
        <w:rPr>
          <w:rFonts w:cs="Garamond"/>
          <w:lang w:val="en-US"/>
        </w:rPr>
        <w:t>wetlands</w:t>
      </w:r>
      <w:r w:rsidR="00C228E4" w:rsidRPr="00F50396">
        <w:rPr>
          <w:rFonts w:cs="Garamond"/>
          <w:lang w:val="en-US"/>
        </w:rPr>
        <w:t xml:space="preserve"> </w:t>
      </w:r>
      <w:r w:rsidR="00E775BE" w:rsidRPr="00F50396">
        <w:rPr>
          <w:rFonts w:cs="Garamond"/>
          <w:lang w:val="en-US"/>
        </w:rPr>
        <w:t xml:space="preserve">recognized as major assets for sustainable development if the Contracting Parties stress their importance in regional and global debates such as regional and sub-regional State Summits, General Assemblies of the United Nations, meetings on climate change and deliberations on other priority areas for decisions and actions. </w:t>
      </w:r>
    </w:p>
    <w:p w:rsidR="009843BF" w:rsidRPr="00F50396" w:rsidRDefault="009843BF" w:rsidP="00DA08FC">
      <w:pPr>
        <w:pStyle w:val="ListParagraph"/>
        <w:autoSpaceDE w:val="0"/>
        <w:autoSpaceDN w:val="0"/>
        <w:adjustRightInd w:val="0"/>
        <w:spacing w:after="0" w:line="240" w:lineRule="auto"/>
        <w:ind w:left="426"/>
        <w:rPr>
          <w:rFonts w:cs="Garamond"/>
          <w:lang w:val="en-US"/>
        </w:rPr>
      </w:pPr>
    </w:p>
    <w:p w:rsidR="0059365F" w:rsidRPr="00F50396" w:rsidRDefault="00E775BE" w:rsidP="00E775BE">
      <w:pPr>
        <w:pStyle w:val="ListParagraph"/>
        <w:numPr>
          <w:ilvl w:val="0"/>
          <w:numId w:val="4"/>
        </w:numPr>
        <w:autoSpaceDE w:val="0"/>
        <w:autoSpaceDN w:val="0"/>
        <w:adjustRightInd w:val="0"/>
        <w:spacing w:after="0" w:line="240" w:lineRule="auto"/>
        <w:ind w:left="426" w:hanging="426"/>
        <w:rPr>
          <w:rFonts w:cs="Garamond"/>
          <w:lang w:val="en-US"/>
        </w:rPr>
      </w:pPr>
      <w:r w:rsidRPr="00F50396">
        <w:rPr>
          <w:rFonts w:cs="Garamond"/>
          <w:lang w:val="en-US"/>
        </w:rPr>
        <w:t>The Secretariat envisages developing an initial joint work plan with the United Nations Convention to Combat Desertification (UNCCD) in order to pool efforts and investments.</w:t>
      </w:r>
      <w:r w:rsidR="001863FC">
        <w:rPr>
          <w:rFonts w:cs="Garamond"/>
          <w:lang w:val="en-US"/>
        </w:rPr>
        <w:t xml:space="preserve"> </w:t>
      </w:r>
    </w:p>
    <w:p w:rsidR="0059365F" w:rsidRPr="00F50396" w:rsidRDefault="0059365F" w:rsidP="003A2967">
      <w:pPr>
        <w:spacing w:after="0" w:line="240" w:lineRule="auto"/>
        <w:rPr>
          <w:rFonts w:ascii="Garamond-Bold" w:hAnsi="Garamond-Bold" w:cs="Garamond-Bold"/>
          <w:b/>
          <w:bCs/>
          <w:sz w:val="20"/>
          <w:szCs w:val="20"/>
          <w:lang w:val="en-US"/>
        </w:rPr>
      </w:pPr>
    </w:p>
    <w:p w:rsidR="0059365F" w:rsidRPr="00F50396" w:rsidRDefault="0059365F" w:rsidP="003A2967">
      <w:pPr>
        <w:spacing w:after="0" w:line="240" w:lineRule="auto"/>
        <w:rPr>
          <w:rFonts w:ascii="Garamond-Bold" w:hAnsi="Garamond-Bold" w:cs="Garamond-Bold"/>
          <w:b/>
          <w:bCs/>
          <w:sz w:val="20"/>
          <w:szCs w:val="20"/>
          <w:lang w:val="en-US"/>
        </w:rPr>
      </w:pPr>
    </w:p>
    <w:p w:rsidR="00C267CD" w:rsidRPr="00F50396" w:rsidRDefault="00C267CD">
      <w:pPr>
        <w:rPr>
          <w:rFonts w:ascii="Garamond-Bold" w:hAnsi="Garamond-Bold" w:cs="Garamond-Bold"/>
          <w:b/>
          <w:bCs/>
          <w:sz w:val="20"/>
          <w:szCs w:val="20"/>
          <w:lang w:val="en-US"/>
        </w:rPr>
      </w:pPr>
      <w:r w:rsidRPr="00F50396">
        <w:rPr>
          <w:rFonts w:ascii="Garamond-Bold" w:hAnsi="Garamond-Bold" w:cs="Garamond-Bold"/>
          <w:b/>
          <w:bCs/>
          <w:sz w:val="20"/>
          <w:szCs w:val="20"/>
          <w:lang w:val="en-US"/>
        </w:rPr>
        <w:br w:type="page"/>
      </w:r>
    </w:p>
    <w:p w:rsidR="00C267CD" w:rsidRPr="005A3291" w:rsidRDefault="00E775BE" w:rsidP="00886CD0">
      <w:pPr>
        <w:pStyle w:val="Heading1"/>
        <w:ind w:left="0" w:right="547"/>
        <w:rPr>
          <w:rFonts w:asciiTheme="minorHAnsi" w:hAnsiTheme="minorHAnsi"/>
          <w:sz w:val="24"/>
          <w:szCs w:val="24"/>
        </w:rPr>
      </w:pPr>
      <w:r w:rsidRPr="005A3291">
        <w:rPr>
          <w:rFonts w:asciiTheme="minorHAnsi" w:hAnsiTheme="minorHAnsi"/>
          <w:sz w:val="24"/>
          <w:szCs w:val="24"/>
        </w:rPr>
        <w:lastRenderedPageBreak/>
        <w:t>Annex 1</w:t>
      </w:r>
    </w:p>
    <w:p w:rsidR="00886CD0" w:rsidRPr="005A3291" w:rsidRDefault="00886CD0" w:rsidP="00886CD0">
      <w:pPr>
        <w:pStyle w:val="Heading1"/>
        <w:ind w:left="0" w:right="547"/>
        <w:rPr>
          <w:rFonts w:asciiTheme="minorHAnsi" w:hAnsiTheme="minorHAnsi"/>
          <w:sz w:val="24"/>
          <w:szCs w:val="24"/>
        </w:rPr>
      </w:pPr>
    </w:p>
    <w:p w:rsidR="00886CD0" w:rsidRPr="005A3291" w:rsidRDefault="00E775BE" w:rsidP="00886CD0">
      <w:pPr>
        <w:pStyle w:val="Heading1"/>
        <w:ind w:left="0" w:right="547"/>
        <w:rPr>
          <w:rFonts w:asciiTheme="minorHAnsi" w:hAnsiTheme="minorHAnsi"/>
          <w:sz w:val="24"/>
          <w:szCs w:val="24"/>
        </w:rPr>
      </w:pPr>
      <w:r w:rsidRPr="005A3291">
        <w:rPr>
          <w:rFonts w:asciiTheme="minorHAnsi" w:hAnsiTheme="minorHAnsi"/>
          <w:sz w:val="24"/>
          <w:szCs w:val="24"/>
        </w:rPr>
        <w:t>Supplementary information on Ramsar Sites</w:t>
      </w:r>
    </w:p>
    <w:p w:rsidR="00C267CD" w:rsidRPr="005A3291" w:rsidRDefault="00C267CD" w:rsidP="003A2967">
      <w:pPr>
        <w:spacing w:after="0" w:line="240" w:lineRule="auto"/>
        <w:rPr>
          <w:rFonts w:ascii="Garamond" w:eastAsia="Times New Roman" w:hAnsi="Garamond" w:cs="Times New Roman"/>
          <w:b/>
          <w:bCs/>
          <w:color w:val="000000"/>
          <w:lang w:val="en-US" w:eastAsia="en-GB"/>
        </w:rPr>
      </w:pPr>
    </w:p>
    <w:p w:rsidR="00870C9A" w:rsidRPr="005A3291" w:rsidRDefault="00E775BE" w:rsidP="003A2967">
      <w:pPr>
        <w:spacing w:after="0" w:line="240" w:lineRule="auto"/>
        <w:rPr>
          <w:rFonts w:cs="Garamond-Bold"/>
          <w:b/>
          <w:bCs/>
          <w:lang w:val="en-US"/>
        </w:rPr>
      </w:pPr>
      <w:r w:rsidRPr="005A3291">
        <w:rPr>
          <w:rFonts w:cs="Garamond-Bold"/>
          <w:b/>
          <w:bCs/>
          <w:lang w:val="en-US"/>
        </w:rPr>
        <w:t>Table 2: List of Ramsar Sites</w:t>
      </w:r>
      <w:r w:rsidR="000D60CD" w:rsidRPr="005A3291">
        <w:rPr>
          <w:rFonts w:cs="Garamond-Bold"/>
          <w:b/>
          <w:bCs/>
          <w:lang w:val="en-US"/>
        </w:rPr>
        <w:t xml:space="preserve"> included in the Montreux Record</w:t>
      </w:r>
      <w:r w:rsidR="004F153D" w:rsidRPr="005A3291">
        <w:rPr>
          <w:rFonts w:cs="Garamond-Bold"/>
          <w:b/>
          <w:bCs/>
          <w:lang w:val="en-US"/>
        </w:rPr>
        <w:t xml:space="preserve"> (</w:t>
      </w:r>
      <w:r w:rsidR="000D60CD" w:rsidRPr="005A3291">
        <w:rPr>
          <w:rFonts w:cs="Garamond-Bold"/>
          <w:b/>
          <w:bCs/>
          <w:lang w:val="en-US"/>
        </w:rPr>
        <w:t>as of</w:t>
      </w:r>
      <w:r w:rsidRPr="005A3291">
        <w:rPr>
          <w:rFonts w:cs="Garamond-Bold"/>
          <w:b/>
          <w:bCs/>
          <w:lang w:val="en-US"/>
        </w:rPr>
        <w:t xml:space="preserve"> 28 August 2014)</w:t>
      </w:r>
    </w:p>
    <w:p w:rsidR="00870C9A" w:rsidRPr="005A3291" w:rsidRDefault="00870C9A" w:rsidP="003A2967">
      <w:pPr>
        <w:spacing w:after="0" w:line="240" w:lineRule="auto"/>
        <w:rPr>
          <w:rFonts w:cs="Garamond-Bold"/>
          <w:b/>
          <w:bCs/>
          <w:lang w:val="en-US"/>
        </w:rPr>
      </w:pPr>
    </w:p>
    <w:tbl>
      <w:tblPr>
        <w:tblW w:w="9106" w:type="dxa"/>
        <w:tblInd w:w="108" w:type="dxa"/>
        <w:tblLook w:val="04A0"/>
      </w:tblPr>
      <w:tblGrid>
        <w:gridCol w:w="743"/>
        <w:gridCol w:w="1843"/>
        <w:gridCol w:w="2409"/>
        <w:gridCol w:w="1843"/>
        <w:gridCol w:w="2268"/>
      </w:tblGrid>
      <w:tr w:rsidR="00C267CD" w:rsidRPr="005A3291" w:rsidTr="00095771">
        <w:trPr>
          <w:trHeight w:val="288"/>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7CD" w:rsidRPr="005A3291" w:rsidRDefault="000D60CD" w:rsidP="00F50396">
            <w:pPr>
              <w:spacing w:after="0" w:line="240" w:lineRule="auto"/>
              <w:jc w:val="center"/>
              <w:rPr>
                <w:rFonts w:eastAsia="Times New Roman" w:cs="Times New Roman"/>
                <w:b/>
                <w:bCs/>
                <w:color w:val="000000"/>
                <w:sz w:val="20"/>
                <w:szCs w:val="20"/>
                <w:lang w:val="en-US" w:eastAsia="en-GB"/>
              </w:rPr>
            </w:pPr>
            <w:r w:rsidRPr="005A3291">
              <w:rPr>
                <w:rFonts w:eastAsia="Times New Roman" w:cs="Times New Roman"/>
                <w:b/>
                <w:bCs/>
                <w:color w:val="000000"/>
                <w:sz w:val="20"/>
                <w:szCs w:val="20"/>
                <w:lang w:val="en-US" w:eastAsia="en-GB"/>
              </w:rPr>
              <w:t>Id.</w:t>
            </w:r>
            <w:r w:rsidR="00C267CD" w:rsidRPr="005A3291">
              <w:rPr>
                <w:rFonts w:eastAsia="Times New Roman" w:cs="Times New Roman"/>
                <w:b/>
                <w:bCs/>
                <w:color w:val="000000"/>
                <w:sz w:val="20"/>
                <w:szCs w:val="20"/>
                <w:lang w:val="en-US" w:eastAsia="en-GB"/>
              </w:rPr>
              <w:t xml:space="preserve"> </w:t>
            </w:r>
            <w:r w:rsidRPr="005A3291">
              <w:rPr>
                <w:rFonts w:eastAsia="Times New Roman" w:cs="Times New Roman"/>
                <w:b/>
                <w:bCs/>
                <w:color w:val="000000"/>
                <w:sz w:val="20"/>
                <w:szCs w:val="20"/>
                <w:lang w:val="en-US" w:eastAsia="en-GB"/>
              </w:rPr>
              <w:t>Site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267CD" w:rsidRPr="005A3291" w:rsidRDefault="000D60CD" w:rsidP="00F50396">
            <w:pPr>
              <w:spacing w:after="0" w:line="240" w:lineRule="auto"/>
              <w:jc w:val="center"/>
              <w:rPr>
                <w:rFonts w:eastAsia="Times New Roman" w:cs="Times New Roman"/>
                <w:b/>
                <w:bCs/>
                <w:color w:val="000000"/>
                <w:sz w:val="20"/>
                <w:szCs w:val="20"/>
                <w:lang w:val="en-US" w:eastAsia="en-GB"/>
              </w:rPr>
            </w:pPr>
            <w:r w:rsidRPr="005A3291">
              <w:rPr>
                <w:rFonts w:eastAsia="Times New Roman" w:cs="Times New Roman"/>
                <w:b/>
                <w:bCs/>
                <w:color w:val="000000"/>
                <w:sz w:val="20"/>
                <w:szCs w:val="20"/>
                <w:lang w:val="en-US" w:eastAsia="en-GB"/>
              </w:rPr>
              <w:t>Contracting Party</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C267CD" w:rsidRPr="005A3291" w:rsidRDefault="000D60CD" w:rsidP="00F50396">
            <w:pPr>
              <w:spacing w:after="0" w:line="240" w:lineRule="auto"/>
              <w:jc w:val="center"/>
              <w:rPr>
                <w:rFonts w:eastAsia="Times New Roman" w:cs="Times New Roman"/>
                <w:b/>
                <w:bCs/>
                <w:color w:val="000000"/>
                <w:sz w:val="20"/>
                <w:szCs w:val="20"/>
                <w:lang w:val="en-US" w:eastAsia="en-GB"/>
              </w:rPr>
            </w:pPr>
            <w:r w:rsidRPr="005A3291">
              <w:rPr>
                <w:rFonts w:eastAsia="Times New Roman" w:cs="Times New Roman"/>
                <w:b/>
                <w:bCs/>
                <w:color w:val="000000"/>
                <w:sz w:val="20"/>
                <w:szCs w:val="20"/>
                <w:lang w:val="en-US" w:eastAsia="en-GB"/>
              </w:rPr>
              <w:t>Ramsar Site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jc w:val="center"/>
              <w:rPr>
                <w:rFonts w:eastAsia="Times New Roman" w:cs="Times New Roman"/>
                <w:b/>
                <w:bCs/>
                <w:color w:val="000000"/>
                <w:sz w:val="20"/>
                <w:szCs w:val="20"/>
                <w:lang w:val="en-US" w:eastAsia="en-GB"/>
              </w:rPr>
            </w:pPr>
            <w:r w:rsidRPr="005A3291">
              <w:rPr>
                <w:rFonts w:eastAsia="Times New Roman" w:cs="Times New Roman"/>
                <w:b/>
                <w:bCs/>
                <w:color w:val="000000"/>
                <w:sz w:val="20"/>
                <w:szCs w:val="20"/>
                <w:lang w:val="en-US" w:eastAsia="en-GB"/>
              </w:rPr>
              <w:t xml:space="preserve">Added to </w:t>
            </w:r>
            <w:r w:rsidR="004D79C9" w:rsidRPr="005A3291">
              <w:rPr>
                <w:rFonts w:eastAsia="Times New Roman" w:cs="Times New Roman"/>
                <w:b/>
                <w:bCs/>
                <w:color w:val="000000"/>
                <w:sz w:val="20"/>
                <w:szCs w:val="20"/>
                <w:lang w:val="en-US" w:eastAsia="en-GB"/>
              </w:rPr>
              <w:t>the Record</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jc w:val="center"/>
              <w:rPr>
                <w:rFonts w:eastAsia="Times New Roman" w:cs="Times New Roman"/>
                <w:b/>
                <w:bCs/>
                <w:color w:val="000000"/>
                <w:sz w:val="20"/>
                <w:szCs w:val="20"/>
                <w:lang w:val="en-US" w:eastAsia="en-GB"/>
              </w:rPr>
            </w:pPr>
            <w:r w:rsidRPr="005A3291">
              <w:rPr>
                <w:rFonts w:eastAsia="Times New Roman" w:cs="Times New Roman"/>
                <w:b/>
                <w:bCs/>
                <w:color w:val="000000"/>
                <w:sz w:val="20"/>
                <w:szCs w:val="20"/>
                <w:lang w:val="en-US" w:eastAsia="en-GB"/>
              </w:rPr>
              <w:t>Montreux Record</w:t>
            </w:r>
          </w:p>
        </w:tc>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407</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Egypt</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Lake Bardawil</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bookmarkStart w:id="0" w:name="_GoBack"/>
        <w:bookmarkEnd w:id="0"/>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408</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Egypt</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Lake Burullus</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139</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Senegal</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4504AD"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Bassin du Ndiael</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526</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South Africa</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Orange River Mouth</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26/09/1995</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343</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South Africa</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Blesbokspruit</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06/05/1996</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203</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Tunisia</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Ichkeul</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tr>
      <w:tr w:rsidR="00C267CD" w:rsidRPr="005A3291" w:rsidTr="00095771">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394</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Uganda</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Lake George</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5A3291" w:rsidRDefault="00C267CD" w:rsidP="00886CD0">
            <w:pPr>
              <w:spacing w:after="0" w:line="240" w:lineRule="auto"/>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5A3291" w:rsidRDefault="00095771" w:rsidP="00F50396">
            <w:pPr>
              <w:spacing w:after="0" w:line="240" w:lineRule="auto"/>
              <w:jc w:val="center"/>
              <w:rPr>
                <w:rFonts w:eastAsia="Times New Roman" w:cs="Times New Roman"/>
                <w:color w:val="000000"/>
                <w:sz w:val="20"/>
                <w:szCs w:val="20"/>
                <w:lang w:val="en-US" w:eastAsia="en-GB"/>
              </w:rPr>
            </w:pPr>
            <w:r w:rsidRPr="005A3291">
              <w:rPr>
                <w:rFonts w:eastAsia="Times New Roman" w:cs="Times New Roman"/>
                <w:color w:val="000000"/>
                <w:sz w:val="20"/>
                <w:szCs w:val="20"/>
                <w:lang w:val="en-US" w:eastAsia="en-GB"/>
              </w:rPr>
              <w:t>X</w:t>
            </w:r>
          </w:p>
        </w:tc>
      </w:tr>
    </w:tbl>
    <w:p w:rsidR="00CB515E" w:rsidRPr="005A3291" w:rsidRDefault="00CB515E" w:rsidP="003A2967">
      <w:pPr>
        <w:spacing w:after="0" w:line="240" w:lineRule="auto"/>
        <w:rPr>
          <w:rFonts w:ascii="Arial" w:hAnsi="Arial" w:cs="Arial"/>
          <w:lang w:val="en-US"/>
        </w:rPr>
      </w:pPr>
    </w:p>
    <w:p w:rsidR="00290A22" w:rsidRPr="005A3291" w:rsidRDefault="00290A22" w:rsidP="003A2967">
      <w:pPr>
        <w:spacing w:after="0" w:line="240" w:lineRule="auto"/>
        <w:rPr>
          <w:rFonts w:ascii="Arial" w:hAnsi="Arial" w:cs="Arial"/>
          <w:lang w:val="en-US"/>
        </w:rPr>
      </w:pPr>
    </w:p>
    <w:p w:rsidR="00CB515E" w:rsidRPr="005A3291" w:rsidRDefault="00095771" w:rsidP="00886CD0">
      <w:pPr>
        <w:spacing w:after="0" w:line="240" w:lineRule="auto"/>
        <w:rPr>
          <w:rFonts w:cs="Garamond-Bold"/>
          <w:b/>
          <w:bCs/>
          <w:lang w:val="en-US"/>
        </w:rPr>
      </w:pPr>
      <w:r w:rsidRPr="005A3291">
        <w:rPr>
          <w:rFonts w:cs="Garamond-Bold"/>
          <w:b/>
          <w:bCs/>
          <w:lang w:val="en-US"/>
        </w:rPr>
        <w:t>Table 3: L</w:t>
      </w:r>
      <w:r w:rsidR="003B43FE" w:rsidRPr="005A3291">
        <w:rPr>
          <w:rFonts w:cs="Garamond-Bold"/>
          <w:b/>
          <w:bCs/>
          <w:lang w:val="en-US"/>
        </w:rPr>
        <w:t>ist of projects funded by the Small Grants Fund (</w:t>
      </w:r>
      <w:r w:rsidRPr="005A3291">
        <w:rPr>
          <w:rFonts w:cs="Garamond-Bold"/>
          <w:b/>
          <w:bCs/>
          <w:lang w:val="en-US"/>
        </w:rPr>
        <w:t>S</w:t>
      </w:r>
      <w:r w:rsidR="003B43FE" w:rsidRPr="005A3291">
        <w:rPr>
          <w:rFonts w:cs="Garamond-Bold"/>
          <w:b/>
          <w:bCs/>
          <w:lang w:val="en-US"/>
        </w:rPr>
        <w:t>GF</w:t>
      </w:r>
      <w:r w:rsidRPr="005A3291">
        <w:rPr>
          <w:rFonts w:cs="Garamond-Bold"/>
          <w:b/>
          <w:bCs/>
          <w:lang w:val="en-US"/>
        </w:rPr>
        <w:t xml:space="preserve">) </w:t>
      </w:r>
      <w:r w:rsidR="003B43FE" w:rsidRPr="005A3291">
        <w:rPr>
          <w:rFonts w:cs="Garamond-Bold"/>
          <w:b/>
          <w:bCs/>
          <w:lang w:val="en-US"/>
        </w:rPr>
        <w:t>currently being carried out</w:t>
      </w:r>
      <w:r w:rsidR="00C267CD" w:rsidRPr="005A3291">
        <w:rPr>
          <w:rFonts w:cs="Garamond-Bold"/>
          <w:b/>
          <w:bCs/>
          <w:lang w:val="en-US"/>
        </w:rPr>
        <w:t xml:space="preserve"> </w:t>
      </w:r>
    </w:p>
    <w:tbl>
      <w:tblPr>
        <w:tblpPr w:leftFromText="180" w:rightFromText="180" w:vertAnchor="text" w:horzAnchor="margin" w:tblpX="108" w:tblpY="195"/>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534"/>
        <w:gridCol w:w="628"/>
        <w:gridCol w:w="851"/>
        <w:gridCol w:w="2410"/>
        <w:gridCol w:w="850"/>
        <w:gridCol w:w="3827"/>
      </w:tblGrid>
      <w:tr w:rsidR="00290A22" w:rsidRPr="005A3291" w:rsidTr="005415CC">
        <w:trPr>
          <w:trHeight w:val="489"/>
        </w:trPr>
        <w:tc>
          <w:tcPr>
            <w:tcW w:w="534" w:type="dxa"/>
            <w:shd w:val="clear" w:color="auto" w:fill="BFBFBF" w:themeFill="background1" w:themeFillShade="BF"/>
            <w:vAlign w:val="center"/>
          </w:tcPr>
          <w:p w:rsidR="00290A22" w:rsidRPr="005A3291" w:rsidRDefault="007D000D"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No.</w:t>
            </w:r>
          </w:p>
        </w:tc>
        <w:tc>
          <w:tcPr>
            <w:tcW w:w="628" w:type="dxa"/>
            <w:shd w:val="clear" w:color="000000" w:fill="C0C0C0"/>
            <w:vAlign w:val="center"/>
            <w:hideMark/>
          </w:tcPr>
          <w:p w:rsidR="00290A22" w:rsidRPr="005A3291" w:rsidRDefault="007D000D" w:rsidP="00301022">
            <w:pPr>
              <w:spacing w:after="0" w:line="240" w:lineRule="auto"/>
              <w:jc w:val="center"/>
              <w:rPr>
                <w:rFonts w:cs="Calibri"/>
                <w:b/>
                <w:bCs/>
                <w:color w:val="000000"/>
                <w:sz w:val="20"/>
                <w:szCs w:val="20"/>
                <w:lang w:val="en-US"/>
              </w:rPr>
            </w:pPr>
            <w:r w:rsidRPr="005A3291">
              <w:rPr>
                <w:rFonts w:cs="Calibri"/>
                <w:b/>
                <w:bCs/>
                <w:color w:val="000000"/>
                <w:sz w:val="20"/>
                <w:szCs w:val="20"/>
                <w:lang w:val="en-US"/>
              </w:rPr>
              <w:t>Year</w:t>
            </w:r>
          </w:p>
        </w:tc>
        <w:tc>
          <w:tcPr>
            <w:tcW w:w="851" w:type="dxa"/>
            <w:shd w:val="clear" w:color="000000" w:fill="C0C0C0"/>
            <w:vAlign w:val="center"/>
            <w:hideMark/>
          </w:tcPr>
          <w:p w:rsidR="00290A22" w:rsidRPr="005A3291" w:rsidRDefault="007D000D"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Country</w:t>
            </w:r>
          </w:p>
        </w:tc>
        <w:tc>
          <w:tcPr>
            <w:tcW w:w="2410" w:type="dxa"/>
            <w:shd w:val="clear" w:color="000000" w:fill="C0C0C0"/>
            <w:vAlign w:val="center"/>
            <w:hideMark/>
          </w:tcPr>
          <w:p w:rsidR="00290A22" w:rsidRPr="005A3291" w:rsidRDefault="007D000D"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Title</w:t>
            </w:r>
          </w:p>
        </w:tc>
        <w:tc>
          <w:tcPr>
            <w:tcW w:w="850" w:type="dxa"/>
            <w:shd w:val="clear" w:color="000000" w:fill="C0C0C0"/>
            <w:vAlign w:val="center"/>
            <w:hideMark/>
          </w:tcPr>
          <w:p w:rsidR="00290A22" w:rsidRPr="005A3291" w:rsidRDefault="00290A22" w:rsidP="00301022">
            <w:pPr>
              <w:spacing w:after="0" w:line="240" w:lineRule="auto"/>
              <w:jc w:val="center"/>
              <w:rPr>
                <w:rFonts w:cs="Calibri"/>
                <w:b/>
                <w:bCs/>
                <w:color w:val="000000"/>
                <w:sz w:val="20"/>
                <w:szCs w:val="20"/>
                <w:lang w:val="en-US"/>
              </w:rPr>
            </w:pPr>
            <w:r w:rsidRPr="005A3291">
              <w:rPr>
                <w:rFonts w:cs="Calibri"/>
                <w:b/>
                <w:bCs/>
                <w:vanish/>
                <w:color w:val="000000"/>
                <w:sz w:val="20"/>
                <w:szCs w:val="20"/>
                <w:lang w:val="en-US"/>
              </w:rPr>
              <w:t>Statu</w:t>
            </w:r>
            <w:r w:rsidR="00301022" w:rsidRPr="005A3291">
              <w:rPr>
                <w:rFonts w:cs="Calibri"/>
                <w:b/>
                <w:bCs/>
                <w:vanish/>
                <w:color w:val="000000"/>
                <w:sz w:val="20"/>
                <w:szCs w:val="20"/>
                <w:lang w:val="en-US"/>
              </w:rPr>
              <w:t>s</w:t>
            </w:r>
          </w:p>
        </w:tc>
        <w:tc>
          <w:tcPr>
            <w:tcW w:w="3827" w:type="dxa"/>
            <w:shd w:val="clear" w:color="000000" w:fill="C0C0C0"/>
            <w:vAlign w:val="center"/>
          </w:tcPr>
          <w:p w:rsidR="00290A22" w:rsidRPr="005A3291" w:rsidRDefault="005415CC" w:rsidP="00301022">
            <w:pPr>
              <w:spacing w:after="0" w:line="240" w:lineRule="auto"/>
              <w:jc w:val="center"/>
              <w:rPr>
                <w:rFonts w:cs="Calibri"/>
                <w:b/>
                <w:bCs/>
                <w:color w:val="000000"/>
                <w:sz w:val="20"/>
                <w:szCs w:val="20"/>
                <w:lang w:val="en-US"/>
              </w:rPr>
            </w:pPr>
            <w:r w:rsidRPr="005A3291">
              <w:rPr>
                <w:rFonts w:cs="Calibri"/>
                <w:b/>
                <w:bCs/>
                <w:color w:val="000000"/>
                <w:sz w:val="20"/>
                <w:szCs w:val="20"/>
                <w:lang w:val="en-US"/>
              </w:rPr>
              <w:t>Level of progress</w:t>
            </w:r>
          </w:p>
        </w:tc>
      </w:tr>
      <w:tr w:rsidR="00290A22" w:rsidRPr="005A3291" w:rsidTr="005415CC">
        <w:trPr>
          <w:trHeight w:val="422"/>
        </w:trPr>
        <w:tc>
          <w:tcPr>
            <w:tcW w:w="534" w:type="dxa"/>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1</w:t>
            </w:r>
          </w:p>
        </w:tc>
        <w:tc>
          <w:tcPr>
            <w:tcW w:w="628" w:type="dxa"/>
            <w:shd w:val="clear" w:color="auto" w:fill="auto"/>
            <w:hideMark/>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2009</w:t>
            </w:r>
          </w:p>
        </w:tc>
        <w:tc>
          <w:tcPr>
            <w:tcW w:w="851"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Congo</w:t>
            </w:r>
          </w:p>
        </w:tc>
        <w:tc>
          <w:tcPr>
            <w:tcW w:w="241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 xml:space="preserve">Inventory and assessment of Congo’s wetlands </w:t>
            </w:r>
          </w:p>
        </w:tc>
        <w:tc>
          <w:tcPr>
            <w:tcW w:w="85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Ongoing</w:t>
            </w:r>
          </w:p>
        </w:tc>
        <w:tc>
          <w:tcPr>
            <w:tcW w:w="3827" w:type="dxa"/>
          </w:tcPr>
          <w:p w:rsidR="00290A22" w:rsidRPr="005A3291" w:rsidRDefault="005415CC" w:rsidP="00853B47">
            <w:pPr>
              <w:spacing w:after="0" w:line="240" w:lineRule="auto"/>
              <w:rPr>
                <w:rFonts w:cs="Calibri"/>
                <w:sz w:val="20"/>
                <w:szCs w:val="20"/>
                <w:lang w:val="en-US"/>
              </w:rPr>
            </w:pPr>
            <w:r w:rsidRPr="005A3291">
              <w:rPr>
                <w:rFonts w:cs="Calibri"/>
                <w:sz w:val="20"/>
                <w:szCs w:val="20"/>
                <w:lang w:val="en-US"/>
              </w:rPr>
              <w:t>Final report received.</w:t>
            </w:r>
            <w:r w:rsidR="00290A22" w:rsidRPr="005A3291">
              <w:rPr>
                <w:rFonts w:cs="Calibri"/>
                <w:sz w:val="20"/>
                <w:szCs w:val="20"/>
                <w:lang w:val="en-US"/>
              </w:rPr>
              <w:t xml:space="preserve"> </w:t>
            </w:r>
            <w:r w:rsidRPr="005A3291">
              <w:rPr>
                <w:rFonts w:cs="Calibri"/>
                <w:sz w:val="20"/>
                <w:szCs w:val="20"/>
                <w:lang w:val="en-US"/>
              </w:rPr>
              <w:t xml:space="preserve">Awaiting designation of </w:t>
            </w:r>
            <w:r w:rsidR="00853B47" w:rsidRPr="005A3291">
              <w:rPr>
                <w:rFonts w:cs="Calibri"/>
                <w:sz w:val="20"/>
                <w:szCs w:val="20"/>
                <w:lang w:val="en-US"/>
              </w:rPr>
              <w:t xml:space="preserve">three </w:t>
            </w:r>
            <w:r w:rsidR="001863FC" w:rsidRPr="005A3291">
              <w:rPr>
                <w:rFonts w:cs="Calibri"/>
                <w:sz w:val="20"/>
                <w:szCs w:val="20"/>
                <w:lang w:val="en-US"/>
              </w:rPr>
              <w:t>Ramsar Site</w:t>
            </w:r>
            <w:r w:rsidRPr="005A3291">
              <w:rPr>
                <w:rFonts w:cs="Calibri"/>
                <w:sz w:val="20"/>
                <w:szCs w:val="20"/>
                <w:lang w:val="en-US"/>
              </w:rPr>
              <w:t>s to approve final report and make final payment.</w:t>
            </w:r>
            <w:r w:rsidR="00290A22" w:rsidRPr="005A3291">
              <w:rPr>
                <w:rFonts w:cs="Calibri"/>
                <w:sz w:val="20"/>
                <w:szCs w:val="20"/>
                <w:lang w:val="en-US"/>
              </w:rPr>
              <w:t xml:space="preserve"> </w:t>
            </w:r>
          </w:p>
        </w:tc>
      </w:tr>
      <w:tr w:rsidR="00290A22" w:rsidRPr="005A3291" w:rsidTr="005415CC">
        <w:trPr>
          <w:trHeight w:val="495"/>
        </w:trPr>
        <w:tc>
          <w:tcPr>
            <w:tcW w:w="534" w:type="dxa"/>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2</w:t>
            </w:r>
          </w:p>
        </w:tc>
        <w:tc>
          <w:tcPr>
            <w:tcW w:w="628" w:type="dxa"/>
            <w:shd w:val="clear" w:color="auto" w:fill="auto"/>
            <w:hideMark/>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2009</w:t>
            </w:r>
          </w:p>
        </w:tc>
        <w:tc>
          <w:tcPr>
            <w:tcW w:w="851"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Morocco</w:t>
            </w:r>
          </w:p>
        </w:tc>
        <w:tc>
          <w:tcPr>
            <w:tcW w:w="241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Inventory of Morocco’s wetlands</w:t>
            </w:r>
          </w:p>
        </w:tc>
        <w:tc>
          <w:tcPr>
            <w:tcW w:w="850" w:type="dxa"/>
            <w:shd w:val="clear" w:color="auto" w:fill="auto"/>
            <w:hideMark/>
          </w:tcPr>
          <w:p w:rsidR="00290A22" w:rsidRPr="005A3291" w:rsidRDefault="00EB0E88" w:rsidP="00EB0E88">
            <w:pPr>
              <w:spacing w:after="0" w:line="240" w:lineRule="auto"/>
              <w:rPr>
                <w:rFonts w:cs="Calibri"/>
                <w:sz w:val="20"/>
                <w:szCs w:val="20"/>
                <w:lang w:val="en-US"/>
              </w:rPr>
            </w:pPr>
            <w:r w:rsidRPr="005A3291">
              <w:rPr>
                <w:rFonts w:cs="Calibri"/>
                <w:vanish/>
                <w:sz w:val="20"/>
                <w:szCs w:val="20"/>
                <w:lang w:val="en-US"/>
              </w:rPr>
              <w:t>Ongoing</w:t>
            </w:r>
          </w:p>
        </w:tc>
        <w:tc>
          <w:tcPr>
            <w:tcW w:w="3827" w:type="dxa"/>
          </w:tcPr>
          <w:p w:rsidR="00290A22" w:rsidRPr="005A3291" w:rsidRDefault="005415CC" w:rsidP="00853B47">
            <w:pPr>
              <w:spacing w:after="0" w:line="240" w:lineRule="auto"/>
              <w:rPr>
                <w:rFonts w:cs="Calibri"/>
                <w:sz w:val="20"/>
                <w:szCs w:val="20"/>
                <w:lang w:val="en-US"/>
              </w:rPr>
            </w:pPr>
            <w:r w:rsidRPr="005A3291">
              <w:rPr>
                <w:rFonts w:cs="Calibri"/>
                <w:sz w:val="20"/>
                <w:szCs w:val="20"/>
                <w:lang w:val="en-US"/>
              </w:rPr>
              <w:t>Progress report (not in right format) received in Feb</w:t>
            </w:r>
            <w:r w:rsidR="00853B47" w:rsidRPr="005A3291">
              <w:rPr>
                <w:rFonts w:cs="Calibri"/>
                <w:sz w:val="20"/>
                <w:szCs w:val="20"/>
                <w:lang w:val="en-US"/>
              </w:rPr>
              <w:t xml:space="preserve">ruary </w:t>
            </w:r>
            <w:r w:rsidR="00290A22" w:rsidRPr="005A3291">
              <w:rPr>
                <w:rFonts w:cs="Calibri"/>
                <w:sz w:val="20"/>
                <w:szCs w:val="20"/>
                <w:lang w:val="en-US"/>
              </w:rPr>
              <w:t xml:space="preserve">2014. </w:t>
            </w:r>
            <w:r w:rsidRPr="005A3291">
              <w:rPr>
                <w:rFonts w:cs="Calibri"/>
                <w:sz w:val="20"/>
                <w:szCs w:val="20"/>
                <w:lang w:val="en-US"/>
              </w:rPr>
              <w:t>Follow up email sent on 20 January 2015 requesting</w:t>
            </w:r>
            <w:r w:rsidR="004D79C9" w:rsidRPr="005A3291">
              <w:rPr>
                <w:rFonts w:cs="Calibri"/>
                <w:sz w:val="20"/>
                <w:szCs w:val="20"/>
                <w:lang w:val="en-US"/>
              </w:rPr>
              <w:t xml:space="preserve"> </w:t>
            </w:r>
            <w:r w:rsidRPr="005A3291">
              <w:rPr>
                <w:rFonts w:cs="Calibri"/>
                <w:sz w:val="20"/>
                <w:szCs w:val="20"/>
                <w:lang w:val="en-US"/>
              </w:rPr>
              <w:t>final report.</w:t>
            </w:r>
            <w:r w:rsidR="00290A22" w:rsidRPr="005A3291">
              <w:rPr>
                <w:rFonts w:cs="Calibri"/>
                <w:sz w:val="20"/>
                <w:szCs w:val="20"/>
                <w:lang w:val="en-US"/>
              </w:rPr>
              <w:t xml:space="preserve"> </w:t>
            </w:r>
          </w:p>
        </w:tc>
      </w:tr>
      <w:tr w:rsidR="00290A22" w:rsidRPr="005A3291" w:rsidTr="005415CC">
        <w:trPr>
          <w:trHeight w:val="606"/>
        </w:trPr>
        <w:tc>
          <w:tcPr>
            <w:tcW w:w="534" w:type="dxa"/>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3</w:t>
            </w:r>
          </w:p>
        </w:tc>
        <w:tc>
          <w:tcPr>
            <w:tcW w:w="628" w:type="dxa"/>
            <w:shd w:val="clear" w:color="auto" w:fill="auto"/>
            <w:hideMark/>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2010</w:t>
            </w:r>
          </w:p>
        </w:tc>
        <w:tc>
          <w:tcPr>
            <w:tcW w:w="851"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Guinea-Bissau</w:t>
            </w:r>
          </w:p>
        </w:tc>
        <w:tc>
          <w:tcPr>
            <w:tcW w:w="241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 xml:space="preserve">Protection and development of wetlands of Lagoa de Cufada Ramsar </w:t>
            </w:r>
            <w:r w:rsidR="00BC4F39" w:rsidRPr="005A3291">
              <w:rPr>
                <w:rFonts w:cs="Calibri"/>
                <w:sz w:val="20"/>
                <w:szCs w:val="20"/>
                <w:lang w:val="en-US"/>
              </w:rPr>
              <w:t>Site in Guinea-B</w:t>
            </w:r>
            <w:r w:rsidRPr="005A3291">
              <w:rPr>
                <w:rFonts w:cs="Calibri"/>
                <w:sz w:val="20"/>
                <w:szCs w:val="20"/>
                <w:lang w:val="en-US"/>
              </w:rPr>
              <w:t>issau</w:t>
            </w:r>
          </w:p>
        </w:tc>
        <w:tc>
          <w:tcPr>
            <w:tcW w:w="85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Ongoing</w:t>
            </w:r>
          </w:p>
        </w:tc>
        <w:tc>
          <w:tcPr>
            <w:tcW w:w="3827" w:type="dxa"/>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Final report received, reviewed and sent back for finalization.</w:t>
            </w:r>
            <w:r w:rsidR="00290A22" w:rsidRPr="005A3291">
              <w:rPr>
                <w:rFonts w:cs="Calibri"/>
                <w:sz w:val="20"/>
                <w:szCs w:val="20"/>
                <w:lang w:val="en-US"/>
              </w:rPr>
              <w:t xml:space="preserve"> </w:t>
            </w:r>
            <w:r w:rsidRPr="005A3291">
              <w:rPr>
                <w:rFonts w:cs="Calibri"/>
                <w:sz w:val="20"/>
                <w:szCs w:val="20"/>
                <w:lang w:val="en-US"/>
              </w:rPr>
              <w:t>Reminder for finalized report sent on 20 January 2015</w:t>
            </w:r>
          </w:p>
        </w:tc>
      </w:tr>
      <w:tr w:rsidR="00290A22" w:rsidRPr="005A3291" w:rsidTr="005415CC">
        <w:trPr>
          <w:trHeight w:val="567"/>
        </w:trPr>
        <w:tc>
          <w:tcPr>
            <w:tcW w:w="534" w:type="dxa"/>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4</w:t>
            </w:r>
          </w:p>
        </w:tc>
        <w:tc>
          <w:tcPr>
            <w:tcW w:w="628" w:type="dxa"/>
            <w:shd w:val="clear" w:color="auto" w:fill="auto"/>
            <w:hideMark/>
          </w:tcPr>
          <w:p w:rsidR="00290A22" w:rsidRPr="005A3291" w:rsidRDefault="00290A22" w:rsidP="005415CC">
            <w:pPr>
              <w:spacing w:after="0" w:line="240" w:lineRule="auto"/>
              <w:rPr>
                <w:rFonts w:cs="Calibri"/>
                <w:sz w:val="20"/>
                <w:szCs w:val="20"/>
                <w:lang w:val="en-US"/>
              </w:rPr>
            </w:pPr>
            <w:r w:rsidRPr="005A3291">
              <w:rPr>
                <w:rFonts w:cs="Calibri"/>
                <w:sz w:val="20"/>
                <w:szCs w:val="20"/>
                <w:lang w:val="en-US"/>
              </w:rPr>
              <w:t>2011</w:t>
            </w:r>
          </w:p>
        </w:tc>
        <w:tc>
          <w:tcPr>
            <w:tcW w:w="851"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Uganda</w:t>
            </w:r>
          </w:p>
        </w:tc>
        <w:tc>
          <w:tcPr>
            <w:tcW w:w="241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Building community climate change resilience through improved incomes and wise use of Mabamba wetland system</w:t>
            </w:r>
          </w:p>
        </w:tc>
        <w:tc>
          <w:tcPr>
            <w:tcW w:w="850" w:type="dxa"/>
            <w:shd w:val="clear" w:color="auto" w:fill="auto"/>
            <w:hideMark/>
          </w:tcPr>
          <w:p w:rsidR="00290A22" w:rsidRPr="005A3291" w:rsidRDefault="005415CC" w:rsidP="00F50396">
            <w:pPr>
              <w:spacing w:after="0" w:line="240" w:lineRule="auto"/>
              <w:rPr>
                <w:rFonts w:cs="Calibri"/>
                <w:sz w:val="20"/>
                <w:szCs w:val="20"/>
                <w:lang w:val="en-US"/>
              </w:rPr>
            </w:pPr>
            <w:r w:rsidRPr="005A3291">
              <w:rPr>
                <w:rFonts w:cs="Calibri"/>
                <w:sz w:val="20"/>
                <w:szCs w:val="20"/>
                <w:lang w:val="en-US"/>
              </w:rPr>
              <w:t>Ongoing</w:t>
            </w:r>
          </w:p>
        </w:tc>
        <w:tc>
          <w:tcPr>
            <w:tcW w:w="3827" w:type="dxa"/>
          </w:tcPr>
          <w:p w:rsidR="00290A22" w:rsidRPr="005A3291" w:rsidRDefault="005415CC" w:rsidP="00853B47">
            <w:pPr>
              <w:spacing w:after="0" w:line="240" w:lineRule="auto"/>
              <w:rPr>
                <w:rFonts w:cs="Calibri"/>
                <w:sz w:val="20"/>
                <w:szCs w:val="20"/>
                <w:lang w:val="en-US"/>
              </w:rPr>
            </w:pPr>
            <w:r w:rsidRPr="005A3291">
              <w:rPr>
                <w:rFonts w:cs="Calibri"/>
                <w:sz w:val="20"/>
                <w:szCs w:val="20"/>
                <w:lang w:val="en-US"/>
              </w:rPr>
              <w:t xml:space="preserve">Progress report received, reviewed and sent back to project proponent in </w:t>
            </w:r>
            <w:r w:rsidR="00853B47" w:rsidRPr="005A3291">
              <w:rPr>
                <w:rFonts w:cs="Calibri"/>
                <w:sz w:val="20"/>
                <w:szCs w:val="20"/>
                <w:lang w:val="en-US"/>
              </w:rPr>
              <w:t xml:space="preserve"> February </w:t>
            </w:r>
            <w:r w:rsidRPr="005A3291">
              <w:rPr>
                <w:rFonts w:cs="Calibri"/>
                <w:sz w:val="20"/>
                <w:szCs w:val="20"/>
                <w:lang w:val="en-US"/>
              </w:rPr>
              <w:t xml:space="preserve">2014. Final report expected since 18 June 2014. </w:t>
            </w:r>
          </w:p>
        </w:tc>
      </w:tr>
    </w:tbl>
    <w:p w:rsidR="00CB515E" w:rsidRPr="005A3291" w:rsidRDefault="00CB515E" w:rsidP="00CB515E">
      <w:pPr>
        <w:spacing w:after="0" w:line="240" w:lineRule="auto"/>
        <w:rPr>
          <w:rFonts w:ascii="Arial" w:hAnsi="Arial" w:cs="Arial"/>
          <w:lang w:val="en-US"/>
        </w:rPr>
      </w:pPr>
    </w:p>
    <w:p w:rsidR="00CB515E" w:rsidRPr="005A3291" w:rsidRDefault="00CB515E" w:rsidP="00CB515E">
      <w:pPr>
        <w:spacing w:after="0" w:line="240" w:lineRule="auto"/>
        <w:rPr>
          <w:rFonts w:ascii="Arial" w:hAnsi="Arial" w:cs="Arial"/>
          <w:lang w:val="en-US"/>
        </w:rPr>
      </w:pPr>
    </w:p>
    <w:p w:rsidR="00CB515E" w:rsidRPr="005A3291" w:rsidRDefault="00CB515E" w:rsidP="00CB515E">
      <w:pPr>
        <w:spacing w:after="0" w:line="240" w:lineRule="auto"/>
        <w:jc w:val="center"/>
        <w:rPr>
          <w:rFonts w:ascii="Trebuchet MS" w:hAnsi="Trebuchet MS" w:cs="Calibri"/>
          <w:sz w:val="30"/>
          <w:szCs w:val="30"/>
          <w:lang w:val="en-US"/>
        </w:rPr>
      </w:pPr>
    </w:p>
    <w:p w:rsidR="00CB515E" w:rsidRPr="005A3291" w:rsidRDefault="00CB515E" w:rsidP="00CB515E">
      <w:pPr>
        <w:spacing w:after="0" w:line="240" w:lineRule="auto"/>
        <w:jc w:val="center"/>
        <w:rPr>
          <w:rFonts w:ascii="Trebuchet MS" w:hAnsi="Trebuchet MS" w:cs="Calibri"/>
          <w:sz w:val="30"/>
          <w:szCs w:val="30"/>
          <w:lang w:val="en-US"/>
        </w:rPr>
      </w:pPr>
    </w:p>
    <w:p w:rsidR="00CB515E" w:rsidRPr="005A3291" w:rsidRDefault="00CB515E" w:rsidP="00CB515E">
      <w:pPr>
        <w:rPr>
          <w:rFonts w:ascii="Trebuchet MS" w:hAnsi="Trebuchet MS" w:cs="Calibri"/>
          <w:sz w:val="30"/>
          <w:szCs w:val="30"/>
          <w:lang w:val="en-US"/>
        </w:rPr>
      </w:pPr>
      <w:r w:rsidRPr="005A3291">
        <w:rPr>
          <w:rFonts w:ascii="Trebuchet MS" w:hAnsi="Trebuchet MS" w:cs="Calibri"/>
          <w:sz w:val="30"/>
          <w:szCs w:val="30"/>
          <w:lang w:val="en-US"/>
        </w:rPr>
        <w:br w:type="page"/>
      </w:r>
    </w:p>
    <w:p w:rsidR="00C267CD" w:rsidRPr="005A3291" w:rsidRDefault="005415CC" w:rsidP="00290A22">
      <w:pPr>
        <w:spacing w:after="0" w:line="240" w:lineRule="auto"/>
        <w:rPr>
          <w:rFonts w:cs="Garamond-Bold"/>
          <w:b/>
          <w:bCs/>
          <w:lang w:val="en-US"/>
        </w:rPr>
      </w:pPr>
      <w:r w:rsidRPr="005A3291">
        <w:rPr>
          <w:rFonts w:cs="Garamond-Bold"/>
          <w:b/>
          <w:bCs/>
          <w:lang w:val="en-US"/>
        </w:rPr>
        <w:lastRenderedPageBreak/>
        <w:t>Table 4:</w:t>
      </w:r>
      <w:r w:rsidR="00C267CD" w:rsidRPr="005A3291">
        <w:rPr>
          <w:rFonts w:cs="Garamond-Bold"/>
          <w:b/>
          <w:bCs/>
          <w:lang w:val="en-US"/>
        </w:rPr>
        <w:t xml:space="preserve"> </w:t>
      </w:r>
      <w:r w:rsidRPr="005A3291">
        <w:rPr>
          <w:rFonts w:cs="Garamond-Bold"/>
          <w:b/>
          <w:bCs/>
          <w:lang w:val="en-US"/>
        </w:rPr>
        <w:t>List of projects financed by the Swiss Grant Fund for Africa (SGF)</w:t>
      </w:r>
      <w:r w:rsidR="00C267CD" w:rsidRPr="005A3291">
        <w:rPr>
          <w:rFonts w:cs="Garamond-Bold"/>
          <w:b/>
          <w:bCs/>
          <w:lang w:val="en-US"/>
        </w:rPr>
        <w:t xml:space="preserve"> </w:t>
      </w:r>
    </w:p>
    <w:p w:rsidR="00C267CD" w:rsidRPr="005A3291" w:rsidRDefault="00C267CD" w:rsidP="00C267CD">
      <w:pPr>
        <w:spacing w:after="0" w:line="240" w:lineRule="auto"/>
        <w:jc w:val="center"/>
        <w:rPr>
          <w:rFonts w:ascii="Garamond" w:hAnsi="Garamond" w:cs="Calibri"/>
          <w:b/>
          <w:sz w:val="20"/>
          <w:szCs w:val="20"/>
          <w:lang w:val="en-US"/>
        </w:rPr>
      </w:pPr>
    </w:p>
    <w:tbl>
      <w:tblPr>
        <w:tblW w:w="8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567"/>
        <w:gridCol w:w="771"/>
        <w:gridCol w:w="1276"/>
        <w:gridCol w:w="2693"/>
        <w:gridCol w:w="850"/>
        <w:gridCol w:w="2835"/>
      </w:tblGrid>
      <w:tr w:rsidR="00290A22" w:rsidRPr="005A3291" w:rsidTr="00DA160E">
        <w:trPr>
          <w:trHeight w:val="489"/>
        </w:trPr>
        <w:tc>
          <w:tcPr>
            <w:tcW w:w="567" w:type="dxa"/>
            <w:shd w:val="clear" w:color="auto" w:fill="BFBFBF" w:themeFill="background1" w:themeFillShade="BF"/>
            <w:vAlign w:val="center"/>
          </w:tcPr>
          <w:p w:rsidR="00290A22" w:rsidRPr="005A3291" w:rsidRDefault="00DA160E"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No.</w:t>
            </w:r>
          </w:p>
        </w:tc>
        <w:tc>
          <w:tcPr>
            <w:tcW w:w="771" w:type="dxa"/>
            <w:shd w:val="clear" w:color="000000" w:fill="C0C0C0"/>
            <w:vAlign w:val="center"/>
            <w:hideMark/>
          </w:tcPr>
          <w:p w:rsidR="00290A22" w:rsidRPr="005A3291" w:rsidRDefault="00DA160E"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Year</w:t>
            </w:r>
          </w:p>
        </w:tc>
        <w:tc>
          <w:tcPr>
            <w:tcW w:w="1276" w:type="dxa"/>
            <w:shd w:val="clear" w:color="000000" w:fill="C0C0C0"/>
            <w:vAlign w:val="center"/>
            <w:hideMark/>
          </w:tcPr>
          <w:p w:rsidR="00290A22" w:rsidRPr="005A3291" w:rsidRDefault="00DA160E"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Country</w:t>
            </w:r>
          </w:p>
        </w:tc>
        <w:tc>
          <w:tcPr>
            <w:tcW w:w="2693" w:type="dxa"/>
            <w:shd w:val="clear" w:color="000000" w:fill="C0C0C0"/>
            <w:vAlign w:val="center"/>
            <w:hideMark/>
          </w:tcPr>
          <w:p w:rsidR="00290A22" w:rsidRPr="005A3291" w:rsidRDefault="00DA160E"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Title</w:t>
            </w:r>
          </w:p>
        </w:tc>
        <w:tc>
          <w:tcPr>
            <w:tcW w:w="850" w:type="dxa"/>
            <w:shd w:val="clear" w:color="000000" w:fill="C0C0C0"/>
            <w:vAlign w:val="center"/>
            <w:hideMark/>
          </w:tcPr>
          <w:p w:rsidR="00290A22" w:rsidRPr="005A3291" w:rsidRDefault="00DA160E"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Status</w:t>
            </w:r>
          </w:p>
        </w:tc>
        <w:tc>
          <w:tcPr>
            <w:tcW w:w="2835" w:type="dxa"/>
            <w:shd w:val="clear" w:color="000000" w:fill="C0C0C0"/>
            <w:vAlign w:val="center"/>
          </w:tcPr>
          <w:p w:rsidR="00290A22" w:rsidRPr="005A3291" w:rsidRDefault="004D79C9" w:rsidP="00F50396">
            <w:pPr>
              <w:spacing w:after="0" w:line="240" w:lineRule="auto"/>
              <w:jc w:val="center"/>
              <w:rPr>
                <w:rFonts w:cs="Calibri"/>
                <w:b/>
                <w:bCs/>
                <w:color w:val="000000"/>
                <w:sz w:val="20"/>
                <w:szCs w:val="20"/>
                <w:lang w:val="en-US"/>
              </w:rPr>
            </w:pPr>
            <w:r w:rsidRPr="005A3291">
              <w:rPr>
                <w:rFonts w:cs="Calibri"/>
                <w:b/>
                <w:bCs/>
                <w:color w:val="000000"/>
                <w:sz w:val="20"/>
                <w:szCs w:val="20"/>
                <w:lang w:val="en-US"/>
              </w:rPr>
              <w:t>Level of progress</w:t>
            </w:r>
          </w:p>
        </w:tc>
      </w:tr>
      <w:tr w:rsidR="00290A22" w:rsidRPr="005A3291" w:rsidTr="00EC13C9">
        <w:trPr>
          <w:trHeight w:val="449"/>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1</w:t>
            </w:r>
          </w:p>
        </w:tc>
        <w:tc>
          <w:tcPr>
            <w:tcW w:w="771" w:type="dxa"/>
            <w:shd w:val="clear" w:color="auto" w:fill="auto"/>
            <w:hideMark/>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2012</w:t>
            </w:r>
          </w:p>
        </w:tc>
        <w:tc>
          <w:tcPr>
            <w:tcW w:w="1276" w:type="dxa"/>
            <w:shd w:val="clear" w:color="auto" w:fill="auto"/>
            <w:hideMark/>
          </w:tcPr>
          <w:p w:rsidR="00290A22" w:rsidRPr="005A3291" w:rsidRDefault="00DA160E" w:rsidP="00F50396">
            <w:pPr>
              <w:spacing w:after="0" w:line="240" w:lineRule="auto"/>
              <w:rPr>
                <w:rFonts w:cs="Calibri"/>
                <w:sz w:val="20"/>
                <w:szCs w:val="20"/>
                <w:lang w:val="en-US"/>
              </w:rPr>
            </w:pPr>
            <w:r w:rsidRPr="005A3291">
              <w:rPr>
                <w:rFonts w:cs="Calibri"/>
                <w:sz w:val="20"/>
                <w:szCs w:val="20"/>
                <w:lang w:val="en-US"/>
              </w:rPr>
              <w:t>Mauritania</w:t>
            </w:r>
          </w:p>
        </w:tc>
        <w:tc>
          <w:tcPr>
            <w:tcW w:w="2693"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Preparation</w:t>
            </w:r>
            <w:r w:rsidR="00682A82" w:rsidRPr="005A3291">
              <w:rPr>
                <w:rFonts w:cs="Calibri"/>
                <w:sz w:val="20"/>
                <w:szCs w:val="20"/>
                <w:lang w:val="en-US"/>
              </w:rPr>
              <w:t xml:space="preserve"> of</w:t>
            </w:r>
            <w:r w:rsidR="008D05FA" w:rsidRPr="005A3291">
              <w:rPr>
                <w:rFonts w:cs="Calibri"/>
                <w:sz w:val="20"/>
                <w:szCs w:val="20"/>
                <w:lang w:val="en-US"/>
              </w:rPr>
              <w:t xml:space="preserve"> a National Conservation Strategy for Mauritania’s Wetlands</w:t>
            </w:r>
          </w:p>
        </w:tc>
        <w:tc>
          <w:tcPr>
            <w:tcW w:w="850" w:type="dxa"/>
            <w:shd w:val="clear" w:color="auto" w:fill="auto"/>
            <w:hideMark/>
          </w:tcPr>
          <w:p w:rsidR="00290A22" w:rsidRPr="005A3291" w:rsidRDefault="00682A82" w:rsidP="00F50396">
            <w:pPr>
              <w:spacing w:after="0" w:line="240" w:lineRule="auto"/>
              <w:rPr>
                <w:rFonts w:cs="Calibri"/>
                <w:sz w:val="20"/>
                <w:szCs w:val="20"/>
                <w:lang w:val="en-US"/>
              </w:rPr>
            </w:pPr>
            <w:r w:rsidRPr="005A3291">
              <w:rPr>
                <w:rFonts w:cs="Calibri"/>
                <w:sz w:val="20"/>
                <w:szCs w:val="20"/>
                <w:lang w:val="en-US"/>
              </w:rPr>
              <w:t>Ongoing</w:t>
            </w:r>
          </w:p>
        </w:tc>
        <w:tc>
          <w:tcPr>
            <w:tcW w:w="2835" w:type="dxa"/>
          </w:tcPr>
          <w:p w:rsidR="00290A22" w:rsidRPr="005A3291" w:rsidRDefault="00EC13C9" w:rsidP="006E65AE">
            <w:pPr>
              <w:spacing w:after="0" w:line="240" w:lineRule="auto"/>
              <w:rPr>
                <w:rFonts w:cs="Calibri"/>
                <w:sz w:val="20"/>
                <w:szCs w:val="20"/>
                <w:lang w:val="en-US"/>
              </w:rPr>
            </w:pPr>
            <w:r w:rsidRPr="005A3291">
              <w:rPr>
                <w:rFonts w:cs="Calibri"/>
                <w:sz w:val="20"/>
                <w:szCs w:val="20"/>
                <w:lang w:val="en-US"/>
              </w:rPr>
              <w:t>Final report received on 18 December 2014. Approval awaited to proceed</w:t>
            </w:r>
            <w:r w:rsidR="006E65AE" w:rsidRPr="005A3291">
              <w:rPr>
                <w:rFonts w:cs="Calibri"/>
                <w:sz w:val="20"/>
                <w:szCs w:val="20"/>
                <w:lang w:val="en-US"/>
              </w:rPr>
              <w:t>.</w:t>
            </w:r>
          </w:p>
        </w:tc>
      </w:tr>
      <w:tr w:rsidR="00290A22" w:rsidRPr="005A3291" w:rsidTr="00EC13C9">
        <w:trPr>
          <w:trHeight w:val="274"/>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w:t>
            </w:r>
          </w:p>
        </w:tc>
        <w:tc>
          <w:tcPr>
            <w:tcW w:w="771" w:type="dxa"/>
            <w:shd w:val="clear" w:color="auto" w:fill="auto"/>
            <w:hideMark/>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2012</w:t>
            </w:r>
          </w:p>
        </w:tc>
        <w:tc>
          <w:tcPr>
            <w:tcW w:w="1276"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Sudan</w:t>
            </w:r>
          </w:p>
        </w:tc>
        <w:tc>
          <w:tcPr>
            <w:tcW w:w="2693"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Support to the development of a national wetland inventory for the Republic of Sudan</w:t>
            </w:r>
          </w:p>
        </w:tc>
        <w:tc>
          <w:tcPr>
            <w:tcW w:w="850"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Ongoing</w:t>
            </w:r>
          </w:p>
        </w:tc>
        <w:tc>
          <w:tcPr>
            <w:tcW w:w="2835" w:type="dxa"/>
          </w:tcPr>
          <w:p w:rsidR="00290A22" w:rsidRPr="005A3291" w:rsidRDefault="00EC13C9" w:rsidP="00290A22">
            <w:pPr>
              <w:spacing w:after="0" w:line="240" w:lineRule="auto"/>
              <w:rPr>
                <w:rFonts w:cs="Calibri"/>
                <w:sz w:val="20"/>
                <w:szCs w:val="20"/>
                <w:lang w:val="en-US"/>
              </w:rPr>
            </w:pPr>
            <w:r w:rsidRPr="005A3291">
              <w:rPr>
                <w:rFonts w:cs="Calibri"/>
                <w:sz w:val="20"/>
                <w:szCs w:val="20"/>
                <w:lang w:val="en-US"/>
              </w:rPr>
              <w:t>All activities on course – project on hold due to political instability in the country.</w:t>
            </w:r>
            <w:r w:rsidR="00290A22" w:rsidRPr="005A3291">
              <w:rPr>
                <w:rFonts w:cs="Calibri"/>
                <w:sz w:val="20"/>
                <w:szCs w:val="20"/>
                <w:lang w:val="en-US"/>
              </w:rPr>
              <w:t xml:space="preserve"> </w:t>
            </w:r>
          </w:p>
          <w:p w:rsidR="00290A22" w:rsidRPr="005A3291" w:rsidRDefault="00290A22" w:rsidP="00290A22">
            <w:pPr>
              <w:spacing w:after="0" w:line="240" w:lineRule="auto"/>
              <w:rPr>
                <w:rFonts w:cs="Calibri"/>
                <w:color w:val="FF0000"/>
                <w:sz w:val="20"/>
                <w:szCs w:val="20"/>
                <w:lang w:val="en-US"/>
              </w:rPr>
            </w:pPr>
          </w:p>
        </w:tc>
      </w:tr>
      <w:tr w:rsidR="00290A22" w:rsidRPr="005A3291" w:rsidTr="00EC13C9">
        <w:trPr>
          <w:trHeight w:val="382"/>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3</w:t>
            </w:r>
          </w:p>
        </w:tc>
        <w:tc>
          <w:tcPr>
            <w:tcW w:w="771" w:type="dxa"/>
            <w:shd w:val="clear" w:color="auto" w:fill="auto"/>
            <w:hideMark/>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2012</w:t>
            </w:r>
          </w:p>
        </w:tc>
        <w:tc>
          <w:tcPr>
            <w:tcW w:w="1276"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South Sudan</w:t>
            </w:r>
          </w:p>
        </w:tc>
        <w:tc>
          <w:tcPr>
            <w:tcW w:w="2693"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Supporting South Sudan’s accession to the Ramsar Convention on Wetlands and preparation of a national wetland inventory framework.</w:t>
            </w:r>
          </w:p>
        </w:tc>
        <w:tc>
          <w:tcPr>
            <w:tcW w:w="850" w:type="dxa"/>
            <w:shd w:val="clear" w:color="auto" w:fill="auto"/>
            <w:hideMark/>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Ongoing</w:t>
            </w:r>
          </w:p>
        </w:tc>
        <w:tc>
          <w:tcPr>
            <w:tcW w:w="2835" w:type="dxa"/>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Same remarks as Sudan.</w:t>
            </w:r>
            <w:r w:rsidR="00290A22" w:rsidRPr="005A3291">
              <w:rPr>
                <w:rFonts w:cs="Calibri"/>
                <w:sz w:val="20"/>
                <w:szCs w:val="20"/>
                <w:lang w:val="en-US"/>
              </w:rPr>
              <w:t xml:space="preserve"> </w:t>
            </w:r>
            <w:r w:rsidRPr="005A3291">
              <w:rPr>
                <w:rFonts w:cs="Calibri"/>
                <w:sz w:val="20"/>
                <w:szCs w:val="20"/>
                <w:lang w:val="en-US"/>
              </w:rPr>
              <w:t>Project on hold due to current situation on the ground.</w:t>
            </w:r>
          </w:p>
        </w:tc>
      </w:tr>
      <w:tr w:rsidR="00290A22" w:rsidRPr="005A3291" w:rsidTr="00EC13C9">
        <w:trPr>
          <w:trHeight w:val="498"/>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4</w:t>
            </w:r>
          </w:p>
        </w:tc>
        <w:tc>
          <w:tcPr>
            <w:tcW w:w="771" w:type="dxa"/>
            <w:shd w:val="clear" w:color="auto" w:fill="auto"/>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2013-14</w:t>
            </w:r>
          </w:p>
        </w:tc>
        <w:tc>
          <w:tcPr>
            <w:tcW w:w="1276" w:type="dxa"/>
            <w:shd w:val="clear" w:color="auto" w:fill="auto"/>
          </w:tcPr>
          <w:p w:rsidR="00290A22" w:rsidRPr="005A3291" w:rsidRDefault="006E65AE" w:rsidP="00F50396">
            <w:pPr>
              <w:spacing w:after="0" w:line="240" w:lineRule="auto"/>
              <w:rPr>
                <w:rFonts w:cs="Calibri"/>
                <w:sz w:val="20"/>
                <w:szCs w:val="20"/>
                <w:lang w:val="en-US"/>
              </w:rPr>
            </w:pPr>
            <w:r w:rsidRPr="005A3291">
              <w:rPr>
                <w:rFonts w:cs="Calibri"/>
                <w:bCs/>
                <w:sz w:val="20"/>
                <w:szCs w:val="20"/>
              </w:rPr>
              <w:t>African</w:t>
            </w:r>
            <w:r w:rsidRPr="005A3291">
              <w:rPr>
                <w:rFonts w:cs="Calibri"/>
                <w:sz w:val="20"/>
                <w:szCs w:val="20"/>
              </w:rPr>
              <w:t> Centre for </w:t>
            </w:r>
            <w:r w:rsidRPr="005A3291">
              <w:rPr>
                <w:rFonts w:cs="Calibri"/>
                <w:bCs/>
                <w:sz w:val="20"/>
                <w:szCs w:val="20"/>
              </w:rPr>
              <w:t>Parliamentary</w:t>
            </w:r>
            <w:r w:rsidRPr="005A3291">
              <w:rPr>
                <w:rFonts w:cs="Calibri"/>
                <w:sz w:val="20"/>
                <w:szCs w:val="20"/>
              </w:rPr>
              <w:t> Affairs (</w:t>
            </w:r>
            <w:r w:rsidRPr="005A3291">
              <w:rPr>
                <w:rFonts w:cs="Calibri"/>
                <w:bCs/>
                <w:sz w:val="20"/>
                <w:szCs w:val="20"/>
              </w:rPr>
              <w:t>ACEPA</w:t>
            </w:r>
            <w:r w:rsidRPr="005A3291">
              <w:rPr>
                <w:rFonts w:cs="Calibri"/>
                <w:sz w:val="20"/>
                <w:szCs w:val="20"/>
              </w:rPr>
              <w:t>)</w:t>
            </w:r>
          </w:p>
        </w:tc>
        <w:tc>
          <w:tcPr>
            <w:tcW w:w="2693" w:type="dxa"/>
            <w:shd w:val="clear" w:color="auto" w:fill="auto"/>
          </w:tcPr>
          <w:p w:rsidR="00290A22" w:rsidRPr="005A3291" w:rsidRDefault="00EC13C9" w:rsidP="00F50396">
            <w:pPr>
              <w:spacing w:after="0" w:line="240" w:lineRule="auto"/>
              <w:rPr>
                <w:rFonts w:cs="Calibri"/>
                <w:sz w:val="20"/>
                <w:szCs w:val="20"/>
                <w:lang w:val="en-US"/>
              </w:rPr>
            </w:pPr>
            <w:r w:rsidRPr="005A3291">
              <w:rPr>
                <w:rFonts w:cs="Calibri"/>
                <w:bCs/>
                <w:sz w:val="20"/>
                <w:szCs w:val="20"/>
                <w:lang w:val="en-US"/>
              </w:rPr>
              <w:t>Develop a Course on Wetlands Goods and Services for African Parliamentarians and Parliamentary Staff (Contract No.</w:t>
            </w:r>
            <w:r w:rsidR="00290A22" w:rsidRPr="005A3291">
              <w:rPr>
                <w:rFonts w:cs="Calibri"/>
                <w:bCs/>
                <w:sz w:val="20"/>
                <w:szCs w:val="20"/>
                <w:lang w:val="en-US"/>
              </w:rPr>
              <w:t xml:space="preserve"> 487)</w:t>
            </w:r>
          </w:p>
        </w:tc>
        <w:tc>
          <w:tcPr>
            <w:tcW w:w="850" w:type="dxa"/>
            <w:shd w:val="clear" w:color="auto" w:fill="auto"/>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Ongoing</w:t>
            </w:r>
          </w:p>
        </w:tc>
        <w:tc>
          <w:tcPr>
            <w:tcW w:w="2835" w:type="dxa"/>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Contract signed and entered into Ramsar SGA project system.</w:t>
            </w:r>
            <w:r w:rsidR="00290A22" w:rsidRPr="005A3291">
              <w:rPr>
                <w:rFonts w:cs="Calibri"/>
                <w:sz w:val="20"/>
                <w:szCs w:val="20"/>
                <w:lang w:val="en-US"/>
              </w:rPr>
              <w:t xml:space="preserve"> </w:t>
            </w:r>
            <w:r w:rsidRPr="005A3291">
              <w:rPr>
                <w:rFonts w:cs="Calibri"/>
                <w:sz w:val="20"/>
                <w:szCs w:val="20"/>
                <w:lang w:val="en-US"/>
              </w:rPr>
              <w:t>Original copy on file.</w:t>
            </w:r>
            <w:r w:rsidR="00290A22" w:rsidRPr="005A3291">
              <w:rPr>
                <w:rFonts w:cs="Calibri"/>
                <w:sz w:val="20"/>
                <w:szCs w:val="20"/>
                <w:lang w:val="en-US"/>
              </w:rPr>
              <w:t xml:space="preserve"> </w:t>
            </w:r>
            <w:r w:rsidRPr="005A3291">
              <w:rPr>
                <w:rFonts w:cs="Calibri"/>
                <w:sz w:val="20"/>
                <w:szCs w:val="20"/>
                <w:lang w:val="en-US"/>
              </w:rPr>
              <w:t>Course content outline sent by ACEPA.</w:t>
            </w:r>
            <w:r w:rsidR="00290A22" w:rsidRPr="005A3291">
              <w:rPr>
                <w:rFonts w:cs="Calibri"/>
                <w:sz w:val="20"/>
                <w:szCs w:val="20"/>
                <w:lang w:val="en-US"/>
              </w:rPr>
              <w:t xml:space="preserve"> </w:t>
            </w:r>
            <w:r w:rsidRPr="005A3291">
              <w:rPr>
                <w:rFonts w:cs="Calibri"/>
                <w:sz w:val="20"/>
                <w:szCs w:val="20"/>
                <w:lang w:val="en-US"/>
              </w:rPr>
              <w:t>1st payment (60%) made.</w:t>
            </w:r>
            <w:r w:rsidR="00290A22" w:rsidRPr="005A3291">
              <w:rPr>
                <w:rFonts w:cs="Calibri"/>
                <w:sz w:val="20"/>
                <w:szCs w:val="20"/>
                <w:lang w:val="en-US"/>
              </w:rPr>
              <w:t xml:space="preserve"> </w:t>
            </w:r>
            <w:r w:rsidRPr="005A3291">
              <w:rPr>
                <w:rFonts w:cs="Calibri"/>
                <w:sz w:val="20"/>
                <w:szCs w:val="20"/>
                <w:lang w:val="en-US"/>
              </w:rPr>
              <w:t>Final draft manual received on 07 January 2015</w:t>
            </w:r>
            <w:r w:rsidR="006E65AE" w:rsidRPr="005A3291">
              <w:rPr>
                <w:rFonts w:cs="Calibri"/>
                <w:sz w:val="20"/>
                <w:szCs w:val="20"/>
                <w:lang w:val="en-US"/>
              </w:rPr>
              <w:t>.</w:t>
            </w:r>
          </w:p>
        </w:tc>
      </w:tr>
      <w:tr w:rsidR="00290A22" w:rsidRPr="005A3291" w:rsidTr="00EC13C9">
        <w:trPr>
          <w:trHeight w:val="498"/>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5</w:t>
            </w:r>
          </w:p>
        </w:tc>
        <w:tc>
          <w:tcPr>
            <w:tcW w:w="771" w:type="dxa"/>
            <w:shd w:val="clear" w:color="auto" w:fill="auto"/>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2013-14</w:t>
            </w:r>
          </w:p>
        </w:tc>
        <w:tc>
          <w:tcPr>
            <w:tcW w:w="1276" w:type="dxa"/>
            <w:shd w:val="clear" w:color="auto" w:fill="auto"/>
          </w:tcPr>
          <w:p w:rsidR="00290A22" w:rsidRPr="005A3291" w:rsidRDefault="00EC13C9" w:rsidP="00290A22">
            <w:pPr>
              <w:spacing w:after="0" w:line="240" w:lineRule="auto"/>
              <w:rPr>
                <w:rFonts w:cs="Calibri"/>
                <w:sz w:val="20"/>
                <w:szCs w:val="20"/>
                <w:lang w:val="en-US"/>
              </w:rPr>
            </w:pPr>
            <w:r w:rsidRPr="005A3291">
              <w:rPr>
                <w:rFonts w:cs="Calibri"/>
                <w:sz w:val="20"/>
                <w:szCs w:val="20"/>
                <w:lang w:val="en-US"/>
              </w:rPr>
              <w:t>Swaziland/ Madagascar</w:t>
            </w:r>
          </w:p>
          <w:p w:rsidR="00290A22" w:rsidRPr="005A3291" w:rsidRDefault="00290A22" w:rsidP="00290A22">
            <w:pPr>
              <w:spacing w:after="0" w:line="240" w:lineRule="auto"/>
              <w:rPr>
                <w:rFonts w:cs="Calibri"/>
                <w:sz w:val="20"/>
                <w:szCs w:val="20"/>
                <w:lang w:val="en-US"/>
              </w:rPr>
            </w:pPr>
          </w:p>
        </w:tc>
        <w:tc>
          <w:tcPr>
            <w:tcW w:w="2693" w:type="dxa"/>
            <w:shd w:val="clear" w:color="auto" w:fill="auto"/>
          </w:tcPr>
          <w:p w:rsidR="00290A22" w:rsidRPr="005A3291" w:rsidRDefault="00EC13C9" w:rsidP="006E65AE">
            <w:pPr>
              <w:spacing w:after="0" w:line="240" w:lineRule="auto"/>
              <w:rPr>
                <w:rFonts w:eastAsia="Calibri" w:cs="Times New Roman"/>
                <w:sz w:val="20"/>
                <w:szCs w:val="20"/>
                <w:lang w:val="en-US"/>
              </w:rPr>
            </w:pPr>
            <w:r w:rsidRPr="005A3291">
              <w:rPr>
                <w:rFonts w:eastAsia="Calibri" w:cs="Times New Roman"/>
                <w:sz w:val="20"/>
                <w:szCs w:val="20"/>
                <w:lang w:val="en-US"/>
              </w:rPr>
              <w:t>Developing three (3) Ramsar Information Sheets (RIS) for Swazil</w:t>
            </w:r>
            <w:r w:rsidR="004D79C9" w:rsidRPr="005A3291">
              <w:rPr>
                <w:rFonts w:eastAsia="Calibri" w:cs="Times New Roman"/>
                <w:sz w:val="20"/>
                <w:szCs w:val="20"/>
                <w:lang w:val="en-US"/>
              </w:rPr>
              <w:t>and &amp; Combining Individual Site</w:t>
            </w:r>
            <w:r w:rsidRPr="005A3291">
              <w:rPr>
                <w:rFonts w:eastAsia="Calibri" w:cs="Times New Roman"/>
                <w:sz w:val="20"/>
                <w:szCs w:val="20"/>
                <w:lang w:val="en-US"/>
              </w:rPr>
              <w:t xml:space="preserve"> maps for Madagascar to Maps of Complexes</w:t>
            </w:r>
          </w:p>
        </w:tc>
        <w:tc>
          <w:tcPr>
            <w:tcW w:w="850" w:type="dxa"/>
            <w:shd w:val="clear" w:color="auto" w:fill="auto"/>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Ongoing</w:t>
            </w:r>
          </w:p>
        </w:tc>
        <w:tc>
          <w:tcPr>
            <w:tcW w:w="2835" w:type="dxa"/>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Contract signed and entered in SGA project system.</w:t>
            </w:r>
            <w:r w:rsidR="00290A22" w:rsidRPr="005A3291">
              <w:rPr>
                <w:rFonts w:cs="Calibri"/>
                <w:sz w:val="20"/>
                <w:szCs w:val="20"/>
                <w:lang w:val="en-US"/>
              </w:rPr>
              <w:t xml:space="preserve"> </w:t>
            </w:r>
            <w:r w:rsidRPr="005A3291">
              <w:rPr>
                <w:rFonts w:cs="Calibri"/>
                <w:sz w:val="20"/>
                <w:szCs w:val="20"/>
                <w:lang w:val="en-US"/>
              </w:rPr>
              <w:t>Original copy on file.</w:t>
            </w:r>
            <w:r w:rsidR="00290A22" w:rsidRPr="005A3291">
              <w:rPr>
                <w:rFonts w:cs="Calibri"/>
                <w:sz w:val="20"/>
                <w:szCs w:val="20"/>
                <w:lang w:val="en-US"/>
              </w:rPr>
              <w:t xml:space="preserve"> </w:t>
            </w:r>
            <w:r w:rsidRPr="005A3291">
              <w:rPr>
                <w:rFonts w:cs="Calibri"/>
                <w:sz w:val="20"/>
                <w:szCs w:val="20"/>
                <w:lang w:val="en-US"/>
              </w:rPr>
              <w:t>1st payment (60%) made.</w:t>
            </w:r>
            <w:r w:rsidR="00290A22" w:rsidRPr="005A3291">
              <w:rPr>
                <w:rFonts w:cs="Calibri"/>
                <w:sz w:val="20"/>
                <w:szCs w:val="20"/>
                <w:lang w:val="en-US"/>
              </w:rPr>
              <w:t xml:space="preserve"> </w:t>
            </w:r>
            <w:r w:rsidRPr="005A3291">
              <w:rPr>
                <w:rFonts w:cs="Calibri"/>
                <w:sz w:val="20"/>
                <w:szCs w:val="20"/>
                <w:lang w:val="en-US"/>
              </w:rPr>
              <w:t>Progress report expected by January 2015</w:t>
            </w:r>
            <w:r w:rsidR="006E65AE" w:rsidRPr="005A3291">
              <w:rPr>
                <w:rFonts w:cs="Calibri"/>
                <w:sz w:val="20"/>
                <w:szCs w:val="20"/>
                <w:lang w:val="en-US"/>
              </w:rPr>
              <w:t>.</w:t>
            </w:r>
          </w:p>
        </w:tc>
      </w:tr>
      <w:tr w:rsidR="00290A22" w:rsidRPr="005A3291" w:rsidTr="00EC13C9">
        <w:trPr>
          <w:trHeight w:val="498"/>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6</w:t>
            </w:r>
          </w:p>
        </w:tc>
        <w:tc>
          <w:tcPr>
            <w:tcW w:w="771" w:type="dxa"/>
            <w:shd w:val="clear" w:color="auto" w:fill="auto"/>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2013-14</w:t>
            </w:r>
          </w:p>
        </w:tc>
        <w:tc>
          <w:tcPr>
            <w:tcW w:w="1276" w:type="dxa"/>
            <w:shd w:val="clear" w:color="auto" w:fill="auto"/>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Mozambique</w:t>
            </w:r>
          </w:p>
        </w:tc>
        <w:tc>
          <w:tcPr>
            <w:tcW w:w="2693" w:type="dxa"/>
            <w:shd w:val="clear" w:color="auto" w:fill="auto"/>
          </w:tcPr>
          <w:p w:rsidR="00290A22" w:rsidRPr="005A3291" w:rsidRDefault="00EC13C9" w:rsidP="006E65AE">
            <w:pPr>
              <w:spacing w:after="0" w:line="240" w:lineRule="auto"/>
              <w:rPr>
                <w:rFonts w:cs="Calibri"/>
                <w:sz w:val="20"/>
                <w:szCs w:val="20"/>
                <w:lang w:val="en-US"/>
              </w:rPr>
            </w:pPr>
            <w:r w:rsidRPr="005A3291">
              <w:rPr>
                <w:sz w:val="20"/>
                <w:szCs w:val="20"/>
                <w:lang w:val="en-US"/>
              </w:rPr>
              <w:t>Preparation of a national wetlands inventory for Mozambique</w:t>
            </w:r>
          </w:p>
        </w:tc>
        <w:tc>
          <w:tcPr>
            <w:tcW w:w="850" w:type="dxa"/>
            <w:shd w:val="clear" w:color="auto" w:fill="auto"/>
          </w:tcPr>
          <w:p w:rsidR="00290A22" w:rsidRPr="005A3291" w:rsidRDefault="00EC13C9" w:rsidP="00F50396">
            <w:pPr>
              <w:spacing w:after="0" w:line="240" w:lineRule="auto"/>
              <w:rPr>
                <w:rFonts w:cs="Calibri"/>
                <w:sz w:val="20"/>
                <w:szCs w:val="20"/>
                <w:lang w:val="en-US"/>
              </w:rPr>
            </w:pPr>
            <w:r w:rsidRPr="005A3291">
              <w:rPr>
                <w:rFonts w:cs="Calibri"/>
                <w:bCs/>
                <w:sz w:val="20"/>
                <w:szCs w:val="20"/>
                <w:lang w:val="en-US"/>
              </w:rPr>
              <w:t>Ongoing</w:t>
            </w:r>
          </w:p>
        </w:tc>
        <w:tc>
          <w:tcPr>
            <w:tcW w:w="2835" w:type="dxa"/>
          </w:tcPr>
          <w:p w:rsidR="00290A22" w:rsidRPr="005A3291" w:rsidRDefault="00EC13C9" w:rsidP="00F50396">
            <w:pPr>
              <w:spacing w:after="0" w:line="240" w:lineRule="auto"/>
              <w:rPr>
                <w:rFonts w:cs="Calibri"/>
                <w:sz w:val="20"/>
                <w:szCs w:val="20"/>
                <w:lang w:val="en-US"/>
              </w:rPr>
            </w:pPr>
            <w:r w:rsidRPr="005A3291">
              <w:rPr>
                <w:sz w:val="20"/>
                <w:szCs w:val="20"/>
                <w:lang w:val="en-US"/>
              </w:rPr>
              <w:t>Contract signed and original on file.</w:t>
            </w:r>
            <w:r w:rsidR="00290A22" w:rsidRPr="005A3291">
              <w:rPr>
                <w:sz w:val="20"/>
                <w:szCs w:val="20"/>
                <w:lang w:val="en-US"/>
              </w:rPr>
              <w:t xml:space="preserve"> </w:t>
            </w:r>
            <w:r w:rsidRPr="005A3291">
              <w:rPr>
                <w:sz w:val="20"/>
                <w:szCs w:val="20"/>
                <w:lang w:val="en-US"/>
              </w:rPr>
              <w:t>1</w:t>
            </w:r>
            <w:r w:rsidRPr="005A3291">
              <w:rPr>
                <w:sz w:val="20"/>
                <w:szCs w:val="20"/>
                <w:vertAlign w:val="superscript"/>
                <w:lang w:val="en-US"/>
              </w:rPr>
              <w:t>st</w:t>
            </w:r>
            <w:r w:rsidRPr="005A3291">
              <w:rPr>
                <w:sz w:val="20"/>
                <w:szCs w:val="20"/>
                <w:lang w:val="en-US"/>
              </w:rPr>
              <w:t xml:space="preserve"> payment (60%) made.</w:t>
            </w:r>
            <w:r w:rsidR="00290A22" w:rsidRPr="005A3291">
              <w:rPr>
                <w:sz w:val="20"/>
                <w:szCs w:val="20"/>
                <w:lang w:val="en-US"/>
              </w:rPr>
              <w:t xml:space="preserve"> </w:t>
            </w:r>
            <w:r w:rsidRPr="005A3291">
              <w:rPr>
                <w:sz w:val="20"/>
                <w:szCs w:val="20"/>
                <w:lang w:val="en-US"/>
              </w:rPr>
              <w:t>Project on course.</w:t>
            </w:r>
            <w:r w:rsidR="00290A22" w:rsidRPr="005A3291">
              <w:rPr>
                <w:sz w:val="20"/>
                <w:szCs w:val="20"/>
                <w:lang w:val="en-US"/>
              </w:rPr>
              <w:t xml:space="preserve"> </w:t>
            </w:r>
            <w:r w:rsidRPr="005A3291">
              <w:rPr>
                <w:sz w:val="20"/>
                <w:szCs w:val="20"/>
                <w:lang w:val="en-US"/>
              </w:rPr>
              <w:t>Progress report expected January 2015</w:t>
            </w:r>
          </w:p>
        </w:tc>
      </w:tr>
      <w:tr w:rsidR="00290A22" w:rsidRPr="00F50396" w:rsidTr="00B536AA">
        <w:trPr>
          <w:trHeight w:val="956"/>
        </w:trPr>
        <w:tc>
          <w:tcPr>
            <w:tcW w:w="567" w:type="dxa"/>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7</w:t>
            </w:r>
          </w:p>
        </w:tc>
        <w:tc>
          <w:tcPr>
            <w:tcW w:w="771" w:type="dxa"/>
            <w:shd w:val="clear" w:color="auto" w:fill="auto"/>
          </w:tcPr>
          <w:p w:rsidR="00290A22" w:rsidRPr="005A3291" w:rsidRDefault="00290A22" w:rsidP="00290A22">
            <w:pPr>
              <w:spacing w:after="0" w:line="240" w:lineRule="auto"/>
              <w:rPr>
                <w:rFonts w:cs="Calibri"/>
                <w:sz w:val="20"/>
                <w:szCs w:val="20"/>
                <w:lang w:val="en-US"/>
              </w:rPr>
            </w:pPr>
            <w:r w:rsidRPr="005A3291">
              <w:rPr>
                <w:rFonts w:cs="Calibri"/>
                <w:sz w:val="20"/>
                <w:szCs w:val="20"/>
                <w:lang w:val="en-US"/>
              </w:rPr>
              <w:t>2013-14</w:t>
            </w:r>
          </w:p>
        </w:tc>
        <w:tc>
          <w:tcPr>
            <w:tcW w:w="1276" w:type="dxa"/>
            <w:shd w:val="clear" w:color="auto" w:fill="auto"/>
          </w:tcPr>
          <w:p w:rsidR="00290A22" w:rsidRPr="005A3291" w:rsidRDefault="00EC13C9" w:rsidP="00F50396">
            <w:pPr>
              <w:spacing w:after="0" w:line="240" w:lineRule="auto"/>
              <w:rPr>
                <w:rFonts w:cs="Calibri"/>
                <w:sz w:val="20"/>
                <w:szCs w:val="20"/>
                <w:lang w:val="en-US"/>
              </w:rPr>
            </w:pPr>
            <w:r w:rsidRPr="005A3291">
              <w:rPr>
                <w:rFonts w:cs="Calibri"/>
                <w:sz w:val="20"/>
                <w:szCs w:val="20"/>
                <w:lang w:val="en-US"/>
              </w:rPr>
              <w:t>Angola</w:t>
            </w:r>
          </w:p>
        </w:tc>
        <w:tc>
          <w:tcPr>
            <w:tcW w:w="2693" w:type="dxa"/>
            <w:shd w:val="clear" w:color="auto" w:fill="auto"/>
          </w:tcPr>
          <w:p w:rsidR="00290A22" w:rsidRPr="005A3291" w:rsidRDefault="00E304DB" w:rsidP="006E65AE">
            <w:pPr>
              <w:spacing w:after="0" w:line="240" w:lineRule="auto"/>
              <w:rPr>
                <w:sz w:val="20"/>
                <w:szCs w:val="20"/>
                <w:lang w:val="en-US"/>
              </w:rPr>
            </w:pPr>
            <w:r w:rsidRPr="005A3291">
              <w:rPr>
                <w:sz w:val="20"/>
                <w:szCs w:val="20"/>
                <w:lang w:val="en-US"/>
              </w:rPr>
              <w:t>Designation of Wetlands of</w:t>
            </w:r>
            <w:r w:rsidR="00B536AA" w:rsidRPr="005A3291">
              <w:rPr>
                <w:sz w:val="20"/>
                <w:szCs w:val="20"/>
                <w:lang w:val="en-US"/>
              </w:rPr>
              <w:t xml:space="preserve"> International</w:t>
            </w:r>
            <w:r w:rsidRPr="005A3291">
              <w:rPr>
                <w:sz w:val="20"/>
                <w:szCs w:val="20"/>
                <w:lang w:val="en-US"/>
              </w:rPr>
              <w:t xml:space="preserve"> </w:t>
            </w:r>
            <w:r w:rsidR="00EC13C9" w:rsidRPr="005A3291">
              <w:rPr>
                <w:sz w:val="20"/>
                <w:szCs w:val="20"/>
                <w:lang w:val="en-US"/>
              </w:rPr>
              <w:t>Importance</w:t>
            </w:r>
            <w:r w:rsidR="00EB0E88" w:rsidRPr="005A3291">
              <w:rPr>
                <w:sz w:val="20"/>
                <w:szCs w:val="20"/>
                <w:lang w:val="en-US"/>
              </w:rPr>
              <w:t xml:space="preserve"> </w:t>
            </w:r>
            <w:r w:rsidR="00B536AA" w:rsidRPr="005A3291">
              <w:rPr>
                <w:sz w:val="20"/>
                <w:szCs w:val="20"/>
                <w:lang w:val="en-US"/>
              </w:rPr>
              <w:t>for Angola’s ratification of the Ramsar Convention</w:t>
            </w:r>
          </w:p>
        </w:tc>
        <w:tc>
          <w:tcPr>
            <w:tcW w:w="850" w:type="dxa"/>
            <w:shd w:val="clear" w:color="auto" w:fill="auto"/>
          </w:tcPr>
          <w:p w:rsidR="00290A22" w:rsidRPr="005A3291" w:rsidRDefault="00B536AA" w:rsidP="00F50396">
            <w:pPr>
              <w:spacing w:after="0" w:line="240" w:lineRule="auto"/>
              <w:rPr>
                <w:rFonts w:cs="Calibri"/>
                <w:sz w:val="20"/>
                <w:szCs w:val="20"/>
                <w:lang w:val="en-US"/>
              </w:rPr>
            </w:pPr>
            <w:r w:rsidRPr="005A3291">
              <w:rPr>
                <w:rFonts w:cs="Calibri"/>
                <w:sz w:val="20"/>
                <w:szCs w:val="20"/>
                <w:lang w:val="en-US"/>
              </w:rPr>
              <w:t>Ongoing</w:t>
            </w:r>
          </w:p>
        </w:tc>
        <w:tc>
          <w:tcPr>
            <w:tcW w:w="2835" w:type="dxa"/>
          </w:tcPr>
          <w:p w:rsidR="00290A22" w:rsidRPr="005A3291" w:rsidRDefault="00B536AA" w:rsidP="00F50396">
            <w:pPr>
              <w:spacing w:after="0" w:line="240" w:lineRule="auto"/>
              <w:rPr>
                <w:rFonts w:cs="Calibri"/>
                <w:sz w:val="20"/>
                <w:szCs w:val="20"/>
                <w:lang w:val="en-US"/>
              </w:rPr>
            </w:pPr>
            <w:r w:rsidRPr="005A3291">
              <w:rPr>
                <w:rFonts w:cs="Calibri"/>
                <w:sz w:val="20"/>
                <w:szCs w:val="20"/>
                <w:lang w:val="en-US"/>
              </w:rPr>
              <w:t>Signed contract on file and also entered in SGA project system.</w:t>
            </w:r>
            <w:r w:rsidR="00290A22" w:rsidRPr="005A3291">
              <w:rPr>
                <w:rFonts w:cs="Calibri"/>
                <w:sz w:val="20"/>
                <w:szCs w:val="20"/>
                <w:lang w:val="en-US"/>
              </w:rPr>
              <w:t xml:space="preserve"> </w:t>
            </w:r>
            <w:r w:rsidRPr="005A3291">
              <w:rPr>
                <w:rFonts w:cs="Calibri"/>
                <w:sz w:val="20"/>
                <w:szCs w:val="20"/>
                <w:lang w:val="en-US"/>
              </w:rPr>
              <w:t>1</w:t>
            </w:r>
            <w:r w:rsidRPr="005A3291">
              <w:rPr>
                <w:rFonts w:cs="Calibri"/>
                <w:sz w:val="20"/>
                <w:szCs w:val="20"/>
                <w:vertAlign w:val="superscript"/>
                <w:lang w:val="en-US"/>
              </w:rPr>
              <w:t>st</w:t>
            </w:r>
            <w:r w:rsidRPr="005A3291">
              <w:rPr>
                <w:rFonts w:cs="Calibri"/>
                <w:sz w:val="20"/>
                <w:szCs w:val="20"/>
                <w:lang w:val="en-US"/>
              </w:rPr>
              <w:t xml:space="preserve"> payment (60%) made to IUCN-PACO.</w:t>
            </w:r>
            <w:r w:rsidR="00290A22" w:rsidRPr="005A3291">
              <w:rPr>
                <w:rFonts w:cs="Calibri"/>
                <w:sz w:val="20"/>
                <w:szCs w:val="20"/>
                <w:lang w:val="en-US"/>
              </w:rPr>
              <w:t xml:space="preserve"> </w:t>
            </w:r>
            <w:r w:rsidRPr="005A3291">
              <w:rPr>
                <w:rFonts w:cs="Calibri"/>
                <w:sz w:val="20"/>
                <w:szCs w:val="20"/>
                <w:lang w:val="en-US"/>
              </w:rPr>
              <w:t>Project on course.</w:t>
            </w:r>
            <w:r w:rsidR="00290A22" w:rsidRPr="005A3291">
              <w:rPr>
                <w:rFonts w:cs="Calibri"/>
                <w:sz w:val="20"/>
                <w:szCs w:val="20"/>
                <w:lang w:val="en-US"/>
              </w:rPr>
              <w:t xml:space="preserve"> </w:t>
            </w:r>
            <w:r w:rsidRPr="005A3291">
              <w:rPr>
                <w:rFonts w:cs="Calibri"/>
                <w:sz w:val="20"/>
                <w:szCs w:val="20"/>
                <w:lang w:val="en-US"/>
              </w:rPr>
              <w:t>Progress report received on 12 January 2015</w:t>
            </w:r>
            <w:r w:rsidR="006E65AE" w:rsidRPr="005A3291">
              <w:rPr>
                <w:rFonts w:cs="Calibri"/>
                <w:sz w:val="20"/>
                <w:szCs w:val="20"/>
                <w:lang w:val="en-US"/>
              </w:rPr>
              <w:t>.</w:t>
            </w:r>
          </w:p>
        </w:tc>
      </w:tr>
    </w:tbl>
    <w:p w:rsidR="00CB515E" w:rsidRPr="00F50396" w:rsidRDefault="00CB515E" w:rsidP="00CB515E">
      <w:pPr>
        <w:spacing w:after="0" w:line="240" w:lineRule="auto"/>
        <w:rPr>
          <w:rFonts w:ascii="Garamond" w:hAnsi="Garamond" w:cs="Arial"/>
          <w:sz w:val="18"/>
          <w:szCs w:val="18"/>
          <w:lang w:val="en-US"/>
        </w:rPr>
      </w:pPr>
    </w:p>
    <w:p w:rsidR="00CB515E" w:rsidRPr="00F50396" w:rsidRDefault="00CB515E" w:rsidP="00CB515E">
      <w:pPr>
        <w:spacing w:after="0" w:line="240" w:lineRule="auto"/>
        <w:rPr>
          <w:rFonts w:ascii="Arial" w:hAnsi="Arial" w:cs="Arial"/>
          <w:lang w:val="en-US"/>
        </w:rPr>
      </w:pPr>
    </w:p>
    <w:sectPr w:rsidR="00CB515E" w:rsidRPr="00F50396" w:rsidSect="00E8096D">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ACA" w:rsidRDefault="00DF7ACA" w:rsidP="0070501E">
      <w:pPr>
        <w:spacing w:after="0" w:line="240" w:lineRule="auto"/>
      </w:pPr>
      <w:r>
        <w:separator/>
      </w:r>
    </w:p>
  </w:endnote>
  <w:endnote w:type="continuationSeparator" w:id="0">
    <w:p w:rsidR="00DF7ACA" w:rsidRDefault="00DF7ACA" w:rsidP="00705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w:altName w:val="Times New Roman"/>
    <w:panose1 w:val="00000000000000000000"/>
    <w:charset w:val="00"/>
    <w:family w:val="roman"/>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aramond-Italic">
    <w:panose1 w:val="00000000000000000000"/>
    <w:charset w:val="00"/>
    <w:family w:val="roman"/>
    <w:notTrueType/>
    <w:pitch w:val="default"/>
    <w:sig w:usb0="00000003" w:usb1="00000000" w:usb2="00000000" w:usb3="00000000" w:csb0="00000001" w:csb1="00000000"/>
  </w:font>
  <w:font w:name="Garamond bold">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ACA" w:rsidRPr="00E8096D" w:rsidRDefault="00DF7ACA" w:rsidP="00E8096D">
    <w:pPr>
      <w:pStyle w:val="Footer"/>
      <w:tabs>
        <w:tab w:val="right" w:pos="9072"/>
      </w:tabs>
      <w:rPr>
        <w:sz w:val="20"/>
      </w:rPr>
    </w:pPr>
    <w:r w:rsidRPr="00E95F01">
      <w:rPr>
        <w:sz w:val="20"/>
      </w:rPr>
      <w:t>Ramsar COP12 D</w:t>
    </w:r>
    <w:r>
      <w:rPr>
        <w:sz w:val="20"/>
      </w:rPr>
      <w:t>OC.9</w:t>
    </w:r>
    <w:r w:rsidRPr="00E95F01">
      <w:rPr>
        <w:sz w:val="20"/>
      </w:rPr>
      <w:tab/>
    </w:r>
    <w:r w:rsidRPr="00E95F01">
      <w:rPr>
        <w:sz w:val="20"/>
      </w:rPr>
      <w:tab/>
    </w:r>
    <w:r w:rsidR="00C91E7C" w:rsidRPr="00E95F01">
      <w:rPr>
        <w:sz w:val="20"/>
      </w:rPr>
      <w:fldChar w:fldCharType="begin"/>
    </w:r>
    <w:r w:rsidRPr="00E95F01">
      <w:rPr>
        <w:sz w:val="20"/>
      </w:rPr>
      <w:instrText xml:space="preserve"> PAGE   \* MERGEFORMAT </w:instrText>
    </w:r>
    <w:r w:rsidR="00C91E7C" w:rsidRPr="00E95F01">
      <w:rPr>
        <w:sz w:val="20"/>
      </w:rPr>
      <w:fldChar w:fldCharType="separate"/>
    </w:r>
    <w:r w:rsidR="00B2663E">
      <w:rPr>
        <w:noProof/>
        <w:sz w:val="20"/>
      </w:rPr>
      <w:t>2</w:t>
    </w:r>
    <w:r w:rsidR="00C91E7C" w:rsidRPr="00E95F0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ACA" w:rsidRDefault="00DF7ACA" w:rsidP="0070501E">
      <w:pPr>
        <w:spacing w:after="0" w:line="240" w:lineRule="auto"/>
      </w:pPr>
      <w:r>
        <w:separator/>
      </w:r>
    </w:p>
  </w:footnote>
  <w:footnote w:type="continuationSeparator" w:id="0">
    <w:p w:rsidR="00DF7ACA" w:rsidRDefault="00DF7ACA" w:rsidP="007050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F370D"/>
    <w:multiLevelType w:val="hybridMultilevel"/>
    <w:tmpl w:val="242E4F8A"/>
    <w:lvl w:ilvl="0" w:tplc="B4B03406">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106C93"/>
    <w:multiLevelType w:val="hybridMultilevel"/>
    <w:tmpl w:val="3D90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7D572B"/>
    <w:multiLevelType w:val="hybridMultilevel"/>
    <w:tmpl w:val="C610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DC544F"/>
    <w:multiLevelType w:val="hybridMultilevel"/>
    <w:tmpl w:val="0FFEF116"/>
    <w:lvl w:ilvl="0" w:tplc="A46439F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Formatting/>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E86FDD"/>
    <w:rsid w:val="00006161"/>
    <w:rsid w:val="00016590"/>
    <w:rsid w:val="000169ED"/>
    <w:rsid w:val="000212B2"/>
    <w:rsid w:val="00030432"/>
    <w:rsid w:val="0003258E"/>
    <w:rsid w:val="00033F68"/>
    <w:rsid w:val="00045FE8"/>
    <w:rsid w:val="00047535"/>
    <w:rsid w:val="00050618"/>
    <w:rsid w:val="00063C6F"/>
    <w:rsid w:val="00066073"/>
    <w:rsid w:val="000758AE"/>
    <w:rsid w:val="00076C40"/>
    <w:rsid w:val="0008004F"/>
    <w:rsid w:val="0008790E"/>
    <w:rsid w:val="00091914"/>
    <w:rsid w:val="00092EE9"/>
    <w:rsid w:val="00095771"/>
    <w:rsid w:val="00097821"/>
    <w:rsid w:val="000A1482"/>
    <w:rsid w:val="000A16BD"/>
    <w:rsid w:val="000A2181"/>
    <w:rsid w:val="000A3F96"/>
    <w:rsid w:val="000A494C"/>
    <w:rsid w:val="000A64F2"/>
    <w:rsid w:val="000B20FE"/>
    <w:rsid w:val="000B215C"/>
    <w:rsid w:val="000B3044"/>
    <w:rsid w:val="000C0600"/>
    <w:rsid w:val="000C10BF"/>
    <w:rsid w:val="000C264A"/>
    <w:rsid w:val="000C39B1"/>
    <w:rsid w:val="000D60CD"/>
    <w:rsid w:val="000E30B8"/>
    <w:rsid w:val="000F709D"/>
    <w:rsid w:val="00107CAA"/>
    <w:rsid w:val="0011021A"/>
    <w:rsid w:val="00113248"/>
    <w:rsid w:val="0011328A"/>
    <w:rsid w:val="00120931"/>
    <w:rsid w:val="0012096C"/>
    <w:rsid w:val="001236BA"/>
    <w:rsid w:val="00126E3A"/>
    <w:rsid w:val="00133FA2"/>
    <w:rsid w:val="0015271A"/>
    <w:rsid w:val="00155797"/>
    <w:rsid w:val="00162FD7"/>
    <w:rsid w:val="0017328E"/>
    <w:rsid w:val="001863FC"/>
    <w:rsid w:val="001960C6"/>
    <w:rsid w:val="001A7F6F"/>
    <w:rsid w:val="001B78E5"/>
    <w:rsid w:val="001C6CA0"/>
    <w:rsid w:val="001D3404"/>
    <w:rsid w:val="001F22AF"/>
    <w:rsid w:val="002007A2"/>
    <w:rsid w:val="00201BF2"/>
    <w:rsid w:val="002030D2"/>
    <w:rsid w:val="00204D0C"/>
    <w:rsid w:val="0020563F"/>
    <w:rsid w:val="0021401F"/>
    <w:rsid w:val="002147C3"/>
    <w:rsid w:val="00222680"/>
    <w:rsid w:val="00257299"/>
    <w:rsid w:val="00260E01"/>
    <w:rsid w:val="00274779"/>
    <w:rsid w:val="00276142"/>
    <w:rsid w:val="00277C3A"/>
    <w:rsid w:val="002837F2"/>
    <w:rsid w:val="00284CEB"/>
    <w:rsid w:val="00290A22"/>
    <w:rsid w:val="00292D12"/>
    <w:rsid w:val="00295556"/>
    <w:rsid w:val="002C772A"/>
    <w:rsid w:val="002D60F7"/>
    <w:rsid w:val="002F6067"/>
    <w:rsid w:val="00300522"/>
    <w:rsid w:val="00301022"/>
    <w:rsid w:val="003152BB"/>
    <w:rsid w:val="00330DC9"/>
    <w:rsid w:val="00345193"/>
    <w:rsid w:val="003531B2"/>
    <w:rsid w:val="00353FDB"/>
    <w:rsid w:val="00360CB6"/>
    <w:rsid w:val="003627C4"/>
    <w:rsid w:val="0036299C"/>
    <w:rsid w:val="00372238"/>
    <w:rsid w:val="00376ABA"/>
    <w:rsid w:val="00381E8B"/>
    <w:rsid w:val="003820B8"/>
    <w:rsid w:val="0038525B"/>
    <w:rsid w:val="003956D3"/>
    <w:rsid w:val="00395CD0"/>
    <w:rsid w:val="003A2967"/>
    <w:rsid w:val="003A475B"/>
    <w:rsid w:val="003B0485"/>
    <w:rsid w:val="003B173B"/>
    <w:rsid w:val="003B43FE"/>
    <w:rsid w:val="003C7A3F"/>
    <w:rsid w:val="003E1231"/>
    <w:rsid w:val="003F2D5D"/>
    <w:rsid w:val="003F5784"/>
    <w:rsid w:val="003F669B"/>
    <w:rsid w:val="00402BA7"/>
    <w:rsid w:val="004073EC"/>
    <w:rsid w:val="00411723"/>
    <w:rsid w:val="004118AA"/>
    <w:rsid w:val="00415B2A"/>
    <w:rsid w:val="00415C18"/>
    <w:rsid w:val="00432617"/>
    <w:rsid w:val="00435CA4"/>
    <w:rsid w:val="00436625"/>
    <w:rsid w:val="00442265"/>
    <w:rsid w:val="00444646"/>
    <w:rsid w:val="00444787"/>
    <w:rsid w:val="00445132"/>
    <w:rsid w:val="004504AD"/>
    <w:rsid w:val="00450589"/>
    <w:rsid w:val="004542FA"/>
    <w:rsid w:val="00456B0B"/>
    <w:rsid w:val="00467481"/>
    <w:rsid w:val="00475AF0"/>
    <w:rsid w:val="00480A20"/>
    <w:rsid w:val="004832BC"/>
    <w:rsid w:val="00485019"/>
    <w:rsid w:val="0048584F"/>
    <w:rsid w:val="00490976"/>
    <w:rsid w:val="0049170B"/>
    <w:rsid w:val="00492FFC"/>
    <w:rsid w:val="00496A30"/>
    <w:rsid w:val="004A34DB"/>
    <w:rsid w:val="004A46F6"/>
    <w:rsid w:val="004A513C"/>
    <w:rsid w:val="004A583E"/>
    <w:rsid w:val="004D279A"/>
    <w:rsid w:val="004D79C9"/>
    <w:rsid w:val="004F03A9"/>
    <w:rsid w:val="004F153D"/>
    <w:rsid w:val="0050418D"/>
    <w:rsid w:val="0050654C"/>
    <w:rsid w:val="0051076E"/>
    <w:rsid w:val="00515DA6"/>
    <w:rsid w:val="00516A13"/>
    <w:rsid w:val="00517C84"/>
    <w:rsid w:val="00521332"/>
    <w:rsid w:val="0052178C"/>
    <w:rsid w:val="00533491"/>
    <w:rsid w:val="00540A13"/>
    <w:rsid w:val="005415CC"/>
    <w:rsid w:val="00544096"/>
    <w:rsid w:val="005501E1"/>
    <w:rsid w:val="00552DCA"/>
    <w:rsid w:val="005620D3"/>
    <w:rsid w:val="005738E4"/>
    <w:rsid w:val="00577A55"/>
    <w:rsid w:val="00584FA7"/>
    <w:rsid w:val="005907F1"/>
    <w:rsid w:val="0059365F"/>
    <w:rsid w:val="005A1737"/>
    <w:rsid w:val="005A3291"/>
    <w:rsid w:val="005A3CB0"/>
    <w:rsid w:val="005A4D39"/>
    <w:rsid w:val="005A5F9F"/>
    <w:rsid w:val="005A7CFC"/>
    <w:rsid w:val="005B37DA"/>
    <w:rsid w:val="005D3245"/>
    <w:rsid w:val="005D57B1"/>
    <w:rsid w:val="005D715A"/>
    <w:rsid w:val="005E085C"/>
    <w:rsid w:val="005E3029"/>
    <w:rsid w:val="005E36AF"/>
    <w:rsid w:val="005F3D1A"/>
    <w:rsid w:val="00604718"/>
    <w:rsid w:val="00614998"/>
    <w:rsid w:val="0062763C"/>
    <w:rsid w:val="006419AD"/>
    <w:rsid w:val="00641B78"/>
    <w:rsid w:val="00644638"/>
    <w:rsid w:val="00662BF3"/>
    <w:rsid w:val="00682A82"/>
    <w:rsid w:val="00692428"/>
    <w:rsid w:val="00695EA8"/>
    <w:rsid w:val="006973D6"/>
    <w:rsid w:val="006A6BE0"/>
    <w:rsid w:val="006A7FD1"/>
    <w:rsid w:val="006B2B09"/>
    <w:rsid w:val="006C16D5"/>
    <w:rsid w:val="006D38F6"/>
    <w:rsid w:val="006E65AE"/>
    <w:rsid w:val="006F2219"/>
    <w:rsid w:val="006F4AD1"/>
    <w:rsid w:val="00700EA2"/>
    <w:rsid w:val="0070501E"/>
    <w:rsid w:val="007205AD"/>
    <w:rsid w:val="0072180D"/>
    <w:rsid w:val="00721B4B"/>
    <w:rsid w:val="007240A5"/>
    <w:rsid w:val="00730ADF"/>
    <w:rsid w:val="00735D8B"/>
    <w:rsid w:val="007436EA"/>
    <w:rsid w:val="007514F2"/>
    <w:rsid w:val="007554E9"/>
    <w:rsid w:val="007557A0"/>
    <w:rsid w:val="00757FFC"/>
    <w:rsid w:val="00763D8F"/>
    <w:rsid w:val="00764F34"/>
    <w:rsid w:val="00767B8C"/>
    <w:rsid w:val="0078230D"/>
    <w:rsid w:val="00790529"/>
    <w:rsid w:val="007926C4"/>
    <w:rsid w:val="007953AE"/>
    <w:rsid w:val="00795972"/>
    <w:rsid w:val="007A541B"/>
    <w:rsid w:val="007C6275"/>
    <w:rsid w:val="007D000D"/>
    <w:rsid w:val="007D28FC"/>
    <w:rsid w:val="007F0447"/>
    <w:rsid w:val="008012A9"/>
    <w:rsid w:val="00802AD0"/>
    <w:rsid w:val="00804B15"/>
    <w:rsid w:val="00807C70"/>
    <w:rsid w:val="008204D6"/>
    <w:rsid w:val="00824CE9"/>
    <w:rsid w:val="0082642D"/>
    <w:rsid w:val="00826B27"/>
    <w:rsid w:val="008455F8"/>
    <w:rsid w:val="00846421"/>
    <w:rsid w:val="00847327"/>
    <w:rsid w:val="00853B47"/>
    <w:rsid w:val="00863AAC"/>
    <w:rsid w:val="00870C9A"/>
    <w:rsid w:val="00880A1A"/>
    <w:rsid w:val="008855E0"/>
    <w:rsid w:val="00886CD0"/>
    <w:rsid w:val="00891675"/>
    <w:rsid w:val="00895E8F"/>
    <w:rsid w:val="008A6AA7"/>
    <w:rsid w:val="008B470A"/>
    <w:rsid w:val="008D05FA"/>
    <w:rsid w:val="008D2CF9"/>
    <w:rsid w:val="008D6E57"/>
    <w:rsid w:val="008E5918"/>
    <w:rsid w:val="008E5E84"/>
    <w:rsid w:val="008F137C"/>
    <w:rsid w:val="00903247"/>
    <w:rsid w:val="009078D9"/>
    <w:rsid w:val="009163B7"/>
    <w:rsid w:val="0092045E"/>
    <w:rsid w:val="00922E60"/>
    <w:rsid w:val="009311C0"/>
    <w:rsid w:val="00932420"/>
    <w:rsid w:val="009345B2"/>
    <w:rsid w:val="00937391"/>
    <w:rsid w:val="00937D43"/>
    <w:rsid w:val="00942A93"/>
    <w:rsid w:val="00943C45"/>
    <w:rsid w:val="009535B9"/>
    <w:rsid w:val="00953E82"/>
    <w:rsid w:val="00970F0E"/>
    <w:rsid w:val="0097512F"/>
    <w:rsid w:val="00976984"/>
    <w:rsid w:val="0098177B"/>
    <w:rsid w:val="00983DF4"/>
    <w:rsid w:val="009843BF"/>
    <w:rsid w:val="0099390F"/>
    <w:rsid w:val="00995880"/>
    <w:rsid w:val="00995A4B"/>
    <w:rsid w:val="00996F9D"/>
    <w:rsid w:val="009A1BFB"/>
    <w:rsid w:val="009B0CF6"/>
    <w:rsid w:val="009B4D4B"/>
    <w:rsid w:val="009C2FC2"/>
    <w:rsid w:val="009C5D35"/>
    <w:rsid w:val="009C7963"/>
    <w:rsid w:val="009D0547"/>
    <w:rsid w:val="009E738A"/>
    <w:rsid w:val="009F36AF"/>
    <w:rsid w:val="009F3DDB"/>
    <w:rsid w:val="00A011C2"/>
    <w:rsid w:val="00A171CC"/>
    <w:rsid w:val="00A2362D"/>
    <w:rsid w:val="00A303B0"/>
    <w:rsid w:val="00A34F28"/>
    <w:rsid w:val="00A47892"/>
    <w:rsid w:val="00A51515"/>
    <w:rsid w:val="00A576BD"/>
    <w:rsid w:val="00A57BDF"/>
    <w:rsid w:val="00A629B6"/>
    <w:rsid w:val="00A703BE"/>
    <w:rsid w:val="00A719FD"/>
    <w:rsid w:val="00A87267"/>
    <w:rsid w:val="00A90FE8"/>
    <w:rsid w:val="00A95CBF"/>
    <w:rsid w:val="00A96A07"/>
    <w:rsid w:val="00AA32C6"/>
    <w:rsid w:val="00AB08E4"/>
    <w:rsid w:val="00AC107C"/>
    <w:rsid w:val="00AD41AD"/>
    <w:rsid w:val="00AD45AA"/>
    <w:rsid w:val="00AE7A05"/>
    <w:rsid w:val="00AF17EB"/>
    <w:rsid w:val="00AF4F90"/>
    <w:rsid w:val="00AF689C"/>
    <w:rsid w:val="00AF7457"/>
    <w:rsid w:val="00B26088"/>
    <w:rsid w:val="00B2663E"/>
    <w:rsid w:val="00B338FC"/>
    <w:rsid w:val="00B442DE"/>
    <w:rsid w:val="00B46A7C"/>
    <w:rsid w:val="00B536AA"/>
    <w:rsid w:val="00B6183D"/>
    <w:rsid w:val="00B757A1"/>
    <w:rsid w:val="00B90039"/>
    <w:rsid w:val="00B922F6"/>
    <w:rsid w:val="00B9379C"/>
    <w:rsid w:val="00B97D73"/>
    <w:rsid w:val="00BA47F1"/>
    <w:rsid w:val="00BB21B3"/>
    <w:rsid w:val="00BB2794"/>
    <w:rsid w:val="00BB3E80"/>
    <w:rsid w:val="00BC3A1B"/>
    <w:rsid w:val="00BC4F39"/>
    <w:rsid w:val="00BD278E"/>
    <w:rsid w:val="00BE4C02"/>
    <w:rsid w:val="00BF0984"/>
    <w:rsid w:val="00BF6087"/>
    <w:rsid w:val="00C228E4"/>
    <w:rsid w:val="00C267CD"/>
    <w:rsid w:val="00C27930"/>
    <w:rsid w:val="00C46B1F"/>
    <w:rsid w:val="00C47556"/>
    <w:rsid w:val="00C61B8D"/>
    <w:rsid w:val="00C672AC"/>
    <w:rsid w:val="00C846A7"/>
    <w:rsid w:val="00C91147"/>
    <w:rsid w:val="00C91E7C"/>
    <w:rsid w:val="00C952DB"/>
    <w:rsid w:val="00CA54E0"/>
    <w:rsid w:val="00CA6426"/>
    <w:rsid w:val="00CB1829"/>
    <w:rsid w:val="00CB3A5B"/>
    <w:rsid w:val="00CB515E"/>
    <w:rsid w:val="00CB5307"/>
    <w:rsid w:val="00CC1FDD"/>
    <w:rsid w:val="00CC3E06"/>
    <w:rsid w:val="00CC4E8D"/>
    <w:rsid w:val="00CE1AC2"/>
    <w:rsid w:val="00CE1E2F"/>
    <w:rsid w:val="00CE6B92"/>
    <w:rsid w:val="00CE726C"/>
    <w:rsid w:val="00D07B3F"/>
    <w:rsid w:val="00D07B64"/>
    <w:rsid w:val="00D20FF4"/>
    <w:rsid w:val="00D25716"/>
    <w:rsid w:val="00D2690B"/>
    <w:rsid w:val="00D30FC7"/>
    <w:rsid w:val="00D458A5"/>
    <w:rsid w:val="00D52892"/>
    <w:rsid w:val="00D7110D"/>
    <w:rsid w:val="00D80D64"/>
    <w:rsid w:val="00D86A13"/>
    <w:rsid w:val="00D96CBC"/>
    <w:rsid w:val="00DA08FC"/>
    <w:rsid w:val="00DA0F11"/>
    <w:rsid w:val="00DA160E"/>
    <w:rsid w:val="00DB5035"/>
    <w:rsid w:val="00DC2A23"/>
    <w:rsid w:val="00DC53B4"/>
    <w:rsid w:val="00DD1E9F"/>
    <w:rsid w:val="00DD42AB"/>
    <w:rsid w:val="00DF53FE"/>
    <w:rsid w:val="00DF7ACA"/>
    <w:rsid w:val="00E02D50"/>
    <w:rsid w:val="00E16970"/>
    <w:rsid w:val="00E20831"/>
    <w:rsid w:val="00E2124E"/>
    <w:rsid w:val="00E24C33"/>
    <w:rsid w:val="00E304DB"/>
    <w:rsid w:val="00E31214"/>
    <w:rsid w:val="00E31A6A"/>
    <w:rsid w:val="00E35FC3"/>
    <w:rsid w:val="00E429AA"/>
    <w:rsid w:val="00E52816"/>
    <w:rsid w:val="00E61ED3"/>
    <w:rsid w:val="00E7490B"/>
    <w:rsid w:val="00E775BE"/>
    <w:rsid w:val="00E8006A"/>
    <w:rsid w:val="00E8096D"/>
    <w:rsid w:val="00E82602"/>
    <w:rsid w:val="00E86FDD"/>
    <w:rsid w:val="00E90ECC"/>
    <w:rsid w:val="00E952D6"/>
    <w:rsid w:val="00EA057D"/>
    <w:rsid w:val="00EA11DB"/>
    <w:rsid w:val="00EA35C7"/>
    <w:rsid w:val="00EA781E"/>
    <w:rsid w:val="00EB0E88"/>
    <w:rsid w:val="00EC13C9"/>
    <w:rsid w:val="00EC269B"/>
    <w:rsid w:val="00EC2FB4"/>
    <w:rsid w:val="00EC51FC"/>
    <w:rsid w:val="00EE4D13"/>
    <w:rsid w:val="00EF226C"/>
    <w:rsid w:val="00EF5A48"/>
    <w:rsid w:val="00F01E41"/>
    <w:rsid w:val="00F11A2C"/>
    <w:rsid w:val="00F144AA"/>
    <w:rsid w:val="00F2125E"/>
    <w:rsid w:val="00F21641"/>
    <w:rsid w:val="00F2636A"/>
    <w:rsid w:val="00F309E7"/>
    <w:rsid w:val="00F31B38"/>
    <w:rsid w:val="00F41FD0"/>
    <w:rsid w:val="00F43444"/>
    <w:rsid w:val="00F46618"/>
    <w:rsid w:val="00F46854"/>
    <w:rsid w:val="00F50396"/>
    <w:rsid w:val="00F5794D"/>
    <w:rsid w:val="00F6267C"/>
    <w:rsid w:val="00F6305C"/>
    <w:rsid w:val="00F873F1"/>
    <w:rsid w:val="00F91EB3"/>
    <w:rsid w:val="00F92C07"/>
    <w:rsid w:val="00F941E7"/>
    <w:rsid w:val="00F970F3"/>
    <w:rsid w:val="00FB5FA7"/>
    <w:rsid w:val="00FC1CB7"/>
    <w:rsid w:val="00FC7855"/>
    <w:rsid w:val="00FD0A88"/>
    <w:rsid w:val="00FE54AD"/>
    <w:rsid w:val="00FF1EDF"/>
    <w:rsid w:val="00FF258B"/>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457"/>
  </w:style>
  <w:style w:type="paragraph" w:styleId="Heading1">
    <w:name w:val="heading 1"/>
    <w:basedOn w:val="Normal"/>
    <w:link w:val="Heading1Char"/>
    <w:uiPriority w:val="1"/>
    <w:qFormat/>
    <w:rsid w:val="006D38F6"/>
    <w:pPr>
      <w:widowControl w:val="0"/>
      <w:spacing w:after="0" w:line="240" w:lineRule="auto"/>
      <w:ind w:left="549"/>
      <w:outlineLvl w:val="0"/>
    </w:pPr>
    <w:rPr>
      <w:rFonts w:ascii="Garamond" w:eastAsia="Garamond" w:hAnsi="Garamond"/>
      <w:b/>
      <w:bCs/>
      <w:sz w:val="28"/>
      <w:szCs w:val="28"/>
      <w:lang w:val="en-US"/>
    </w:rPr>
  </w:style>
  <w:style w:type="paragraph" w:styleId="Heading2">
    <w:name w:val="heading 2"/>
    <w:basedOn w:val="Normal"/>
    <w:link w:val="Heading2Char"/>
    <w:uiPriority w:val="1"/>
    <w:qFormat/>
    <w:rsid w:val="00A629B6"/>
    <w:pPr>
      <w:widowControl w:val="0"/>
      <w:spacing w:after="0" w:line="240" w:lineRule="auto"/>
      <w:ind w:left="119"/>
      <w:outlineLvl w:val="1"/>
    </w:pPr>
    <w:rPr>
      <w:rFonts w:ascii="Garamond" w:eastAsia="Garamond" w:hAnsi="Garamond"/>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AD"/>
    <w:rPr>
      <w:rFonts w:ascii="Tahoma" w:hAnsi="Tahoma" w:cs="Tahoma"/>
      <w:sz w:val="16"/>
      <w:szCs w:val="16"/>
    </w:rPr>
  </w:style>
  <w:style w:type="character" w:customStyle="1" w:styleId="hps">
    <w:name w:val="hps"/>
    <w:basedOn w:val="DefaultParagraphFont"/>
    <w:rsid w:val="007F0447"/>
  </w:style>
  <w:style w:type="paragraph" w:styleId="ListParagraph">
    <w:name w:val="List Paragraph"/>
    <w:basedOn w:val="Normal"/>
    <w:uiPriority w:val="1"/>
    <w:qFormat/>
    <w:rsid w:val="00CB5307"/>
    <w:pPr>
      <w:ind w:left="720"/>
      <w:contextualSpacing/>
    </w:pPr>
  </w:style>
  <w:style w:type="table" w:styleId="TableGrid">
    <w:name w:val="Table Grid"/>
    <w:basedOn w:val="TableNormal"/>
    <w:rsid w:val="00953E8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B5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F60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05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01E"/>
  </w:style>
  <w:style w:type="paragraph" w:styleId="Footer">
    <w:name w:val="footer"/>
    <w:basedOn w:val="Normal"/>
    <w:link w:val="FooterChar"/>
    <w:uiPriority w:val="99"/>
    <w:unhideWhenUsed/>
    <w:rsid w:val="00705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01E"/>
  </w:style>
  <w:style w:type="paragraph" w:customStyle="1" w:styleId="Default">
    <w:name w:val="Default"/>
    <w:rsid w:val="00E8096D"/>
    <w:pPr>
      <w:autoSpaceDE w:val="0"/>
      <w:autoSpaceDN w:val="0"/>
      <w:adjustRightInd w:val="0"/>
      <w:spacing w:after="0" w:line="240" w:lineRule="auto"/>
    </w:pPr>
    <w:rPr>
      <w:rFonts w:ascii="Myriad" w:eastAsia="Times New Roman" w:hAnsi="Myriad" w:cs="Myriad"/>
      <w:color w:val="000000"/>
      <w:sz w:val="24"/>
      <w:szCs w:val="24"/>
      <w:lang w:val="en-US"/>
    </w:rPr>
  </w:style>
  <w:style w:type="paragraph" w:styleId="BodyText">
    <w:name w:val="Body Text"/>
    <w:basedOn w:val="Normal"/>
    <w:link w:val="BodyTextChar"/>
    <w:uiPriority w:val="1"/>
    <w:qFormat/>
    <w:rsid w:val="00E8096D"/>
    <w:pPr>
      <w:widowControl w:val="0"/>
      <w:spacing w:after="0" w:line="240" w:lineRule="auto"/>
      <w:ind w:left="687" w:hanging="567"/>
    </w:pPr>
    <w:rPr>
      <w:rFonts w:ascii="Garamond" w:eastAsia="Garamond" w:hAnsi="Garamond"/>
      <w:sz w:val="24"/>
      <w:szCs w:val="24"/>
      <w:lang w:val="en-US"/>
    </w:rPr>
  </w:style>
  <w:style w:type="character" w:customStyle="1" w:styleId="BodyTextChar">
    <w:name w:val="Body Text Char"/>
    <w:basedOn w:val="DefaultParagraphFont"/>
    <w:link w:val="BodyText"/>
    <w:uiPriority w:val="1"/>
    <w:rsid w:val="00E8096D"/>
    <w:rPr>
      <w:rFonts w:ascii="Garamond" w:eastAsia="Garamond" w:hAnsi="Garamond"/>
      <w:sz w:val="24"/>
      <w:szCs w:val="24"/>
      <w:lang w:val="en-US"/>
    </w:rPr>
  </w:style>
  <w:style w:type="character" w:styleId="Hyperlink">
    <w:name w:val="Hyperlink"/>
    <w:basedOn w:val="DefaultParagraphFont"/>
    <w:uiPriority w:val="99"/>
    <w:unhideWhenUsed/>
    <w:rsid w:val="00E8096D"/>
    <w:rPr>
      <w:color w:val="0000FF" w:themeColor="hyperlink"/>
      <w:u w:val="single"/>
    </w:rPr>
  </w:style>
  <w:style w:type="character" w:styleId="CommentReference">
    <w:name w:val="annotation reference"/>
    <w:basedOn w:val="DefaultParagraphFont"/>
    <w:uiPriority w:val="99"/>
    <w:semiHidden/>
    <w:unhideWhenUsed/>
    <w:rsid w:val="003531B2"/>
    <w:rPr>
      <w:sz w:val="16"/>
      <w:szCs w:val="16"/>
    </w:rPr>
  </w:style>
  <w:style w:type="paragraph" w:styleId="CommentText">
    <w:name w:val="annotation text"/>
    <w:basedOn w:val="Normal"/>
    <w:link w:val="CommentTextChar"/>
    <w:uiPriority w:val="99"/>
    <w:semiHidden/>
    <w:unhideWhenUsed/>
    <w:rsid w:val="003531B2"/>
    <w:pPr>
      <w:spacing w:line="240" w:lineRule="auto"/>
    </w:pPr>
    <w:rPr>
      <w:sz w:val="20"/>
      <w:szCs w:val="20"/>
    </w:rPr>
  </w:style>
  <w:style w:type="character" w:customStyle="1" w:styleId="CommentTextChar">
    <w:name w:val="Comment Text Char"/>
    <w:basedOn w:val="DefaultParagraphFont"/>
    <w:link w:val="CommentText"/>
    <w:uiPriority w:val="99"/>
    <w:semiHidden/>
    <w:rsid w:val="003531B2"/>
    <w:rPr>
      <w:sz w:val="20"/>
      <w:szCs w:val="20"/>
    </w:rPr>
  </w:style>
  <w:style w:type="paragraph" w:styleId="CommentSubject">
    <w:name w:val="annotation subject"/>
    <w:basedOn w:val="CommentText"/>
    <w:next w:val="CommentText"/>
    <w:link w:val="CommentSubjectChar"/>
    <w:uiPriority w:val="99"/>
    <w:semiHidden/>
    <w:unhideWhenUsed/>
    <w:rsid w:val="003531B2"/>
    <w:rPr>
      <w:b/>
      <w:bCs/>
    </w:rPr>
  </w:style>
  <w:style w:type="character" w:customStyle="1" w:styleId="CommentSubjectChar">
    <w:name w:val="Comment Subject Char"/>
    <w:basedOn w:val="CommentTextChar"/>
    <w:link w:val="CommentSubject"/>
    <w:uiPriority w:val="99"/>
    <w:semiHidden/>
    <w:rsid w:val="003531B2"/>
    <w:rPr>
      <w:b/>
      <w:bCs/>
      <w:sz w:val="20"/>
      <w:szCs w:val="20"/>
    </w:rPr>
  </w:style>
  <w:style w:type="character" w:customStyle="1" w:styleId="Heading1Char">
    <w:name w:val="Heading 1 Char"/>
    <w:basedOn w:val="DefaultParagraphFont"/>
    <w:link w:val="Heading1"/>
    <w:uiPriority w:val="1"/>
    <w:rsid w:val="006D38F6"/>
    <w:rPr>
      <w:rFonts w:ascii="Garamond" w:eastAsia="Garamond" w:hAnsi="Garamond"/>
      <w:b/>
      <w:bCs/>
      <w:sz w:val="28"/>
      <w:szCs w:val="28"/>
      <w:lang w:val="en-US"/>
    </w:rPr>
  </w:style>
  <w:style w:type="character" w:customStyle="1" w:styleId="Heading2Char">
    <w:name w:val="Heading 2 Char"/>
    <w:basedOn w:val="DefaultParagraphFont"/>
    <w:link w:val="Heading2"/>
    <w:uiPriority w:val="1"/>
    <w:rsid w:val="00A629B6"/>
    <w:rPr>
      <w:rFonts w:ascii="Garamond" w:eastAsia="Garamond" w:hAnsi="Garamond"/>
      <w:b/>
      <w:bCs/>
      <w:sz w:val="24"/>
      <w:szCs w:val="24"/>
      <w:lang w:val="en-US"/>
    </w:rPr>
  </w:style>
  <w:style w:type="character" w:styleId="FollowedHyperlink">
    <w:name w:val="FollowedHyperlink"/>
    <w:basedOn w:val="DefaultParagraphFont"/>
    <w:uiPriority w:val="99"/>
    <w:semiHidden/>
    <w:unhideWhenUsed/>
    <w:rsid w:val="005B37DA"/>
    <w:rPr>
      <w:color w:val="800080" w:themeColor="followedHyperlink"/>
      <w:u w:val="single"/>
    </w:rPr>
  </w:style>
  <w:style w:type="paragraph" w:styleId="Revision">
    <w:name w:val="Revision"/>
    <w:hidden/>
    <w:uiPriority w:val="99"/>
    <w:semiHidden/>
    <w:rsid w:val="00162FD7"/>
    <w:pPr>
      <w:spacing w:after="0" w:line="240" w:lineRule="auto"/>
    </w:pPr>
  </w:style>
  <w:style w:type="paragraph" w:styleId="BodyText2">
    <w:name w:val="Body Text 2"/>
    <w:basedOn w:val="Normal"/>
    <w:link w:val="BodyText2Char"/>
    <w:uiPriority w:val="99"/>
    <w:semiHidden/>
    <w:unhideWhenUsed/>
    <w:rsid w:val="007554E9"/>
    <w:pPr>
      <w:spacing w:after="120" w:line="480" w:lineRule="auto"/>
    </w:pPr>
  </w:style>
  <w:style w:type="character" w:customStyle="1" w:styleId="BodyText2Char">
    <w:name w:val="Body Text 2 Char"/>
    <w:basedOn w:val="DefaultParagraphFont"/>
    <w:link w:val="BodyText2"/>
    <w:uiPriority w:val="99"/>
    <w:semiHidden/>
    <w:rsid w:val="007554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Ttulo1Car"/>
    <w:uiPriority w:val="1"/>
    <w:qFormat/>
    <w:rsid w:val="006D38F6"/>
    <w:pPr>
      <w:widowControl w:val="0"/>
      <w:spacing w:after="0" w:line="240" w:lineRule="auto"/>
      <w:ind w:left="549"/>
      <w:outlineLvl w:val="0"/>
    </w:pPr>
    <w:rPr>
      <w:rFonts w:ascii="Garamond" w:eastAsia="Garamond" w:hAnsi="Garamond"/>
      <w:b/>
      <w:bCs/>
      <w:sz w:val="28"/>
      <w:szCs w:val="28"/>
      <w:lang w:val="en-US"/>
    </w:rPr>
  </w:style>
  <w:style w:type="paragraph" w:styleId="Heading2">
    <w:name w:val="heading 2"/>
    <w:basedOn w:val="Normal"/>
    <w:link w:val="Ttulo2Car"/>
    <w:uiPriority w:val="1"/>
    <w:qFormat/>
    <w:rsid w:val="00A629B6"/>
    <w:pPr>
      <w:widowControl w:val="0"/>
      <w:spacing w:after="0" w:line="240" w:lineRule="auto"/>
      <w:ind w:left="119"/>
      <w:outlineLvl w:val="1"/>
    </w:pPr>
    <w:rPr>
      <w:rFonts w:ascii="Garamond" w:eastAsia="Garamond" w:hAnsi="Garamond"/>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TextodegloboCar"/>
    <w:uiPriority w:val="99"/>
    <w:semiHidden/>
    <w:unhideWhenUsed/>
    <w:rsid w:val="00AD41AD"/>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AD41AD"/>
    <w:rPr>
      <w:rFonts w:ascii="Tahoma" w:hAnsi="Tahoma" w:cs="Tahoma"/>
      <w:sz w:val="16"/>
      <w:szCs w:val="16"/>
    </w:rPr>
  </w:style>
  <w:style w:type="character" w:customStyle="1" w:styleId="hps">
    <w:name w:val="hps"/>
    <w:basedOn w:val="DefaultParagraphFont"/>
    <w:rsid w:val="007F0447"/>
  </w:style>
  <w:style w:type="paragraph" w:styleId="ListParagraph">
    <w:name w:val="List Paragraph"/>
    <w:basedOn w:val="Normal"/>
    <w:uiPriority w:val="1"/>
    <w:qFormat/>
    <w:rsid w:val="00CB5307"/>
    <w:pPr>
      <w:ind w:left="720"/>
      <w:contextualSpacing/>
    </w:pPr>
  </w:style>
  <w:style w:type="table" w:styleId="TableGrid">
    <w:name w:val="Table Grid"/>
    <w:basedOn w:val="TableNormal"/>
    <w:rsid w:val="00953E8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B5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F60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EncabezadoCar"/>
    <w:uiPriority w:val="99"/>
    <w:unhideWhenUsed/>
    <w:rsid w:val="0070501E"/>
    <w:pPr>
      <w:tabs>
        <w:tab w:val="center" w:pos="4513"/>
        <w:tab w:val="right" w:pos="9026"/>
      </w:tabs>
      <w:spacing w:after="0" w:line="240" w:lineRule="auto"/>
    </w:pPr>
  </w:style>
  <w:style w:type="character" w:customStyle="1" w:styleId="EncabezadoCar">
    <w:name w:val="Encabezado Car"/>
    <w:basedOn w:val="DefaultParagraphFont"/>
    <w:link w:val="Header"/>
    <w:uiPriority w:val="99"/>
    <w:rsid w:val="0070501E"/>
  </w:style>
  <w:style w:type="paragraph" w:styleId="Footer">
    <w:name w:val="footer"/>
    <w:basedOn w:val="Normal"/>
    <w:link w:val="PiedepginaCar"/>
    <w:uiPriority w:val="99"/>
    <w:unhideWhenUsed/>
    <w:rsid w:val="0070501E"/>
    <w:pPr>
      <w:tabs>
        <w:tab w:val="center" w:pos="4513"/>
        <w:tab w:val="right" w:pos="9026"/>
      </w:tabs>
      <w:spacing w:after="0" w:line="240" w:lineRule="auto"/>
    </w:pPr>
  </w:style>
  <w:style w:type="character" w:customStyle="1" w:styleId="PiedepginaCar">
    <w:name w:val="Pie de página Car"/>
    <w:basedOn w:val="DefaultParagraphFont"/>
    <w:link w:val="Footer"/>
    <w:uiPriority w:val="99"/>
    <w:rsid w:val="0070501E"/>
  </w:style>
  <w:style w:type="paragraph" w:customStyle="1" w:styleId="Default">
    <w:name w:val="Default"/>
    <w:rsid w:val="00E8096D"/>
    <w:pPr>
      <w:autoSpaceDE w:val="0"/>
      <w:autoSpaceDN w:val="0"/>
      <w:adjustRightInd w:val="0"/>
      <w:spacing w:after="0" w:line="240" w:lineRule="auto"/>
    </w:pPr>
    <w:rPr>
      <w:rFonts w:ascii="Myriad" w:eastAsia="Times New Roman" w:hAnsi="Myriad" w:cs="Myriad"/>
      <w:color w:val="000000"/>
      <w:sz w:val="24"/>
      <w:szCs w:val="24"/>
      <w:lang w:val="en-US"/>
    </w:rPr>
  </w:style>
  <w:style w:type="paragraph" w:styleId="BodyText">
    <w:name w:val="Body Text"/>
    <w:basedOn w:val="Normal"/>
    <w:link w:val="TextodecuerpoCar"/>
    <w:uiPriority w:val="1"/>
    <w:qFormat/>
    <w:rsid w:val="00E8096D"/>
    <w:pPr>
      <w:widowControl w:val="0"/>
      <w:spacing w:after="0" w:line="240" w:lineRule="auto"/>
      <w:ind w:left="687" w:hanging="567"/>
    </w:pPr>
    <w:rPr>
      <w:rFonts w:ascii="Garamond" w:eastAsia="Garamond" w:hAnsi="Garamond"/>
      <w:sz w:val="24"/>
      <w:szCs w:val="24"/>
      <w:lang w:val="en-US"/>
    </w:rPr>
  </w:style>
  <w:style w:type="character" w:customStyle="1" w:styleId="TextodecuerpoCar">
    <w:name w:val="Texto de cuerpo Car"/>
    <w:basedOn w:val="DefaultParagraphFont"/>
    <w:link w:val="BodyText"/>
    <w:uiPriority w:val="1"/>
    <w:rsid w:val="00E8096D"/>
    <w:rPr>
      <w:rFonts w:ascii="Garamond" w:eastAsia="Garamond" w:hAnsi="Garamond"/>
      <w:sz w:val="24"/>
      <w:szCs w:val="24"/>
      <w:lang w:val="en-US"/>
    </w:rPr>
  </w:style>
  <w:style w:type="character" w:styleId="Hyperlink">
    <w:name w:val="Hyperlink"/>
    <w:basedOn w:val="DefaultParagraphFont"/>
    <w:uiPriority w:val="99"/>
    <w:unhideWhenUsed/>
    <w:rsid w:val="00E8096D"/>
    <w:rPr>
      <w:color w:val="0000FF" w:themeColor="hyperlink"/>
      <w:u w:val="single"/>
    </w:rPr>
  </w:style>
  <w:style w:type="character" w:styleId="CommentReference">
    <w:name w:val="annotation reference"/>
    <w:basedOn w:val="DefaultParagraphFont"/>
    <w:uiPriority w:val="99"/>
    <w:semiHidden/>
    <w:unhideWhenUsed/>
    <w:rsid w:val="003531B2"/>
    <w:rPr>
      <w:sz w:val="16"/>
      <w:szCs w:val="16"/>
    </w:rPr>
  </w:style>
  <w:style w:type="paragraph" w:styleId="CommentText">
    <w:name w:val="annotation text"/>
    <w:basedOn w:val="Normal"/>
    <w:link w:val="TextocomentarioCar"/>
    <w:uiPriority w:val="99"/>
    <w:semiHidden/>
    <w:unhideWhenUsed/>
    <w:rsid w:val="003531B2"/>
    <w:pPr>
      <w:spacing w:line="240" w:lineRule="auto"/>
    </w:pPr>
    <w:rPr>
      <w:sz w:val="20"/>
      <w:szCs w:val="20"/>
    </w:rPr>
  </w:style>
  <w:style w:type="character" w:customStyle="1" w:styleId="TextocomentarioCar">
    <w:name w:val="Texto comentario Car"/>
    <w:basedOn w:val="DefaultParagraphFont"/>
    <w:link w:val="CommentText"/>
    <w:uiPriority w:val="99"/>
    <w:semiHidden/>
    <w:rsid w:val="003531B2"/>
    <w:rPr>
      <w:sz w:val="20"/>
      <w:szCs w:val="20"/>
    </w:rPr>
  </w:style>
  <w:style w:type="paragraph" w:styleId="CommentSubject">
    <w:name w:val="annotation subject"/>
    <w:basedOn w:val="CommentText"/>
    <w:next w:val="CommentText"/>
    <w:link w:val="AsuntodelcomentarioCar"/>
    <w:uiPriority w:val="99"/>
    <w:semiHidden/>
    <w:unhideWhenUsed/>
    <w:rsid w:val="003531B2"/>
    <w:rPr>
      <w:b/>
      <w:bCs/>
    </w:rPr>
  </w:style>
  <w:style w:type="character" w:customStyle="1" w:styleId="AsuntodelcomentarioCar">
    <w:name w:val="Asunto del comentario Car"/>
    <w:basedOn w:val="TextocomentarioCar"/>
    <w:link w:val="CommentSubject"/>
    <w:uiPriority w:val="99"/>
    <w:semiHidden/>
    <w:rsid w:val="003531B2"/>
    <w:rPr>
      <w:b/>
      <w:bCs/>
      <w:sz w:val="20"/>
      <w:szCs w:val="20"/>
    </w:rPr>
  </w:style>
  <w:style w:type="character" w:customStyle="1" w:styleId="Ttulo1Car">
    <w:name w:val="Título 1 Car"/>
    <w:basedOn w:val="DefaultParagraphFont"/>
    <w:link w:val="Heading1"/>
    <w:uiPriority w:val="1"/>
    <w:rsid w:val="006D38F6"/>
    <w:rPr>
      <w:rFonts w:ascii="Garamond" w:eastAsia="Garamond" w:hAnsi="Garamond"/>
      <w:b/>
      <w:bCs/>
      <w:sz w:val="28"/>
      <w:szCs w:val="28"/>
      <w:lang w:val="en-US"/>
    </w:rPr>
  </w:style>
  <w:style w:type="character" w:customStyle="1" w:styleId="Ttulo2Car">
    <w:name w:val="Título 2 Car"/>
    <w:basedOn w:val="DefaultParagraphFont"/>
    <w:link w:val="Heading2"/>
    <w:uiPriority w:val="1"/>
    <w:rsid w:val="00A629B6"/>
    <w:rPr>
      <w:rFonts w:ascii="Garamond" w:eastAsia="Garamond" w:hAnsi="Garamond"/>
      <w:b/>
      <w:bCs/>
      <w:sz w:val="24"/>
      <w:szCs w:val="24"/>
      <w:lang w:val="en-US"/>
    </w:rPr>
  </w:style>
  <w:style w:type="character" w:styleId="FollowedHyperlink">
    <w:name w:val="FollowedHyperlink"/>
    <w:basedOn w:val="DefaultParagraphFont"/>
    <w:uiPriority w:val="99"/>
    <w:semiHidden/>
    <w:unhideWhenUsed/>
    <w:rsid w:val="005B37DA"/>
    <w:rPr>
      <w:color w:val="800080" w:themeColor="followedHyperlink"/>
      <w:u w:val="single"/>
    </w:rPr>
  </w:style>
  <w:style w:type="paragraph" w:styleId="Revision">
    <w:name w:val="Revision"/>
    <w:hidden/>
    <w:uiPriority w:val="99"/>
    <w:semiHidden/>
    <w:rsid w:val="00162FD7"/>
    <w:pPr>
      <w:spacing w:after="0" w:line="240" w:lineRule="auto"/>
    </w:pPr>
  </w:style>
  <w:style w:type="paragraph" w:styleId="BodyText2">
    <w:name w:val="Body Text 2"/>
    <w:basedOn w:val="Normal"/>
    <w:link w:val="Textodecuerpo2Car"/>
    <w:uiPriority w:val="99"/>
    <w:semiHidden/>
    <w:unhideWhenUsed/>
    <w:rsid w:val="007554E9"/>
    <w:pPr>
      <w:spacing w:after="120" w:line="480" w:lineRule="auto"/>
    </w:pPr>
  </w:style>
  <w:style w:type="character" w:customStyle="1" w:styleId="Textodecuerpo2Car">
    <w:name w:val="Texto de cuerpo 2 Car"/>
    <w:basedOn w:val="DefaultParagraphFont"/>
    <w:link w:val="BodyText2"/>
    <w:uiPriority w:val="99"/>
    <w:semiHidden/>
    <w:rsid w:val="007554E9"/>
  </w:style>
</w:styles>
</file>

<file path=word/webSettings.xml><?xml version="1.0" encoding="utf-8"?>
<w:webSettings xmlns:r="http://schemas.openxmlformats.org/officeDocument/2006/relationships" xmlns:w="http://schemas.openxmlformats.org/wordprocessingml/2006/main">
  <w:divs>
    <w:div w:id="216208687">
      <w:bodyDiv w:val="1"/>
      <w:marLeft w:val="0"/>
      <w:marRight w:val="0"/>
      <w:marTop w:val="0"/>
      <w:marBottom w:val="0"/>
      <w:divBdr>
        <w:top w:val="none" w:sz="0" w:space="0" w:color="auto"/>
        <w:left w:val="none" w:sz="0" w:space="0" w:color="auto"/>
        <w:bottom w:val="none" w:sz="0" w:space="0" w:color="auto"/>
        <w:right w:val="none" w:sz="0" w:space="0" w:color="auto"/>
      </w:divBdr>
    </w:div>
    <w:div w:id="772168051">
      <w:bodyDiv w:val="1"/>
      <w:marLeft w:val="0"/>
      <w:marRight w:val="0"/>
      <w:marTop w:val="0"/>
      <w:marBottom w:val="0"/>
      <w:divBdr>
        <w:top w:val="none" w:sz="0" w:space="0" w:color="auto"/>
        <w:left w:val="none" w:sz="0" w:space="0" w:color="auto"/>
        <w:bottom w:val="none" w:sz="0" w:space="0" w:color="auto"/>
        <w:right w:val="none" w:sz="0" w:space="0" w:color="auto"/>
      </w:divBdr>
    </w:div>
    <w:div w:id="920868654">
      <w:bodyDiv w:val="1"/>
      <w:marLeft w:val="0"/>
      <w:marRight w:val="0"/>
      <w:marTop w:val="0"/>
      <w:marBottom w:val="0"/>
      <w:divBdr>
        <w:top w:val="none" w:sz="0" w:space="0" w:color="auto"/>
        <w:left w:val="none" w:sz="0" w:space="0" w:color="auto"/>
        <w:bottom w:val="none" w:sz="0" w:space="0" w:color="auto"/>
        <w:right w:val="none" w:sz="0" w:space="0" w:color="auto"/>
      </w:divBdr>
    </w:div>
    <w:div w:id="1103527079">
      <w:bodyDiv w:val="1"/>
      <w:marLeft w:val="0"/>
      <w:marRight w:val="0"/>
      <w:marTop w:val="0"/>
      <w:marBottom w:val="0"/>
      <w:divBdr>
        <w:top w:val="none" w:sz="0" w:space="0" w:color="auto"/>
        <w:left w:val="none" w:sz="0" w:space="0" w:color="auto"/>
        <w:bottom w:val="none" w:sz="0" w:space="0" w:color="auto"/>
        <w:right w:val="none" w:sz="0" w:space="0" w:color="auto"/>
      </w:divBdr>
    </w:div>
    <w:div w:id="1212108696">
      <w:bodyDiv w:val="1"/>
      <w:marLeft w:val="0"/>
      <w:marRight w:val="0"/>
      <w:marTop w:val="0"/>
      <w:marBottom w:val="0"/>
      <w:divBdr>
        <w:top w:val="none" w:sz="0" w:space="0" w:color="auto"/>
        <w:left w:val="none" w:sz="0" w:space="0" w:color="auto"/>
        <w:bottom w:val="none" w:sz="0" w:space="0" w:color="auto"/>
        <w:right w:val="none" w:sz="0" w:space="0" w:color="auto"/>
      </w:divBdr>
    </w:div>
    <w:div w:id="1572274354">
      <w:bodyDiv w:val="1"/>
      <w:marLeft w:val="0"/>
      <w:marRight w:val="0"/>
      <w:marTop w:val="0"/>
      <w:marBottom w:val="0"/>
      <w:divBdr>
        <w:top w:val="none" w:sz="0" w:space="0" w:color="auto"/>
        <w:left w:val="none" w:sz="0" w:space="0" w:color="auto"/>
        <w:bottom w:val="none" w:sz="0" w:space="0" w:color="auto"/>
        <w:right w:val="none" w:sz="0" w:space="0" w:color="auto"/>
      </w:divBdr>
    </w:div>
    <w:div w:id="1843546300">
      <w:bodyDiv w:val="1"/>
      <w:marLeft w:val="0"/>
      <w:marRight w:val="0"/>
      <w:marTop w:val="0"/>
      <w:marBottom w:val="0"/>
      <w:divBdr>
        <w:top w:val="none" w:sz="0" w:space="0" w:color="auto"/>
        <w:left w:val="none" w:sz="0" w:space="0" w:color="auto"/>
        <w:bottom w:val="none" w:sz="0" w:space="0" w:color="auto"/>
        <w:right w:val="none" w:sz="0" w:space="0" w:color="auto"/>
      </w:divBdr>
    </w:div>
    <w:div w:id="2022507545">
      <w:bodyDiv w:val="1"/>
      <w:marLeft w:val="0"/>
      <w:marRight w:val="0"/>
      <w:marTop w:val="0"/>
      <w:marBottom w:val="0"/>
      <w:divBdr>
        <w:top w:val="none" w:sz="0" w:space="0" w:color="auto"/>
        <w:left w:val="none" w:sz="0" w:space="0" w:color="auto"/>
        <w:bottom w:val="none" w:sz="0" w:space="0" w:color="auto"/>
        <w:right w:val="none" w:sz="0" w:space="0" w:color="auto"/>
      </w:divBdr>
    </w:div>
    <w:div w:id="203515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amsar.org/library/field_date/%5B2015-01-01T00%3A00%3A00Z%20TO%202016-01-01T00%3A00%3A00Z%5D/field_document_type/contracting-party-documents-418/field_document_type/national-reports-532/field_tag_countries/africa-12" TargetMode="Externa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percentStacked"/>
        <c:ser>
          <c:idx val="0"/>
          <c:order val="0"/>
          <c:tx>
            <c:strRef>
              <c:f>Africa!$C$138</c:f>
              <c:strCache>
                <c:ptCount val="1"/>
                <c:pt idx="0">
                  <c:v>Yes</c:v>
                </c:pt>
              </c:strCache>
            </c:strRef>
          </c:tx>
          <c:spPr>
            <a:solidFill>
              <a:srgbClr val="09DDBA"/>
            </a:solidFill>
          </c:spPr>
          <c:cat>
            <c:strRef>
              <c:f>Africa!$B$139:$B$140</c:f>
              <c:strCache>
                <c:ptCount val="2"/>
                <c:pt idx="0">
                  <c:v>Africa</c:v>
                </c:pt>
                <c:pt idx="1">
                  <c:v>World</c:v>
                </c:pt>
              </c:strCache>
            </c:strRef>
          </c:cat>
          <c:val>
            <c:numRef>
              <c:f>Africa!$C$139:$C$140</c:f>
              <c:numCache>
                <c:formatCode>General</c:formatCode>
                <c:ptCount val="2"/>
                <c:pt idx="0">
                  <c:v>17</c:v>
                </c:pt>
                <c:pt idx="1">
                  <c:v>62</c:v>
                </c:pt>
              </c:numCache>
            </c:numRef>
          </c:val>
        </c:ser>
        <c:ser>
          <c:idx val="2"/>
          <c:order val="1"/>
          <c:tx>
            <c:strRef>
              <c:f>Africa!$D$138</c:f>
              <c:strCache>
                <c:ptCount val="1"/>
                <c:pt idx="0">
                  <c:v>In progress</c:v>
                </c:pt>
              </c:strCache>
            </c:strRef>
          </c:tx>
          <c:spPr>
            <a:solidFill>
              <a:srgbClr val="A3FBEC"/>
            </a:solidFill>
          </c:spPr>
          <c:cat>
            <c:strRef>
              <c:f>Africa!$B$139:$B$140</c:f>
              <c:strCache>
                <c:ptCount val="2"/>
                <c:pt idx="0">
                  <c:v>Africa</c:v>
                </c:pt>
                <c:pt idx="1">
                  <c:v>World</c:v>
                </c:pt>
              </c:strCache>
            </c:strRef>
          </c:cat>
          <c:val>
            <c:numRef>
              <c:f>Africa!$D$139:$D$140</c:f>
              <c:numCache>
                <c:formatCode>General</c:formatCode>
                <c:ptCount val="2"/>
                <c:pt idx="0">
                  <c:v>13</c:v>
                </c:pt>
                <c:pt idx="1">
                  <c:v>39</c:v>
                </c:pt>
              </c:numCache>
            </c:numRef>
          </c:val>
        </c:ser>
        <c:ser>
          <c:idx val="3"/>
          <c:order val="2"/>
          <c:tx>
            <c:strRef>
              <c:f>Africa!$E$138</c:f>
              <c:strCache>
                <c:ptCount val="1"/>
                <c:pt idx="0">
                  <c:v>Planned</c:v>
                </c:pt>
              </c:strCache>
            </c:strRef>
          </c:tx>
          <c:spPr>
            <a:solidFill>
              <a:srgbClr val="398CC5"/>
            </a:solidFill>
          </c:spPr>
          <c:cat>
            <c:strRef>
              <c:f>Africa!$B$139:$B$140</c:f>
              <c:strCache>
                <c:ptCount val="2"/>
                <c:pt idx="0">
                  <c:v>Africa</c:v>
                </c:pt>
                <c:pt idx="1">
                  <c:v>World</c:v>
                </c:pt>
              </c:strCache>
            </c:strRef>
          </c:cat>
          <c:val>
            <c:numRef>
              <c:f>Africa!$E$139:$E$140</c:f>
              <c:numCache>
                <c:formatCode>General</c:formatCode>
                <c:ptCount val="2"/>
                <c:pt idx="0">
                  <c:v>1</c:v>
                </c:pt>
                <c:pt idx="1">
                  <c:v>6</c:v>
                </c:pt>
              </c:numCache>
            </c:numRef>
          </c:val>
        </c:ser>
        <c:ser>
          <c:idx val="1"/>
          <c:order val="3"/>
          <c:tx>
            <c:strRef>
              <c:f>Africa!$F$138</c:f>
              <c:strCache>
                <c:ptCount val="1"/>
                <c:pt idx="0">
                  <c:v>No</c:v>
                </c:pt>
              </c:strCache>
            </c:strRef>
          </c:tx>
          <c:spPr>
            <a:solidFill>
              <a:srgbClr val="506C6B"/>
            </a:solidFill>
          </c:spPr>
          <c:cat>
            <c:strRef>
              <c:f>Africa!$B$139:$B$140</c:f>
              <c:strCache>
                <c:ptCount val="2"/>
                <c:pt idx="0">
                  <c:v>Africa</c:v>
                </c:pt>
                <c:pt idx="1">
                  <c:v>World</c:v>
                </c:pt>
              </c:strCache>
            </c:strRef>
          </c:cat>
          <c:val>
            <c:numRef>
              <c:f>Africa!$F$139:$F$140</c:f>
              <c:numCache>
                <c:formatCode>General</c:formatCode>
                <c:ptCount val="2"/>
                <c:pt idx="0">
                  <c:v>15</c:v>
                </c:pt>
                <c:pt idx="1">
                  <c:v>24</c:v>
                </c:pt>
              </c:numCache>
            </c:numRef>
          </c:val>
        </c:ser>
        <c:overlap val="100"/>
        <c:axId val="86210432"/>
        <c:axId val="86211968"/>
      </c:barChart>
      <c:catAx>
        <c:axId val="86210432"/>
        <c:scaling>
          <c:orientation val="minMax"/>
        </c:scaling>
        <c:axPos val="b"/>
        <c:tickLblPos val="nextTo"/>
        <c:crossAx val="86211968"/>
        <c:crosses val="autoZero"/>
        <c:auto val="1"/>
        <c:lblAlgn val="ctr"/>
        <c:lblOffset val="100"/>
      </c:catAx>
      <c:valAx>
        <c:axId val="86211968"/>
        <c:scaling>
          <c:orientation val="minMax"/>
        </c:scaling>
        <c:axPos val="l"/>
        <c:majorGridlines/>
        <c:title>
          <c:tx>
            <c:rich>
              <a:bodyPr rot="-5400000" vert="horz"/>
              <a:lstStyle/>
              <a:p>
                <a:pPr>
                  <a:defRPr/>
                </a:pPr>
                <a:r>
                  <a:rPr lang="en-US"/>
                  <a:t>Percentage of CPs</a:t>
                </a:r>
              </a:p>
            </c:rich>
          </c:tx>
          <c:layout/>
        </c:title>
        <c:numFmt formatCode="0%" sourceLinked="1"/>
        <c:tickLblPos val="nextTo"/>
        <c:crossAx val="86210432"/>
        <c:crosses val="autoZero"/>
        <c:crossBetween val="between"/>
      </c:valAx>
    </c:plotArea>
    <c:legend>
      <c:legendPos val="r"/>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0018341567313"/>
          <c:y val="8.1074309551393258E-3"/>
          <c:w val="0.57610681701722999"/>
          <c:h val="0.85770689050834192"/>
        </c:manualLayout>
      </c:layout>
      <c:pieChart>
        <c:varyColors val="1"/>
        <c:ser>
          <c:idx val="0"/>
          <c:order val="0"/>
          <c:tx>
            <c:strRef>
              <c:f>Africa!$B$173:$E$173</c:f>
              <c:strCache>
                <c:ptCount val="1"/>
                <c:pt idx="0">
                  <c:v>Yes Some Sites No No answer</c:v>
                </c:pt>
              </c:strCache>
            </c:strRef>
          </c:tx>
          <c:dPt>
            <c:idx val="0"/>
            <c:spPr>
              <a:solidFill>
                <a:srgbClr val="09DDBA"/>
              </a:solidFill>
            </c:spPr>
          </c:dPt>
          <c:dPt>
            <c:idx val="1"/>
            <c:spPr>
              <a:solidFill>
                <a:srgbClr val="A3FBEC"/>
              </a:solidFill>
            </c:spPr>
          </c:dPt>
          <c:dPt>
            <c:idx val="2"/>
            <c:spPr>
              <a:solidFill>
                <a:srgbClr val="506C6B"/>
              </a:solidFill>
            </c:spPr>
          </c:dPt>
          <c:dPt>
            <c:idx val="3"/>
            <c:spPr>
              <a:solidFill>
                <a:schemeClr val="tx1"/>
              </a:solidFill>
            </c:spPr>
          </c:dPt>
          <c:dLbls>
            <c:dLbl>
              <c:idx val="3"/>
              <c:spPr/>
              <c:txPr>
                <a:bodyPr/>
                <a:lstStyle/>
                <a:p>
                  <a:pPr>
                    <a:defRPr>
                      <a:solidFill>
                        <a:schemeClr val="bg1"/>
                      </a:solidFill>
                    </a:defRPr>
                  </a:pPr>
                  <a:endParaRPr lang="en-US"/>
                </a:p>
              </c:txPr>
              <c:showVal val="1"/>
              <c:showPercent val="1"/>
            </c:dLbl>
            <c:showVal val="1"/>
            <c:showPercent val="1"/>
            <c:separator>
</c:separator>
          </c:dLbls>
          <c:cat>
            <c:strRef>
              <c:f>Africa!$B$173:$E$173</c:f>
              <c:strCache>
                <c:ptCount val="4"/>
                <c:pt idx="0">
                  <c:v>Yes</c:v>
                </c:pt>
                <c:pt idx="1">
                  <c:v>Some Sites</c:v>
                </c:pt>
                <c:pt idx="2">
                  <c:v>No</c:v>
                </c:pt>
                <c:pt idx="3">
                  <c:v>No answer</c:v>
                </c:pt>
              </c:strCache>
            </c:strRef>
          </c:cat>
          <c:val>
            <c:numRef>
              <c:f>Africa!$B$174:$E$174</c:f>
              <c:numCache>
                <c:formatCode>General</c:formatCode>
                <c:ptCount val="4"/>
                <c:pt idx="0">
                  <c:v>10</c:v>
                </c:pt>
                <c:pt idx="1">
                  <c:v>7</c:v>
                </c:pt>
                <c:pt idx="2">
                  <c:v>27</c:v>
                </c:pt>
                <c:pt idx="3">
                  <c:v>2</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Africa!$C$262:$F$262</c:f>
              <c:strCache>
                <c:ptCount val="1"/>
                <c:pt idx="0">
                  <c:v>Yes Partly Planned No</c:v>
                </c:pt>
              </c:strCache>
            </c:strRef>
          </c:tx>
          <c:dPt>
            <c:idx val="0"/>
            <c:spPr>
              <a:solidFill>
                <a:srgbClr val="09DDBA"/>
              </a:solidFill>
            </c:spPr>
          </c:dPt>
          <c:dPt>
            <c:idx val="1"/>
            <c:spPr>
              <a:solidFill>
                <a:srgbClr val="A3FBEC"/>
              </a:solidFill>
            </c:spPr>
          </c:dPt>
          <c:dPt>
            <c:idx val="2"/>
            <c:spPr>
              <a:solidFill>
                <a:srgbClr val="398CC5"/>
              </a:solidFill>
            </c:spPr>
          </c:dPt>
          <c:dPt>
            <c:idx val="3"/>
            <c:spPr>
              <a:solidFill>
                <a:srgbClr val="506C6B"/>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dLbl>
            <c:dLbl>
              <c:idx val="4"/>
              <c:spPr/>
              <c:txPr>
                <a:bodyPr/>
                <a:lstStyle/>
                <a:p>
                  <a:pPr>
                    <a:defRPr>
                      <a:solidFill>
                        <a:schemeClr val="bg1"/>
                      </a:solidFill>
                    </a:defRPr>
                  </a:pPr>
                  <a:endParaRPr lang="en-US"/>
                </a:p>
              </c:txPr>
              <c:showVal val="1"/>
              <c:showPercent val="1"/>
            </c:dLbl>
            <c:showVal val="1"/>
            <c:showPercent val="1"/>
            <c:separator>
</c:separator>
          </c:dLbls>
          <c:cat>
            <c:strRef>
              <c:f>Africa!$C$262:$F$262</c:f>
              <c:strCache>
                <c:ptCount val="4"/>
                <c:pt idx="0">
                  <c:v>Yes</c:v>
                </c:pt>
                <c:pt idx="1">
                  <c:v>Partly</c:v>
                </c:pt>
                <c:pt idx="2">
                  <c:v>Planned</c:v>
                </c:pt>
                <c:pt idx="3">
                  <c:v>No</c:v>
                </c:pt>
              </c:strCache>
            </c:strRef>
          </c:cat>
          <c:val>
            <c:numRef>
              <c:f>Africa!$C$263:$F$263</c:f>
              <c:numCache>
                <c:formatCode>General</c:formatCode>
                <c:ptCount val="4"/>
                <c:pt idx="0">
                  <c:v>25</c:v>
                </c:pt>
                <c:pt idx="1">
                  <c:v>9</c:v>
                </c:pt>
                <c:pt idx="2">
                  <c:v>6</c:v>
                </c:pt>
                <c:pt idx="3">
                  <c:v>6</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Africa!$C$41</c:f>
              <c:strCache>
                <c:ptCount val="1"/>
                <c:pt idx="0">
                  <c:v>Yes</c:v>
                </c:pt>
              </c:strCache>
            </c:strRef>
          </c:tx>
          <c:spPr>
            <a:solidFill>
              <a:srgbClr val="09DDBA"/>
            </a:solidFill>
          </c:spPr>
          <c:cat>
            <c:strRef>
              <c:f>Africa!$B$42:$B$45</c:f>
              <c:strCache>
                <c:ptCount val="4"/>
                <c:pt idx="0">
                  <c:v>a</c:v>
                </c:pt>
                <c:pt idx="1">
                  <c:v>b</c:v>
                </c:pt>
                <c:pt idx="2">
                  <c:v>c</c:v>
                </c:pt>
                <c:pt idx="3">
                  <c:v>d</c:v>
                </c:pt>
              </c:strCache>
            </c:strRef>
          </c:cat>
          <c:val>
            <c:numRef>
              <c:f>Africa!$C$42:$C$45</c:f>
              <c:numCache>
                <c:formatCode>General</c:formatCode>
                <c:ptCount val="4"/>
                <c:pt idx="0">
                  <c:v>9</c:v>
                </c:pt>
                <c:pt idx="1">
                  <c:v>7</c:v>
                </c:pt>
                <c:pt idx="2">
                  <c:v>8</c:v>
                </c:pt>
                <c:pt idx="3">
                  <c:v>12</c:v>
                </c:pt>
              </c:numCache>
            </c:numRef>
          </c:val>
        </c:ser>
        <c:ser>
          <c:idx val="2"/>
          <c:order val="1"/>
          <c:tx>
            <c:strRef>
              <c:f>Africa!$D$41</c:f>
              <c:strCache>
                <c:ptCount val="1"/>
                <c:pt idx="0">
                  <c:v>Partly</c:v>
                </c:pt>
              </c:strCache>
            </c:strRef>
          </c:tx>
          <c:spPr>
            <a:solidFill>
              <a:srgbClr val="A3FBEC"/>
            </a:solidFill>
          </c:spPr>
          <c:cat>
            <c:strRef>
              <c:f>Africa!$B$42:$B$45</c:f>
              <c:strCache>
                <c:ptCount val="4"/>
                <c:pt idx="0">
                  <c:v>a</c:v>
                </c:pt>
                <c:pt idx="1">
                  <c:v>b</c:v>
                </c:pt>
                <c:pt idx="2">
                  <c:v>c</c:v>
                </c:pt>
                <c:pt idx="3">
                  <c:v>d</c:v>
                </c:pt>
              </c:strCache>
            </c:strRef>
          </c:cat>
          <c:val>
            <c:numRef>
              <c:f>Africa!$D$42:$D$45</c:f>
              <c:numCache>
                <c:formatCode>General</c:formatCode>
                <c:ptCount val="4"/>
                <c:pt idx="0">
                  <c:v>3</c:v>
                </c:pt>
                <c:pt idx="1">
                  <c:v>3</c:v>
                </c:pt>
                <c:pt idx="2">
                  <c:v>2</c:v>
                </c:pt>
                <c:pt idx="3">
                  <c:v>6</c:v>
                </c:pt>
              </c:numCache>
            </c:numRef>
          </c:val>
        </c:ser>
        <c:ser>
          <c:idx val="3"/>
          <c:order val="2"/>
          <c:tx>
            <c:strRef>
              <c:f>Africa!$E$41</c:f>
              <c:strCache>
                <c:ptCount val="1"/>
                <c:pt idx="0">
                  <c:v>Planned</c:v>
                </c:pt>
              </c:strCache>
            </c:strRef>
          </c:tx>
          <c:spPr>
            <a:solidFill>
              <a:srgbClr val="398CC5"/>
            </a:solidFill>
          </c:spPr>
          <c:cat>
            <c:strRef>
              <c:f>Africa!$B$42:$B$45</c:f>
              <c:strCache>
                <c:ptCount val="4"/>
                <c:pt idx="0">
                  <c:v>a</c:v>
                </c:pt>
                <c:pt idx="1">
                  <c:v>b</c:v>
                </c:pt>
                <c:pt idx="2">
                  <c:v>c</c:v>
                </c:pt>
                <c:pt idx="3">
                  <c:v>d</c:v>
                </c:pt>
              </c:strCache>
            </c:strRef>
          </c:cat>
          <c:val>
            <c:numRef>
              <c:f>Africa!$E$42:$E$45</c:f>
              <c:numCache>
                <c:formatCode>General</c:formatCode>
                <c:ptCount val="4"/>
                <c:pt idx="0">
                  <c:v>11</c:v>
                </c:pt>
                <c:pt idx="1">
                  <c:v>6</c:v>
                </c:pt>
                <c:pt idx="2">
                  <c:v>9</c:v>
                </c:pt>
                <c:pt idx="3">
                  <c:v>9</c:v>
                </c:pt>
              </c:numCache>
            </c:numRef>
          </c:val>
        </c:ser>
        <c:ser>
          <c:idx val="1"/>
          <c:order val="3"/>
          <c:tx>
            <c:strRef>
              <c:f>Africa!$F$41</c:f>
              <c:strCache>
                <c:ptCount val="1"/>
                <c:pt idx="0">
                  <c:v>No</c:v>
                </c:pt>
              </c:strCache>
            </c:strRef>
          </c:tx>
          <c:spPr>
            <a:solidFill>
              <a:srgbClr val="506C6B"/>
            </a:solidFill>
          </c:spPr>
          <c:cat>
            <c:strRef>
              <c:f>Africa!$B$42:$B$45</c:f>
              <c:strCache>
                <c:ptCount val="4"/>
                <c:pt idx="0">
                  <c:v>a</c:v>
                </c:pt>
                <c:pt idx="1">
                  <c:v>b</c:v>
                </c:pt>
                <c:pt idx="2">
                  <c:v>c</c:v>
                </c:pt>
                <c:pt idx="3">
                  <c:v>d</c:v>
                </c:pt>
              </c:strCache>
            </c:strRef>
          </c:cat>
          <c:val>
            <c:numRef>
              <c:f>Africa!$F$42:$F$45</c:f>
              <c:numCache>
                <c:formatCode>General</c:formatCode>
                <c:ptCount val="4"/>
                <c:pt idx="0">
                  <c:v>21</c:v>
                </c:pt>
                <c:pt idx="1">
                  <c:v>27</c:v>
                </c:pt>
                <c:pt idx="2">
                  <c:v>24</c:v>
                </c:pt>
                <c:pt idx="3">
                  <c:v>17</c:v>
                </c:pt>
              </c:numCache>
            </c:numRef>
          </c:val>
        </c:ser>
        <c:ser>
          <c:idx val="4"/>
          <c:order val="4"/>
          <c:tx>
            <c:strRef>
              <c:f>Africa!$G$41</c:f>
              <c:strCache>
                <c:ptCount val="1"/>
                <c:pt idx="0">
                  <c:v>No answer</c:v>
                </c:pt>
              </c:strCache>
            </c:strRef>
          </c:tx>
          <c:spPr>
            <a:solidFill>
              <a:schemeClr val="tx1"/>
            </a:solidFill>
          </c:spPr>
          <c:cat>
            <c:strRef>
              <c:f>Africa!$B$42:$B$45</c:f>
              <c:strCache>
                <c:ptCount val="4"/>
                <c:pt idx="0">
                  <c:v>a</c:v>
                </c:pt>
                <c:pt idx="1">
                  <c:v>b</c:v>
                </c:pt>
                <c:pt idx="2">
                  <c:v>c</c:v>
                </c:pt>
                <c:pt idx="3">
                  <c:v>d</c:v>
                </c:pt>
              </c:strCache>
            </c:strRef>
          </c:cat>
          <c:val>
            <c:numRef>
              <c:f>Africa!$G$42:$G$45</c:f>
              <c:numCache>
                <c:formatCode>General</c:formatCode>
                <c:ptCount val="4"/>
                <c:pt idx="0">
                  <c:v>2</c:v>
                </c:pt>
                <c:pt idx="1">
                  <c:v>3</c:v>
                </c:pt>
                <c:pt idx="2">
                  <c:v>3</c:v>
                </c:pt>
                <c:pt idx="3">
                  <c:v>2</c:v>
                </c:pt>
              </c:numCache>
            </c:numRef>
          </c:val>
        </c:ser>
        <c:overlap val="100"/>
        <c:axId val="42853504"/>
        <c:axId val="42855040"/>
      </c:barChart>
      <c:catAx>
        <c:axId val="42853504"/>
        <c:scaling>
          <c:orientation val="minMax"/>
        </c:scaling>
        <c:axPos val="b"/>
        <c:tickLblPos val="nextTo"/>
        <c:crossAx val="42855040"/>
        <c:crosses val="autoZero"/>
        <c:auto val="1"/>
        <c:lblAlgn val="ctr"/>
        <c:lblOffset val="100"/>
      </c:catAx>
      <c:valAx>
        <c:axId val="42855040"/>
        <c:scaling>
          <c:orientation val="minMax"/>
        </c:scaling>
        <c:axPos val="l"/>
        <c:majorGridlines/>
        <c:title>
          <c:tx>
            <c:rich>
              <a:bodyPr rot="-5400000" vert="horz"/>
              <a:lstStyle/>
              <a:p>
                <a:pPr>
                  <a:defRPr/>
                </a:pPr>
                <a:r>
                  <a:rPr lang="en-US"/>
                  <a:t>Number of African CPs</a:t>
                </a:r>
              </a:p>
            </c:rich>
          </c:tx>
        </c:title>
        <c:numFmt formatCode="General" sourceLinked="1"/>
        <c:tickLblPos val="nextTo"/>
        <c:crossAx val="42853504"/>
        <c:crosses val="autoZero"/>
        <c:crossBetween val="between"/>
      </c:valAx>
    </c:plotArea>
    <c:legend>
      <c:legendPos val="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Africa!$C$314:$F$314</c:f>
              <c:strCache>
                <c:ptCount val="1"/>
                <c:pt idx="0">
                  <c:v>Yes No Not applicable No answer</c:v>
                </c:pt>
              </c:strCache>
            </c:strRef>
          </c:tx>
          <c:dPt>
            <c:idx val="0"/>
            <c:spPr>
              <a:solidFill>
                <a:srgbClr val="09DDBA"/>
              </a:solidFill>
            </c:spPr>
          </c:dPt>
          <c:dPt>
            <c:idx val="1"/>
            <c:spPr>
              <a:solidFill>
                <a:srgbClr val="506C6B"/>
              </a:solidFill>
            </c:spPr>
          </c:dPt>
          <c:dPt>
            <c:idx val="2"/>
            <c:spPr>
              <a:solidFill>
                <a:schemeClr val="bg1">
                  <a:lumMod val="85000"/>
                </a:schemeClr>
              </a:solidFill>
            </c:spPr>
          </c:dPt>
          <c:dPt>
            <c:idx val="3"/>
            <c:spPr>
              <a:solidFill>
                <a:schemeClr val="tx1"/>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dLbl>
            <c:dLbl>
              <c:idx val="4"/>
              <c:spPr/>
              <c:txPr>
                <a:bodyPr/>
                <a:lstStyle/>
                <a:p>
                  <a:pPr>
                    <a:defRPr>
                      <a:solidFill>
                        <a:schemeClr val="bg1"/>
                      </a:solidFill>
                    </a:defRPr>
                  </a:pPr>
                  <a:endParaRPr lang="en-US"/>
                </a:p>
              </c:txPr>
              <c:showVal val="1"/>
              <c:showPercent val="1"/>
            </c:dLbl>
            <c:showVal val="1"/>
            <c:showPercent val="1"/>
            <c:separator>
</c:separator>
          </c:dLbls>
          <c:cat>
            <c:strRef>
              <c:f>Africa!$C$314:$F$314</c:f>
              <c:strCache>
                <c:ptCount val="4"/>
                <c:pt idx="0">
                  <c:v>Yes</c:v>
                </c:pt>
                <c:pt idx="1">
                  <c:v>No</c:v>
                </c:pt>
                <c:pt idx="2">
                  <c:v>Not applicable</c:v>
                </c:pt>
                <c:pt idx="3">
                  <c:v>No answer</c:v>
                </c:pt>
              </c:strCache>
            </c:strRef>
          </c:cat>
          <c:val>
            <c:numRef>
              <c:f>Africa!$C$315:$F$315</c:f>
              <c:numCache>
                <c:formatCode>General</c:formatCode>
                <c:ptCount val="4"/>
                <c:pt idx="0">
                  <c:v>22</c:v>
                </c:pt>
                <c:pt idx="1">
                  <c:v>19</c:v>
                </c:pt>
                <c:pt idx="2">
                  <c:v>3</c:v>
                </c:pt>
                <c:pt idx="3">
                  <c:v>2</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Africa!$C$239:$G$239</c:f>
              <c:strCache>
                <c:ptCount val="1"/>
                <c:pt idx="0">
                  <c:v>Yes Some Sites Planned No No answer</c:v>
                </c:pt>
              </c:strCache>
            </c:strRef>
          </c:tx>
          <c:explosion val="2"/>
          <c:dPt>
            <c:idx val="0"/>
            <c:spPr>
              <a:solidFill>
                <a:srgbClr val="09DDBA"/>
              </a:solidFill>
            </c:spPr>
          </c:dPt>
          <c:dPt>
            <c:idx val="1"/>
            <c:spPr>
              <a:solidFill>
                <a:srgbClr val="A3FBEC"/>
              </a:solidFill>
            </c:spPr>
          </c:dPt>
          <c:dPt>
            <c:idx val="2"/>
            <c:spPr>
              <a:solidFill>
                <a:srgbClr val="398CC5"/>
              </a:solidFill>
            </c:spPr>
          </c:dPt>
          <c:dPt>
            <c:idx val="3"/>
            <c:spPr>
              <a:solidFill>
                <a:srgbClr val="506C6B"/>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dLbl>
            <c:dLbl>
              <c:idx val="4"/>
              <c:spPr/>
              <c:txPr>
                <a:bodyPr/>
                <a:lstStyle/>
                <a:p>
                  <a:pPr>
                    <a:defRPr>
                      <a:solidFill>
                        <a:schemeClr val="bg1"/>
                      </a:solidFill>
                    </a:defRPr>
                  </a:pPr>
                  <a:endParaRPr lang="en-US"/>
                </a:p>
              </c:txPr>
              <c:showVal val="1"/>
              <c:showPercent val="1"/>
            </c:dLbl>
            <c:showVal val="1"/>
            <c:showPercent val="1"/>
            <c:separator>
</c:separator>
          </c:dLbls>
          <c:cat>
            <c:strRef>
              <c:f>Africa!$C$239:$G$239</c:f>
              <c:strCache>
                <c:ptCount val="5"/>
                <c:pt idx="0">
                  <c:v>Yes</c:v>
                </c:pt>
                <c:pt idx="1">
                  <c:v>Some Sites</c:v>
                </c:pt>
                <c:pt idx="2">
                  <c:v>Planned</c:v>
                </c:pt>
                <c:pt idx="3">
                  <c:v>No</c:v>
                </c:pt>
                <c:pt idx="4">
                  <c:v>No answer</c:v>
                </c:pt>
              </c:strCache>
            </c:strRef>
          </c:cat>
          <c:val>
            <c:numRef>
              <c:f>Africa!$C$240:$G$240</c:f>
              <c:numCache>
                <c:formatCode>General</c:formatCode>
                <c:ptCount val="5"/>
                <c:pt idx="0">
                  <c:v>28</c:v>
                </c:pt>
                <c:pt idx="1">
                  <c:v>3</c:v>
                </c:pt>
                <c:pt idx="2">
                  <c:v>5</c:v>
                </c:pt>
                <c:pt idx="3">
                  <c:v>8</c:v>
                </c:pt>
                <c:pt idx="4">
                  <c:v>2</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Africa</c:v>
          </c:tx>
          <c:spPr>
            <a:solidFill>
              <a:srgbClr val="09DDBA"/>
            </a:solidFill>
          </c:spPr>
          <c:cat>
            <c:strRef>
              <c:f>('C:\Home\My Documents\General\NationalReports\COP11\Output\[Charts_127CP.xlsx]Statgoal1'!$F$27,'C:\Home\My Documents\General\NationalReports\COP11\Output\[Charts_127CP.xlsx]Statgoal1'!$H$27,'C:\Home\My Documents\General\NationalReports\COP11\Output\[Charts_127CP.xlsx]Statgoal1'!$J$27)</c:f>
              <c:strCache>
                <c:ptCount val="3"/>
                <c:pt idx="0">
                  <c:v>Deteriorated</c:v>
                </c:pt>
                <c:pt idx="1">
                  <c:v>No change</c:v>
                </c:pt>
                <c:pt idx="2">
                  <c:v>Improved</c:v>
                </c:pt>
              </c:strCache>
            </c:strRef>
          </c:cat>
          <c:val>
            <c:numRef>
              <c:f>(StatGoal1!$F$29,StatGoal1!$H$29,StatGoal1!$J$29)</c:f>
              <c:numCache>
                <c:formatCode>0%</c:formatCode>
                <c:ptCount val="3"/>
                <c:pt idx="0">
                  <c:v>0.32608695652173902</c:v>
                </c:pt>
                <c:pt idx="1">
                  <c:v>0.36956521739130432</c:v>
                </c:pt>
                <c:pt idx="2">
                  <c:v>0.26086956521739146</c:v>
                </c:pt>
              </c:numCache>
            </c:numRef>
          </c:val>
        </c:ser>
        <c:ser>
          <c:idx val="1"/>
          <c:order val="1"/>
          <c:tx>
            <c:v>Globally</c:v>
          </c:tx>
          <c:spPr>
            <a:solidFill>
              <a:srgbClr val="3D7FB5"/>
            </a:solidFill>
          </c:spPr>
          <c:cat>
            <c:strRef>
              <c:f>('C:\Home\My Documents\General\NationalReports\COP11\Output\[Charts_127CP.xlsx]Statgoal1'!$F$27,'C:\Home\My Documents\General\NationalReports\COP11\Output\[Charts_127CP.xlsx]Statgoal1'!$H$27,'C:\Home\My Documents\General\NationalReports\COP11\Output\[Charts_127CP.xlsx]Statgoal1'!$J$27)</c:f>
              <c:strCache>
                <c:ptCount val="3"/>
                <c:pt idx="0">
                  <c:v>Deteriorated</c:v>
                </c:pt>
                <c:pt idx="1">
                  <c:v>No change</c:v>
                </c:pt>
                <c:pt idx="2">
                  <c:v>Improved</c:v>
                </c:pt>
              </c:strCache>
            </c:strRef>
          </c:cat>
          <c:val>
            <c:numRef>
              <c:f>(StatGoal1!$F$34,StatGoal1!$H$34,StatGoal1!$J$34)</c:f>
              <c:numCache>
                <c:formatCode>0%</c:formatCode>
                <c:ptCount val="3"/>
                <c:pt idx="0">
                  <c:v>0.19083969465648901</c:v>
                </c:pt>
                <c:pt idx="1">
                  <c:v>0.5343511450381675</c:v>
                </c:pt>
                <c:pt idx="2">
                  <c:v>0.25190839694656508</c:v>
                </c:pt>
              </c:numCache>
            </c:numRef>
          </c:val>
        </c:ser>
        <c:axId val="103481344"/>
        <c:axId val="103482880"/>
      </c:barChart>
      <c:catAx>
        <c:axId val="103481344"/>
        <c:scaling>
          <c:orientation val="minMax"/>
        </c:scaling>
        <c:axPos val="b"/>
        <c:majorTickMark val="none"/>
        <c:tickLblPos val="nextTo"/>
        <c:crossAx val="103482880"/>
        <c:crosses val="autoZero"/>
        <c:auto val="1"/>
        <c:lblAlgn val="ctr"/>
        <c:lblOffset val="100"/>
      </c:catAx>
      <c:valAx>
        <c:axId val="103482880"/>
        <c:scaling>
          <c:orientation val="minMax"/>
          <c:max val="0.5"/>
        </c:scaling>
        <c:axPos val="l"/>
        <c:majorGridlines/>
        <c:title>
          <c:tx>
            <c:rich>
              <a:bodyPr rot="-5400000" vert="horz"/>
              <a:lstStyle/>
              <a:p>
                <a:pPr>
                  <a:defRPr/>
                </a:pPr>
                <a:r>
                  <a:rPr lang="en-US"/>
                  <a:t>Percentage of Contracting Parties</a:t>
                </a:r>
              </a:p>
            </c:rich>
          </c:tx>
        </c:title>
        <c:numFmt formatCode="0%" sourceLinked="1"/>
        <c:majorTickMark val="none"/>
        <c:tickLblPos val="nextTo"/>
        <c:crossAx val="103481344"/>
        <c:crosses val="autoZero"/>
        <c:crossBetween val="between"/>
        <c:majorUnit val="0.1"/>
        <c:minorUnit val="1.0000000000000005E-2"/>
      </c:valAx>
    </c:plotArea>
    <c:legend>
      <c:legendPos val="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percentStacked"/>
        <c:ser>
          <c:idx val="0"/>
          <c:order val="0"/>
          <c:tx>
            <c:strRef>
              <c:f>Africa!$C$120</c:f>
              <c:strCache>
                <c:ptCount val="1"/>
                <c:pt idx="0">
                  <c:v>Yes</c:v>
                </c:pt>
              </c:strCache>
            </c:strRef>
          </c:tx>
          <c:spPr>
            <a:solidFill>
              <a:srgbClr val="09DDBA"/>
            </a:solidFill>
          </c:spPr>
          <c:cat>
            <c:strRef>
              <c:f>Africa!$B$121:$B$122</c:f>
              <c:strCache>
                <c:ptCount val="2"/>
                <c:pt idx="0">
                  <c:v>Africa</c:v>
                </c:pt>
                <c:pt idx="1">
                  <c:v>World</c:v>
                </c:pt>
              </c:strCache>
            </c:strRef>
          </c:cat>
          <c:val>
            <c:numRef>
              <c:f>Africa!$C$121:$C$122</c:f>
              <c:numCache>
                <c:formatCode>General</c:formatCode>
                <c:ptCount val="2"/>
                <c:pt idx="0">
                  <c:v>10</c:v>
                </c:pt>
                <c:pt idx="1">
                  <c:v>36</c:v>
                </c:pt>
              </c:numCache>
            </c:numRef>
          </c:val>
        </c:ser>
        <c:ser>
          <c:idx val="2"/>
          <c:order val="1"/>
          <c:tx>
            <c:strRef>
              <c:f>Africa!$D$120</c:f>
              <c:strCache>
                <c:ptCount val="1"/>
                <c:pt idx="0">
                  <c:v>Some Sites</c:v>
                </c:pt>
              </c:strCache>
            </c:strRef>
          </c:tx>
          <c:spPr>
            <a:solidFill>
              <a:srgbClr val="A3FBEC"/>
            </a:solidFill>
          </c:spPr>
          <c:cat>
            <c:strRef>
              <c:f>Africa!$B$121:$B$122</c:f>
              <c:strCache>
                <c:ptCount val="2"/>
                <c:pt idx="0">
                  <c:v>Africa</c:v>
                </c:pt>
                <c:pt idx="1">
                  <c:v>World</c:v>
                </c:pt>
              </c:strCache>
            </c:strRef>
          </c:cat>
          <c:val>
            <c:numRef>
              <c:f>Africa!$D$121:$D$122</c:f>
              <c:numCache>
                <c:formatCode>General</c:formatCode>
                <c:ptCount val="2"/>
                <c:pt idx="0">
                  <c:v>7</c:v>
                </c:pt>
                <c:pt idx="1">
                  <c:v>33</c:v>
                </c:pt>
              </c:numCache>
            </c:numRef>
          </c:val>
        </c:ser>
        <c:ser>
          <c:idx val="3"/>
          <c:order val="2"/>
          <c:tx>
            <c:strRef>
              <c:f>Africa!$E$120</c:f>
              <c:strCache>
                <c:ptCount val="1"/>
                <c:pt idx="0">
                  <c:v>No</c:v>
                </c:pt>
              </c:strCache>
            </c:strRef>
          </c:tx>
          <c:spPr>
            <a:solidFill>
              <a:srgbClr val="506C6B"/>
            </a:solidFill>
          </c:spPr>
          <c:cat>
            <c:strRef>
              <c:f>Africa!$B$121:$B$122</c:f>
              <c:strCache>
                <c:ptCount val="2"/>
                <c:pt idx="0">
                  <c:v>Africa</c:v>
                </c:pt>
                <c:pt idx="1">
                  <c:v>World</c:v>
                </c:pt>
              </c:strCache>
            </c:strRef>
          </c:cat>
          <c:val>
            <c:numRef>
              <c:f>Africa!$E$121:$E$122</c:f>
              <c:numCache>
                <c:formatCode>General</c:formatCode>
                <c:ptCount val="2"/>
                <c:pt idx="0">
                  <c:v>27</c:v>
                </c:pt>
                <c:pt idx="1">
                  <c:v>60</c:v>
                </c:pt>
              </c:numCache>
            </c:numRef>
          </c:val>
        </c:ser>
        <c:ser>
          <c:idx val="1"/>
          <c:order val="3"/>
          <c:tx>
            <c:strRef>
              <c:f>Africa!$F$120</c:f>
              <c:strCache>
                <c:ptCount val="1"/>
                <c:pt idx="0">
                  <c:v>No answer</c:v>
                </c:pt>
              </c:strCache>
            </c:strRef>
          </c:tx>
          <c:spPr>
            <a:solidFill>
              <a:schemeClr val="tx1"/>
            </a:solidFill>
          </c:spPr>
          <c:cat>
            <c:strRef>
              <c:f>Africa!$B$121:$B$122</c:f>
              <c:strCache>
                <c:ptCount val="2"/>
                <c:pt idx="0">
                  <c:v>Africa</c:v>
                </c:pt>
                <c:pt idx="1">
                  <c:v>World</c:v>
                </c:pt>
              </c:strCache>
            </c:strRef>
          </c:cat>
          <c:val>
            <c:numRef>
              <c:f>Africa!$F$121:$F$122</c:f>
              <c:numCache>
                <c:formatCode>General</c:formatCode>
                <c:ptCount val="2"/>
                <c:pt idx="0">
                  <c:v>2</c:v>
                </c:pt>
                <c:pt idx="1">
                  <c:v>2</c:v>
                </c:pt>
              </c:numCache>
            </c:numRef>
          </c:val>
        </c:ser>
        <c:overlap val="100"/>
        <c:axId val="45842432"/>
        <c:axId val="45843968"/>
      </c:barChart>
      <c:catAx>
        <c:axId val="45842432"/>
        <c:scaling>
          <c:orientation val="minMax"/>
        </c:scaling>
        <c:axPos val="b"/>
        <c:tickLblPos val="nextTo"/>
        <c:crossAx val="45843968"/>
        <c:crosses val="autoZero"/>
        <c:auto val="1"/>
        <c:lblAlgn val="ctr"/>
        <c:lblOffset val="100"/>
      </c:catAx>
      <c:valAx>
        <c:axId val="45843968"/>
        <c:scaling>
          <c:orientation val="minMax"/>
        </c:scaling>
        <c:axPos val="l"/>
        <c:majorGridlines/>
        <c:title>
          <c:tx>
            <c:rich>
              <a:bodyPr rot="-5400000" vert="horz"/>
              <a:lstStyle/>
              <a:p>
                <a:pPr>
                  <a:defRPr/>
                </a:pPr>
                <a:r>
                  <a:rPr lang="en-US"/>
                  <a:t>Percentage of CPs</a:t>
                </a:r>
              </a:p>
            </c:rich>
          </c:tx>
        </c:title>
        <c:numFmt formatCode="0%" sourceLinked="1"/>
        <c:tickLblPos val="nextTo"/>
        <c:crossAx val="4584243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percentStacked"/>
        <c:ser>
          <c:idx val="0"/>
          <c:order val="0"/>
          <c:tx>
            <c:strRef>
              <c:f>Africa!$C$155</c:f>
              <c:strCache>
                <c:ptCount val="1"/>
                <c:pt idx="0">
                  <c:v>Yes</c:v>
                </c:pt>
              </c:strCache>
            </c:strRef>
          </c:tx>
          <c:spPr>
            <a:solidFill>
              <a:srgbClr val="09DDBA"/>
            </a:solidFill>
          </c:spPr>
          <c:cat>
            <c:strRef>
              <c:f>Africa!$B$156:$B$157</c:f>
              <c:strCache>
                <c:ptCount val="2"/>
                <c:pt idx="0">
                  <c:v>Africa</c:v>
                </c:pt>
                <c:pt idx="1">
                  <c:v>World</c:v>
                </c:pt>
              </c:strCache>
            </c:strRef>
          </c:cat>
          <c:val>
            <c:numRef>
              <c:f>Africa!$C$156:$C$157</c:f>
              <c:numCache>
                <c:formatCode>General</c:formatCode>
                <c:ptCount val="2"/>
                <c:pt idx="0">
                  <c:v>19</c:v>
                </c:pt>
                <c:pt idx="1">
                  <c:v>72</c:v>
                </c:pt>
              </c:numCache>
            </c:numRef>
          </c:val>
        </c:ser>
        <c:ser>
          <c:idx val="2"/>
          <c:order val="1"/>
          <c:tx>
            <c:strRef>
              <c:f>Africa!$D$155</c:f>
              <c:strCache>
                <c:ptCount val="1"/>
                <c:pt idx="0">
                  <c:v>Partly</c:v>
                </c:pt>
              </c:strCache>
            </c:strRef>
          </c:tx>
          <c:spPr>
            <a:solidFill>
              <a:srgbClr val="A3FBEC"/>
            </a:solidFill>
          </c:spPr>
          <c:cat>
            <c:strRef>
              <c:f>Africa!$B$156:$B$157</c:f>
              <c:strCache>
                <c:ptCount val="2"/>
                <c:pt idx="0">
                  <c:v>Africa</c:v>
                </c:pt>
                <c:pt idx="1">
                  <c:v>World</c:v>
                </c:pt>
              </c:strCache>
            </c:strRef>
          </c:cat>
          <c:val>
            <c:numRef>
              <c:f>Africa!$D$156:$D$157</c:f>
              <c:numCache>
                <c:formatCode>General</c:formatCode>
                <c:ptCount val="2"/>
                <c:pt idx="0">
                  <c:v>8</c:v>
                </c:pt>
                <c:pt idx="1">
                  <c:v>16</c:v>
                </c:pt>
              </c:numCache>
            </c:numRef>
          </c:val>
        </c:ser>
        <c:ser>
          <c:idx val="3"/>
          <c:order val="2"/>
          <c:tx>
            <c:strRef>
              <c:f>Africa!$E$155</c:f>
              <c:strCache>
                <c:ptCount val="1"/>
                <c:pt idx="0">
                  <c:v>Planned</c:v>
                </c:pt>
              </c:strCache>
            </c:strRef>
          </c:tx>
          <c:spPr>
            <a:solidFill>
              <a:srgbClr val="398CC5"/>
            </a:solidFill>
          </c:spPr>
          <c:cat>
            <c:strRef>
              <c:f>Africa!$B$156:$B$157</c:f>
              <c:strCache>
                <c:ptCount val="2"/>
                <c:pt idx="0">
                  <c:v>Africa</c:v>
                </c:pt>
                <c:pt idx="1">
                  <c:v>World</c:v>
                </c:pt>
              </c:strCache>
            </c:strRef>
          </c:cat>
          <c:val>
            <c:numRef>
              <c:f>Africa!$E$156:$E$157</c:f>
              <c:numCache>
                <c:formatCode>General</c:formatCode>
                <c:ptCount val="2"/>
                <c:pt idx="0">
                  <c:v>4</c:v>
                </c:pt>
                <c:pt idx="1">
                  <c:v>10</c:v>
                </c:pt>
              </c:numCache>
            </c:numRef>
          </c:val>
        </c:ser>
        <c:ser>
          <c:idx val="1"/>
          <c:order val="3"/>
          <c:tx>
            <c:strRef>
              <c:f>Africa!$F$155</c:f>
              <c:strCache>
                <c:ptCount val="1"/>
                <c:pt idx="0">
                  <c:v>No</c:v>
                </c:pt>
              </c:strCache>
            </c:strRef>
          </c:tx>
          <c:spPr>
            <a:solidFill>
              <a:srgbClr val="506C6B"/>
            </a:solidFill>
          </c:spPr>
          <c:cat>
            <c:strRef>
              <c:f>Africa!$B$156:$B$157</c:f>
              <c:strCache>
                <c:ptCount val="2"/>
                <c:pt idx="0">
                  <c:v>Africa</c:v>
                </c:pt>
                <c:pt idx="1">
                  <c:v>World</c:v>
                </c:pt>
              </c:strCache>
            </c:strRef>
          </c:cat>
          <c:val>
            <c:numRef>
              <c:f>Africa!$F$156:$F$157</c:f>
              <c:numCache>
                <c:formatCode>General</c:formatCode>
                <c:ptCount val="2"/>
                <c:pt idx="0">
                  <c:v>14</c:v>
                </c:pt>
                <c:pt idx="1">
                  <c:v>32</c:v>
                </c:pt>
              </c:numCache>
            </c:numRef>
          </c:val>
        </c:ser>
        <c:ser>
          <c:idx val="4"/>
          <c:order val="4"/>
          <c:tx>
            <c:strRef>
              <c:f>Africa!$G$155</c:f>
              <c:strCache>
                <c:ptCount val="1"/>
                <c:pt idx="0">
                  <c:v>No answer</c:v>
                </c:pt>
              </c:strCache>
            </c:strRef>
          </c:tx>
          <c:spPr>
            <a:solidFill>
              <a:schemeClr val="tx1"/>
            </a:solidFill>
          </c:spPr>
          <c:cat>
            <c:strRef>
              <c:f>Africa!$B$156:$B$157</c:f>
              <c:strCache>
                <c:ptCount val="2"/>
                <c:pt idx="0">
                  <c:v>Africa</c:v>
                </c:pt>
                <c:pt idx="1">
                  <c:v>World</c:v>
                </c:pt>
              </c:strCache>
            </c:strRef>
          </c:cat>
          <c:val>
            <c:numRef>
              <c:f>Africa!$G$156:$G$157</c:f>
              <c:numCache>
                <c:formatCode>General</c:formatCode>
                <c:ptCount val="2"/>
                <c:pt idx="0">
                  <c:v>1</c:v>
                </c:pt>
                <c:pt idx="1">
                  <c:v>1</c:v>
                </c:pt>
              </c:numCache>
            </c:numRef>
          </c:val>
        </c:ser>
        <c:overlap val="100"/>
        <c:axId val="26606208"/>
        <c:axId val="86233472"/>
      </c:barChart>
      <c:catAx>
        <c:axId val="26606208"/>
        <c:scaling>
          <c:orientation val="minMax"/>
        </c:scaling>
        <c:axPos val="b"/>
        <c:tickLblPos val="nextTo"/>
        <c:crossAx val="86233472"/>
        <c:crosses val="autoZero"/>
        <c:auto val="1"/>
        <c:lblAlgn val="ctr"/>
        <c:lblOffset val="100"/>
      </c:catAx>
      <c:valAx>
        <c:axId val="86233472"/>
        <c:scaling>
          <c:orientation val="minMax"/>
        </c:scaling>
        <c:axPos val="l"/>
        <c:majorGridlines/>
        <c:title>
          <c:tx>
            <c:rich>
              <a:bodyPr rot="-5400000" vert="horz"/>
              <a:lstStyle/>
              <a:p>
                <a:pPr>
                  <a:defRPr/>
                </a:pPr>
                <a:r>
                  <a:rPr lang="en-US"/>
                  <a:t>Percentage of CPs</a:t>
                </a:r>
              </a:p>
            </c:rich>
          </c:tx>
          <c:layout/>
        </c:title>
        <c:numFmt formatCode="0%" sourceLinked="1"/>
        <c:tickLblPos val="nextTo"/>
        <c:crossAx val="26606208"/>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Sheet1!$E$5</c:f>
              <c:strCache>
                <c:ptCount val="1"/>
                <c:pt idx="0">
                  <c:v>Number of Ramsar Sites w</c:v>
                </c:pt>
              </c:strCache>
            </c:strRef>
          </c:tx>
          <c:cat>
            <c:strRef>
              <c:f>Sheet1!$D$6:$D$8</c:f>
              <c:strCache>
                <c:ptCount val="3"/>
                <c:pt idx="0">
                  <c:v>&gt; 6 years</c:v>
                </c:pt>
                <c:pt idx="1">
                  <c:v>&gt; 12 years</c:v>
                </c:pt>
                <c:pt idx="2">
                  <c:v>&gt; 18 years</c:v>
                </c:pt>
              </c:strCache>
            </c:strRef>
          </c:cat>
          <c:val>
            <c:numRef>
              <c:f>Sheet1!$E$6:$E$8</c:f>
              <c:numCache>
                <c:formatCode>General</c:formatCode>
                <c:ptCount val="3"/>
                <c:pt idx="0">
                  <c:v>159</c:v>
                </c:pt>
                <c:pt idx="1">
                  <c:v>54</c:v>
                </c:pt>
                <c:pt idx="2">
                  <c:v>35</c:v>
                </c:pt>
              </c:numCache>
            </c:numRef>
          </c:val>
        </c:ser>
        <c:dLbls>
          <c:showVal val="1"/>
        </c:dLbls>
        <c:shape val="box"/>
        <c:axId val="97735424"/>
        <c:axId val="97737344"/>
        <c:axId val="0"/>
      </c:bar3DChart>
      <c:catAx>
        <c:axId val="97735424"/>
        <c:scaling>
          <c:orientation val="minMax"/>
        </c:scaling>
        <c:axPos val="b"/>
        <c:title>
          <c:tx>
            <c:rich>
              <a:bodyPr/>
              <a:lstStyle/>
              <a:p>
                <a:pPr>
                  <a:defRPr/>
                </a:pPr>
                <a:r>
                  <a:rPr lang="en-GB"/>
                  <a:t>Period since last update of Site Information</a:t>
                </a:r>
              </a:p>
            </c:rich>
          </c:tx>
          <c:layout/>
        </c:title>
        <c:majorTickMark val="none"/>
        <c:tickLblPos val="nextTo"/>
        <c:crossAx val="97737344"/>
        <c:crosses val="autoZero"/>
        <c:auto val="1"/>
        <c:lblAlgn val="ctr"/>
        <c:lblOffset val="100"/>
      </c:catAx>
      <c:valAx>
        <c:axId val="97737344"/>
        <c:scaling>
          <c:orientation val="minMax"/>
        </c:scaling>
        <c:axPos val="l"/>
        <c:majorGridlines/>
        <c:title>
          <c:tx>
            <c:rich>
              <a:bodyPr/>
              <a:lstStyle/>
              <a:p>
                <a:pPr>
                  <a:defRPr/>
                </a:pPr>
                <a:r>
                  <a:rPr lang="en-GB"/>
                  <a:t>Number of Ramsar Sites</a:t>
                </a:r>
              </a:p>
            </c:rich>
          </c:tx>
          <c:layout>
            <c:manualLayout>
              <c:xMode val="edge"/>
              <c:yMode val="edge"/>
              <c:x val="2.7216316710411224E-2"/>
              <c:y val="0.27553258967629046"/>
            </c:manualLayout>
          </c:layout>
        </c:title>
        <c:numFmt formatCode="General" sourceLinked="1"/>
        <c:tickLblPos val="nextTo"/>
        <c:crossAx val="97735424"/>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Africa!$D$96:$D$98</c:f>
              <c:strCache>
                <c:ptCount val="1"/>
                <c:pt idx="0">
                  <c:v>Plan Implemented Plan not implemented No plan</c:v>
                </c:pt>
              </c:strCache>
            </c:strRef>
          </c:tx>
          <c:dPt>
            <c:idx val="0"/>
            <c:spPr>
              <a:solidFill>
                <a:srgbClr val="09DDBA"/>
              </a:solidFill>
            </c:spPr>
          </c:dPt>
          <c:dPt>
            <c:idx val="1"/>
            <c:spPr>
              <a:solidFill>
                <a:srgbClr val="A3FBEC"/>
              </a:solidFill>
            </c:spPr>
          </c:dPt>
          <c:dPt>
            <c:idx val="2"/>
            <c:spPr>
              <a:solidFill>
                <a:srgbClr val="506C6B"/>
              </a:solidFill>
            </c:spPr>
          </c:dPt>
          <c:dLbls>
            <c:showVal val="1"/>
            <c:showPercent val="1"/>
            <c:separator>
</c:separator>
          </c:dLbls>
          <c:cat>
            <c:strRef>
              <c:f>Africa!$D$96:$D$98</c:f>
              <c:strCache>
                <c:ptCount val="3"/>
                <c:pt idx="0">
                  <c:v>Plan Implemented</c:v>
                </c:pt>
                <c:pt idx="1">
                  <c:v>Plan not implemented</c:v>
                </c:pt>
                <c:pt idx="2">
                  <c:v>No plan</c:v>
                </c:pt>
              </c:strCache>
            </c:strRef>
          </c:cat>
          <c:val>
            <c:numRef>
              <c:f>Africa!$C$96:$C$98</c:f>
              <c:numCache>
                <c:formatCode>General</c:formatCode>
                <c:ptCount val="3"/>
                <c:pt idx="0">
                  <c:v>121</c:v>
                </c:pt>
                <c:pt idx="1">
                  <c:v>33</c:v>
                </c:pt>
                <c:pt idx="2">
                  <c:v>191</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Africa!$C$288:$E$288</c:f>
              <c:strCache>
                <c:ptCount val="1"/>
                <c:pt idx="0">
                  <c:v>Yes No No answer</c:v>
                </c:pt>
              </c:strCache>
            </c:strRef>
          </c:tx>
          <c:dPt>
            <c:idx val="0"/>
            <c:spPr>
              <a:solidFill>
                <a:srgbClr val="09DDBA"/>
              </a:solidFill>
            </c:spPr>
          </c:dPt>
          <c:dPt>
            <c:idx val="1"/>
            <c:spPr>
              <a:solidFill>
                <a:srgbClr val="506C6B"/>
              </a:solidFill>
            </c:spPr>
          </c:dPt>
          <c:dPt>
            <c:idx val="2"/>
            <c:spPr>
              <a:solidFill>
                <a:schemeClr val="tx1"/>
              </a:solidFill>
            </c:spPr>
          </c:dPt>
          <c:dPt>
            <c:idx val="3"/>
            <c:spPr>
              <a:solidFill>
                <a:srgbClr val="506C6B"/>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dLbl>
            <c:dLbl>
              <c:idx val="4"/>
              <c:spPr/>
              <c:txPr>
                <a:bodyPr/>
                <a:lstStyle/>
                <a:p>
                  <a:pPr>
                    <a:defRPr>
                      <a:solidFill>
                        <a:schemeClr val="bg1"/>
                      </a:solidFill>
                    </a:defRPr>
                  </a:pPr>
                  <a:endParaRPr lang="en-US"/>
                </a:p>
              </c:txPr>
              <c:showVal val="1"/>
              <c:showPercent val="1"/>
            </c:dLbl>
            <c:showVal val="1"/>
            <c:showPercent val="1"/>
            <c:separator>
</c:separator>
          </c:dLbls>
          <c:cat>
            <c:strRef>
              <c:f>Africa!$C$288:$E$288</c:f>
              <c:strCache>
                <c:ptCount val="3"/>
                <c:pt idx="0">
                  <c:v>Yes</c:v>
                </c:pt>
                <c:pt idx="1">
                  <c:v>No</c:v>
                </c:pt>
                <c:pt idx="2">
                  <c:v>No answer</c:v>
                </c:pt>
              </c:strCache>
            </c:strRef>
          </c:cat>
          <c:val>
            <c:numRef>
              <c:f>Africa!$C$289:$E$289</c:f>
              <c:numCache>
                <c:formatCode>General</c:formatCode>
                <c:ptCount val="3"/>
                <c:pt idx="0">
                  <c:v>37</c:v>
                </c:pt>
                <c:pt idx="1">
                  <c:v>8</c:v>
                </c:pt>
                <c:pt idx="2">
                  <c:v>1</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Africa!$B$194:$E$194</c:f>
              <c:strCache>
                <c:ptCount val="1"/>
                <c:pt idx="0">
                  <c:v>Yes Planned No No answer</c:v>
                </c:pt>
              </c:strCache>
            </c:strRef>
          </c:tx>
          <c:dPt>
            <c:idx val="0"/>
            <c:spPr>
              <a:solidFill>
                <a:srgbClr val="09DDBA"/>
              </a:solidFill>
            </c:spPr>
          </c:dPt>
          <c:dPt>
            <c:idx val="1"/>
            <c:spPr>
              <a:solidFill>
                <a:srgbClr val="A3FBEC"/>
              </a:solidFill>
            </c:spPr>
          </c:dPt>
          <c:dPt>
            <c:idx val="2"/>
            <c:spPr>
              <a:solidFill>
                <a:srgbClr val="506C6B"/>
              </a:solidFill>
            </c:spPr>
          </c:dPt>
          <c:dPt>
            <c:idx val="3"/>
            <c:spPr>
              <a:solidFill>
                <a:schemeClr val="tx1"/>
              </a:solidFill>
            </c:spPr>
          </c:dPt>
          <c:dLbls>
            <c:dLbl>
              <c:idx val="3"/>
              <c:layout/>
              <c:spPr/>
              <c:txPr>
                <a:bodyPr/>
                <a:lstStyle/>
                <a:p>
                  <a:pPr>
                    <a:defRPr>
                      <a:solidFill>
                        <a:schemeClr val="bg1"/>
                      </a:solidFill>
                    </a:defRPr>
                  </a:pPr>
                  <a:endParaRPr lang="en-US"/>
                </a:p>
              </c:txPr>
              <c:showVal val="1"/>
              <c:showPercent val="1"/>
            </c:dLbl>
            <c:showVal val="1"/>
            <c:showPercent val="1"/>
            <c:separator>
</c:separator>
          </c:dLbls>
          <c:cat>
            <c:strRef>
              <c:f>Africa!$B$173:$E$173</c:f>
              <c:strCache>
                <c:ptCount val="4"/>
                <c:pt idx="0">
                  <c:v>Yes</c:v>
                </c:pt>
                <c:pt idx="1">
                  <c:v>Some Sites</c:v>
                </c:pt>
                <c:pt idx="2">
                  <c:v>No</c:v>
                </c:pt>
                <c:pt idx="3">
                  <c:v>No answer</c:v>
                </c:pt>
              </c:strCache>
            </c:strRef>
          </c:cat>
          <c:val>
            <c:numRef>
              <c:f>Africa!$B$195:$E$195</c:f>
              <c:numCache>
                <c:formatCode>General</c:formatCode>
                <c:ptCount val="4"/>
                <c:pt idx="0">
                  <c:v>21</c:v>
                </c:pt>
                <c:pt idx="1">
                  <c:v>10</c:v>
                </c:pt>
                <c:pt idx="2">
                  <c:v>14</c:v>
                </c:pt>
                <c:pt idx="3">
                  <c:v>1</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Africa!$C$215:$G$215</c:f>
              <c:strCache>
                <c:ptCount val="1"/>
                <c:pt idx="0">
                  <c:v>Yes Partly Planned No Not applicable</c:v>
                </c:pt>
              </c:strCache>
            </c:strRef>
          </c:tx>
          <c:dPt>
            <c:idx val="0"/>
            <c:spPr>
              <a:solidFill>
                <a:srgbClr val="09DDBA"/>
              </a:solidFill>
            </c:spPr>
          </c:dPt>
          <c:dPt>
            <c:idx val="1"/>
            <c:spPr>
              <a:solidFill>
                <a:srgbClr val="A3FBEC"/>
              </a:solidFill>
            </c:spPr>
          </c:dPt>
          <c:dPt>
            <c:idx val="2"/>
            <c:spPr>
              <a:solidFill>
                <a:srgbClr val="506C6B"/>
              </a:solidFill>
            </c:spPr>
          </c:dPt>
          <c:dPt>
            <c:idx val="3"/>
            <c:spPr>
              <a:solidFill>
                <a:schemeClr val="tx1"/>
              </a:solidFill>
            </c:spPr>
          </c:dPt>
          <c:dPt>
            <c:idx val="4"/>
            <c:spPr>
              <a:solidFill>
                <a:schemeClr val="bg1">
                  <a:lumMod val="85000"/>
                </a:schemeClr>
              </a:solidFill>
            </c:spPr>
          </c:dPt>
          <c:dLbls>
            <c:dLbl>
              <c:idx val="3"/>
              <c:spPr/>
              <c:txPr>
                <a:bodyPr/>
                <a:lstStyle/>
                <a:p>
                  <a:pPr>
                    <a:defRPr>
                      <a:solidFill>
                        <a:schemeClr val="bg1"/>
                      </a:solidFill>
                    </a:defRPr>
                  </a:pPr>
                  <a:endParaRPr lang="en-US"/>
                </a:p>
              </c:txPr>
              <c:showVal val="1"/>
              <c:showPercent val="1"/>
            </c:dLbl>
            <c:showVal val="1"/>
            <c:showPercent val="1"/>
            <c:separator>
</c:separator>
          </c:dLbls>
          <c:cat>
            <c:strRef>
              <c:f>Africa!$C$215:$G$215</c:f>
              <c:strCache>
                <c:ptCount val="5"/>
                <c:pt idx="0">
                  <c:v>Yes</c:v>
                </c:pt>
                <c:pt idx="1">
                  <c:v>Partly</c:v>
                </c:pt>
                <c:pt idx="2">
                  <c:v>Planned</c:v>
                </c:pt>
                <c:pt idx="3">
                  <c:v>No</c:v>
                </c:pt>
                <c:pt idx="4">
                  <c:v>Not applicable</c:v>
                </c:pt>
              </c:strCache>
            </c:strRef>
          </c:cat>
          <c:val>
            <c:numRef>
              <c:f>Africa!$C$216:$G$216</c:f>
              <c:numCache>
                <c:formatCode>General</c:formatCode>
                <c:ptCount val="5"/>
                <c:pt idx="0">
                  <c:v>24</c:v>
                </c:pt>
                <c:pt idx="1">
                  <c:v>9</c:v>
                </c:pt>
                <c:pt idx="2">
                  <c:v>4</c:v>
                </c:pt>
                <c:pt idx="3">
                  <c:v>7</c:v>
                </c:pt>
                <c:pt idx="4">
                  <c:v>2</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  </a:t>
            </a:r>
          </a:p>
        </c:rich>
      </c:tx>
      <c:layout>
        <c:manualLayout>
          <c:xMode val="edge"/>
          <c:yMode val="edge"/>
          <c:x val="0.22558156576539201"/>
          <c:y val="7.4480595844766878E-2"/>
        </c:manualLayout>
      </c:layout>
    </c:title>
    <c:plotArea>
      <c:layout>
        <c:manualLayout>
          <c:layoutTarget val="inner"/>
          <c:xMode val="edge"/>
          <c:yMode val="edge"/>
          <c:x val="0.24497821752206933"/>
          <c:y val="8.8681492762173714E-2"/>
          <c:w val="0.38220504601662675"/>
          <c:h val="0.90998251636697802"/>
        </c:manualLayout>
      </c:layout>
      <c:pieChart>
        <c:varyColors val="1"/>
        <c:ser>
          <c:idx val="0"/>
          <c:order val="0"/>
          <c:tx>
            <c:strRef>
              <c:f>Africa!$C$262:$F$262</c:f>
              <c:strCache>
                <c:ptCount val="1"/>
                <c:pt idx="0">
                  <c:v>Yes Partly Planned No</c:v>
                </c:pt>
              </c:strCache>
            </c:strRef>
          </c:tx>
          <c:dPt>
            <c:idx val="0"/>
            <c:spPr>
              <a:solidFill>
                <a:srgbClr val="09DDBA"/>
              </a:solidFill>
            </c:spPr>
          </c:dPt>
          <c:dPt>
            <c:idx val="1"/>
            <c:spPr>
              <a:solidFill>
                <a:srgbClr val="A3FBEC"/>
              </a:solidFill>
            </c:spPr>
          </c:dPt>
          <c:dPt>
            <c:idx val="2"/>
            <c:spPr>
              <a:solidFill>
                <a:srgbClr val="398CC5"/>
              </a:solidFill>
            </c:spPr>
          </c:dPt>
          <c:dPt>
            <c:idx val="3"/>
            <c:spPr>
              <a:solidFill>
                <a:srgbClr val="506C6B"/>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dLbl>
            <c:dLbl>
              <c:idx val="4"/>
              <c:spPr/>
              <c:txPr>
                <a:bodyPr/>
                <a:lstStyle/>
                <a:p>
                  <a:pPr>
                    <a:defRPr>
                      <a:solidFill>
                        <a:schemeClr val="bg1"/>
                      </a:solidFill>
                    </a:defRPr>
                  </a:pPr>
                  <a:endParaRPr lang="en-US"/>
                </a:p>
              </c:txPr>
              <c:showVal val="1"/>
              <c:showPercent val="1"/>
            </c:dLbl>
            <c:showVal val="1"/>
            <c:showPercent val="1"/>
            <c:separator>
</c:separator>
          </c:dLbls>
          <c:cat>
            <c:strRef>
              <c:f>Africa!$C$262:$F$262</c:f>
              <c:strCache>
                <c:ptCount val="4"/>
                <c:pt idx="0">
                  <c:v>Yes</c:v>
                </c:pt>
                <c:pt idx="1">
                  <c:v>Partly</c:v>
                </c:pt>
                <c:pt idx="2">
                  <c:v>Planned</c:v>
                </c:pt>
                <c:pt idx="3">
                  <c:v>No</c:v>
                </c:pt>
              </c:strCache>
            </c:strRef>
          </c:cat>
          <c:val>
            <c:numRef>
              <c:f>Africa!$C$263:$F$263</c:f>
              <c:numCache>
                <c:formatCode>General</c:formatCode>
                <c:ptCount val="4"/>
                <c:pt idx="0">
                  <c:v>25</c:v>
                </c:pt>
                <c:pt idx="1">
                  <c:v>9</c:v>
                </c:pt>
                <c:pt idx="2">
                  <c:v>6</c:v>
                </c:pt>
                <c:pt idx="3">
                  <c:v>6</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Africa!$C$314:$F$314</c:f>
              <c:strCache>
                <c:ptCount val="1"/>
                <c:pt idx="0">
                  <c:v>Yes No Not applicable No answer</c:v>
                </c:pt>
              </c:strCache>
            </c:strRef>
          </c:tx>
          <c:dPt>
            <c:idx val="0"/>
            <c:spPr>
              <a:solidFill>
                <a:srgbClr val="09DDBA"/>
              </a:solidFill>
            </c:spPr>
          </c:dPt>
          <c:dPt>
            <c:idx val="1"/>
            <c:spPr>
              <a:solidFill>
                <a:srgbClr val="506C6B"/>
              </a:solidFill>
            </c:spPr>
          </c:dPt>
          <c:dPt>
            <c:idx val="2"/>
            <c:spPr>
              <a:solidFill>
                <a:schemeClr val="bg1">
                  <a:lumMod val="85000"/>
                </a:schemeClr>
              </a:solidFill>
            </c:spPr>
          </c:dPt>
          <c:dPt>
            <c:idx val="3"/>
            <c:spPr>
              <a:solidFill>
                <a:schemeClr val="tx1"/>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dLbl>
            <c:dLbl>
              <c:idx val="4"/>
              <c:spPr/>
              <c:txPr>
                <a:bodyPr/>
                <a:lstStyle/>
                <a:p>
                  <a:pPr>
                    <a:defRPr>
                      <a:solidFill>
                        <a:schemeClr val="bg1"/>
                      </a:solidFill>
                    </a:defRPr>
                  </a:pPr>
                  <a:endParaRPr lang="en-US"/>
                </a:p>
              </c:txPr>
              <c:showVal val="1"/>
              <c:showPercent val="1"/>
            </c:dLbl>
            <c:showVal val="1"/>
            <c:showPercent val="1"/>
            <c:separator>
</c:separator>
          </c:dLbls>
          <c:cat>
            <c:strRef>
              <c:f>Africa!$C$314:$F$314</c:f>
              <c:strCache>
                <c:ptCount val="4"/>
                <c:pt idx="0">
                  <c:v>Yes</c:v>
                </c:pt>
                <c:pt idx="1">
                  <c:v>No</c:v>
                </c:pt>
                <c:pt idx="2">
                  <c:v>Not applicable</c:v>
                </c:pt>
                <c:pt idx="3">
                  <c:v>No answer</c:v>
                </c:pt>
              </c:strCache>
            </c:strRef>
          </c:cat>
          <c:val>
            <c:numRef>
              <c:f>Africa!$C$315:$F$315</c:f>
              <c:numCache>
                <c:formatCode>General</c:formatCode>
                <c:ptCount val="4"/>
                <c:pt idx="0">
                  <c:v>22</c:v>
                </c:pt>
                <c:pt idx="1">
                  <c:v>19</c:v>
                </c:pt>
                <c:pt idx="2">
                  <c:v>3</c:v>
                </c:pt>
                <c:pt idx="3">
                  <c:v>2</c:v>
                </c:pt>
              </c:numCache>
            </c:numRef>
          </c:val>
        </c:ser>
        <c:dLbls>
          <c:showCatName val="1"/>
          <c:showPercent val="1"/>
        </c:dLbls>
        <c:firstSliceAng val="0"/>
      </c:pieChart>
    </c:plotArea>
    <c:legend>
      <c:legendPos val="r"/>
      <c:txPr>
        <a:bodyPr/>
        <a:lstStyle/>
        <a:p>
          <a:pPr rtl="0">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2E236-2CFD-4C7D-BA8B-C8E1C0CB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5325</Words>
  <Characters>30354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35608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Ramsar\OuedraogoP</dc:creator>
  <cp:lastModifiedBy>Ramsar\JenningsE</cp:lastModifiedBy>
  <cp:revision>2</cp:revision>
  <dcterms:created xsi:type="dcterms:W3CDTF">2015-04-17T15:01:00Z</dcterms:created>
  <dcterms:modified xsi:type="dcterms:W3CDTF">2015-04-17T15:01:00Z</dcterms:modified>
</cp:coreProperties>
</file>