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DE" w:rsidRPr="00744DDA" w:rsidRDefault="008F79DE" w:rsidP="007341E6">
      <w:pPr>
        <w:spacing w:after="0" w:line="240" w:lineRule="auto"/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744DDA">
        <w:rPr>
          <w:rFonts w:asciiTheme="minorHAnsi" w:hAnsiTheme="minorHAnsi"/>
          <w:noProof/>
          <w:sz w:val="25"/>
          <w:szCs w:val="25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-163830</wp:posOffset>
            </wp:positionH>
            <wp:positionV relativeFrom="margin">
              <wp:posOffset>-195580</wp:posOffset>
            </wp:positionV>
            <wp:extent cx="2211705" cy="962660"/>
            <wp:effectExtent l="19050" t="0" r="0" b="0"/>
            <wp:wrapSquare wrapText="bothSides"/>
            <wp:docPr id="7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481C" w:rsidRPr="00744DDA">
        <w:rPr>
          <w:b/>
          <w:sz w:val="25"/>
          <w:szCs w:val="25"/>
          <w:lang w:val="es-ES_tradnl"/>
        </w:rPr>
        <w:t>12ª Reunión de la Conferencia de las Partes en la Convención sobre los Humedales (Ramsar, Irán</w:t>
      </w:r>
      <w:r w:rsidRPr="00744DDA">
        <w:rPr>
          <w:rFonts w:asciiTheme="minorHAnsi" w:hAnsiTheme="minorHAnsi"/>
          <w:b/>
          <w:sz w:val="25"/>
          <w:szCs w:val="25"/>
          <w:lang w:val="es-ES_tradnl"/>
        </w:rPr>
        <w:t>, 1971)</w:t>
      </w:r>
    </w:p>
    <w:p w:rsidR="008F79DE" w:rsidRPr="00744DDA" w:rsidRDefault="008F79DE" w:rsidP="007341E6">
      <w:pPr>
        <w:spacing w:after="0" w:line="240" w:lineRule="auto"/>
        <w:jc w:val="center"/>
        <w:rPr>
          <w:rFonts w:asciiTheme="minorHAnsi" w:hAnsiTheme="minorHAnsi"/>
          <w:sz w:val="25"/>
          <w:szCs w:val="25"/>
          <w:lang w:val="es-ES_tradnl"/>
        </w:rPr>
      </w:pPr>
    </w:p>
    <w:p w:rsidR="008F79DE" w:rsidRPr="00744DDA" w:rsidRDefault="008F79DE" w:rsidP="007341E6">
      <w:pPr>
        <w:tabs>
          <w:tab w:val="left" w:pos="3828"/>
        </w:tabs>
        <w:spacing w:after="0" w:line="240" w:lineRule="auto"/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744DDA">
        <w:rPr>
          <w:rFonts w:asciiTheme="minorHAnsi" w:hAnsiTheme="minorHAnsi"/>
          <w:b/>
          <w:sz w:val="25"/>
          <w:szCs w:val="25"/>
          <w:lang w:val="es-ES_tradnl"/>
        </w:rPr>
        <w:t xml:space="preserve">Punta del Este, Uruguay, </w:t>
      </w:r>
      <w:r w:rsidR="0075481C" w:rsidRPr="00744DDA">
        <w:rPr>
          <w:b/>
          <w:sz w:val="25"/>
          <w:szCs w:val="25"/>
          <w:lang w:val="es-ES_tradnl"/>
        </w:rPr>
        <w:t>1 al 9 de junio de</w:t>
      </w:r>
      <w:r w:rsidR="0075481C" w:rsidRPr="00744DDA">
        <w:rPr>
          <w:rFonts w:asciiTheme="minorHAnsi" w:hAnsiTheme="minorHAnsi"/>
          <w:b/>
          <w:sz w:val="25"/>
          <w:szCs w:val="25"/>
          <w:lang w:val="es-ES_tradnl"/>
        </w:rPr>
        <w:t xml:space="preserve"> </w:t>
      </w:r>
      <w:r w:rsidRPr="00744DDA">
        <w:rPr>
          <w:rFonts w:asciiTheme="minorHAnsi" w:hAnsiTheme="minorHAnsi"/>
          <w:b/>
          <w:sz w:val="25"/>
          <w:szCs w:val="25"/>
          <w:lang w:val="es-ES_tradnl"/>
        </w:rPr>
        <w:t>2015</w:t>
      </w:r>
    </w:p>
    <w:p w:rsidR="008F79DE" w:rsidRPr="00744DDA" w:rsidRDefault="008F79DE" w:rsidP="008F79DE">
      <w:pPr>
        <w:spacing w:after="0" w:line="240" w:lineRule="auto"/>
        <w:rPr>
          <w:rFonts w:asciiTheme="minorHAnsi" w:hAnsiTheme="minorHAnsi"/>
          <w:lang w:val="es-ES_tradnl"/>
        </w:rPr>
      </w:pPr>
    </w:p>
    <w:p w:rsidR="008F79DE" w:rsidRPr="00744DDA" w:rsidRDefault="008F79DE" w:rsidP="008F79DE">
      <w:pPr>
        <w:spacing w:after="0" w:line="240" w:lineRule="auto"/>
        <w:rPr>
          <w:rFonts w:asciiTheme="minorHAnsi" w:hAnsiTheme="minorHAnsi"/>
          <w:lang w:val="es-ES_trad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/>
      </w:tblPr>
      <w:tblGrid>
        <w:gridCol w:w="4528"/>
        <w:gridCol w:w="4602"/>
      </w:tblGrid>
      <w:tr w:rsidR="008F79DE" w:rsidRPr="00744DDA" w:rsidTr="00CE2D95">
        <w:tc>
          <w:tcPr>
            <w:tcW w:w="4528" w:type="dxa"/>
          </w:tcPr>
          <w:p w:rsidR="008F79DE" w:rsidRPr="00744DDA" w:rsidRDefault="008F79DE" w:rsidP="008F79DE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</w:pPr>
          </w:p>
        </w:tc>
        <w:tc>
          <w:tcPr>
            <w:tcW w:w="4602" w:type="dxa"/>
          </w:tcPr>
          <w:p w:rsidR="008F79DE" w:rsidRPr="00744DDA" w:rsidRDefault="008F79DE" w:rsidP="008F79D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</w:pPr>
            <w:r w:rsidRPr="00744DDA"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  <w:t>Ramsar COP12 DOC.5</w:t>
            </w:r>
            <w:r w:rsidR="00DF3383"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  <w:t xml:space="preserve"> Rev.1</w:t>
            </w:r>
          </w:p>
        </w:tc>
      </w:tr>
    </w:tbl>
    <w:p w:rsidR="008F79DE" w:rsidRPr="00744DDA" w:rsidRDefault="008F79DE" w:rsidP="005C5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s-ES_tradnl"/>
        </w:rPr>
      </w:pPr>
    </w:p>
    <w:p w:rsidR="0086523A" w:rsidRPr="00744DDA" w:rsidRDefault="0075481C" w:rsidP="005C5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744DDA">
        <w:rPr>
          <w:rFonts w:asciiTheme="minorHAnsi" w:hAnsiTheme="minorHAnsi" w:cs="Garamond"/>
          <w:b/>
          <w:bCs/>
          <w:sz w:val="28"/>
          <w:szCs w:val="28"/>
          <w:lang w:val="es-ES_tradnl"/>
        </w:rPr>
        <w:t>Informe de</w:t>
      </w:r>
      <w:r w:rsidR="00427622" w:rsidRPr="00744DDA">
        <w:rPr>
          <w:rFonts w:asciiTheme="minorHAnsi" w:hAnsiTheme="minorHAnsi" w:cs="Garamond"/>
          <w:b/>
          <w:bCs/>
          <w:sz w:val="28"/>
          <w:szCs w:val="28"/>
          <w:lang w:val="es-ES_tradnl"/>
        </w:rPr>
        <w:t xml:space="preserve"> la Presidencia </w:t>
      </w:r>
      <w:r w:rsidRPr="00744DDA">
        <w:rPr>
          <w:rFonts w:asciiTheme="minorHAnsi" w:hAnsiTheme="minorHAnsi" w:cs="Garamond"/>
          <w:b/>
          <w:bCs/>
          <w:sz w:val="28"/>
          <w:szCs w:val="28"/>
          <w:lang w:val="es-ES_tradnl"/>
        </w:rPr>
        <w:t>del Comité Permanente</w:t>
      </w:r>
    </w:p>
    <w:p w:rsidR="0086523A" w:rsidRPr="00744DDA" w:rsidRDefault="0086523A" w:rsidP="005C5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s-ES_tradnl"/>
        </w:rPr>
      </w:pPr>
    </w:p>
    <w:p w:rsidR="0086523A" w:rsidRPr="00744DDA" w:rsidRDefault="00DA628E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  <w:r w:rsidRPr="00744DDA">
        <w:rPr>
          <w:rFonts w:asciiTheme="minorHAnsi" w:hAnsiTheme="minorHAnsi" w:cs="Garamond"/>
          <w:b/>
          <w:bCs/>
          <w:lang w:val="es-ES_tradnl"/>
        </w:rPr>
        <w:t>Introduc</w:t>
      </w:r>
      <w:r w:rsidR="00EB30D5" w:rsidRPr="00744DDA">
        <w:rPr>
          <w:rFonts w:asciiTheme="minorHAnsi" w:hAnsiTheme="minorHAnsi" w:cs="Garamond"/>
          <w:b/>
          <w:bCs/>
          <w:lang w:val="es-ES_tradnl"/>
        </w:rPr>
        <w:t>ción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:rsidR="0086523A" w:rsidRPr="00744DDA" w:rsidRDefault="0075481C" w:rsidP="00CD151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El Comité Permanente de la Convención de Ramsar fue establecido por la </w:t>
      </w:r>
      <w:hyperlink r:id="rId9" w:history="1">
        <w:r w:rsidRPr="00927854">
          <w:rPr>
            <w:rStyle w:val="Hyperlink"/>
            <w:rFonts w:asciiTheme="minorHAnsi" w:hAnsiTheme="minorHAnsi" w:cs="Garamond"/>
            <w:lang w:val="es-ES_tradnl"/>
          </w:rPr>
          <w:t xml:space="preserve">Resolución </w:t>
        </w:r>
        <w:r w:rsidR="003669DA" w:rsidRPr="00927854">
          <w:rPr>
            <w:rStyle w:val="Hyperlink"/>
            <w:rFonts w:asciiTheme="minorHAnsi" w:hAnsiTheme="minorHAnsi" w:cs="Garamond"/>
            <w:lang w:val="es-ES_tradnl"/>
          </w:rPr>
          <w:t>3.3</w:t>
        </w:r>
      </w:hyperlink>
      <w:r w:rsidR="003669DA" w:rsidRPr="00744DDA">
        <w:rPr>
          <w:rFonts w:asciiTheme="minorHAnsi" w:hAnsiTheme="minorHAnsi" w:cs="Garamond"/>
          <w:lang w:val="es-ES_tradnl"/>
        </w:rPr>
        <w:t xml:space="preserve"> (Regina, 1987) </w:t>
      </w:r>
      <w:r w:rsidRPr="00744DDA">
        <w:rPr>
          <w:rFonts w:asciiTheme="minorHAnsi" w:hAnsiTheme="minorHAnsi" w:cs="Garamond"/>
          <w:lang w:val="es-ES_tradnl"/>
        </w:rPr>
        <w:t>para supervisar los asuntos de la Convención y las actividades de la Secretaría entre las reuniones ordinarias de la Conferencia de las Partes Contratantes</w:t>
      </w:r>
      <w:r w:rsidR="003669DA" w:rsidRPr="00744DDA">
        <w:rPr>
          <w:rFonts w:asciiTheme="minorHAnsi" w:hAnsiTheme="minorHAnsi" w:cs="Garamond"/>
          <w:lang w:val="es-ES_tradnl"/>
        </w:rPr>
        <w:t xml:space="preserve">. </w:t>
      </w:r>
      <w:r w:rsidRPr="00744DDA">
        <w:rPr>
          <w:rFonts w:asciiTheme="minorHAnsi" w:hAnsiTheme="minorHAnsi" w:cs="Garamond"/>
          <w:lang w:val="es-ES_tradnl"/>
        </w:rPr>
        <w:t xml:space="preserve">La </w:t>
      </w:r>
      <w:r w:rsidR="000A59FA">
        <w:rPr>
          <w:rFonts w:asciiTheme="minorHAnsi" w:hAnsiTheme="minorHAnsi" w:cs="Garamond"/>
          <w:lang w:val="es-ES_tradnl"/>
        </w:rPr>
        <w:t>composición regional y</w:t>
      </w:r>
      <w:r w:rsidR="00517099" w:rsidRPr="00744DDA">
        <w:rPr>
          <w:rFonts w:asciiTheme="minorHAnsi" w:hAnsiTheme="minorHAnsi" w:cs="Garamond"/>
          <w:lang w:val="es-ES_tradnl"/>
        </w:rPr>
        <w:t xml:space="preserve"> las funciones y responsabilidades del Comité Permanente y de sus miembros </w:t>
      </w:r>
      <w:r w:rsidR="00EB30D5" w:rsidRPr="00744DDA">
        <w:rPr>
          <w:rFonts w:asciiTheme="minorHAnsi" w:hAnsiTheme="minorHAnsi" w:cs="Garamond"/>
          <w:lang w:val="es-ES_tradnl"/>
        </w:rPr>
        <w:t xml:space="preserve">están regidas </w:t>
      </w:r>
      <w:r w:rsidR="00517099" w:rsidRPr="00744DDA">
        <w:rPr>
          <w:rFonts w:asciiTheme="minorHAnsi" w:hAnsiTheme="minorHAnsi" w:cs="Garamond"/>
          <w:lang w:val="es-ES_tradnl"/>
        </w:rPr>
        <w:t>por la</w:t>
      </w:r>
      <w:r w:rsidR="00EB30D5" w:rsidRPr="00744DDA">
        <w:rPr>
          <w:rFonts w:asciiTheme="minorHAnsi" w:hAnsiTheme="minorHAnsi" w:cs="Garamond"/>
          <w:lang w:val="es-ES_tradnl"/>
        </w:rPr>
        <w:t xml:space="preserve"> </w:t>
      </w:r>
      <w:hyperlink r:id="rId10" w:history="1">
        <w:r w:rsidR="00EB30D5" w:rsidRPr="00927854">
          <w:rPr>
            <w:rStyle w:val="Hyperlink"/>
            <w:rFonts w:asciiTheme="minorHAnsi" w:hAnsiTheme="minorHAnsi" w:cs="Garamond"/>
            <w:lang w:val="es-ES_tradnl"/>
          </w:rPr>
          <w:t>Resolución</w:t>
        </w:r>
        <w:r w:rsidR="00517099" w:rsidRPr="00927854">
          <w:rPr>
            <w:rStyle w:val="Hyperlink"/>
            <w:rFonts w:asciiTheme="minorHAnsi" w:hAnsiTheme="minorHAnsi" w:cs="Garamond"/>
            <w:i/>
            <w:lang w:val="es-ES_tradnl"/>
          </w:rPr>
          <w:t xml:space="preserve"> </w:t>
        </w:r>
        <w:r w:rsidR="003669DA" w:rsidRPr="00927854">
          <w:rPr>
            <w:rStyle w:val="Hyperlink"/>
            <w:rFonts w:asciiTheme="minorHAnsi" w:hAnsiTheme="minorHAnsi" w:cs="Garamond"/>
            <w:bCs/>
            <w:lang w:val="es-ES_tradnl"/>
          </w:rPr>
          <w:t>VII.1</w:t>
        </w:r>
      </w:hyperlink>
      <w:r w:rsidR="00517099" w:rsidRPr="00744DDA">
        <w:rPr>
          <w:rFonts w:asciiTheme="minorHAnsi" w:hAnsiTheme="minorHAnsi" w:cs="Garamond"/>
          <w:lang w:val="es-ES_tradnl"/>
        </w:rPr>
        <w:t xml:space="preserve"> (1999), enmendada por la </w:t>
      </w:r>
      <w:hyperlink r:id="rId11" w:history="1">
        <w:r w:rsidR="00EB30D5" w:rsidRPr="00927854">
          <w:rPr>
            <w:rStyle w:val="Hyperlink"/>
            <w:rFonts w:asciiTheme="minorHAnsi" w:hAnsiTheme="minorHAnsi" w:cs="Garamond"/>
            <w:lang w:val="es-ES_tradnl"/>
          </w:rPr>
          <w:t xml:space="preserve">Resolución </w:t>
        </w:r>
        <w:r w:rsidR="003669DA" w:rsidRPr="00927854">
          <w:rPr>
            <w:rStyle w:val="Hyperlink"/>
            <w:rFonts w:asciiTheme="minorHAnsi" w:hAnsiTheme="minorHAnsi" w:cs="Garamond"/>
            <w:bCs/>
            <w:lang w:val="es-ES_tradnl"/>
          </w:rPr>
          <w:t>XI.19</w:t>
        </w:r>
      </w:hyperlink>
      <w:r w:rsidR="003669DA" w:rsidRPr="00744DDA">
        <w:rPr>
          <w:rFonts w:asciiTheme="minorHAnsi" w:hAnsiTheme="minorHAnsi" w:cs="Garamond"/>
          <w:lang w:val="es-ES_tradnl"/>
        </w:rPr>
        <w:t xml:space="preserve"> (2012). </w:t>
      </w:r>
      <w:r w:rsidR="00517099" w:rsidRPr="00744DDA">
        <w:rPr>
          <w:rFonts w:asciiTheme="minorHAnsi" w:hAnsiTheme="minorHAnsi" w:cs="Garamond"/>
          <w:lang w:val="es-ES_tradnl"/>
        </w:rPr>
        <w:t>En todas las cuestiones no especifica</w:t>
      </w:r>
      <w:r w:rsidR="000A59FA">
        <w:rPr>
          <w:rFonts w:asciiTheme="minorHAnsi" w:hAnsiTheme="minorHAnsi" w:cs="Garamond"/>
          <w:lang w:val="es-ES_tradnl"/>
        </w:rPr>
        <w:t>das en la Resolución VII.1, el r</w:t>
      </w:r>
      <w:r w:rsidR="00517099" w:rsidRPr="00744DDA">
        <w:rPr>
          <w:rFonts w:asciiTheme="minorHAnsi" w:hAnsiTheme="minorHAnsi" w:cs="Garamond"/>
          <w:lang w:val="es-ES_tradnl"/>
        </w:rPr>
        <w:t>eglamento de las reuniones del Comité Permanente está regido</w:t>
      </w:r>
      <w:r w:rsidR="00517099" w:rsidRPr="00744DDA">
        <w:rPr>
          <w:rFonts w:asciiTheme="minorHAnsi" w:hAnsiTheme="minorHAnsi" w:cs="Garamond"/>
          <w:i/>
          <w:lang w:val="es-ES_tradnl"/>
        </w:rPr>
        <w:t xml:space="preserve"> mutatis </w:t>
      </w:r>
      <w:hyperlink r:id="rId12" w:anchor="SC" w:history="1">
        <w:r w:rsidR="00517099" w:rsidRPr="00744DDA">
          <w:rPr>
            <w:rFonts w:asciiTheme="minorHAnsi" w:hAnsiTheme="minorHAnsi" w:cs="Garamond"/>
            <w:i/>
            <w:lang w:val="es-ES_tradnl"/>
          </w:rPr>
          <w:t>mutandis</w:t>
        </w:r>
      </w:hyperlink>
      <w:r w:rsidR="000A59FA">
        <w:rPr>
          <w:rFonts w:asciiTheme="minorHAnsi" w:hAnsiTheme="minorHAnsi" w:cs="Garamond"/>
          <w:lang w:val="es-ES_tradnl"/>
        </w:rPr>
        <w:t xml:space="preserve"> por el </w:t>
      </w:r>
      <w:hyperlink r:id="rId13" w:history="1">
        <w:r w:rsidR="000A59FA" w:rsidRPr="0013649E">
          <w:rPr>
            <w:rStyle w:val="Hyperlink"/>
            <w:rFonts w:asciiTheme="minorHAnsi" w:hAnsiTheme="minorHAnsi" w:cs="Garamond"/>
            <w:lang w:val="es-ES_tradnl"/>
          </w:rPr>
          <w:t>r</w:t>
        </w:r>
        <w:r w:rsidR="00517099" w:rsidRPr="0013649E">
          <w:rPr>
            <w:rStyle w:val="Hyperlink"/>
            <w:rFonts w:asciiTheme="minorHAnsi" w:hAnsiTheme="minorHAnsi" w:cs="Garamond"/>
            <w:lang w:val="es-ES_tradnl"/>
          </w:rPr>
          <w:t>eglamento de la Conferencia de las Partes Contratant</w:t>
        </w:r>
        <w:r w:rsidR="00EB30D5" w:rsidRPr="0013649E">
          <w:rPr>
            <w:rStyle w:val="Hyperlink"/>
            <w:rFonts w:asciiTheme="minorHAnsi" w:hAnsiTheme="minorHAnsi" w:cs="Garamond"/>
            <w:lang w:val="es-ES_tradnl"/>
          </w:rPr>
          <w:t>es</w:t>
        </w:r>
      </w:hyperlink>
      <w:r w:rsidR="003669DA" w:rsidRPr="00744DDA">
        <w:rPr>
          <w:rFonts w:asciiTheme="minorHAnsi" w:hAnsiTheme="minorHAnsi" w:cs="Garamond"/>
          <w:lang w:val="es-ES_tradnl"/>
        </w:rPr>
        <w:t>.</w:t>
      </w:r>
      <w:r w:rsidR="00436D51" w:rsidRPr="00744DDA">
        <w:rPr>
          <w:rFonts w:asciiTheme="minorHAnsi" w:hAnsiTheme="minorHAnsi" w:cs="Garamond"/>
          <w:lang w:val="es-ES_tradnl"/>
        </w:rPr>
        <w:t xml:space="preserve"> </w:t>
      </w:r>
      <w:r w:rsidR="000A59FA">
        <w:rPr>
          <w:rFonts w:asciiTheme="minorHAnsi" w:hAnsiTheme="minorHAnsi" w:cs="Garamond"/>
          <w:lang w:val="es-ES_tradnl"/>
        </w:rPr>
        <w:t>R</w:t>
      </w:r>
      <w:r w:rsidR="000A59FA" w:rsidRPr="00744DDA">
        <w:rPr>
          <w:rFonts w:asciiTheme="minorHAnsi" w:hAnsiTheme="minorHAnsi" w:cs="Garamond"/>
          <w:lang w:val="es-ES_tradnl"/>
        </w:rPr>
        <w:t>ecientemente</w:t>
      </w:r>
      <w:r w:rsidR="000A59FA">
        <w:rPr>
          <w:rFonts w:asciiTheme="minorHAnsi" w:hAnsiTheme="minorHAnsi" w:cs="Garamond"/>
          <w:lang w:val="es-ES_tradnl"/>
        </w:rPr>
        <w:t>, e</w:t>
      </w:r>
      <w:r w:rsidR="00517099" w:rsidRPr="00744DDA">
        <w:rPr>
          <w:rFonts w:asciiTheme="minorHAnsi" w:hAnsiTheme="minorHAnsi" w:cs="Garamond"/>
          <w:lang w:val="es-ES_tradnl"/>
        </w:rPr>
        <w:t xml:space="preserve">l Comité Permanente ha aprobado </w:t>
      </w:r>
      <w:r w:rsidR="00EB30D5" w:rsidRPr="00744DDA">
        <w:rPr>
          <w:rFonts w:asciiTheme="minorHAnsi" w:hAnsiTheme="minorHAnsi" w:cs="Garamond"/>
          <w:lang w:val="es-ES_tradnl"/>
        </w:rPr>
        <w:t>remitir</w:t>
      </w:r>
      <w:r w:rsidR="00517099" w:rsidRPr="00744DDA">
        <w:rPr>
          <w:rFonts w:asciiTheme="minorHAnsi" w:hAnsiTheme="minorHAnsi" w:cs="Garamond"/>
          <w:lang w:val="es-ES_tradnl"/>
        </w:rPr>
        <w:t xml:space="preserve"> el documento </w:t>
      </w:r>
      <w:r w:rsidR="00436D51" w:rsidRPr="00744DDA">
        <w:rPr>
          <w:rFonts w:asciiTheme="minorHAnsi" w:hAnsiTheme="minorHAnsi" w:cs="Garamond"/>
          <w:lang w:val="es-ES_tradnl"/>
        </w:rPr>
        <w:t>SC48-03 Rev.1</w:t>
      </w:r>
      <w:r w:rsidR="00EB30D5" w:rsidRPr="00744DDA">
        <w:rPr>
          <w:rFonts w:asciiTheme="minorHAnsi" w:hAnsiTheme="minorHAnsi" w:cs="Garamond"/>
          <w:lang w:val="es-ES_tradnl"/>
        </w:rPr>
        <w:t xml:space="preserve"> – </w:t>
      </w:r>
      <w:r w:rsidR="00517099" w:rsidRPr="00744DDA">
        <w:rPr>
          <w:rFonts w:asciiTheme="minorHAnsi" w:hAnsiTheme="minorHAnsi" w:cs="Garamond"/>
          <w:lang w:val="es-ES_tradnl"/>
        </w:rPr>
        <w:t>Reglamento</w:t>
      </w:r>
      <w:r w:rsidR="00436D51" w:rsidRPr="00744DDA">
        <w:rPr>
          <w:rFonts w:asciiTheme="minorHAnsi" w:hAnsiTheme="minorHAnsi" w:cs="Garamond"/>
          <w:lang w:val="es-ES_tradnl"/>
        </w:rPr>
        <w:t>,</w:t>
      </w:r>
      <w:r w:rsidR="000C01D5" w:rsidRPr="00744DDA">
        <w:rPr>
          <w:rFonts w:asciiTheme="minorHAnsi" w:hAnsiTheme="minorHAnsi" w:cs="Garamond"/>
          <w:lang w:val="es-ES_tradnl"/>
        </w:rPr>
        <w:t xml:space="preserve"> con las modificaciones realizadas en la 48ª reunión del Comité Permanente, </w:t>
      </w:r>
      <w:r w:rsidR="00EB30D5" w:rsidRPr="00744DDA">
        <w:rPr>
          <w:rFonts w:asciiTheme="minorHAnsi" w:hAnsiTheme="minorHAnsi" w:cs="Garamond"/>
          <w:lang w:val="es-ES_tradnl"/>
        </w:rPr>
        <w:t>para la</w:t>
      </w:r>
      <w:r w:rsidR="000C01D5" w:rsidRPr="00744DDA">
        <w:rPr>
          <w:rFonts w:asciiTheme="minorHAnsi" w:hAnsiTheme="minorHAnsi" w:cs="Garamond"/>
          <w:lang w:val="es-ES_tradnl"/>
        </w:rPr>
        <w:t xml:space="preserve"> consideración de la Conferencia de las Partes en el documento </w:t>
      </w:r>
      <w:r w:rsidR="00436D51" w:rsidRPr="00744DDA">
        <w:rPr>
          <w:rFonts w:asciiTheme="minorHAnsi" w:hAnsiTheme="minorHAnsi" w:cs="Garamond"/>
          <w:lang w:val="es-ES_tradnl"/>
        </w:rPr>
        <w:t>COP12</w:t>
      </w:r>
      <w:r w:rsidR="00E150E2" w:rsidRPr="00744DDA">
        <w:rPr>
          <w:lang w:val="es-ES_tradnl"/>
        </w:rPr>
        <w:t xml:space="preserve"> DOC.3</w:t>
      </w:r>
      <w:r w:rsidR="00436D51" w:rsidRPr="00744DDA">
        <w:rPr>
          <w:rFonts w:asciiTheme="minorHAnsi" w:hAnsiTheme="minorHAnsi" w:cs="Garamond"/>
          <w:lang w:val="es-ES_tradnl"/>
        </w:rPr>
        <w:t xml:space="preserve">. </w:t>
      </w:r>
    </w:p>
    <w:p w:rsidR="0086523A" w:rsidRPr="00744DDA" w:rsidRDefault="00E150E2" w:rsidP="00CD1517">
      <w:pPr>
        <w:widowControl w:val="0"/>
        <w:tabs>
          <w:tab w:val="left" w:pos="567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ab/>
      </w:r>
      <w:r w:rsidRPr="00744DDA">
        <w:rPr>
          <w:rFonts w:asciiTheme="minorHAnsi" w:hAnsiTheme="minorHAnsi" w:cs="Garamond"/>
          <w:lang w:val="es-ES_tradnl"/>
        </w:rPr>
        <w:tab/>
      </w:r>
    </w:p>
    <w:p w:rsidR="0086523A" w:rsidRPr="00744DDA" w:rsidRDefault="000C01D5" w:rsidP="00CD151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En la</w:t>
      </w:r>
      <w:r w:rsidR="0035354C" w:rsidRPr="00744DDA">
        <w:rPr>
          <w:rFonts w:asciiTheme="minorHAnsi" w:hAnsiTheme="minorHAnsi" w:cs="Garamond"/>
          <w:lang w:val="es-ES_tradnl"/>
        </w:rPr>
        <w:t xml:space="preserve"> 1</w:t>
      </w:r>
      <w:r w:rsidRPr="00744DDA">
        <w:rPr>
          <w:rFonts w:asciiTheme="minorHAnsi" w:hAnsiTheme="minorHAnsi" w:cs="Garamond"/>
          <w:lang w:val="es-ES_tradnl"/>
        </w:rPr>
        <w:t>1ª reunión de la Conferencia de las Partes Contratantes</w:t>
      </w:r>
      <w:r w:rsidR="0035354C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 xml:space="preserve">se eligió un nuevo Comité Permanente (CP) para supervisar los asuntos de la Convención durante el período hasta la siguiente COP, prevista en </w:t>
      </w:r>
      <w:r w:rsidR="006E21FB">
        <w:rPr>
          <w:rFonts w:asciiTheme="minorHAnsi" w:hAnsiTheme="minorHAnsi" w:cs="Garamond"/>
          <w:lang w:val="es-ES_tradnl"/>
        </w:rPr>
        <w:t xml:space="preserve">el </w:t>
      </w:r>
      <w:r w:rsidRPr="00744DDA">
        <w:rPr>
          <w:rFonts w:asciiTheme="minorHAnsi" w:hAnsiTheme="minorHAnsi" w:cs="Garamond"/>
          <w:lang w:val="es-ES_tradnl"/>
        </w:rPr>
        <w:t xml:space="preserve">Uruguay en 2015; en su reunión inaugural (SC45), el nuevo Comité Permanente eligió a Rumania como Presidencia y a Sudáfrica como Vicepresidencia. La composición actual del Comité Permanente refleja las </w:t>
      </w:r>
      <w:r w:rsidR="004D40B7" w:rsidRPr="00744DDA">
        <w:rPr>
          <w:rFonts w:asciiTheme="minorHAnsi" w:hAnsiTheme="minorHAnsi" w:cs="Garamond"/>
          <w:lang w:val="es-ES_tradnl"/>
        </w:rPr>
        <w:t>proporciones</w:t>
      </w:r>
      <w:r w:rsidRPr="00744DDA">
        <w:rPr>
          <w:rFonts w:asciiTheme="minorHAnsi" w:hAnsiTheme="minorHAnsi" w:cs="Garamond"/>
          <w:lang w:val="es-ES_tradnl"/>
        </w:rPr>
        <w:t xml:space="preserve"> regionales </w:t>
      </w:r>
      <w:r w:rsidR="00BB0BA1" w:rsidRPr="00744DDA">
        <w:rPr>
          <w:rFonts w:asciiTheme="minorHAnsi" w:hAnsiTheme="minorHAnsi" w:cs="Garamond"/>
          <w:lang w:val="es-ES_tradnl"/>
        </w:rPr>
        <w:t xml:space="preserve">estipuladas en </w:t>
      </w:r>
      <w:r w:rsidRPr="00744DDA">
        <w:rPr>
          <w:rFonts w:asciiTheme="minorHAnsi" w:hAnsiTheme="minorHAnsi" w:cs="Garamond"/>
          <w:lang w:val="es-ES_tradnl"/>
        </w:rPr>
        <w:t xml:space="preserve"> la Resolución </w:t>
      </w:r>
      <w:r w:rsidR="0035354C" w:rsidRPr="00744DDA">
        <w:rPr>
          <w:rFonts w:asciiTheme="minorHAnsi" w:hAnsiTheme="minorHAnsi" w:cs="Garamond"/>
          <w:lang w:val="es-ES_tradnl"/>
        </w:rPr>
        <w:t xml:space="preserve">XI.19, </w:t>
      </w:r>
      <w:r w:rsidRPr="00744DDA">
        <w:rPr>
          <w:rFonts w:asciiTheme="minorHAnsi" w:hAnsiTheme="minorHAnsi" w:cs="Garamond"/>
          <w:lang w:val="es-ES_tradnl"/>
        </w:rPr>
        <w:t>que se detallan a continuación.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:rsidR="0035354C" w:rsidRPr="00744DDA" w:rsidRDefault="000C01D5" w:rsidP="00CD151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b/>
          <w:lang w:val="es-ES_tradnl"/>
        </w:rPr>
        <w:t>Á</w:t>
      </w:r>
      <w:r w:rsidR="0035354C" w:rsidRPr="00744DDA">
        <w:rPr>
          <w:rFonts w:asciiTheme="minorHAnsi" w:hAnsiTheme="minorHAnsi" w:cs="Garamond"/>
          <w:b/>
          <w:lang w:val="es-ES_tradnl"/>
        </w:rPr>
        <w:t>frica</w:t>
      </w:r>
      <w:r w:rsidR="0035354C" w:rsidRPr="00744DDA">
        <w:rPr>
          <w:rFonts w:asciiTheme="minorHAnsi" w:hAnsiTheme="minorHAnsi" w:cs="Garamond"/>
          <w:lang w:val="es-ES_tradnl"/>
        </w:rPr>
        <w:t xml:space="preserve">: Burundi, Guinea, </w:t>
      </w:r>
      <w:r w:rsidRPr="00744DDA">
        <w:rPr>
          <w:rFonts w:asciiTheme="minorHAnsi" w:hAnsiTheme="minorHAnsi" w:cs="Garamond"/>
          <w:lang w:val="es-ES_tradnl"/>
        </w:rPr>
        <w:t>Sudáfrica</w:t>
      </w:r>
      <w:r w:rsidR="00AC03F5" w:rsidRPr="00744DDA">
        <w:rPr>
          <w:rFonts w:asciiTheme="minorHAnsi" w:hAnsiTheme="minorHAnsi" w:cs="Garamond"/>
          <w:lang w:val="es-ES_tradnl"/>
        </w:rPr>
        <w:t xml:space="preserve"> y</w:t>
      </w:r>
      <w:r w:rsidRPr="00744DDA">
        <w:rPr>
          <w:rFonts w:asciiTheme="minorHAnsi" w:hAnsiTheme="minorHAnsi" w:cs="Garamond"/>
          <w:lang w:val="es-ES_tradnl"/>
        </w:rPr>
        <w:t xml:space="preserve"> Túnez </w:t>
      </w:r>
      <w:r w:rsidR="0035354C" w:rsidRPr="00744DDA">
        <w:rPr>
          <w:rFonts w:asciiTheme="minorHAnsi" w:hAnsiTheme="minorHAnsi" w:cs="Garamond"/>
          <w:lang w:val="es-ES_tradnl"/>
        </w:rPr>
        <w:t>(</w:t>
      </w:r>
      <w:r w:rsidR="00BB0BA1" w:rsidRPr="00744DDA">
        <w:rPr>
          <w:rFonts w:asciiTheme="minorHAnsi" w:hAnsiTheme="minorHAnsi" w:cs="Garamond"/>
          <w:lang w:val="es-ES_tradnl"/>
        </w:rPr>
        <w:t>m</w:t>
      </w:r>
      <w:r w:rsidRPr="00744DDA">
        <w:rPr>
          <w:rFonts w:asciiTheme="minorHAnsi" w:hAnsiTheme="minorHAnsi" w:cs="Garamond"/>
          <w:lang w:val="es-ES_tradnl"/>
        </w:rPr>
        <w:t>iembros suplentes</w:t>
      </w:r>
      <w:r w:rsidR="0035354C" w:rsidRPr="00744DDA">
        <w:rPr>
          <w:rFonts w:asciiTheme="minorHAnsi" w:hAnsiTheme="minorHAnsi" w:cs="Garamond"/>
          <w:lang w:val="es-ES_tradnl"/>
        </w:rPr>
        <w:t>:</w:t>
      </w:r>
      <w:r w:rsidRPr="00744DDA">
        <w:rPr>
          <w:rFonts w:asciiTheme="minorHAnsi" w:hAnsiTheme="minorHAnsi" w:cs="Garamond"/>
          <w:lang w:val="es-ES_tradnl"/>
        </w:rPr>
        <w:t xml:space="preserve">, </w:t>
      </w:r>
      <w:r w:rsidR="0035354C" w:rsidRPr="00744DDA">
        <w:rPr>
          <w:rFonts w:asciiTheme="minorHAnsi" w:hAnsiTheme="minorHAnsi" w:cs="Garamond"/>
          <w:lang w:val="es-ES_tradnl"/>
        </w:rPr>
        <w:t>Kenya, Mal</w:t>
      </w:r>
      <w:r w:rsidRPr="00744DDA">
        <w:rPr>
          <w:rFonts w:asciiTheme="minorHAnsi" w:hAnsiTheme="minorHAnsi" w:cs="Garamond"/>
          <w:lang w:val="es-ES_tradnl"/>
        </w:rPr>
        <w:t>í</w:t>
      </w:r>
      <w:r w:rsidR="0035354C" w:rsidRPr="00744DDA">
        <w:rPr>
          <w:rFonts w:asciiTheme="minorHAnsi" w:hAnsiTheme="minorHAnsi" w:cs="Garamond"/>
          <w:lang w:val="es-ES_tradnl"/>
        </w:rPr>
        <w:t>, Namibia</w:t>
      </w:r>
      <w:r w:rsidR="00BB0BA1" w:rsidRPr="00744DDA">
        <w:rPr>
          <w:rFonts w:asciiTheme="minorHAnsi" w:hAnsiTheme="minorHAnsi" w:cs="Garamond"/>
          <w:lang w:val="es-ES_tradnl"/>
        </w:rPr>
        <w:t xml:space="preserve"> y República Democrática del Congo</w:t>
      </w:r>
      <w:r w:rsidR="0035354C" w:rsidRPr="00744DDA">
        <w:rPr>
          <w:rFonts w:asciiTheme="minorHAnsi" w:hAnsiTheme="minorHAnsi" w:cs="Garamond"/>
          <w:lang w:val="es-ES_tradnl"/>
        </w:rPr>
        <w:t>);</w:t>
      </w:r>
    </w:p>
    <w:p w:rsidR="0035354C" w:rsidRPr="00744DDA" w:rsidRDefault="0035354C" w:rsidP="00CD151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b/>
          <w:lang w:val="es-ES_tradnl"/>
        </w:rPr>
        <w:t>Asia</w:t>
      </w:r>
      <w:r w:rsidRPr="00744DDA">
        <w:rPr>
          <w:rFonts w:asciiTheme="minorHAnsi" w:hAnsiTheme="minorHAnsi" w:cs="Garamond"/>
          <w:lang w:val="es-ES_tradnl"/>
        </w:rPr>
        <w:t>: Cambo</w:t>
      </w:r>
      <w:r w:rsidR="000C01D5" w:rsidRPr="00744DDA">
        <w:rPr>
          <w:rFonts w:asciiTheme="minorHAnsi" w:hAnsiTheme="minorHAnsi" w:cs="Garamond"/>
          <w:lang w:val="es-ES_tradnl"/>
        </w:rPr>
        <w:t xml:space="preserve">ya, </w:t>
      </w:r>
      <w:r w:rsidR="00AC03F5" w:rsidRPr="00744DDA">
        <w:rPr>
          <w:rFonts w:asciiTheme="minorHAnsi" w:hAnsiTheme="minorHAnsi" w:cs="Garamond"/>
          <w:lang w:val="es-ES_tradnl"/>
        </w:rPr>
        <w:t>Emiratos Árabes Unidos y República de Corea</w:t>
      </w:r>
      <w:r w:rsidR="00BB0BA1" w:rsidRPr="00744DDA">
        <w:rPr>
          <w:rFonts w:asciiTheme="minorHAnsi" w:hAnsiTheme="minorHAnsi" w:cs="Garamond"/>
          <w:lang w:val="es-ES_tradnl"/>
        </w:rPr>
        <w:t xml:space="preserve"> (m</w:t>
      </w:r>
      <w:r w:rsidR="000C01D5" w:rsidRPr="00744DDA">
        <w:rPr>
          <w:rFonts w:asciiTheme="minorHAnsi" w:hAnsiTheme="minorHAnsi" w:cs="Garamond"/>
          <w:lang w:val="es-ES_tradnl"/>
        </w:rPr>
        <w:t>iembros suplentes</w:t>
      </w:r>
      <w:r w:rsidRPr="00744DDA">
        <w:rPr>
          <w:rFonts w:asciiTheme="minorHAnsi" w:hAnsiTheme="minorHAnsi" w:cs="Garamond"/>
          <w:lang w:val="es-ES_tradnl"/>
        </w:rPr>
        <w:t>: Nepal</w:t>
      </w:r>
      <w:r w:rsidR="00BB0BA1" w:rsidRPr="00744DDA">
        <w:rPr>
          <w:rFonts w:asciiTheme="minorHAnsi" w:hAnsiTheme="minorHAnsi" w:cs="Garamond"/>
          <w:lang w:val="es-ES_tradnl"/>
        </w:rPr>
        <w:t xml:space="preserve"> y República Islámica del Irán</w:t>
      </w:r>
      <w:r w:rsidRPr="00744DDA">
        <w:rPr>
          <w:rFonts w:asciiTheme="minorHAnsi" w:hAnsiTheme="minorHAnsi" w:cs="Garamond"/>
          <w:lang w:val="es-ES_tradnl"/>
        </w:rPr>
        <w:t>);</w:t>
      </w:r>
    </w:p>
    <w:p w:rsidR="0035354C" w:rsidRPr="00744DDA" w:rsidRDefault="0035354C" w:rsidP="00CD151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b/>
          <w:lang w:val="es-ES_tradnl"/>
        </w:rPr>
        <w:t>Europ</w:t>
      </w:r>
      <w:r w:rsidR="000C01D5" w:rsidRPr="00744DDA">
        <w:rPr>
          <w:rFonts w:asciiTheme="minorHAnsi" w:hAnsiTheme="minorHAnsi" w:cs="Garamond"/>
          <w:b/>
          <w:lang w:val="es-ES_tradnl"/>
        </w:rPr>
        <w:t>a</w:t>
      </w:r>
      <w:r w:rsidRPr="00744DDA">
        <w:rPr>
          <w:rFonts w:asciiTheme="minorHAnsi" w:hAnsiTheme="minorHAnsi" w:cs="Garamond"/>
          <w:lang w:val="es-ES_tradnl"/>
        </w:rPr>
        <w:t>: Croa</w:t>
      </w:r>
      <w:r w:rsidR="000C01D5" w:rsidRPr="00744DDA">
        <w:rPr>
          <w:rFonts w:asciiTheme="minorHAnsi" w:hAnsiTheme="minorHAnsi" w:cs="Garamond"/>
          <w:lang w:val="es-ES_tradnl"/>
        </w:rPr>
        <w:t>cia, Dinamarca, Finlandia y Francia</w:t>
      </w:r>
      <w:r w:rsidRPr="00744DDA">
        <w:rPr>
          <w:rFonts w:asciiTheme="minorHAnsi" w:hAnsiTheme="minorHAnsi" w:cs="Garamond"/>
          <w:lang w:val="es-ES_tradnl"/>
        </w:rPr>
        <w:t xml:space="preserve"> (</w:t>
      </w:r>
      <w:r w:rsidR="00AC03F5" w:rsidRPr="00744DDA">
        <w:rPr>
          <w:rFonts w:asciiTheme="minorHAnsi" w:hAnsiTheme="minorHAnsi" w:cs="Garamond"/>
          <w:lang w:val="es-ES_tradnl"/>
        </w:rPr>
        <w:t>Miembro</w:t>
      </w:r>
      <w:r w:rsidR="000C01D5" w:rsidRPr="00744DDA">
        <w:rPr>
          <w:rFonts w:asciiTheme="minorHAnsi" w:hAnsiTheme="minorHAnsi" w:cs="Garamond"/>
          <w:lang w:val="es-ES_tradnl"/>
        </w:rPr>
        <w:t xml:space="preserve"> suplente</w:t>
      </w:r>
      <w:r w:rsidRPr="00744DDA">
        <w:rPr>
          <w:rFonts w:asciiTheme="minorHAnsi" w:hAnsiTheme="minorHAnsi" w:cs="Garamond"/>
          <w:lang w:val="es-ES_tradnl"/>
        </w:rPr>
        <w:t xml:space="preserve">: </w:t>
      </w:r>
      <w:r w:rsidR="000C01D5" w:rsidRPr="00744DDA">
        <w:rPr>
          <w:rFonts w:asciiTheme="minorHAnsi" w:hAnsiTheme="minorHAnsi" w:cs="Garamond"/>
          <w:lang w:val="es-ES_tradnl"/>
        </w:rPr>
        <w:t>República Checa</w:t>
      </w:r>
      <w:r w:rsidRPr="00744DDA">
        <w:rPr>
          <w:rFonts w:asciiTheme="minorHAnsi" w:hAnsiTheme="minorHAnsi" w:cs="Garamond"/>
          <w:lang w:val="es-ES_tradnl"/>
        </w:rPr>
        <w:t>);</w:t>
      </w:r>
    </w:p>
    <w:p w:rsidR="0035354C" w:rsidRPr="00744DDA" w:rsidRDefault="0035354C" w:rsidP="00CD151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b/>
          <w:lang w:val="es-ES_tradnl"/>
        </w:rPr>
        <w:t>Neotr</w:t>
      </w:r>
      <w:r w:rsidR="000C01D5" w:rsidRPr="00744DDA">
        <w:rPr>
          <w:rFonts w:asciiTheme="minorHAnsi" w:hAnsiTheme="minorHAnsi" w:cs="Garamond"/>
          <w:b/>
          <w:lang w:val="es-ES_tradnl"/>
        </w:rPr>
        <w:t>ópico</w:t>
      </w:r>
      <w:r w:rsidR="00AC03F5" w:rsidRPr="00744DDA">
        <w:rPr>
          <w:rFonts w:asciiTheme="minorHAnsi" w:hAnsiTheme="minorHAnsi" w:cs="Garamond"/>
          <w:lang w:val="es-ES_tradnl"/>
        </w:rPr>
        <w:t>: Chile, Cuba y</w:t>
      </w:r>
      <w:r w:rsidRPr="00744DDA">
        <w:rPr>
          <w:rFonts w:asciiTheme="minorHAnsi" w:hAnsiTheme="minorHAnsi" w:cs="Garamond"/>
          <w:lang w:val="es-ES_tradnl"/>
        </w:rPr>
        <w:t xml:space="preserve"> Guatemala (</w:t>
      </w:r>
      <w:r w:rsidR="00BB0BA1" w:rsidRPr="00744DDA">
        <w:rPr>
          <w:rFonts w:asciiTheme="minorHAnsi" w:hAnsiTheme="minorHAnsi" w:cs="Garamond"/>
          <w:lang w:val="es-ES_tradnl"/>
        </w:rPr>
        <w:t>m</w:t>
      </w:r>
      <w:r w:rsidR="000C01D5" w:rsidRPr="00744DDA">
        <w:rPr>
          <w:rFonts w:asciiTheme="minorHAnsi" w:hAnsiTheme="minorHAnsi" w:cs="Garamond"/>
          <w:lang w:val="es-ES_tradnl"/>
        </w:rPr>
        <w:t>iembros suplentes</w:t>
      </w:r>
      <w:r w:rsidR="00BB0BA1" w:rsidRPr="00744DDA">
        <w:rPr>
          <w:rFonts w:asciiTheme="minorHAnsi" w:hAnsiTheme="minorHAnsi" w:cs="Garamond"/>
          <w:lang w:val="es-ES_tradnl"/>
        </w:rPr>
        <w:t>: Argentina, Costa Rica y</w:t>
      </w:r>
      <w:r w:rsidRPr="00744DDA">
        <w:rPr>
          <w:rFonts w:asciiTheme="minorHAnsi" w:hAnsiTheme="minorHAnsi" w:cs="Garamond"/>
          <w:lang w:val="es-ES_tradnl"/>
        </w:rPr>
        <w:t xml:space="preserve"> Jamaica); </w:t>
      </w:r>
      <w:r w:rsidR="00AC03F5" w:rsidRPr="00744DDA">
        <w:rPr>
          <w:rFonts w:asciiTheme="minorHAnsi" w:hAnsiTheme="minorHAnsi" w:cs="Garamond"/>
          <w:b/>
          <w:lang w:val="es-ES_tradnl"/>
        </w:rPr>
        <w:t>América del Norte</w:t>
      </w:r>
      <w:r w:rsidRPr="00744DDA">
        <w:rPr>
          <w:rFonts w:asciiTheme="minorHAnsi" w:hAnsiTheme="minorHAnsi" w:cs="Garamond"/>
          <w:lang w:val="es-ES_tradnl"/>
        </w:rPr>
        <w:t>: Canad</w:t>
      </w:r>
      <w:r w:rsidR="00AC03F5" w:rsidRPr="00744DDA">
        <w:rPr>
          <w:rFonts w:asciiTheme="minorHAnsi" w:hAnsiTheme="minorHAnsi" w:cs="Garamond"/>
          <w:lang w:val="es-ES_tradnl"/>
        </w:rPr>
        <w:t>á</w:t>
      </w:r>
      <w:r w:rsidRPr="00744DDA">
        <w:rPr>
          <w:rFonts w:asciiTheme="minorHAnsi" w:hAnsiTheme="minorHAnsi" w:cs="Garamond"/>
          <w:lang w:val="es-ES_tradnl"/>
        </w:rPr>
        <w:t xml:space="preserve"> (</w:t>
      </w:r>
      <w:r w:rsidR="00BB0BA1" w:rsidRPr="00744DDA">
        <w:rPr>
          <w:rFonts w:asciiTheme="minorHAnsi" w:hAnsiTheme="minorHAnsi" w:cs="Garamond"/>
          <w:lang w:val="es-ES_tradnl"/>
        </w:rPr>
        <w:t>m</w:t>
      </w:r>
      <w:r w:rsidR="00AC03F5" w:rsidRPr="00744DDA">
        <w:rPr>
          <w:rFonts w:asciiTheme="minorHAnsi" w:hAnsiTheme="minorHAnsi" w:cs="Garamond"/>
          <w:lang w:val="es-ES_tradnl"/>
        </w:rPr>
        <w:t>iembro suplente</w:t>
      </w:r>
      <w:r w:rsidRPr="00744DDA">
        <w:rPr>
          <w:rFonts w:asciiTheme="minorHAnsi" w:hAnsiTheme="minorHAnsi" w:cs="Garamond"/>
          <w:lang w:val="es-ES_tradnl"/>
        </w:rPr>
        <w:t>: M</w:t>
      </w:r>
      <w:r w:rsidR="00AC03F5" w:rsidRPr="00744DDA">
        <w:rPr>
          <w:rFonts w:asciiTheme="minorHAnsi" w:hAnsiTheme="minorHAnsi" w:cs="Garamond"/>
          <w:lang w:val="es-ES_tradnl"/>
        </w:rPr>
        <w:t>é</w:t>
      </w:r>
      <w:r w:rsidRPr="00744DDA">
        <w:rPr>
          <w:rFonts w:asciiTheme="minorHAnsi" w:hAnsiTheme="minorHAnsi" w:cs="Garamond"/>
          <w:lang w:val="es-ES_tradnl"/>
        </w:rPr>
        <w:t>xico);</w:t>
      </w:r>
    </w:p>
    <w:p w:rsidR="0086523A" w:rsidRPr="00744DDA" w:rsidRDefault="0035354C" w:rsidP="00CD151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b/>
          <w:lang w:val="es-ES_tradnl"/>
        </w:rPr>
        <w:t>Ocean</w:t>
      </w:r>
      <w:r w:rsidR="00AC03F5" w:rsidRPr="00744DDA">
        <w:rPr>
          <w:rFonts w:asciiTheme="minorHAnsi" w:hAnsiTheme="minorHAnsi" w:cs="Garamond"/>
          <w:b/>
          <w:lang w:val="es-ES_tradnl"/>
        </w:rPr>
        <w:t>ía</w:t>
      </w:r>
      <w:r w:rsidRPr="00744DDA">
        <w:rPr>
          <w:rFonts w:asciiTheme="minorHAnsi" w:hAnsiTheme="minorHAnsi" w:cs="Garamond"/>
          <w:lang w:val="es-ES_tradnl"/>
        </w:rPr>
        <w:t>: Fiji (</w:t>
      </w:r>
      <w:r w:rsidR="00BB0BA1" w:rsidRPr="00744DDA">
        <w:rPr>
          <w:rFonts w:asciiTheme="minorHAnsi" w:hAnsiTheme="minorHAnsi" w:cs="Garamond"/>
          <w:lang w:val="es-ES_tradnl"/>
        </w:rPr>
        <w:t>m</w:t>
      </w:r>
      <w:r w:rsidR="00AC03F5" w:rsidRPr="00744DDA">
        <w:rPr>
          <w:rFonts w:asciiTheme="minorHAnsi" w:hAnsiTheme="minorHAnsi" w:cs="Garamond"/>
          <w:lang w:val="es-ES_tradnl"/>
        </w:rPr>
        <w:t>iembro suplente</w:t>
      </w:r>
      <w:r w:rsidRPr="00744DDA">
        <w:rPr>
          <w:rFonts w:asciiTheme="minorHAnsi" w:hAnsiTheme="minorHAnsi" w:cs="Garamond"/>
          <w:lang w:val="es-ES_tradnl"/>
        </w:rPr>
        <w:t>: Palau)</w:t>
      </w:r>
      <w:r w:rsidR="00E150E2" w:rsidRPr="00744DDA">
        <w:rPr>
          <w:rFonts w:asciiTheme="minorHAnsi" w:hAnsiTheme="minorHAnsi" w:cs="Garamond"/>
          <w:lang w:val="es-ES_tradnl"/>
        </w:rPr>
        <w:t>.</w:t>
      </w:r>
    </w:p>
    <w:p w:rsidR="0035354C" w:rsidRPr="00744DDA" w:rsidRDefault="0035354C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:rsidR="0086523A" w:rsidRPr="00744DDA" w:rsidRDefault="007E7A1B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E</w:t>
      </w:r>
      <w:r w:rsidR="00AC03F5" w:rsidRPr="00744DDA">
        <w:rPr>
          <w:rFonts w:asciiTheme="minorHAnsi" w:hAnsiTheme="minorHAnsi" w:cs="Garamond"/>
          <w:lang w:val="es-ES_tradnl"/>
        </w:rPr>
        <w:t xml:space="preserve">l país anfitrión de la </w:t>
      </w:r>
      <w:r w:rsidR="00DA628E" w:rsidRPr="00744DDA">
        <w:rPr>
          <w:rFonts w:asciiTheme="minorHAnsi" w:hAnsiTheme="minorHAnsi" w:cs="Garamond"/>
          <w:lang w:val="es-ES_tradnl"/>
        </w:rPr>
        <w:t>COP1</w:t>
      </w:r>
      <w:r w:rsidR="0035354C" w:rsidRPr="00744DDA">
        <w:rPr>
          <w:rFonts w:asciiTheme="minorHAnsi" w:hAnsiTheme="minorHAnsi" w:cs="Garamond"/>
          <w:lang w:val="es-ES_tradnl"/>
        </w:rPr>
        <w:t>1</w:t>
      </w:r>
      <w:r w:rsidR="00DA628E" w:rsidRPr="00744DDA">
        <w:rPr>
          <w:rFonts w:asciiTheme="minorHAnsi" w:hAnsiTheme="minorHAnsi" w:cs="Garamond"/>
          <w:lang w:val="es-ES_tradnl"/>
        </w:rPr>
        <w:t xml:space="preserve"> </w:t>
      </w:r>
      <w:r w:rsidR="00AC03F5" w:rsidRPr="00744DDA">
        <w:rPr>
          <w:rFonts w:asciiTheme="minorHAnsi" w:hAnsiTheme="minorHAnsi" w:cs="Garamond"/>
          <w:lang w:val="es-ES_tradnl"/>
        </w:rPr>
        <w:t>(Rumania) y el país anfitrión de la COP12 (Uruguay) también son miembros de pleno derecho</w:t>
      </w:r>
      <w:r w:rsidR="00DA628E" w:rsidRPr="00744DDA">
        <w:rPr>
          <w:rFonts w:asciiTheme="minorHAnsi" w:hAnsiTheme="minorHAnsi" w:cs="Garamond"/>
          <w:lang w:val="es-ES_tradnl"/>
        </w:rPr>
        <w:t xml:space="preserve">. </w:t>
      </w:r>
    </w:p>
    <w:p w:rsidR="00F96D22" w:rsidRPr="00744DDA" w:rsidRDefault="00F96D22" w:rsidP="00CD15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:rsidR="00F96D22" w:rsidRPr="00744DDA" w:rsidRDefault="00DC0946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>
        <w:rPr>
          <w:rFonts w:asciiTheme="minorHAnsi" w:hAnsiTheme="minorHAnsi" w:cs="Garamond"/>
          <w:lang w:val="es-ES_tradnl"/>
        </w:rPr>
        <w:t xml:space="preserve">Entre los observadores permanentes figuran </w:t>
      </w:r>
      <w:r w:rsidR="004D40B7" w:rsidRPr="00744DDA">
        <w:rPr>
          <w:rFonts w:asciiTheme="minorHAnsi" w:hAnsiTheme="minorHAnsi" w:cs="Garamond"/>
          <w:lang w:val="es-ES_tradnl"/>
        </w:rPr>
        <w:t>Suiza</w:t>
      </w:r>
      <w:r w:rsidR="005B5358" w:rsidRPr="00744DDA">
        <w:rPr>
          <w:rFonts w:asciiTheme="minorHAnsi" w:hAnsiTheme="minorHAnsi" w:cs="Garamond"/>
          <w:lang w:val="es-ES_tradnl"/>
        </w:rPr>
        <w:t xml:space="preserve"> (por ser </w:t>
      </w:r>
      <w:r w:rsidR="007E7A1B" w:rsidRPr="00744DDA">
        <w:rPr>
          <w:rFonts w:asciiTheme="minorHAnsi" w:hAnsiTheme="minorHAnsi" w:cs="Garamond"/>
          <w:lang w:val="es-ES_tradnl"/>
        </w:rPr>
        <w:t xml:space="preserve">el país </w:t>
      </w:r>
      <w:r w:rsidR="005B5358" w:rsidRPr="00744DDA">
        <w:rPr>
          <w:rFonts w:asciiTheme="minorHAnsi" w:hAnsiTheme="minorHAnsi" w:cs="Garamond"/>
          <w:lang w:val="es-ES_tradnl"/>
        </w:rPr>
        <w:t xml:space="preserve">que acoge </w:t>
      </w:r>
      <w:r w:rsidR="007E7A1B" w:rsidRPr="00744DDA">
        <w:rPr>
          <w:rFonts w:asciiTheme="minorHAnsi" w:hAnsiTheme="minorHAnsi" w:cs="Garamond"/>
          <w:lang w:val="es-ES_tradnl"/>
        </w:rPr>
        <w:t>la Secretaría de Ramsar</w:t>
      </w:r>
      <w:r w:rsidR="005B5358" w:rsidRPr="00744DDA">
        <w:rPr>
          <w:rFonts w:asciiTheme="minorHAnsi" w:hAnsiTheme="minorHAnsi" w:cs="Garamond"/>
          <w:lang w:val="es-ES_tradnl"/>
        </w:rPr>
        <w:t>)</w:t>
      </w:r>
      <w:r w:rsidR="007E7A1B" w:rsidRPr="00744DDA">
        <w:rPr>
          <w:rFonts w:asciiTheme="minorHAnsi" w:hAnsiTheme="minorHAnsi" w:cs="Garamond"/>
          <w:lang w:val="es-ES_tradnl"/>
        </w:rPr>
        <w:t xml:space="preserve">, el Presidente del Grupo de Examen Científico y Técnico y </w:t>
      </w:r>
      <w:r w:rsidR="004D40B7" w:rsidRPr="00744DDA">
        <w:rPr>
          <w:rFonts w:asciiTheme="minorHAnsi" w:hAnsiTheme="minorHAnsi" w:cs="Garamond"/>
          <w:lang w:val="es-ES_tradnl"/>
        </w:rPr>
        <w:t>cinco</w:t>
      </w:r>
      <w:r w:rsidR="007E7A1B" w:rsidRPr="00744DDA">
        <w:rPr>
          <w:rFonts w:asciiTheme="minorHAnsi" w:hAnsiTheme="minorHAnsi" w:cs="Garamond"/>
          <w:lang w:val="es-ES_tradnl"/>
        </w:rPr>
        <w:t xml:space="preserve"> Organizaciones Internacionales Asociadas</w:t>
      </w:r>
      <w:r w:rsidR="005B5358" w:rsidRPr="00744DDA">
        <w:rPr>
          <w:rFonts w:asciiTheme="minorHAnsi" w:hAnsiTheme="minorHAnsi" w:cs="Garamond"/>
          <w:lang w:val="es-ES_tradnl"/>
        </w:rPr>
        <w:t xml:space="preserve"> (OIA)</w:t>
      </w:r>
      <w:r w:rsidR="007E7A1B" w:rsidRPr="00744DDA">
        <w:rPr>
          <w:rFonts w:asciiTheme="minorHAnsi" w:hAnsiTheme="minorHAnsi" w:cs="Garamond"/>
          <w:lang w:val="es-ES_tradnl"/>
        </w:rPr>
        <w:t xml:space="preserve"> oficiales </w:t>
      </w:r>
      <w:r w:rsidR="005B5358" w:rsidRPr="00744DDA">
        <w:rPr>
          <w:rFonts w:asciiTheme="minorHAnsi" w:hAnsiTheme="minorHAnsi" w:cs="Garamond"/>
          <w:lang w:val="es-ES_tradnl"/>
        </w:rPr>
        <w:t>que participan en</w:t>
      </w:r>
      <w:r w:rsidR="007E7A1B" w:rsidRPr="00744DDA">
        <w:rPr>
          <w:rFonts w:asciiTheme="minorHAnsi" w:hAnsiTheme="minorHAnsi" w:cs="Garamond"/>
          <w:lang w:val="es-ES_tradnl"/>
        </w:rPr>
        <w:t xml:space="preserve"> la labor de la Convención</w:t>
      </w:r>
      <w:r>
        <w:rPr>
          <w:rFonts w:asciiTheme="minorHAnsi" w:hAnsiTheme="minorHAnsi" w:cs="Garamond"/>
          <w:lang w:val="es-ES_tradnl"/>
        </w:rPr>
        <w:t xml:space="preserve">. </w:t>
      </w:r>
      <w:r w:rsidR="005B5358" w:rsidRPr="00744DDA">
        <w:rPr>
          <w:rFonts w:asciiTheme="minorHAnsi" w:hAnsiTheme="minorHAnsi" w:cs="Garamond"/>
          <w:lang w:val="es-ES_tradnl"/>
        </w:rPr>
        <w:t xml:space="preserve">Las OIA son </w:t>
      </w:r>
      <w:r w:rsidR="00F96D22" w:rsidRPr="00744DDA">
        <w:rPr>
          <w:rFonts w:asciiTheme="minorHAnsi" w:hAnsiTheme="minorHAnsi" w:cs="Garamond"/>
          <w:lang w:val="es-ES_tradnl"/>
        </w:rPr>
        <w:t>BirdLife International,</w:t>
      </w:r>
      <w:r>
        <w:rPr>
          <w:rFonts w:asciiTheme="minorHAnsi" w:hAnsiTheme="minorHAnsi" w:cs="Garamond"/>
          <w:lang w:val="es-ES_tradnl"/>
        </w:rPr>
        <w:t xml:space="preserve"> la</w:t>
      </w:r>
      <w:r w:rsidR="00F96D22" w:rsidRPr="00744DDA">
        <w:rPr>
          <w:rFonts w:asciiTheme="minorHAnsi" w:hAnsiTheme="minorHAnsi" w:cs="Garamond"/>
          <w:lang w:val="es-ES_tradnl"/>
        </w:rPr>
        <w:t xml:space="preserve"> </w:t>
      </w:r>
      <w:r w:rsidR="007E7A1B" w:rsidRPr="00744DDA">
        <w:rPr>
          <w:rFonts w:asciiTheme="minorHAnsi" w:hAnsiTheme="minorHAnsi" w:cs="Garamond"/>
          <w:lang w:val="es-ES_tradnl"/>
        </w:rPr>
        <w:t>UICN</w:t>
      </w:r>
      <w:r w:rsidR="00F96D22" w:rsidRPr="00744DDA">
        <w:rPr>
          <w:rFonts w:asciiTheme="minorHAnsi" w:hAnsiTheme="minorHAnsi" w:cs="Garamond"/>
          <w:lang w:val="es-ES_tradnl"/>
        </w:rPr>
        <w:t>-</w:t>
      </w:r>
      <w:r w:rsidR="007E7A1B" w:rsidRPr="00744DDA">
        <w:rPr>
          <w:rFonts w:asciiTheme="minorHAnsi" w:hAnsiTheme="minorHAnsi" w:cs="Garamond"/>
          <w:lang w:val="es-ES_tradnl"/>
        </w:rPr>
        <w:t>Unión Internacional para la Conservación de la Naturaleza</w:t>
      </w:r>
      <w:r w:rsidR="00F96D22" w:rsidRPr="00744DDA">
        <w:rPr>
          <w:rFonts w:asciiTheme="minorHAnsi" w:hAnsiTheme="minorHAnsi" w:cs="Garamond"/>
          <w:lang w:val="es-ES_tradnl"/>
        </w:rPr>
        <w:t>,</w:t>
      </w:r>
      <w:r w:rsidR="007E7A1B" w:rsidRPr="00744DDA">
        <w:rPr>
          <w:rFonts w:asciiTheme="minorHAnsi" w:hAnsiTheme="minorHAnsi" w:cs="Garamond"/>
          <w:lang w:val="es-ES_tradnl"/>
        </w:rPr>
        <w:t xml:space="preserve"> el Instituto Internacional para el Manejo del Agua </w:t>
      </w:r>
      <w:r w:rsidR="00F96D22" w:rsidRPr="00744DDA">
        <w:rPr>
          <w:rFonts w:asciiTheme="minorHAnsi" w:hAnsiTheme="minorHAnsi" w:cs="Garamond"/>
          <w:lang w:val="es-ES_tradnl"/>
        </w:rPr>
        <w:t>(IWMI), Wetlands International</w:t>
      </w:r>
      <w:r w:rsidR="007E7A1B" w:rsidRPr="00744DDA">
        <w:rPr>
          <w:rFonts w:asciiTheme="minorHAnsi" w:hAnsiTheme="minorHAnsi" w:cs="Garamond"/>
          <w:lang w:val="es-ES_tradnl"/>
        </w:rPr>
        <w:t xml:space="preserve"> y </w:t>
      </w:r>
      <w:r w:rsidR="005B5358" w:rsidRPr="00744DDA">
        <w:rPr>
          <w:rFonts w:asciiTheme="minorHAnsi" w:hAnsiTheme="minorHAnsi" w:cs="Garamond"/>
          <w:lang w:val="es-ES_tradnl"/>
        </w:rPr>
        <w:t>WWF International</w:t>
      </w:r>
      <w:r w:rsidR="00F96D22" w:rsidRPr="00744DDA">
        <w:rPr>
          <w:rFonts w:asciiTheme="minorHAnsi" w:hAnsiTheme="minorHAnsi" w:cs="Garamond"/>
          <w:lang w:val="es-ES_tradnl"/>
        </w:rPr>
        <w:t>.</w:t>
      </w:r>
    </w:p>
    <w:p w:rsidR="00E150E2" w:rsidRPr="00744DDA" w:rsidRDefault="00E150E2" w:rsidP="00CD15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lang w:val="es-ES_tradnl"/>
        </w:rPr>
      </w:pPr>
    </w:p>
    <w:p w:rsidR="005C7A98" w:rsidRPr="00744DDA" w:rsidRDefault="00595748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Los países que no son Partes Contratantes pero han expresado interés por </w:t>
      </w:r>
      <w:r w:rsidR="005B5358" w:rsidRPr="00744DDA">
        <w:rPr>
          <w:rFonts w:asciiTheme="minorHAnsi" w:hAnsiTheme="minorHAnsi" w:cs="Garamond"/>
          <w:lang w:val="es-ES_tradnl"/>
        </w:rPr>
        <w:t>adherirse</w:t>
      </w:r>
      <w:r w:rsidR="00E50A01" w:rsidRPr="00744DDA">
        <w:rPr>
          <w:rFonts w:asciiTheme="minorHAnsi" w:hAnsiTheme="minorHAnsi" w:cs="Garamond"/>
          <w:lang w:val="es-ES_tradnl"/>
        </w:rPr>
        <w:t xml:space="preserve"> a la Convención</w:t>
      </w:r>
      <w:r w:rsidRPr="00744DDA">
        <w:rPr>
          <w:rFonts w:asciiTheme="minorHAnsi" w:hAnsiTheme="minorHAnsi" w:cs="Garamond"/>
          <w:lang w:val="es-ES_tradnl"/>
        </w:rPr>
        <w:t xml:space="preserve"> así como otros expertos y/o instituciones que el Comité Permanente considere adecuados para ayudar </w:t>
      </w:r>
      <w:r w:rsidR="00E50A01" w:rsidRPr="00744DDA">
        <w:rPr>
          <w:rFonts w:asciiTheme="minorHAnsi" w:hAnsiTheme="minorHAnsi" w:cs="Garamond"/>
          <w:lang w:val="es-ES_tradnl"/>
        </w:rPr>
        <w:t>a examinar d</w:t>
      </w:r>
      <w:r w:rsidRPr="00744DDA">
        <w:rPr>
          <w:rFonts w:asciiTheme="minorHAnsi" w:hAnsiTheme="minorHAnsi" w:cs="Garamond"/>
          <w:lang w:val="es-ES_tradnl"/>
        </w:rPr>
        <w:t xml:space="preserve">eterminados puntos del orden del día también pueden ser </w:t>
      </w:r>
      <w:r w:rsidR="004D40B7" w:rsidRPr="00744DDA">
        <w:rPr>
          <w:rFonts w:asciiTheme="minorHAnsi" w:hAnsiTheme="minorHAnsi" w:cs="Garamond"/>
          <w:lang w:val="es-ES_tradnl"/>
        </w:rPr>
        <w:t>admitidos</w:t>
      </w:r>
      <w:r w:rsidRPr="00744DDA">
        <w:rPr>
          <w:rFonts w:asciiTheme="minorHAnsi" w:hAnsiTheme="minorHAnsi" w:cs="Garamond"/>
          <w:lang w:val="es-ES_tradnl"/>
        </w:rPr>
        <w:t xml:space="preserve"> como observadores en las reuniones del Comité Permanente</w:t>
      </w:r>
      <w:r w:rsidR="005C7A98" w:rsidRPr="00744DDA">
        <w:rPr>
          <w:rFonts w:asciiTheme="minorHAnsi" w:hAnsiTheme="minorHAnsi" w:cs="Garamond"/>
          <w:lang w:val="es-ES_tradnl"/>
        </w:rPr>
        <w:t>.</w:t>
      </w:r>
    </w:p>
    <w:p w:rsidR="00CF29ED" w:rsidRPr="00744DDA" w:rsidRDefault="00CF29ED" w:rsidP="00CD1517">
      <w:pPr>
        <w:pStyle w:val="ListParagraph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:rsidR="00CF29ED" w:rsidRPr="00744DDA" w:rsidRDefault="000C52BF" w:rsidP="00CD1517">
      <w:pPr>
        <w:pStyle w:val="ListParagraph"/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En su </w:t>
      </w:r>
      <w:r w:rsidR="00CF29ED" w:rsidRPr="00744DDA">
        <w:rPr>
          <w:rFonts w:asciiTheme="minorHAnsi" w:hAnsiTheme="minorHAnsi" w:cs="Garamond"/>
          <w:lang w:val="es-ES_tradnl"/>
        </w:rPr>
        <w:t>45</w:t>
      </w:r>
      <w:r w:rsidRPr="00744DDA">
        <w:rPr>
          <w:rFonts w:asciiTheme="minorHAnsi" w:hAnsiTheme="minorHAnsi" w:cs="Garamond"/>
          <w:lang w:val="es-ES_tradnl"/>
        </w:rPr>
        <w:t xml:space="preserve">ª reunión, </w:t>
      </w:r>
      <w:r w:rsidR="00E50A01" w:rsidRPr="00744DDA">
        <w:rPr>
          <w:rFonts w:asciiTheme="minorHAnsi" w:hAnsiTheme="minorHAnsi" w:cs="Garamond"/>
          <w:lang w:val="es-ES_tradnl"/>
        </w:rPr>
        <w:t xml:space="preserve">celebrada </w:t>
      </w:r>
      <w:r w:rsidRPr="00744DDA">
        <w:rPr>
          <w:rFonts w:asciiTheme="minorHAnsi" w:hAnsiTheme="minorHAnsi" w:cs="Garamond"/>
          <w:lang w:val="es-ES_tradnl"/>
        </w:rPr>
        <w:t xml:space="preserve">tras la clausura de la </w:t>
      </w:r>
      <w:r w:rsidR="00CF29ED" w:rsidRPr="00744DDA">
        <w:rPr>
          <w:rFonts w:asciiTheme="minorHAnsi" w:hAnsiTheme="minorHAnsi" w:cs="Garamond"/>
          <w:lang w:val="es-ES_tradnl"/>
        </w:rPr>
        <w:t>COP11</w:t>
      </w:r>
      <w:r w:rsidRPr="00744DDA">
        <w:rPr>
          <w:rFonts w:asciiTheme="minorHAnsi" w:hAnsiTheme="minorHAnsi" w:cs="Garamond"/>
          <w:lang w:val="es-ES_tradnl"/>
        </w:rPr>
        <w:t xml:space="preserve"> en Bucarest, el nuevo Comité Permanente eligió a Rumania como Presidencia, a Sudáfrica como Vicepresidencia y a Canadá como Presidencia del Subgrupo de Finanzas. Rumania ha sido representada en la Presidencia por el Sr.</w:t>
      </w:r>
      <w:r w:rsidR="00CF29ED" w:rsidRPr="00744DDA">
        <w:rPr>
          <w:rFonts w:asciiTheme="minorHAnsi" w:hAnsiTheme="minorHAnsi" w:cs="Garamond"/>
          <w:lang w:val="es-ES_tradnl"/>
        </w:rPr>
        <w:t xml:space="preserve"> Mihail Faca </w:t>
      </w:r>
      <w:r w:rsidR="00B443AF" w:rsidRPr="00744DDA">
        <w:rPr>
          <w:rFonts w:asciiTheme="minorHAnsi" w:hAnsiTheme="minorHAnsi" w:cs="Garamond"/>
          <w:lang w:val="es-ES_tradnl"/>
        </w:rPr>
        <w:t xml:space="preserve">en </w:t>
      </w:r>
      <w:r w:rsidR="00DC0946">
        <w:rPr>
          <w:rFonts w:asciiTheme="minorHAnsi" w:hAnsiTheme="minorHAnsi" w:cs="Garamond"/>
          <w:lang w:val="es-ES_tradnl"/>
        </w:rPr>
        <w:t>las</w:t>
      </w:r>
      <w:r w:rsidR="00B443AF" w:rsidRPr="00744DDA">
        <w:rPr>
          <w:rFonts w:asciiTheme="minorHAnsi" w:hAnsiTheme="minorHAnsi" w:cs="Garamond"/>
          <w:lang w:val="es-ES_tradnl"/>
        </w:rPr>
        <w:t xml:space="preserve"> reuniones 45ª a 47ª </w:t>
      </w:r>
      <w:r w:rsidR="00DC0946">
        <w:rPr>
          <w:rFonts w:asciiTheme="minorHAnsi" w:hAnsiTheme="minorHAnsi" w:cs="Garamond"/>
          <w:lang w:val="es-ES_tradnl"/>
        </w:rPr>
        <w:t xml:space="preserve">del CP </w:t>
      </w:r>
      <w:r w:rsidR="00B443AF" w:rsidRPr="00744DDA">
        <w:rPr>
          <w:rFonts w:asciiTheme="minorHAnsi" w:hAnsiTheme="minorHAnsi" w:cs="Garamond"/>
          <w:lang w:val="es-ES_tradnl"/>
        </w:rPr>
        <w:t xml:space="preserve">y posteriormente por la Sra. </w:t>
      </w:r>
      <w:r w:rsidR="00CF29ED" w:rsidRPr="00744DDA">
        <w:rPr>
          <w:rFonts w:asciiTheme="minorHAnsi" w:hAnsiTheme="minorHAnsi" w:cs="Garamond"/>
          <w:lang w:val="es-ES_tradnl"/>
        </w:rPr>
        <w:t xml:space="preserve">Doina Catrinoiu. </w:t>
      </w:r>
    </w:p>
    <w:p w:rsidR="00F96D22" w:rsidRPr="00744DDA" w:rsidRDefault="00F96D22" w:rsidP="00CD1517">
      <w:pPr>
        <w:pStyle w:val="ListParagraph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:rsidR="00F96D22" w:rsidRPr="00744DDA" w:rsidRDefault="00F05C96" w:rsidP="00CD1517">
      <w:pPr>
        <w:pStyle w:val="ListParagraph"/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>
        <w:rPr>
          <w:rFonts w:asciiTheme="minorHAnsi" w:hAnsiTheme="minorHAnsi" w:cs="Garamond"/>
          <w:lang w:val="es-ES_tradnl"/>
        </w:rPr>
        <w:t>L</w:t>
      </w:r>
      <w:r w:rsidR="00731D7A" w:rsidRPr="00744DDA">
        <w:rPr>
          <w:rFonts w:asciiTheme="minorHAnsi" w:hAnsiTheme="minorHAnsi" w:cs="Garamond"/>
          <w:lang w:val="es-ES_tradnl"/>
        </w:rPr>
        <w:t>a Conferencia de las Partes Contratantes ha encomendado al</w:t>
      </w:r>
      <w:r w:rsidR="00B443AF" w:rsidRPr="00744DDA">
        <w:rPr>
          <w:rFonts w:asciiTheme="minorHAnsi" w:hAnsiTheme="minorHAnsi" w:cs="Garamond"/>
          <w:lang w:val="es-ES_tradnl"/>
        </w:rPr>
        <w:t xml:space="preserve"> Comité Permanente la supervisión de </w:t>
      </w:r>
      <w:r w:rsidR="00427622" w:rsidRPr="00744DDA">
        <w:rPr>
          <w:rFonts w:asciiTheme="minorHAnsi" w:hAnsiTheme="minorHAnsi" w:cs="Garamond"/>
          <w:lang w:val="es-ES_tradnl"/>
        </w:rPr>
        <w:t xml:space="preserve">los asuntos en curso, incluidos la </w:t>
      </w:r>
      <w:r w:rsidR="00B443AF" w:rsidRPr="00744DDA">
        <w:rPr>
          <w:rFonts w:asciiTheme="minorHAnsi" w:hAnsiTheme="minorHAnsi" w:cs="Garamond"/>
          <w:lang w:val="es-ES_tradnl"/>
        </w:rPr>
        <w:t xml:space="preserve">aplicación de políticas por la Secretaría de Ramsar, la ejecución del presupuesto de la Convención, </w:t>
      </w:r>
      <w:r w:rsidR="00427622" w:rsidRPr="00744DDA">
        <w:rPr>
          <w:rFonts w:asciiTheme="minorHAnsi" w:hAnsiTheme="minorHAnsi" w:cs="Garamond"/>
          <w:lang w:val="es-ES_tradnl"/>
        </w:rPr>
        <w:t>el desempeño de las cuestiones de la Secretaría</w:t>
      </w:r>
      <w:r w:rsidR="00B443AF" w:rsidRPr="00744DDA">
        <w:rPr>
          <w:rFonts w:asciiTheme="minorHAnsi" w:hAnsiTheme="minorHAnsi" w:cs="Garamond"/>
          <w:lang w:val="es-ES_tradnl"/>
        </w:rPr>
        <w:t xml:space="preserve">, </w:t>
      </w:r>
      <w:r w:rsidR="00427622" w:rsidRPr="00744DDA">
        <w:rPr>
          <w:rFonts w:asciiTheme="minorHAnsi" w:hAnsiTheme="minorHAnsi" w:cs="Garamond"/>
          <w:lang w:val="es-ES_tradnl"/>
        </w:rPr>
        <w:t xml:space="preserve">el proceso de </w:t>
      </w:r>
      <w:r w:rsidR="00880193" w:rsidRPr="00880193">
        <w:rPr>
          <w:rFonts w:asciiTheme="minorHAnsi" w:hAnsiTheme="minorHAnsi" w:cs="Garamond"/>
          <w:lang w:val="es-ES_tradnl"/>
        </w:rPr>
        <w:t>selección</w:t>
      </w:r>
      <w:r w:rsidR="00427622" w:rsidRPr="00744DDA">
        <w:rPr>
          <w:rFonts w:asciiTheme="minorHAnsi" w:hAnsiTheme="minorHAnsi" w:cs="Garamond"/>
          <w:lang w:val="es-ES_tradnl"/>
        </w:rPr>
        <w:t xml:space="preserve"> del </w:t>
      </w:r>
      <w:r w:rsidR="00B443AF" w:rsidRPr="00744DDA">
        <w:rPr>
          <w:rFonts w:asciiTheme="minorHAnsi" w:hAnsiTheme="minorHAnsi" w:cs="Garamond"/>
          <w:lang w:val="es-ES_tradnl"/>
        </w:rPr>
        <w:t xml:space="preserve">Secretario General y la preparación de la COP12 de Ramsar en </w:t>
      </w:r>
      <w:r w:rsidR="00F96D22" w:rsidRPr="00744DDA">
        <w:rPr>
          <w:rFonts w:asciiTheme="minorHAnsi" w:hAnsiTheme="minorHAnsi" w:cs="Garamond"/>
          <w:lang w:val="es-ES_tradnl"/>
        </w:rPr>
        <w:t xml:space="preserve">2015, </w:t>
      </w:r>
      <w:r w:rsidR="00B443AF" w:rsidRPr="00744DDA">
        <w:rPr>
          <w:rFonts w:asciiTheme="minorHAnsi" w:hAnsiTheme="minorHAnsi" w:cs="Garamond"/>
          <w:lang w:val="es-ES_tradnl"/>
        </w:rPr>
        <w:t xml:space="preserve">así como la consideración de cualquier otro asunto </w:t>
      </w:r>
      <w:r w:rsidR="00427622" w:rsidRPr="00744DDA">
        <w:rPr>
          <w:rFonts w:asciiTheme="minorHAnsi" w:hAnsiTheme="minorHAnsi" w:cs="Garamond"/>
          <w:lang w:val="es-ES_tradnl"/>
        </w:rPr>
        <w:t>pertinente</w:t>
      </w:r>
      <w:r w:rsidR="00B443AF" w:rsidRPr="00744DDA">
        <w:rPr>
          <w:rFonts w:asciiTheme="minorHAnsi" w:hAnsiTheme="minorHAnsi" w:cs="Garamond"/>
          <w:lang w:val="es-ES_tradnl"/>
        </w:rPr>
        <w:t xml:space="preserve"> planteado por los miembros y observadores.</w:t>
      </w:r>
    </w:p>
    <w:p w:rsidR="001B5A7F" w:rsidRPr="00744DDA" w:rsidRDefault="001B5A7F" w:rsidP="00CD1517">
      <w:pPr>
        <w:pStyle w:val="ListParagraph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:rsidR="001B5A7F" w:rsidRPr="00744DDA" w:rsidRDefault="00497652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El anuncio de las distintas reuniones del Comité Permanente fue transmitido a todas las Partes Contratantes mediante </w:t>
      </w:r>
      <w:r w:rsidR="004D40B7" w:rsidRPr="00744DDA">
        <w:rPr>
          <w:rFonts w:asciiTheme="minorHAnsi" w:hAnsiTheme="minorHAnsi" w:cs="Garamond"/>
          <w:lang w:val="es-ES_tradnl"/>
        </w:rPr>
        <w:t>notificación</w:t>
      </w:r>
      <w:r w:rsidR="00B443AF" w:rsidRPr="00744DDA">
        <w:rPr>
          <w:rFonts w:asciiTheme="minorHAnsi" w:hAnsiTheme="minorHAnsi" w:cs="Garamond"/>
          <w:lang w:val="es-ES_tradnl"/>
        </w:rPr>
        <w:t xml:space="preserve"> </w:t>
      </w:r>
      <w:r w:rsidR="001C7C20">
        <w:rPr>
          <w:rFonts w:asciiTheme="minorHAnsi" w:hAnsiTheme="minorHAnsi" w:cs="Garamond"/>
          <w:lang w:val="es-ES_tradnl"/>
        </w:rPr>
        <w:t>diplomática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B443AF" w:rsidRPr="00744DDA">
        <w:rPr>
          <w:rFonts w:asciiTheme="minorHAnsi" w:hAnsiTheme="minorHAnsi" w:cs="Garamond"/>
          <w:lang w:val="es-ES_tradnl"/>
        </w:rPr>
        <w:t>y se invitó a las Partes que no eran miembros del Comité a asistir en calidad de observadores</w:t>
      </w:r>
      <w:r w:rsidRPr="00744DDA">
        <w:rPr>
          <w:rFonts w:asciiTheme="minorHAnsi" w:hAnsiTheme="minorHAnsi" w:cs="Garamond"/>
          <w:lang w:val="es-ES_tradnl"/>
        </w:rPr>
        <w:t>, si así lo deseaban</w:t>
      </w:r>
      <w:r w:rsidR="00B443AF" w:rsidRPr="00744DDA">
        <w:rPr>
          <w:rFonts w:asciiTheme="minorHAnsi" w:hAnsiTheme="minorHAnsi" w:cs="Garamond"/>
          <w:lang w:val="es-ES_tradnl"/>
        </w:rPr>
        <w:t>.</w:t>
      </w:r>
      <w:r w:rsidR="00105F7A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 xml:space="preserve">Ha ido aumentando </w:t>
      </w:r>
      <w:r w:rsidR="00105F7A" w:rsidRPr="00744DDA">
        <w:rPr>
          <w:rFonts w:asciiTheme="minorHAnsi" w:hAnsiTheme="minorHAnsi" w:cs="Garamond"/>
          <w:lang w:val="es-ES_tradnl"/>
        </w:rPr>
        <w:t xml:space="preserve">el número de Partes que han </w:t>
      </w:r>
      <w:r w:rsidR="004D40B7" w:rsidRPr="00744DDA">
        <w:rPr>
          <w:rFonts w:asciiTheme="minorHAnsi" w:hAnsiTheme="minorHAnsi" w:cs="Garamond"/>
          <w:lang w:val="es-ES_tradnl"/>
        </w:rPr>
        <w:t>asistido</w:t>
      </w:r>
      <w:r w:rsidR="00105F7A" w:rsidRPr="00744DDA">
        <w:rPr>
          <w:rFonts w:asciiTheme="minorHAnsi" w:hAnsiTheme="minorHAnsi" w:cs="Garamond"/>
          <w:lang w:val="es-ES_tradnl"/>
        </w:rPr>
        <w:t xml:space="preserve"> a </w:t>
      </w:r>
      <w:r w:rsidRPr="00744DDA">
        <w:rPr>
          <w:rFonts w:asciiTheme="minorHAnsi" w:hAnsiTheme="minorHAnsi" w:cs="Garamond"/>
          <w:lang w:val="es-ES_tradnl"/>
        </w:rPr>
        <w:t xml:space="preserve">las </w:t>
      </w:r>
      <w:r w:rsidR="00105F7A" w:rsidRPr="00744DDA">
        <w:rPr>
          <w:rFonts w:asciiTheme="minorHAnsi" w:hAnsiTheme="minorHAnsi" w:cs="Garamond"/>
          <w:lang w:val="es-ES_tradnl"/>
        </w:rPr>
        <w:t xml:space="preserve">reuniones </w:t>
      </w:r>
      <w:r w:rsidRPr="00744DDA">
        <w:rPr>
          <w:rFonts w:asciiTheme="minorHAnsi" w:hAnsiTheme="minorHAnsi" w:cs="Garamond"/>
          <w:lang w:val="es-ES_tradnl"/>
        </w:rPr>
        <w:t xml:space="preserve">del Comité Permanente </w:t>
      </w:r>
      <w:r w:rsidR="00105F7A" w:rsidRPr="00744DDA">
        <w:rPr>
          <w:rFonts w:asciiTheme="minorHAnsi" w:hAnsiTheme="minorHAnsi" w:cs="Garamond"/>
          <w:lang w:val="es-ES_tradnl"/>
        </w:rPr>
        <w:t xml:space="preserve">en calidad de </w:t>
      </w:r>
      <w:r w:rsidR="004D40B7" w:rsidRPr="00744DDA">
        <w:rPr>
          <w:rFonts w:asciiTheme="minorHAnsi" w:hAnsiTheme="minorHAnsi" w:cs="Garamond"/>
          <w:lang w:val="es-ES_tradnl"/>
        </w:rPr>
        <w:t>observadores</w:t>
      </w:r>
      <w:r w:rsidR="00105F7A" w:rsidRPr="00744DDA">
        <w:rPr>
          <w:rFonts w:asciiTheme="minorHAnsi" w:hAnsiTheme="minorHAnsi" w:cs="Garamond"/>
          <w:lang w:val="es-ES_tradnl"/>
        </w:rPr>
        <w:t xml:space="preserve">. Toda la documentación que </w:t>
      </w:r>
      <w:r w:rsidRPr="00744DDA">
        <w:rPr>
          <w:rFonts w:asciiTheme="minorHAnsi" w:hAnsiTheme="minorHAnsi" w:cs="Garamond"/>
          <w:lang w:val="es-ES_tradnl"/>
        </w:rPr>
        <w:t xml:space="preserve">estaba previsto </w:t>
      </w:r>
      <w:r w:rsidR="00105F7A" w:rsidRPr="00744DDA">
        <w:rPr>
          <w:rFonts w:asciiTheme="minorHAnsi" w:hAnsiTheme="minorHAnsi" w:cs="Garamond"/>
          <w:lang w:val="es-ES_tradnl"/>
        </w:rPr>
        <w:t xml:space="preserve">tratar en cada reunión del CP se envió por correo </w:t>
      </w:r>
      <w:r w:rsidR="004D40B7" w:rsidRPr="00744DDA">
        <w:rPr>
          <w:rFonts w:asciiTheme="minorHAnsi" w:hAnsiTheme="minorHAnsi" w:cs="Garamond"/>
          <w:lang w:val="es-ES_tradnl"/>
        </w:rPr>
        <w:t>electrónico</w:t>
      </w:r>
      <w:r w:rsidR="00105F7A" w:rsidRPr="00744DDA">
        <w:rPr>
          <w:rFonts w:asciiTheme="minorHAnsi" w:hAnsiTheme="minorHAnsi" w:cs="Garamond"/>
          <w:lang w:val="es-ES_tradnl"/>
        </w:rPr>
        <w:t xml:space="preserve"> a las Autoridades Administrativas y se </w:t>
      </w:r>
      <w:r w:rsidRPr="00744DDA">
        <w:rPr>
          <w:rFonts w:asciiTheme="minorHAnsi" w:hAnsiTheme="minorHAnsi" w:cs="Garamond"/>
          <w:lang w:val="es-ES_tradnl"/>
        </w:rPr>
        <w:t>publicó</w:t>
      </w:r>
      <w:r w:rsidR="00105F7A" w:rsidRPr="00744DDA">
        <w:rPr>
          <w:rFonts w:asciiTheme="minorHAnsi" w:hAnsiTheme="minorHAnsi" w:cs="Garamond"/>
          <w:lang w:val="es-ES_tradnl"/>
        </w:rPr>
        <w:t xml:space="preserve"> en el sitio web de Ramsar al menos </w:t>
      </w:r>
      <w:r w:rsidRPr="00744DDA">
        <w:rPr>
          <w:rFonts w:asciiTheme="minorHAnsi" w:hAnsiTheme="minorHAnsi" w:cs="Garamond"/>
          <w:lang w:val="es-ES_tradnl"/>
        </w:rPr>
        <w:t>un mes antes de la reunión</w:t>
      </w:r>
      <w:r w:rsidR="001B5A7F" w:rsidRPr="00744DDA">
        <w:rPr>
          <w:rFonts w:asciiTheme="minorHAnsi" w:hAnsiTheme="minorHAnsi" w:cs="Garamond"/>
          <w:lang w:val="es-ES_tradnl"/>
        </w:rPr>
        <w:t xml:space="preserve">. </w:t>
      </w:r>
    </w:p>
    <w:p w:rsidR="00F96D22" w:rsidRPr="00744DDA" w:rsidRDefault="00F96D22" w:rsidP="00CD1517">
      <w:pPr>
        <w:pStyle w:val="ListParagraph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:rsidR="00F96D22" w:rsidRPr="00744DDA" w:rsidRDefault="00F24EA0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Los resultados de </w:t>
      </w:r>
      <w:r w:rsidR="00497652" w:rsidRPr="00744DDA">
        <w:rPr>
          <w:rFonts w:asciiTheme="minorHAnsi" w:hAnsiTheme="minorHAnsi" w:cs="Garamond"/>
          <w:lang w:val="es-ES_tradnl"/>
        </w:rPr>
        <w:t xml:space="preserve">las diferentes reuniones </w:t>
      </w:r>
      <w:r w:rsidRPr="00744DDA">
        <w:rPr>
          <w:rFonts w:asciiTheme="minorHAnsi" w:hAnsiTheme="minorHAnsi" w:cs="Garamond"/>
          <w:lang w:val="es-ES_tradnl"/>
        </w:rPr>
        <w:t xml:space="preserve">del </w:t>
      </w:r>
      <w:r w:rsidR="004D40B7" w:rsidRPr="00744DDA">
        <w:rPr>
          <w:rFonts w:asciiTheme="minorHAnsi" w:hAnsiTheme="minorHAnsi" w:cs="Garamond"/>
          <w:lang w:val="es-ES_tradnl"/>
        </w:rPr>
        <w:t>Comité Permanente</w:t>
      </w:r>
      <w:r w:rsidRPr="00744DDA">
        <w:rPr>
          <w:rFonts w:asciiTheme="minorHAnsi" w:hAnsiTheme="minorHAnsi" w:cs="Garamond"/>
          <w:lang w:val="es-ES_tradnl"/>
        </w:rPr>
        <w:t xml:space="preserve"> se </w:t>
      </w:r>
      <w:r w:rsidR="00497652" w:rsidRPr="00744DDA">
        <w:rPr>
          <w:rFonts w:asciiTheme="minorHAnsi" w:hAnsiTheme="minorHAnsi" w:cs="Garamond"/>
          <w:lang w:val="es-ES_tradnl"/>
        </w:rPr>
        <w:t>comunicaron</w:t>
      </w:r>
      <w:r w:rsidRPr="00744DDA">
        <w:rPr>
          <w:rFonts w:asciiTheme="minorHAnsi" w:hAnsiTheme="minorHAnsi" w:cs="Garamond"/>
          <w:lang w:val="es-ES_tradnl"/>
        </w:rPr>
        <w:t xml:space="preserve"> a todas las Partes Contratantes </w:t>
      </w:r>
      <w:r w:rsidR="00497652" w:rsidRPr="00744DDA">
        <w:rPr>
          <w:rFonts w:asciiTheme="minorHAnsi" w:hAnsiTheme="minorHAnsi" w:cs="Garamond"/>
          <w:lang w:val="es-ES_tradnl"/>
        </w:rPr>
        <w:t xml:space="preserve">en forma de notas diplomáticas. </w:t>
      </w:r>
      <w:r w:rsidR="004D5316">
        <w:rPr>
          <w:rFonts w:asciiTheme="minorHAnsi" w:hAnsiTheme="minorHAnsi" w:cs="Garamond"/>
          <w:lang w:val="es-ES_tradnl"/>
        </w:rPr>
        <w:t>Se proporcionó e</w:t>
      </w:r>
      <w:r w:rsidR="00497652" w:rsidRPr="00744DDA">
        <w:rPr>
          <w:rFonts w:asciiTheme="minorHAnsi" w:hAnsiTheme="minorHAnsi" w:cs="Garamond"/>
          <w:lang w:val="es-ES_tradnl"/>
        </w:rPr>
        <w:t>l texto íntegro de</w:t>
      </w:r>
      <w:r w:rsidRPr="00744DDA">
        <w:rPr>
          <w:rFonts w:asciiTheme="minorHAnsi" w:hAnsiTheme="minorHAnsi" w:cs="Garamond"/>
          <w:lang w:val="es-ES_tradnl"/>
        </w:rPr>
        <w:t xml:space="preserve"> las actas</w:t>
      </w:r>
      <w:r w:rsidR="001F50AB" w:rsidRPr="00744DDA">
        <w:rPr>
          <w:rFonts w:asciiTheme="minorHAnsi" w:hAnsiTheme="minorHAnsi" w:cs="Garamond"/>
          <w:lang w:val="es-ES_tradnl"/>
        </w:rPr>
        <w:t>,</w:t>
      </w:r>
      <w:r w:rsidR="00497652" w:rsidRPr="00744DDA">
        <w:rPr>
          <w:rFonts w:asciiTheme="minorHAnsi" w:hAnsiTheme="minorHAnsi" w:cs="Garamond"/>
          <w:lang w:val="es-ES_tradnl"/>
        </w:rPr>
        <w:t xml:space="preserve"> </w:t>
      </w:r>
      <w:r w:rsidR="00BC3F42" w:rsidRPr="00744DDA">
        <w:rPr>
          <w:rFonts w:asciiTheme="minorHAnsi" w:hAnsiTheme="minorHAnsi" w:cs="Garamond"/>
          <w:lang w:val="es-ES_tradnl"/>
        </w:rPr>
        <w:t>aprobadas</w:t>
      </w:r>
      <w:r w:rsidR="001F50AB" w:rsidRPr="00744DDA">
        <w:rPr>
          <w:rFonts w:asciiTheme="minorHAnsi" w:hAnsiTheme="minorHAnsi" w:cs="Garamond"/>
          <w:lang w:val="es-ES_tradnl"/>
        </w:rPr>
        <w:t xml:space="preserve"> por los miembros del CP al final de la última sesión plenaria de cada reunión</w:t>
      </w:r>
      <w:r w:rsidR="00BC3F42" w:rsidRPr="00744DDA">
        <w:rPr>
          <w:rFonts w:asciiTheme="minorHAnsi" w:hAnsiTheme="minorHAnsi" w:cs="Garamond"/>
          <w:lang w:val="es-ES_tradnl"/>
        </w:rPr>
        <w:t>,</w:t>
      </w:r>
      <w:r w:rsidR="001F50AB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 xml:space="preserve">en inglés, y </w:t>
      </w:r>
      <w:r w:rsidR="004D5316">
        <w:rPr>
          <w:rFonts w:asciiTheme="minorHAnsi" w:hAnsiTheme="minorHAnsi" w:cs="Garamond"/>
          <w:lang w:val="es-ES_tradnl"/>
        </w:rPr>
        <w:t>se facilitó el</w:t>
      </w:r>
      <w:r w:rsidR="00BC3F42" w:rsidRPr="00744DDA">
        <w:rPr>
          <w:rFonts w:asciiTheme="minorHAnsi" w:hAnsiTheme="minorHAnsi" w:cs="Garamond"/>
          <w:lang w:val="es-ES_tradnl"/>
        </w:rPr>
        <w:t xml:space="preserve"> texto </w:t>
      </w:r>
      <w:r w:rsidRPr="00744DDA">
        <w:rPr>
          <w:rFonts w:asciiTheme="minorHAnsi" w:hAnsiTheme="minorHAnsi" w:cs="Garamond"/>
          <w:lang w:val="es-ES_tradnl"/>
        </w:rPr>
        <w:t xml:space="preserve">de todas las </w:t>
      </w:r>
      <w:r w:rsidR="004D40B7" w:rsidRPr="00744DDA">
        <w:rPr>
          <w:rFonts w:asciiTheme="minorHAnsi" w:hAnsiTheme="minorHAnsi" w:cs="Garamond"/>
          <w:lang w:val="es-ES_tradnl"/>
        </w:rPr>
        <w:t>decisiones</w:t>
      </w:r>
      <w:r w:rsidRPr="00744DDA">
        <w:rPr>
          <w:rFonts w:asciiTheme="minorHAnsi" w:hAnsiTheme="minorHAnsi" w:cs="Garamond"/>
          <w:lang w:val="es-ES_tradnl"/>
        </w:rPr>
        <w:t xml:space="preserve"> en inglés, francés o español, según </w:t>
      </w:r>
      <w:r w:rsidR="00BC3F42" w:rsidRPr="00744DDA">
        <w:rPr>
          <w:rFonts w:asciiTheme="minorHAnsi" w:hAnsiTheme="minorHAnsi" w:cs="Garamond"/>
          <w:lang w:val="es-ES_tradnl"/>
        </w:rPr>
        <w:t>procediese</w:t>
      </w:r>
      <w:r w:rsidRPr="00744DDA">
        <w:rPr>
          <w:rFonts w:asciiTheme="minorHAnsi" w:hAnsiTheme="minorHAnsi" w:cs="Garamond"/>
          <w:lang w:val="es-ES_tradnl"/>
        </w:rPr>
        <w:t>. Las actas y los textos de las decisiones también se</w:t>
      </w:r>
      <w:r w:rsidR="000049EA" w:rsidRPr="00744DDA">
        <w:rPr>
          <w:rFonts w:asciiTheme="minorHAnsi" w:hAnsiTheme="minorHAnsi" w:cs="Garamond"/>
          <w:lang w:val="es-ES_tradnl"/>
        </w:rPr>
        <w:t xml:space="preserve"> publicaron con prontitud </w:t>
      </w:r>
      <w:r w:rsidRPr="00744DDA">
        <w:rPr>
          <w:rFonts w:asciiTheme="minorHAnsi" w:hAnsiTheme="minorHAnsi" w:cs="Garamond"/>
          <w:lang w:val="es-ES_tradnl"/>
        </w:rPr>
        <w:t xml:space="preserve">en el sitio web de </w:t>
      </w:r>
      <w:r w:rsidR="000049EA" w:rsidRPr="00744DDA">
        <w:rPr>
          <w:rFonts w:asciiTheme="minorHAnsi" w:hAnsiTheme="minorHAnsi" w:cs="Garamond"/>
          <w:lang w:val="es-ES_tradnl"/>
        </w:rPr>
        <w:t>la Convención</w:t>
      </w:r>
      <w:r w:rsidRPr="00744DDA">
        <w:rPr>
          <w:rFonts w:asciiTheme="minorHAnsi" w:hAnsiTheme="minorHAnsi" w:cs="Garamond"/>
          <w:lang w:val="es-ES_tradnl"/>
        </w:rPr>
        <w:t>.</w:t>
      </w:r>
    </w:p>
    <w:p w:rsidR="001B5A7F" w:rsidRPr="00744DDA" w:rsidRDefault="001B5A7F" w:rsidP="00CD1517">
      <w:pPr>
        <w:pStyle w:val="ListParagraph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:rsidR="00CF29ED" w:rsidRPr="00744DDA" w:rsidRDefault="00F24EA0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En el </w:t>
      </w:r>
      <w:r w:rsidR="00781D7B" w:rsidRPr="00744DDA">
        <w:rPr>
          <w:rFonts w:asciiTheme="minorHAnsi" w:hAnsiTheme="minorHAnsi" w:cs="Garamond"/>
          <w:lang w:val="es-ES_tradnl"/>
        </w:rPr>
        <w:t xml:space="preserve">presente </w:t>
      </w:r>
      <w:r w:rsidRPr="00744DDA">
        <w:rPr>
          <w:rFonts w:asciiTheme="minorHAnsi" w:hAnsiTheme="minorHAnsi" w:cs="Garamond"/>
          <w:lang w:val="es-ES_tradnl"/>
        </w:rPr>
        <w:t>informe</w:t>
      </w:r>
      <w:r w:rsidR="00781D7B" w:rsidRPr="00744DDA">
        <w:rPr>
          <w:rFonts w:asciiTheme="minorHAnsi" w:hAnsiTheme="minorHAnsi" w:cs="Garamond"/>
          <w:lang w:val="es-ES_tradnl"/>
        </w:rPr>
        <w:t xml:space="preserve">, únicamente se ponen de relieve </w:t>
      </w:r>
      <w:r w:rsidRPr="00744DDA">
        <w:rPr>
          <w:rFonts w:asciiTheme="minorHAnsi" w:hAnsiTheme="minorHAnsi" w:cs="Garamond"/>
          <w:lang w:val="es-ES_tradnl"/>
        </w:rPr>
        <w:t xml:space="preserve">las principales cuestiones </w:t>
      </w:r>
      <w:r w:rsidR="00781D7B" w:rsidRPr="00744DDA">
        <w:rPr>
          <w:rFonts w:asciiTheme="minorHAnsi" w:hAnsiTheme="minorHAnsi" w:cs="Garamond"/>
          <w:lang w:val="es-ES_tradnl"/>
        </w:rPr>
        <w:t>abordadas</w:t>
      </w:r>
      <w:r w:rsidRPr="00744DDA">
        <w:rPr>
          <w:rFonts w:asciiTheme="minorHAnsi" w:hAnsiTheme="minorHAnsi" w:cs="Garamond"/>
          <w:lang w:val="es-ES_tradnl"/>
        </w:rPr>
        <w:t xml:space="preserve"> por el Comité Permanente </w:t>
      </w:r>
      <w:r w:rsidR="00781D7B" w:rsidRPr="00744DDA">
        <w:rPr>
          <w:rFonts w:asciiTheme="minorHAnsi" w:hAnsiTheme="minorHAnsi" w:cs="Garamond"/>
          <w:lang w:val="es-ES_tradnl"/>
        </w:rPr>
        <w:t>desde</w:t>
      </w:r>
      <w:r w:rsidRPr="00744DDA">
        <w:rPr>
          <w:rFonts w:asciiTheme="minorHAnsi" w:hAnsiTheme="minorHAnsi" w:cs="Garamond"/>
          <w:lang w:val="es-ES_tradnl"/>
        </w:rPr>
        <w:t xml:space="preserve"> mediados de julio de </w:t>
      </w:r>
      <w:r w:rsidR="001B5A7F" w:rsidRPr="00744DDA">
        <w:rPr>
          <w:rFonts w:asciiTheme="minorHAnsi" w:hAnsiTheme="minorHAnsi" w:cs="Garamond"/>
          <w:lang w:val="es-ES_tradnl"/>
        </w:rPr>
        <w:t>2012 (</w:t>
      </w:r>
      <w:r w:rsidR="00781D7B" w:rsidRPr="00744DDA">
        <w:rPr>
          <w:rFonts w:asciiTheme="minorHAnsi" w:hAnsiTheme="minorHAnsi" w:cs="Garamond"/>
          <w:lang w:val="es-ES_tradnl"/>
        </w:rPr>
        <w:t>la clausura de</w:t>
      </w:r>
      <w:r w:rsidRPr="00744DDA">
        <w:rPr>
          <w:rFonts w:asciiTheme="minorHAnsi" w:hAnsiTheme="minorHAnsi" w:cs="Garamond"/>
          <w:lang w:val="es-ES_tradnl"/>
        </w:rPr>
        <w:t xml:space="preserve"> la 11ª Reunión de la Conferencia de las Partes) </w:t>
      </w:r>
      <w:r w:rsidR="00781D7B" w:rsidRPr="00744DDA">
        <w:rPr>
          <w:rFonts w:asciiTheme="minorHAnsi" w:hAnsiTheme="minorHAnsi" w:cs="Garamond"/>
          <w:lang w:val="es-ES_tradnl"/>
        </w:rPr>
        <w:t>hasta</w:t>
      </w:r>
      <w:r w:rsidRPr="00744DDA">
        <w:rPr>
          <w:rFonts w:asciiTheme="minorHAnsi" w:hAnsiTheme="minorHAnsi" w:cs="Garamond"/>
          <w:lang w:val="es-ES_tradnl"/>
        </w:rPr>
        <w:t xml:space="preserve"> finales de mayo de 2015.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  <w:bookmarkStart w:id="0" w:name="page3"/>
      <w:bookmarkEnd w:id="0"/>
    </w:p>
    <w:p w:rsidR="0086523A" w:rsidRPr="00744DDA" w:rsidRDefault="00781D7B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  <w:r w:rsidRPr="00744DDA">
        <w:rPr>
          <w:rFonts w:asciiTheme="minorHAnsi" w:hAnsiTheme="minorHAnsi" w:cs="Garamond"/>
          <w:b/>
          <w:bCs/>
          <w:lang w:val="es-ES_tradnl"/>
        </w:rPr>
        <w:t>Reseña</w:t>
      </w:r>
      <w:r w:rsidR="00F24EA0" w:rsidRPr="00744DDA">
        <w:rPr>
          <w:rFonts w:asciiTheme="minorHAnsi" w:hAnsiTheme="minorHAnsi" w:cs="Garamond"/>
          <w:b/>
          <w:bCs/>
          <w:lang w:val="es-ES_tradnl"/>
        </w:rPr>
        <w:t xml:space="preserve"> de las principales cuestiones </w:t>
      </w:r>
      <w:r w:rsidRPr="00744DDA">
        <w:rPr>
          <w:rFonts w:asciiTheme="minorHAnsi" w:hAnsiTheme="minorHAnsi" w:cs="Garamond"/>
          <w:b/>
          <w:bCs/>
          <w:lang w:val="es-ES_tradnl"/>
        </w:rPr>
        <w:t>examinadas</w:t>
      </w:r>
      <w:r w:rsidR="00F24EA0" w:rsidRPr="00744DDA">
        <w:rPr>
          <w:rFonts w:asciiTheme="minorHAnsi" w:hAnsiTheme="minorHAnsi" w:cs="Garamond"/>
          <w:b/>
          <w:bCs/>
          <w:lang w:val="es-ES_tradnl"/>
        </w:rPr>
        <w:t xml:space="preserve"> y decisiones adoptadas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:rsidR="0086523A" w:rsidRPr="00744DDA" w:rsidRDefault="00B443AF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El Comité Permanente</w:t>
      </w:r>
      <w:r w:rsidR="00DA628E" w:rsidRPr="00744DDA">
        <w:rPr>
          <w:rFonts w:asciiTheme="minorHAnsi" w:hAnsiTheme="minorHAnsi" w:cs="Garamond"/>
          <w:lang w:val="es-ES_tradnl"/>
        </w:rPr>
        <w:t xml:space="preserve"> </w:t>
      </w:r>
      <w:r w:rsidR="00F24EA0" w:rsidRPr="00744DDA">
        <w:rPr>
          <w:rFonts w:asciiTheme="minorHAnsi" w:hAnsiTheme="minorHAnsi" w:cs="Garamond"/>
          <w:lang w:val="es-ES_tradnl"/>
        </w:rPr>
        <w:t xml:space="preserve">se reunió </w:t>
      </w:r>
      <w:r w:rsidR="00781D7B" w:rsidRPr="00744DDA">
        <w:rPr>
          <w:rFonts w:asciiTheme="minorHAnsi" w:hAnsiTheme="minorHAnsi" w:cs="Garamond"/>
          <w:lang w:val="es-ES_tradnl"/>
        </w:rPr>
        <w:t>en cuatro ocasiones</w:t>
      </w:r>
      <w:r w:rsidR="00F24EA0" w:rsidRPr="00744DDA">
        <w:rPr>
          <w:rFonts w:asciiTheme="minorHAnsi" w:hAnsiTheme="minorHAnsi" w:cs="Garamond"/>
          <w:lang w:val="es-ES_tradnl"/>
        </w:rPr>
        <w:t xml:space="preserve"> durante el período objeto de examen:</w:t>
      </w:r>
    </w:p>
    <w:p w:rsidR="0086523A" w:rsidRPr="00744DDA" w:rsidRDefault="001048A7" w:rsidP="00CD15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45</w:t>
      </w:r>
      <w:r w:rsidR="00F24EA0" w:rsidRPr="00744DDA">
        <w:rPr>
          <w:rFonts w:asciiTheme="minorHAnsi" w:hAnsiTheme="minorHAnsi" w:cs="Garamond"/>
          <w:lang w:val="es-ES_tradnl"/>
        </w:rPr>
        <w:t xml:space="preserve">ª </w:t>
      </w:r>
      <w:r w:rsidR="00772B32">
        <w:rPr>
          <w:rFonts w:asciiTheme="minorHAnsi" w:hAnsiTheme="minorHAnsi" w:cs="Garamond"/>
          <w:lang w:val="es-ES_tradnl"/>
        </w:rPr>
        <w:t>R</w:t>
      </w:r>
      <w:r w:rsidR="00F24EA0" w:rsidRPr="004D5316">
        <w:rPr>
          <w:rFonts w:asciiTheme="minorHAnsi" w:hAnsiTheme="minorHAnsi" w:cs="Garamond"/>
          <w:lang w:val="es-ES_tradnl"/>
        </w:rPr>
        <w:t>eunión</w:t>
      </w:r>
      <w:r w:rsidR="00F24EA0" w:rsidRPr="00744DDA">
        <w:rPr>
          <w:rFonts w:asciiTheme="minorHAnsi" w:hAnsiTheme="minorHAnsi" w:cs="Garamond"/>
          <w:lang w:val="es-ES_tradnl"/>
        </w:rPr>
        <w:t xml:space="preserve">: inmediatamente después de </w:t>
      </w:r>
      <w:r w:rsidR="00781D7B" w:rsidRPr="00744DDA">
        <w:rPr>
          <w:rFonts w:asciiTheme="minorHAnsi" w:hAnsiTheme="minorHAnsi" w:cs="Garamond"/>
          <w:lang w:val="es-ES_tradnl"/>
        </w:rPr>
        <w:t>la clausura</w:t>
      </w:r>
      <w:r w:rsidR="00F24EA0" w:rsidRPr="00744DDA">
        <w:rPr>
          <w:rFonts w:asciiTheme="minorHAnsi" w:hAnsiTheme="minorHAnsi" w:cs="Garamond"/>
          <w:lang w:val="es-ES_tradnl"/>
        </w:rPr>
        <w:t xml:space="preserve"> de la COP11 de </w:t>
      </w:r>
      <w:r w:rsidR="00DA628E" w:rsidRPr="00744DDA">
        <w:rPr>
          <w:rFonts w:asciiTheme="minorHAnsi" w:hAnsiTheme="minorHAnsi" w:cs="Garamond"/>
          <w:lang w:val="es-ES_tradnl"/>
        </w:rPr>
        <w:t xml:space="preserve">Ramsar </w:t>
      </w:r>
      <w:r w:rsidR="00F24EA0" w:rsidRPr="00744DDA">
        <w:rPr>
          <w:rFonts w:asciiTheme="minorHAnsi" w:hAnsiTheme="minorHAnsi" w:cs="Garamond"/>
          <w:lang w:val="es-ES_tradnl"/>
        </w:rPr>
        <w:t xml:space="preserve">en Bucarest, </w:t>
      </w:r>
      <w:r w:rsidR="00781D7B" w:rsidRPr="00744DDA">
        <w:rPr>
          <w:rFonts w:asciiTheme="minorHAnsi" w:hAnsiTheme="minorHAnsi" w:cs="Garamond"/>
          <w:lang w:val="es-ES_tradnl"/>
        </w:rPr>
        <w:t>(</w:t>
      </w:r>
      <w:r w:rsidR="00F24EA0" w:rsidRPr="00744DDA">
        <w:rPr>
          <w:rFonts w:asciiTheme="minorHAnsi" w:hAnsiTheme="minorHAnsi" w:cs="Garamond"/>
          <w:lang w:val="es-ES_tradnl"/>
        </w:rPr>
        <w:t>Rumania</w:t>
      </w:r>
      <w:r w:rsidR="00781D7B" w:rsidRPr="00744DDA">
        <w:rPr>
          <w:rFonts w:asciiTheme="minorHAnsi" w:hAnsiTheme="minorHAnsi" w:cs="Garamond"/>
          <w:lang w:val="es-ES_tradnl"/>
        </w:rPr>
        <w:t>)</w:t>
      </w:r>
      <w:r w:rsidR="00F24EA0" w:rsidRPr="00744DDA">
        <w:rPr>
          <w:rFonts w:asciiTheme="minorHAnsi" w:hAnsiTheme="minorHAnsi" w:cs="Garamond"/>
          <w:lang w:val="es-ES_tradnl"/>
        </w:rPr>
        <w:t>,</w:t>
      </w:r>
      <w:r w:rsidR="00781D7B" w:rsidRPr="00744DDA">
        <w:rPr>
          <w:rFonts w:asciiTheme="minorHAnsi" w:hAnsiTheme="minorHAnsi" w:cs="Garamond"/>
          <w:lang w:val="es-ES_tradnl"/>
        </w:rPr>
        <w:t xml:space="preserve"> el </w:t>
      </w:r>
      <w:r w:rsidR="00F24EA0" w:rsidRPr="00744DDA">
        <w:rPr>
          <w:rFonts w:asciiTheme="minorHAnsi" w:hAnsiTheme="minorHAnsi" w:cs="Garamond"/>
          <w:lang w:val="es-ES_tradnl"/>
        </w:rPr>
        <w:t xml:space="preserve">10 de julio de </w:t>
      </w:r>
      <w:r w:rsidR="00DA628E" w:rsidRPr="00744DDA">
        <w:rPr>
          <w:rFonts w:asciiTheme="minorHAnsi" w:hAnsiTheme="minorHAnsi" w:cs="Garamond"/>
          <w:lang w:val="es-ES_tradnl"/>
        </w:rPr>
        <w:t>20</w:t>
      </w:r>
      <w:r w:rsidRPr="00744DDA">
        <w:rPr>
          <w:rFonts w:asciiTheme="minorHAnsi" w:hAnsiTheme="minorHAnsi" w:cs="Garamond"/>
          <w:lang w:val="es-ES_tradnl"/>
        </w:rPr>
        <w:t>12</w:t>
      </w:r>
      <w:r w:rsidR="00B8240C" w:rsidRPr="00744DDA">
        <w:rPr>
          <w:rFonts w:asciiTheme="minorHAnsi" w:hAnsiTheme="minorHAnsi" w:cs="Garamond"/>
          <w:lang w:val="es-ES_tradnl"/>
        </w:rPr>
        <w:t>;</w:t>
      </w:r>
    </w:p>
    <w:p w:rsidR="0086523A" w:rsidRPr="00744DDA" w:rsidRDefault="00DA628E" w:rsidP="00CD15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4</w:t>
      </w:r>
      <w:r w:rsidR="001048A7" w:rsidRPr="00744DDA">
        <w:rPr>
          <w:rFonts w:asciiTheme="minorHAnsi" w:hAnsiTheme="minorHAnsi" w:cs="Garamond"/>
          <w:lang w:val="es-ES_tradnl"/>
        </w:rPr>
        <w:t>6</w:t>
      </w:r>
      <w:r w:rsidR="00F24EA0" w:rsidRPr="00744DDA">
        <w:rPr>
          <w:rFonts w:asciiTheme="minorHAnsi" w:hAnsiTheme="minorHAnsi" w:cs="Garamond"/>
          <w:lang w:val="es-ES_tradnl"/>
        </w:rPr>
        <w:t>ª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772B32">
        <w:rPr>
          <w:rFonts w:asciiTheme="minorHAnsi" w:hAnsiTheme="minorHAnsi" w:cs="Garamond"/>
          <w:lang w:val="es-ES_tradnl"/>
        </w:rPr>
        <w:t>R</w:t>
      </w:r>
      <w:r w:rsidR="00781D7B" w:rsidRPr="00744DDA">
        <w:rPr>
          <w:rFonts w:asciiTheme="minorHAnsi" w:hAnsiTheme="minorHAnsi" w:cs="Garamond"/>
          <w:lang w:val="es-ES_tradnl"/>
        </w:rPr>
        <w:t>eunión</w:t>
      </w:r>
      <w:r w:rsidRPr="00744DDA">
        <w:rPr>
          <w:rFonts w:asciiTheme="minorHAnsi" w:hAnsiTheme="minorHAnsi" w:cs="Garamond"/>
          <w:lang w:val="es-ES_tradnl"/>
        </w:rPr>
        <w:t xml:space="preserve">: </w:t>
      </w:r>
      <w:r w:rsidR="001048A7" w:rsidRPr="00744DDA">
        <w:rPr>
          <w:rFonts w:asciiTheme="minorHAnsi" w:hAnsiTheme="minorHAnsi" w:cs="Garamond"/>
          <w:lang w:val="es-ES_tradnl"/>
        </w:rPr>
        <w:t>8</w:t>
      </w:r>
      <w:r w:rsidR="00781D7B" w:rsidRPr="00744DDA">
        <w:rPr>
          <w:rFonts w:asciiTheme="minorHAnsi" w:hAnsiTheme="minorHAnsi" w:cs="Garamond"/>
          <w:lang w:val="es-ES_tradnl"/>
        </w:rPr>
        <w:t xml:space="preserve"> al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1048A7" w:rsidRPr="00744DDA">
        <w:rPr>
          <w:rFonts w:asciiTheme="minorHAnsi" w:hAnsiTheme="minorHAnsi" w:cs="Garamond"/>
          <w:lang w:val="es-ES_tradnl"/>
        </w:rPr>
        <w:t>12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F24EA0" w:rsidRPr="00744DDA">
        <w:rPr>
          <w:rFonts w:asciiTheme="minorHAnsi" w:hAnsiTheme="minorHAnsi" w:cs="Garamond"/>
          <w:lang w:val="es-ES_tradnl"/>
        </w:rPr>
        <w:t xml:space="preserve">de abril de </w:t>
      </w:r>
      <w:r w:rsidRPr="00744DDA">
        <w:rPr>
          <w:rFonts w:asciiTheme="minorHAnsi" w:hAnsiTheme="minorHAnsi" w:cs="Garamond"/>
          <w:lang w:val="es-ES_tradnl"/>
        </w:rPr>
        <w:t>20</w:t>
      </w:r>
      <w:r w:rsidR="001048A7" w:rsidRPr="00744DDA">
        <w:rPr>
          <w:rFonts w:asciiTheme="minorHAnsi" w:hAnsiTheme="minorHAnsi" w:cs="Garamond"/>
          <w:lang w:val="es-ES_tradnl"/>
        </w:rPr>
        <w:t>13</w:t>
      </w:r>
      <w:r w:rsidRPr="00744DDA">
        <w:rPr>
          <w:rFonts w:asciiTheme="minorHAnsi" w:hAnsiTheme="minorHAnsi" w:cs="Garamond"/>
          <w:lang w:val="es-ES_tradnl"/>
        </w:rPr>
        <w:t xml:space="preserve">, </w:t>
      </w:r>
      <w:r w:rsidR="00F24EA0" w:rsidRPr="00744DDA">
        <w:rPr>
          <w:rFonts w:asciiTheme="minorHAnsi" w:hAnsiTheme="minorHAnsi" w:cs="Garamond"/>
          <w:lang w:val="es-ES_tradnl"/>
        </w:rPr>
        <w:t>en Gland (Suiza);</w:t>
      </w:r>
      <w:r w:rsidRPr="00744DDA">
        <w:rPr>
          <w:rFonts w:asciiTheme="minorHAnsi" w:hAnsiTheme="minorHAnsi" w:cs="Garamond"/>
          <w:lang w:val="es-ES_tradnl"/>
        </w:rPr>
        <w:t xml:space="preserve"> </w:t>
      </w:r>
    </w:p>
    <w:p w:rsidR="0086523A" w:rsidRPr="00772B32" w:rsidRDefault="00DA628E" w:rsidP="00772B32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4</w:t>
      </w:r>
      <w:r w:rsidR="001048A7" w:rsidRPr="00744DDA">
        <w:rPr>
          <w:rFonts w:asciiTheme="minorHAnsi" w:hAnsiTheme="minorHAnsi" w:cs="Garamond"/>
          <w:lang w:val="es-ES_tradnl"/>
        </w:rPr>
        <w:t>7</w:t>
      </w:r>
      <w:r w:rsidR="00F24EA0" w:rsidRPr="00744DDA">
        <w:rPr>
          <w:rFonts w:asciiTheme="minorHAnsi" w:hAnsiTheme="minorHAnsi" w:cs="Garamond"/>
          <w:lang w:val="es-ES_tradnl"/>
        </w:rPr>
        <w:t>ª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772B32">
        <w:rPr>
          <w:rFonts w:asciiTheme="minorHAnsi" w:hAnsiTheme="minorHAnsi" w:cs="Garamond"/>
          <w:lang w:val="es-ES_tradnl"/>
        </w:rPr>
        <w:t>R</w:t>
      </w:r>
      <w:r w:rsidR="00781D7B" w:rsidRPr="00772B32">
        <w:rPr>
          <w:rFonts w:asciiTheme="minorHAnsi" w:hAnsiTheme="minorHAnsi" w:cs="Garamond"/>
          <w:lang w:val="es-ES_tradnl"/>
        </w:rPr>
        <w:t>eunión</w:t>
      </w:r>
      <w:r w:rsidRPr="00772B32">
        <w:rPr>
          <w:rFonts w:asciiTheme="minorHAnsi" w:hAnsiTheme="minorHAnsi" w:cs="Garamond"/>
          <w:lang w:val="es-ES_tradnl"/>
        </w:rPr>
        <w:t>: 2</w:t>
      </w:r>
      <w:r w:rsidR="001048A7" w:rsidRPr="00772B32">
        <w:rPr>
          <w:rFonts w:asciiTheme="minorHAnsi" w:hAnsiTheme="minorHAnsi" w:cs="Garamond"/>
          <w:lang w:val="es-ES_tradnl"/>
        </w:rPr>
        <w:t>4</w:t>
      </w:r>
      <w:r w:rsidR="00781D7B" w:rsidRPr="00772B32">
        <w:rPr>
          <w:rFonts w:asciiTheme="minorHAnsi" w:hAnsiTheme="minorHAnsi" w:cs="Garamond"/>
          <w:lang w:val="es-ES_tradnl"/>
        </w:rPr>
        <w:t xml:space="preserve"> al</w:t>
      </w:r>
      <w:r w:rsidRPr="00772B32">
        <w:rPr>
          <w:rFonts w:asciiTheme="minorHAnsi" w:hAnsiTheme="minorHAnsi" w:cs="Garamond"/>
          <w:lang w:val="es-ES_tradnl"/>
        </w:rPr>
        <w:t xml:space="preserve"> </w:t>
      </w:r>
      <w:r w:rsidR="001048A7" w:rsidRPr="00772B32">
        <w:rPr>
          <w:rFonts w:asciiTheme="minorHAnsi" w:hAnsiTheme="minorHAnsi" w:cs="Garamond"/>
          <w:lang w:val="es-ES_tradnl"/>
        </w:rPr>
        <w:t>28</w:t>
      </w:r>
      <w:r w:rsidRPr="00772B32">
        <w:rPr>
          <w:rFonts w:asciiTheme="minorHAnsi" w:hAnsiTheme="minorHAnsi" w:cs="Garamond"/>
          <w:lang w:val="es-ES_tradnl"/>
        </w:rPr>
        <w:t xml:space="preserve"> </w:t>
      </w:r>
      <w:r w:rsidR="00F24EA0" w:rsidRPr="00772B32">
        <w:rPr>
          <w:rFonts w:asciiTheme="minorHAnsi" w:hAnsiTheme="minorHAnsi" w:cs="Garamond"/>
          <w:lang w:val="es-ES_tradnl"/>
        </w:rPr>
        <w:t xml:space="preserve">de marzo de </w:t>
      </w:r>
      <w:r w:rsidRPr="00772B32">
        <w:rPr>
          <w:rFonts w:asciiTheme="minorHAnsi" w:hAnsiTheme="minorHAnsi" w:cs="Garamond"/>
          <w:lang w:val="es-ES_tradnl"/>
        </w:rPr>
        <w:t>201</w:t>
      </w:r>
      <w:r w:rsidR="001048A7" w:rsidRPr="00772B32">
        <w:rPr>
          <w:rFonts w:asciiTheme="minorHAnsi" w:hAnsiTheme="minorHAnsi" w:cs="Garamond"/>
          <w:lang w:val="es-ES_tradnl"/>
        </w:rPr>
        <w:t>4</w:t>
      </w:r>
      <w:r w:rsidR="00F24EA0" w:rsidRPr="00772B32">
        <w:rPr>
          <w:rFonts w:asciiTheme="minorHAnsi" w:hAnsiTheme="minorHAnsi" w:cs="Garamond"/>
          <w:lang w:val="es-ES_tradnl"/>
        </w:rPr>
        <w:t>, en Gland (Suiza)</w:t>
      </w:r>
      <w:r w:rsidR="00B8240C" w:rsidRPr="00772B32">
        <w:rPr>
          <w:rFonts w:asciiTheme="minorHAnsi" w:hAnsiTheme="minorHAnsi" w:cs="Garamond"/>
          <w:lang w:val="es-ES_tradnl"/>
        </w:rPr>
        <w:t>;</w:t>
      </w:r>
    </w:p>
    <w:p w:rsidR="0086523A" w:rsidRPr="00744DDA" w:rsidRDefault="00DA628E" w:rsidP="00CD15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4</w:t>
      </w:r>
      <w:r w:rsidR="00B8240C" w:rsidRPr="00744DDA">
        <w:rPr>
          <w:rFonts w:asciiTheme="minorHAnsi" w:hAnsiTheme="minorHAnsi" w:cs="Garamond"/>
          <w:lang w:val="es-ES_tradnl"/>
        </w:rPr>
        <w:t>8</w:t>
      </w:r>
      <w:r w:rsidR="00F24EA0" w:rsidRPr="00744DDA">
        <w:rPr>
          <w:rFonts w:asciiTheme="minorHAnsi" w:hAnsiTheme="minorHAnsi" w:cs="Garamond"/>
          <w:lang w:val="es-ES_tradnl"/>
        </w:rPr>
        <w:t>ª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772B32">
        <w:rPr>
          <w:rFonts w:asciiTheme="minorHAnsi" w:hAnsiTheme="minorHAnsi" w:cs="Garamond"/>
          <w:lang w:val="es-ES_tradnl"/>
        </w:rPr>
        <w:t>R</w:t>
      </w:r>
      <w:r w:rsidR="00781D7B" w:rsidRPr="00744DDA">
        <w:rPr>
          <w:rFonts w:asciiTheme="minorHAnsi" w:hAnsiTheme="minorHAnsi" w:cs="Garamond"/>
          <w:lang w:val="es-ES_tradnl"/>
        </w:rPr>
        <w:t>eunión</w:t>
      </w:r>
      <w:r w:rsidRPr="00744DDA">
        <w:rPr>
          <w:rFonts w:asciiTheme="minorHAnsi" w:hAnsiTheme="minorHAnsi" w:cs="Garamond"/>
          <w:lang w:val="es-ES_tradnl"/>
        </w:rPr>
        <w:t xml:space="preserve">: </w:t>
      </w:r>
      <w:r w:rsidR="00B8240C" w:rsidRPr="00744DDA">
        <w:rPr>
          <w:rFonts w:asciiTheme="minorHAnsi" w:hAnsiTheme="minorHAnsi" w:cs="Garamond"/>
          <w:lang w:val="es-ES_tradnl"/>
        </w:rPr>
        <w:t>28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781D7B" w:rsidRPr="00744DDA">
        <w:rPr>
          <w:rFonts w:asciiTheme="minorHAnsi" w:hAnsiTheme="minorHAnsi" w:cs="Garamond"/>
          <w:lang w:val="es-ES_tradnl"/>
        </w:rPr>
        <w:t>al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B8240C" w:rsidRPr="00744DDA">
        <w:rPr>
          <w:rFonts w:asciiTheme="minorHAnsi" w:hAnsiTheme="minorHAnsi" w:cs="Garamond"/>
          <w:lang w:val="es-ES_tradnl"/>
        </w:rPr>
        <w:t>30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F24EA0" w:rsidRPr="00744DDA">
        <w:rPr>
          <w:rFonts w:asciiTheme="minorHAnsi" w:hAnsiTheme="minorHAnsi" w:cs="Garamond"/>
          <w:lang w:val="es-ES_tradnl"/>
        </w:rPr>
        <w:t xml:space="preserve">de enero de </w:t>
      </w:r>
      <w:r w:rsidRPr="00744DDA">
        <w:rPr>
          <w:rFonts w:asciiTheme="minorHAnsi" w:hAnsiTheme="minorHAnsi" w:cs="Garamond"/>
          <w:lang w:val="es-ES_tradnl"/>
        </w:rPr>
        <w:t>20</w:t>
      </w:r>
      <w:r w:rsidR="00B8240C" w:rsidRPr="00744DDA">
        <w:rPr>
          <w:rFonts w:asciiTheme="minorHAnsi" w:hAnsiTheme="minorHAnsi" w:cs="Garamond"/>
          <w:lang w:val="es-ES_tradnl"/>
        </w:rPr>
        <w:t>15</w:t>
      </w:r>
      <w:r w:rsidRPr="00744DDA">
        <w:rPr>
          <w:rFonts w:asciiTheme="minorHAnsi" w:hAnsiTheme="minorHAnsi" w:cs="Garamond"/>
          <w:lang w:val="es-ES_tradnl"/>
        </w:rPr>
        <w:t xml:space="preserve">, </w:t>
      </w:r>
      <w:r w:rsidR="00F24EA0" w:rsidRPr="00744DDA">
        <w:rPr>
          <w:rFonts w:asciiTheme="minorHAnsi" w:hAnsiTheme="minorHAnsi" w:cs="Garamond"/>
          <w:lang w:val="es-ES_tradnl"/>
        </w:rPr>
        <w:t>en Gland (Suiza)</w:t>
      </w:r>
      <w:r w:rsidRPr="00744DDA">
        <w:rPr>
          <w:rFonts w:asciiTheme="minorHAnsi" w:hAnsiTheme="minorHAnsi" w:cs="Garamond"/>
          <w:lang w:val="es-ES_tradnl"/>
        </w:rPr>
        <w:t xml:space="preserve">. 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  <w:bookmarkStart w:id="1" w:name="page5"/>
      <w:bookmarkEnd w:id="1"/>
    </w:p>
    <w:p w:rsidR="0069061C" w:rsidRPr="00744DDA" w:rsidRDefault="00F24EA0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El Grupo de Trabajo Administrativo del </w:t>
      </w:r>
      <w:r w:rsidR="00B443AF" w:rsidRPr="00744DDA">
        <w:rPr>
          <w:rFonts w:asciiTheme="minorHAnsi" w:hAnsiTheme="minorHAnsi" w:cs="Garamond"/>
          <w:lang w:val="es-ES_tradnl"/>
        </w:rPr>
        <w:t>Comité Permanente</w:t>
      </w:r>
      <w:r w:rsidR="009D39E9" w:rsidRPr="00744DDA">
        <w:rPr>
          <w:rFonts w:asciiTheme="minorHAnsi" w:hAnsiTheme="minorHAnsi" w:cs="Garamond"/>
          <w:lang w:val="es-ES_tradnl"/>
        </w:rPr>
        <w:t xml:space="preserve"> se reunió en sesiones ordinarias o a puerta cerrada antes de la 46ª, la 47ª y la 48ª reuniones del Comité </w:t>
      </w:r>
      <w:r w:rsidR="004D40B7" w:rsidRPr="00744DDA">
        <w:rPr>
          <w:rFonts w:asciiTheme="minorHAnsi" w:hAnsiTheme="minorHAnsi" w:cs="Garamond"/>
          <w:lang w:val="es-ES_tradnl"/>
        </w:rPr>
        <w:t>Permanente</w:t>
      </w:r>
      <w:r w:rsidR="009D39E9" w:rsidRPr="00744DDA">
        <w:rPr>
          <w:rFonts w:asciiTheme="minorHAnsi" w:hAnsiTheme="minorHAnsi" w:cs="Garamond"/>
          <w:lang w:val="es-ES_tradnl"/>
        </w:rPr>
        <w:t xml:space="preserve"> para </w:t>
      </w:r>
      <w:r w:rsidR="00597218" w:rsidRPr="00744DDA">
        <w:rPr>
          <w:rFonts w:asciiTheme="minorHAnsi" w:hAnsiTheme="minorHAnsi" w:cs="Garamond"/>
          <w:lang w:val="es-ES_tradnl"/>
        </w:rPr>
        <w:t>examinar</w:t>
      </w:r>
      <w:r w:rsidR="009D39E9" w:rsidRPr="00744DDA">
        <w:rPr>
          <w:rFonts w:asciiTheme="minorHAnsi" w:hAnsiTheme="minorHAnsi" w:cs="Garamond"/>
          <w:lang w:val="es-ES_tradnl"/>
        </w:rPr>
        <w:t xml:space="preserve"> cuestiones de su competencia y para transmitir </w:t>
      </w:r>
      <w:r w:rsidR="00597218" w:rsidRPr="00744DDA">
        <w:rPr>
          <w:rFonts w:asciiTheme="minorHAnsi" w:hAnsiTheme="minorHAnsi" w:cs="Garamond"/>
          <w:lang w:val="es-ES_tradnl"/>
        </w:rPr>
        <w:t xml:space="preserve">sus recomendaciones al </w:t>
      </w:r>
      <w:r w:rsidR="009D39E9" w:rsidRPr="00744DDA">
        <w:rPr>
          <w:rFonts w:asciiTheme="minorHAnsi" w:hAnsiTheme="minorHAnsi" w:cs="Garamond"/>
          <w:lang w:val="es-ES_tradnl"/>
        </w:rPr>
        <w:t>Comité Permanente</w:t>
      </w:r>
      <w:r w:rsidR="00597218" w:rsidRPr="00744DDA">
        <w:rPr>
          <w:rFonts w:asciiTheme="minorHAnsi" w:hAnsiTheme="minorHAnsi" w:cs="Garamond"/>
          <w:lang w:val="es-ES_tradnl"/>
        </w:rPr>
        <w:t xml:space="preserve"> en sesión plenaria</w:t>
      </w:r>
      <w:r w:rsidR="009D39E9" w:rsidRPr="00744DDA">
        <w:rPr>
          <w:rFonts w:asciiTheme="minorHAnsi" w:hAnsiTheme="minorHAnsi" w:cs="Garamond"/>
          <w:lang w:val="es-ES_tradnl"/>
        </w:rPr>
        <w:t>.</w:t>
      </w:r>
    </w:p>
    <w:p w:rsidR="00375A36" w:rsidRPr="00744DDA" w:rsidRDefault="00375A36" w:rsidP="00CD15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/>
        <w:rPr>
          <w:rFonts w:asciiTheme="minorHAnsi" w:hAnsiTheme="minorHAnsi" w:cs="Garamond"/>
          <w:lang w:val="es-ES_tradnl"/>
        </w:rPr>
      </w:pPr>
    </w:p>
    <w:p w:rsidR="00375A36" w:rsidRPr="00744DDA" w:rsidRDefault="009D39E9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El Grupo de Trabajo sobre el Plan Estratégico de</w:t>
      </w:r>
      <w:r w:rsidR="00B443AF" w:rsidRPr="00744DDA">
        <w:rPr>
          <w:rFonts w:asciiTheme="minorHAnsi" w:hAnsiTheme="minorHAnsi" w:cs="Garamond"/>
          <w:lang w:val="es-ES_tradnl"/>
        </w:rPr>
        <w:t>l Comité Permanente</w:t>
      </w:r>
      <w:r w:rsidR="00375A36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 xml:space="preserve">se reunió antes de la 47ª y la 48ª </w:t>
      </w:r>
      <w:r w:rsidR="00E565AE" w:rsidRPr="00744DDA">
        <w:rPr>
          <w:rFonts w:asciiTheme="minorHAnsi" w:hAnsiTheme="minorHAnsi" w:cs="Garamond"/>
          <w:lang w:val="es-ES_tradnl"/>
        </w:rPr>
        <w:t>reuniones</w:t>
      </w:r>
      <w:r w:rsidRPr="00744DDA">
        <w:rPr>
          <w:rFonts w:asciiTheme="minorHAnsi" w:hAnsiTheme="minorHAnsi" w:cs="Garamond"/>
          <w:lang w:val="es-ES_tradnl"/>
        </w:rPr>
        <w:t xml:space="preserve"> para </w:t>
      </w:r>
      <w:r w:rsidR="0026064B" w:rsidRPr="00744DDA">
        <w:rPr>
          <w:rFonts w:asciiTheme="minorHAnsi" w:hAnsiTheme="minorHAnsi" w:cs="Garamond"/>
          <w:lang w:val="es-ES_tradnl"/>
        </w:rPr>
        <w:t xml:space="preserve">examinar las cuestiones </w:t>
      </w:r>
      <w:r w:rsidR="007563C9" w:rsidRPr="00744DDA">
        <w:rPr>
          <w:rFonts w:asciiTheme="minorHAnsi" w:hAnsiTheme="minorHAnsi" w:cs="Garamond"/>
          <w:lang w:val="es-ES_tradnl"/>
        </w:rPr>
        <w:t>incluidas en</w:t>
      </w:r>
      <w:r w:rsidRPr="00744DDA">
        <w:rPr>
          <w:rFonts w:asciiTheme="minorHAnsi" w:hAnsiTheme="minorHAnsi" w:cs="Garamond"/>
          <w:lang w:val="es-ES_tradnl"/>
        </w:rPr>
        <w:t xml:space="preserve"> su mandato y transmitir sus recomendaciones a la reunión plenaria del CP</w:t>
      </w:r>
      <w:r w:rsidR="00F8487E" w:rsidRPr="00744DDA">
        <w:rPr>
          <w:rFonts w:asciiTheme="minorHAnsi" w:hAnsiTheme="minorHAnsi" w:cs="Garamond"/>
          <w:lang w:val="es-ES_tradnl"/>
        </w:rPr>
        <w:t>.</w:t>
      </w:r>
      <w:r w:rsidR="001E794A" w:rsidRPr="00744DDA">
        <w:rPr>
          <w:rFonts w:asciiTheme="minorHAnsi" w:hAnsiTheme="minorHAnsi" w:cs="Garamond"/>
          <w:lang w:val="es-ES_tradnl"/>
        </w:rPr>
        <w:t xml:space="preserve"> </w:t>
      </w:r>
      <w:r w:rsidR="00F8487E" w:rsidRPr="00744DDA">
        <w:rPr>
          <w:rFonts w:asciiTheme="minorHAnsi" w:hAnsiTheme="minorHAnsi" w:cs="Garamond"/>
          <w:lang w:val="es-ES_tradnl"/>
        </w:rPr>
        <w:t xml:space="preserve"> </w:t>
      </w:r>
    </w:p>
    <w:p w:rsidR="0069061C" w:rsidRPr="00744DDA" w:rsidRDefault="0069061C" w:rsidP="00CD15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/>
        <w:rPr>
          <w:rFonts w:asciiTheme="minorHAnsi" w:hAnsiTheme="minorHAnsi" w:cs="Garamond"/>
          <w:lang w:val="es-ES_tradnl"/>
        </w:rPr>
      </w:pPr>
    </w:p>
    <w:p w:rsidR="0069061C" w:rsidRPr="00744DDA" w:rsidRDefault="004D5316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>
        <w:rPr>
          <w:rFonts w:asciiTheme="minorHAnsi" w:hAnsiTheme="minorHAnsi" w:cs="Garamond"/>
          <w:lang w:val="es-ES_tradnl"/>
        </w:rPr>
        <w:t>Los s</w:t>
      </w:r>
      <w:r w:rsidR="00373012" w:rsidRPr="00744DDA">
        <w:rPr>
          <w:rFonts w:asciiTheme="minorHAnsi" w:hAnsiTheme="minorHAnsi" w:cs="Garamond"/>
          <w:lang w:val="es-ES_tradnl"/>
        </w:rPr>
        <w:t>ubgrupos del Comité Perma</w:t>
      </w:r>
      <w:r>
        <w:rPr>
          <w:rFonts w:asciiTheme="minorHAnsi" w:hAnsiTheme="minorHAnsi" w:cs="Garamond"/>
          <w:lang w:val="es-ES_tradnl"/>
        </w:rPr>
        <w:t>nente sobre f</w:t>
      </w:r>
      <w:r w:rsidR="00373012" w:rsidRPr="00744DDA">
        <w:rPr>
          <w:rFonts w:asciiTheme="minorHAnsi" w:hAnsiTheme="minorHAnsi" w:cs="Garamond"/>
          <w:lang w:val="es-ES_tradnl"/>
        </w:rPr>
        <w:t xml:space="preserve">inanzas y sobre la COP12 </w:t>
      </w:r>
      <w:r w:rsidR="009D39E9" w:rsidRPr="00744DDA">
        <w:rPr>
          <w:rFonts w:asciiTheme="minorHAnsi" w:hAnsiTheme="minorHAnsi" w:cs="Garamond"/>
          <w:lang w:val="es-ES_tradnl"/>
        </w:rPr>
        <w:t>se reunieron justo antes de</w:t>
      </w:r>
      <w:r w:rsidR="00373012" w:rsidRPr="00744DDA">
        <w:rPr>
          <w:rFonts w:asciiTheme="minorHAnsi" w:hAnsiTheme="minorHAnsi" w:cs="Garamond"/>
          <w:lang w:val="es-ES_tradnl"/>
        </w:rPr>
        <w:t xml:space="preserve"> cada una de</w:t>
      </w:r>
      <w:r w:rsidR="009D39E9" w:rsidRPr="00744DDA">
        <w:rPr>
          <w:rFonts w:asciiTheme="minorHAnsi" w:hAnsiTheme="minorHAnsi" w:cs="Garamond"/>
          <w:lang w:val="es-ES_tradnl"/>
        </w:rPr>
        <w:t xml:space="preserve"> </w:t>
      </w:r>
      <w:r w:rsidR="00191B7C" w:rsidRPr="00744DDA">
        <w:rPr>
          <w:rFonts w:asciiTheme="minorHAnsi" w:hAnsiTheme="minorHAnsi" w:cs="Garamond"/>
          <w:lang w:val="es-ES_tradnl"/>
        </w:rPr>
        <w:t xml:space="preserve">las </w:t>
      </w:r>
      <w:r w:rsidR="00E565AE" w:rsidRPr="00744DDA">
        <w:rPr>
          <w:rFonts w:asciiTheme="minorHAnsi" w:hAnsiTheme="minorHAnsi" w:cs="Garamond"/>
          <w:lang w:val="es-ES_tradnl"/>
        </w:rPr>
        <w:t>reuniones</w:t>
      </w:r>
      <w:r w:rsidR="00191B7C" w:rsidRPr="00744DDA">
        <w:rPr>
          <w:rFonts w:asciiTheme="minorHAnsi" w:hAnsiTheme="minorHAnsi" w:cs="Garamond"/>
          <w:lang w:val="es-ES_tradnl"/>
        </w:rPr>
        <w:t xml:space="preserve"> del </w:t>
      </w:r>
      <w:r w:rsidR="00B443AF" w:rsidRPr="00744DDA">
        <w:rPr>
          <w:rFonts w:asciiTheme="minorHAnsi" w:hAnsiTheme="minorHAnsi" w:cs="Garamond"/>
          <w:lang w:val="es-ES_tradnl"/>
        </w:rPr>
        <w:t>Comité Permanente</w:t>
      </w:r>
      <w:r w:rsidR="00191B7C" w:rsidRPr="00744DDA">
        <w:rPr>
          <w:rFonts w:asciiTheme="minorHAnsi" w:hAnsiTheme="minorHAnsi" w:cs="Garamond"/>
          <w:lang w:val="es-ES_tradnl"/>
        </w:rPr>
        <w:t xml:space="preserve">, </w:t>
      </w:r>
      <w:r w:rsidR="00DB0A0A">
        <w:rPr>
          <w:rFonts w:asciiTheme="minorHAnsi" w:hAnsiTheme="minorHAnsi" w:cs="Garamond"/>
          <w:lang w:val="es-ES_tradnl"/>
        </w:rPr>
        <w:t xml:space="preserve">excepto su 45ª reunión, </w:t>
      </w:r>
      <w:r w:rsidR="00373012" w:rsidRPr="00744DDA">
        <w:rPr>
          <w:rFonts w:asciiTheme="minorHAnsi" w:hAnsiTheme="minorHAnsi" w:cs="Garamond"/>
          <w:lang w:val="es-ES_tradnl"/>
        </w:rPr>
        <w:t xml:space="preserve">examinaron </w:t>
      </w:r>
      <w:r w:rsidR="00191B7C" w:rsidRPr="00744DDA">
        <w:rPr>
          <w:rFonts w:asciiTheme="minorHAnsi" w:hAnsiTheme="minorHAnsi" w:cs="Garamond"/>
          <w:lang w:val="es-ES_tradnl"/>
        </w:rPr>
        <w:t xml:space="preserve">las </w:t>
      </w:r>
      <w:r w:rsidR="00E565AE" w:rsidRPr="00744DDA">
        <w:rPr>
          <w:rFonts w:asciiTheme="minorHAnsi" w:hAnsiTheme="minorHAnsi" w:cs="Garamond"/>
          <w:lang w:val="es-ES_tradnl"/>
        </w:rPr>
        <w:t>cuestiones</w:t>
      </w:r>
      <w:r w:rsidR="00191B7C" w:rsidRPr="00744DDA">
        <w:rPr>
          <w:rFonts w:asciiTheme="minorHAnsi" w:hAnsiTheme="minorHAnsi" w:cs="Garamond"/>
          <w:lang w:val="es-ES_tradnl"/>
        </w:rPr>
        <w:t xml:space="preserve"> </w:t>
      </w:r>
      <w:r w:rsidR="00373012" w:rsidRPr="00744DDA">
        <w:rPr>
          <w:rFonts w:asciiTheme="minorHAnsi" w:hAnsiTheme="minorHAnsi" w:cs="Garamond"/>
          <w:lang w:val="es-ES_tradnl"/>
        </w:rPr>
        <w:t xml:space="preserve">incluidas en su mandato y transmitieron sus </w:t>
      </w:r>
      <w:r w:rsidR="00744DDA" w:rsidRPr="00744DDA">
        <w:rPr>
          <w:rFonts w:asciiTheme="minorHAnsi" w:hAnsiTheme="minorHAnsi" w:cs="Garamond"/>
          <w:lang w:val="es-ES_tradnl"/>
        </w:rPr>
        <w:t>recomendaciones</w:t>
      </w:r>
      <w:r w:rsidR="0069061C" w:rsidRPr="00744DDA">
        <w:rPr>
          <w:rFonts w:asciiTheme="minorHAnsi" w:hAnsiTheme="minorHAnsi" w:cs="Garamond"/>
          <w:lang w:val="es-ES_tradnl"/>
        </w:rPr>
        <w:t xml:space="preserve"> </w:t>
      </w:r>
      <w:r w:rsidR="00373012" w:rsidRPr="00744DDA">
        <w:rPr>
          <w:rFonts w:asciiTheme="minorHAnsi" w:hAnsiTheme="minorHAnsi" w:cs="Garamond"/>
          <w:lang w:val="es-ES_tradnl"/>
        </w:rPr>
        <w:t xml:space="preserve">al </w:t>
      </w:r>
      <w:r w:rsidR="00B443AF" w:rsidRPr="00744DDA">
        <w:rPr>
          <w:rFonts w:asciiTheme="minorHAnsi" w:hAnsiTheme="minorHAnsi" w:cs="Garamond"/>
          <w:lang w:val="es-ES_tradnl"/>
        </w:rPr>
        <w:t>Comité Permanente</w:t>
      </w:r>
      <w:r w:rsidR="0069061C" w:rsidRPr="00744DDA">
        <w:rPr>
          <w:rFonts w:asciiTheme="minorHAnsi" w:hAnsiTheme="minorHAnsi" w:cs="Garamond"/>
          <w:lang w:val="es-ES_tradnl"/>
        </w:rPr>
        <w:t xml:space="preserve"> </w:t>
      </w:r>
      <w:r w:rsidR="00373012" w:rsidRPr="00744DDA">
        <w:rPr>
          <w:rFonts w:asciiTheme="minorHAnsi" w:hAnsiTheme="minorHAnsi" w:cs="Garamond"/>
          <w:lang w:val="es-ES_tradnl"/>
        </w:rPr>
        <w:t>en sesión plenaria</w:t>
      </w:r>
      <w:r w:rsidR="0069061C" w:rsidRPr="00744DDA">
        <w:rPr>
          <w:rFonts w:asciiTheme="minorHAnsi" w:hAnsiTheme="minorHAnsi" w:cs="Garamond"/>
          <w:lang w:val="es-ES_tradnl"/>
        </w:rPr>
        <w:t>.</w:t>
      </w:r>
      <w:r w:rsidR="00373012" w:rsidRPr="00744DDA">
        <w:rPr>
          <w:rFonts w:asciiTheme="minorHAnsi" w:hAnsiTheme="minorHAnsi" w:cs="Garamond"/>
          <w:lang w:val="es-ES_tradnl"/>
        </w:rPr>
        <w:t xml:space="preserve"> E</w:t>
      </w:r>
      <w:r w:rsidR="006F4F50" w:rsidRPr="00744DDA">
        <w:rPr>
          <w:rFonts w:asciiTheme="minorHAnsi" w:hAnsiTheme="minorHAnsi" w:cs="Garamond"/>
          <w:lang w:val="es-ES_tradnl"/>
        </w:rPr>
        <w:t xml:space="preserve">ste </w:t>
      </w:r>
      <w:r w:rsidR="006F4F50" w:rsidRPr="00744DDA">
        <w:rPr>
          <w:rFonts w:asciiTheme="minorHAnsi" w:hAnsiTheme="minorHAnsi" w:cs="Garamond"/>
          <w:i/>
          <w:lang w:val="es-ES_tradnl"/>
        </w:rPr>
        <w:t>modus operandi</w:t>
      </w:r>
      <w:r w:rsidR="006F4F50" w:rsidRPr="00744DDA">
        <w:rPr>
          <w:rFonts w:asciiTheme="minorHAnsi" w:hAnsiTheme="minorHAnsi" w:cs="Garamond"/>
          <w:lang w:val="es-ES_tradnl"/>
        </w:rPr>
        <w:t xml:space="preserve"> </w:t>
      </w:r>
      <w:r w:rsidR="00191B7C" w:rsidRPr="00744DDA">
        <w:rPr>
          <w:rFonts w:asciiTheme="minorHAnsi" w:hAnsiTheme="minorHAnsi" w:cs="Garamond"/>
          <w:lang w:val="es-ES_tradnl"/>
        </w:rPr>
        <w:t xml:space="preserve">permitió </w:t>
      </w:r>
      <w:r w:rsidR="00373012" w:rsidRPr="00744DDA">
        <w:rPr>
          <w:rFonts w:asciiTheme="minorHAnsi" w:hAnsiTheme="minorHAnsi" w:cs="Garamond"/>
          <w:lang w:val="es-ES_tradnl"/>
        </w:rPr>
        <w:t xml:space="preserve">que el debate fuera más fluido </w:t>
      </w:r>
      <w:r w:rsidR="00191B7C" w:rsidRPr="00744DDA">
        <w:rPr>
          <w:rFonts w:asciiTheme="minorHAnsi" w:hAnsiTheme="minorHAnsi" w:cs="Garamond"/>
          <w:lang w:val="es-ES_tradnl"/>
        </w:rPr>
        <w:t>en las sesiones plenarias</w:t>
      </w:r>
      <w:r w:rsidR="00373012" w:rsidRPr="00744DDA">
        <w:rPr>
          <w:rFonts w:asciiTheme="minorHAnsi" w:hAnsiTheme="minorHAnsi" w:cs="Garamond"/>
          <w:lang w:val="es-ES_tradnl"/>
        </w:rPr>
        <w:t xml:space="preserve"> en la mayoría de los casos</w:t>
      </w:r>
      <w:r w:rsidR="00191B7C" w:rsidRPr="00744DDA">
        <w:rPr>
          <w:rFonts w:asciiTheme="minorHAnsi" w:hAnsiTheme="minorHAnsi" w:cs="Garamond"/>
          <w:lang w:val="es-ES_tradnl"/>
        </w:rPr>
        <w:t>.</w:t>
      </w:r>
    </w:p>
    <w:p w:rsidR="0069061C" w:rsidRPr="00744DDA" w:rsidRDefault="0069061C" w:rsidP="00CD15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/>
        <w:rPr>
          <w:rFonts w:asciiTheme="minorHAnsi" w:hAnsiTheme="minorHAnsi" w:cs="Garamond"/>
          <w:lang w:val="es-ES_tradnl"/>
        </w:rPr>
      </w:pPr>
    </w:p>
    <w:p w:rsidR="0086523A" w:rsidRPr="00744DDA" w:rsidRDefault="00373012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A fin de </w:t>
      </w:r>
      <w:r w:rsidR="00C31E75" w:rsidRPr="00744DDA">
        <w:rPr>
          <w:rFonts w:asciiTheme="minorHAnsi" w:hAnsiTheme="minorHAnsi" w:cs="Garamond"/>
          <w:lang w:val="es-ES_tradnl"/>
        </w:rPr>
        <w:t xml:space="preserve">promover </w:t>
      </w:r>
      <w:r w:rsidRPr="00744DDA">
        <w:rPr>
          <w:rFonts w:asciiTheme="minorHAnsi" w:hAnsiTheme="minorHAnsi" w:cs="Garamond"/>
          <w:lang w:val="es-ES_tradnl"/>
        </w:rPr>
        <w:t xml:space="preserve">la transmisión de </w:t>
      </w:r>
      <w:r w:rsidR="00C31E75" w:rsidRPr="00744DDA">
        <w:rPr>
          <w:rFonts w:asciiTheme="minorHAnsi" w:hAnsiTheme="minorHAnsi" w:cs="Garamond"/>
          <w:lang w:val="es-ES_tradnl"/>
        </w:rPr>
        <w:t>información a los miembros del</w:t>
      </w:r>
      <w:r w:rsidR="00B443AF" w:rsidRPr="00744DDA">
        <w:rPr>
          <w:rFonts w:asciiTheme="minorHAnsi" w:hAnsiTheme="minorHAnsi" w:cs="Garamond"/>
          <w:lang w:val="es-ES_tradnl"/>
        </w:rPr>
        <w:t xml:space="preserve"> Comité Permanente</w:t>
      </w:r>
      <w:r w:rsidR="00C31E75" w:rsidRPr="00744DDA">
        <w:rPr>
          <w:rFonts w:asciiTheme="minorHAnsi" w:hAnsiTheme="minorHAnsi" w:cs="Garamond"/>
          <w:lang w:val="es-ES_tradnl"/>
        </w:rPr>
        <w:t xml:space="preserve"> y a las Partes en general, la Secreta</w:t>
      </w:r>
      <w:r w:rsidRPr="00744DDA">
        <w:rPr>
          <w:rFonts w:asciiTheme="minorHAnsi" w:hAnsiTheme="minorHAnsi" w:cs="Garamond"/>
          <w:lang w:val="es-ES_tradnl"/>
        </w:rPr>
        <w:t xml:space="preserve">ría ha distribuido </w:t>
      </w:r>
      <w:r w:rsidR="00E3791D" w:rsidRPr="00744DDA">
        <w:rPr>
          <w:rFonts w:asciiTheme="minorHAnsi" w:hAnsiTheme="minorHAnsi" w:cs="Garamond"/>
          <w:lang w:val="es-ES_tradnl"/>
        </w:rPr>
        <w:t>regularmente</w:t>
      </w:r>
      <w:r w:rsidRPr="00744DDA">
        <w:rPr>
          <w:rFonts w:asciiTheme="minorHAnsi" w:hAnsiTheme="minorHAnsi" w:cs="Garamond"/>
          <w:lang w:val="es-ES_tradnl"/>
        </w:rPr>
        <w:t xml:space="preserve"> informes </w:t>
      </w:r>
      <w:r w:rsidR="00C31E75" w:rsidRPr="00744DDA">
        <w:rPr>
          <w:rFonts w:asciiTheme="minorHAnsi" w:hAnsiTheme="minorHAnsi" w:cs="Garamond"/>
          <w:lang w:val="es-ES_tradnl"/>
        </w:rPr>
        <w:t>actualiza</w:t>
      </w:r>
      <w:r w:rsidRPr="00744DDA">
        <w:rPr>
          <w:rFonts w:asciiTheme="minorHAnsi" w:hAnsiTheme="minorHAnsi" w:cs="Garamond"/>
          <w:lang w:val="es-ES_tradnl"/>
        </w:rPr>
        <w:t xml:space="preserve">dos </w:t>
      </w:r>
      <w:r w:rsidR="00E3791D" w:rsidRPr="00744DDA">
        <w:rPr>
          <w:rFonts w:asciiTheme="minorHAnsi" w:hAnsiTheme="minorHAnsi" w:cs="Garamond"/>
          <w:lang w:val="es-ES_tradnl"/>
        </w:rPr>
        <w:t>sobre las cuestiones de interés</w:t>
      </w:r>
      <w:r w:rsidR="00C31E75" w:rsidRPr="00744DDA">
        <w:rPr>
          <w:rFonts w:asciiTheme="minorHAnsi" w:hAnsiTheme="minorHAnsi" w:cs="Garamond"/>
          <w:lang w:val="es-ES_tradnl"/>
        </w:rPr>
        <w:t xml:space="preserve"> entre las reuniones del </w:t>
      </w:r>
      <w:r w:rsidR="00B443AF" w:rsidRPr="00744DDA">
        <w:rPr>
          <w:rFonts w:asciiTheme="minorHAnsi" w:hAnsiTheme="minorHAnsi" w:cs="Garamond"/>
          <w:lang w:val="es-ES_tradnl"/>
        </w:rPr>
        <w:t>Comité</w:t>
      </w:r>
      <w:r w:rsidR="00E87455" w:rsidRPr="00744DDA">
        <w:rPr>
          <w:rFonts w:asciiTheme="minorHAnsi" w:hAnsiTheme="minorHAnsi" w:cs="Garamond"/>
          <w:lang w:val="es-ES_tradnl"/>
        </w:rPr>
        <w:t>.</w:t>
      </w:r>
      <w:r w:rsidR="00DA628E" w:rsidRPr="00744DDA">
        <w:rPr>
          <w:rFonts w:asciiTheme="minorHAnsi" w:hAnsiTheme="minorHAnsi" w:cs="Garamond"/>
          <w:lang w:val="es-ES_tradnl"/>
        </w:rPr>
        <w:t xml:space="preserve"> </w:t>
      </w:r>
      <w:r w:rsidR="00E565AE" w:rsidRPr="00744DDA">
        <w:rPr>
          <w:rFonts w:asciiTheme="minorHAnsi" w:hAnsiTheme="minorHAnsi" w:cs="Garamond"/>
          <w:lang w:val="es-ES_tradnl"/>
        </w:rPr>
        <w:t>Además</w:t>
      </w:r>
      <w:r w:rsidR="00C31E75" w:rsidRPr="00744DDA">
        <w:rPr>
          <w:rFonts w:asciiTheme="minorHAnsi" w:hAnsiTheme="minorHAnsi" w:cs="Garamond"/>
          <w:lang w:val="es-ES_tradnl"/>
        </w:rPr>
        <w:t xml:space="preserve">, el Secretario General </w:t>
      </w:r>
      <w:r w:rsidR="00E3791D" w:rsidRPr="00744DDA">
        <w:rPr>
          <w:rFonts w:asciiTheme="minorHAnsi" w:hAnsiTheme="minorHAnsi" w:cs="Garamond"/>
          <w:lang w:val="es-ES_tradnl"/>
        </w:rPr>
        <w:t>informa</w:t>
      </w:r>
      <w:r w:rsidR="00C31E75" w:rsidRPr="00744DDA">
        <w:rPr>
          <w:rFonts w:asciiTheme="minorHAnsi" w:hAnsiTheme="minorHAnsi" w:cs="Garamond"/>
          <w:lang w:val="es-ES_tradnl"/>
        </w:rPr>
        <w:t xml:space="preserve"> </w:t>
      </w:r>
      <w:r w:rsidR="00E3791D" w:rsidRPr="00744DDA">
        <w:rPr>
          <w:rFonts w:asciiTheme="minorHAnsi" w:hAnsiTheme="minorHAnsi" w:cs="Garamond"/>
          <w:lang w:val="es-ES_tradnl"/>
        </w:rPr>
        <w:t xml:space="preserve">periódicamente sobre las </w:t>
      </w:r>
      <w:r w:rsidR="00C31E75" w:rsidRPr="00744DDA">
        <w:rPr>
          <w:rFonts w:asciiTheme="minorHAnsi" w:hAnsiTheme="minorHAnsi" w:cs="Garamond"/>
          <w:lang w:val="es-ES_tradnl"/>
        </w:rPr>
        <w:t xml:space="preserve">cuestiones emergentes al </w:t>
      </w:r>
      <w:r w:rsidR="00E565AE" w:rsidRPr="00744DDA">
        <w:rPr>
          <w:rFonts w:asciiTheme="minorHAnsi" w:hAnsiTheme="minorHAnsi" w:cs="Garamond"/>
          <w:lang w:val="es-ES_tradnl"/>
        </w:rPr>
        <w:t>Equipo</w:t>
      </w:r>
      <w:r w:rsidR="00C31E75" w:rsidRPr="00744DDA">
        <w:rPr>
          <w:rFonts w:asciiTheme="minorHAnsi" w:hAnsiTheme="minorHAnsi" w:cs="Garamond"/>
          <w:lang w:val="es-ES_tradnl"/>
        </w:rPr>
        <w:t xml:space="preserve"> Ejecutivo del </w:t>
      </w:r>
      <w:r w:rsidR="00B443AF" w:rsidRPr="00744DDA">
        <w:rPr>
          <w:rFonts w:asciiTheme="minorHAnsi" w:hAnsiTheme="minorHAnsi" w:cs="Garamond"/>
          <w:lang w:val="es-ES_tradnl"/>
        </w:rPr>
        <w:t>Comité Permanente</w:t>
      </w:r>
      <w:r w:rsidR="00DA628E" w:rsidRPr="00744DDA">
        <w:rPr>
          <w:rFonts w:asciiTheme="minorHAnsi" w:hAnsiTheme="minorHAnsi" w:cs="Garamond"/>
          <w:lang w:val="es-ES_tradnl"/>
        </w:rPr>
        <w:t xml:space="preserve">, </w:t>
      </w:r>
      <w:r w:rsidR="00E3791D" w:rsidRPr="00744DDA">
        <w:rPr>
          <w:rFonts w:asciiTheme="minorHAnsi" w:hAnsiTheme="minorHAnsi" w:cs="Garamond"/>
          <w:lang w:val="es-ES_tradnl"/>
        </w:rPr>
        <w:t xml:space="preserve">es decir, la Presidencia y Vicepresidencia </w:t>
      </w:r>
      <w:r w:rsidR="00C31E75" w:rsidRPr="00744DDA">
        <w:rPr>
          <w:rFonts w:asciiTheme="minorHAnsi" w:hAnsiTheme="minorHAnsi" w:cs="Garamond"/>
          <w:lang w:val="es-ES_tradnl"/>
        </w:rPr>
        <w:t>y la Presidencia d</w:t>
      </w:r>
      <w:r w:rsidR="00E3791D" w:rsidRPr="00744DDA">
        <w:rPr>
          <w:rFonts w:asciiTheme="minorHAnsi" w:hAnsiTheme="minorHAnsi" w:cs="Garamond"/>
          <w:lang w:val="es-ES_tradnl"/>
        </w:rPr>
        <w:t>el Subgrupo de Finanzas</w:t>
      </w:r>
      <w:r w:rsidR="00DA628E" w:rsidRPr="00744DDA">
        <w:rPr>
          <w:rFonts w:asciiTheme="minorHAnsi" w:hAnsiTheme="minorHAnsi" w:cs="Garamond"/>
          <w:lang w:val="es-ES_tradnl"/>
        </w:rPr>
        <w:t xml:space="preserve">. </w:t>
      </w:r>
    </w:p>
    <w:p w:rsidR="0086523A" w:rsidRPr="00744DDA" w:rsidRDefault="0086523A" w:rsidP="00CD15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/>
        <w:rPr>
          <w:rFonts w:asciiTheme="minorHAnsi" w:hAnsiTheme="minorHAnsi" w:cs="Garamond"/>
          <w:lang w:val="es-ES_tradnl"/>
        </w:rPr>
      </w:pPr>
    </w:p>
    <w:p w:rsidR="0086523A" w:rsidRPr="00744DDA" w:rsidRDefault="00CF2145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En cada una de sus reuniones anuales </w:t>
      </w:r>
      <w:r w:rsidR="007B3923" w:rsidRPr="00744DDA">
        <w:rPr>
          <w:rFonts w:asciiTheme="minorHAnsi" w:hAnsiTheme="minorHAnsi" w:cs="Garamond"/>
          <w:lang w:val="es-ES_tradnl"/>
        </w:rPr>
        <w:t>de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DA628E" w:rsidRPr="00744DDA">
        <w:rPr>
          <w:rFonts w:asciiTheme="minorHAnsi" w:hAnsiTheme="minorHAnsi" w:cs="Garamond"/>
          <w:lang w:val="es-ES_tradnl"/>
        </w:rPr>
        <w:t>20</w:t>
      </w:r>
      <w:r w:rsidR="00AC535C" w:rsidRPr="00744DDA">
        <w:rPr>
          <w:rFonts w:asciiTheme="minorHAnsi" w:hAnsiTheme="minorHAnsi" w:cs="Garamond"/>
          <w:lang w:val="es-ES_tradnl"/>
        </w:rPr>
        <w:t>13</w:t>
      </w:r>
      <w:r w:rsidR="00DA628E" w:rsidRPr="00744DDA">
        <w:rPr>
          <w:rFonts w:asciiTheme="minorHAnsi" w:hAnsiTheme="minorHAnsi" w:cs="Garamond"/>
          <w:lang w:val="es-ES_tradnl"/>
        </w:rPr>
        <w:t>, 201</w:t>
      </w:r>
      <w:r w:rsidR="00AC535C" w:rsidRPr="00744DDA">
        <w:rPr>
          <w:rFonts w:asciiTheme="minorHAnsi" w:hAnsiTheme="minorHAnsi" w:cs="Garamond"/>
          <w:lang w:val="es-ES_tradnl"/>
        </w:rPr>
        <w:t>4</w:t>
      </w:r>
      <w:r w:rsidRPr="00744DDA">
        <w:rPr>
          <w:rFonts w:asciiTheme="minorHAnsi" w:hAnsiTheme="minorHAnsi" w:cs="Garamond"/>
          <w:lang w:val="es-ES_tradnl"/>
        </w:rPr>
        <w:t xml:space="preserve"> y </w:t>
      </w:r>
      <w:r w:rsidR="00DA628E" w:rsidRPr="00744DDA">
        <w:rPr>
          <w:rFonts w:asciiTheme="minorHAnsi" w:hAnsiTheme="minorHAnsi" w:cs="Garamond"/>
          <w:lang w:val="es-ES_tradnl"/>
        </w:rPr>
        <w:t>201</w:t>
      </w:r>
      <w:r w:rsidR="00AC535C" w:rsidRPr="00744DDA">
        <w:rPr>
          <w:rFonts w:asciiTheme="minorHAnsi" w:hAnsiTheme="minorHAnsi" w:cs="Garamond"/>
          <w:lang w:val="es-ES_tradnl"/>
        </w:rPr>
        <w:t>5</w:t>
      </w:r>
      <w:r w:rsidR="00DA628E" w:rsidRPr="00744DDA">
        <w:rPr>
          <w:rFonts w:asciiTheme="minorHAnsi" w:hAnsiTheme="minorHAnsi" w:cs="Garamond"/>
          <w:lang w:val="es-ES_tradnl"/>
        </w:rPr>
        <w:t xml:space="preserve">, </w:t>
      </w:r>
      <w:r w:rsidRPr="00744DDA">
        <w:rPr>
          <w:rFonts w:asciiTheme="minorHAnsi" w:hAnsiTheme="minorHAnsi" w:cs="Garamond"/>
          <w:lang w:val="es-ES_tradnl"/>
        </w:rPr>
        <w:t xml:space="preserve">el Comité </w:t>
      </w:r>
      <w:r w:rsidR="007B3923" w:rsidRPr="00744DDA">
        <w:rPr>
          <w:rFonts w:asciiTheme="minorHAnsi" w:hAnsiTheme="minorHAnsi" w:cs="Garamond"/>
          <w:lang w:val="es-ES_tradnl"/>
        </w:rPr>
        <w:t>se ocupó de cuestiones inscritas de forma permanente en su orden del día, tales como las que siguen</w:t>
      </w:r>
      <w:r w:rsidRPr="00744DDA">
        <w:rPr>
          <w:rFonts w:asciiTheme="minorHAnsi" w:hAnsiTheme="minorHAnsi" w:cs="Garamond"/>
          <w:lang w:val="es-ES_tradnl"/>
        </w:rPr>
        <w:t>: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lang w:val="es-ES_tradnl"/>
        </w:rPr>
      </w:pPr>
    </w:p>
    <w:p w:rsidR="0086523A" w:rsidRPr="00744DDA" w:rsidRDefault="00CF2145" w:rsidP="00CD1517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Examen de las cuentas </w:t>
      </w:r>
      <w:r w:rsidR="007B3923" w:rsidRPr="00744DDA">
        <w:rPr>
          <w:rFonts w:asciiTheme="minorHAnsi" w:hAnsiTheme="minorHAnsi" w:cs="Garamond"/>
          <w:lang w:val="es-ES_tradnl"/>
        </w:rPr>
        <w:t>comprobadas de</w:t>
      </w:r>
      <w:r w:rsidRPr="00744DDA">
        <w:rPr>
          <w:rFonts w:asciiTheme="minorHAnsi" w:hAnsiTheme="minorHAnsi" w:cs="Garamond"/>
          <w:lang w:val="es-ES_tradnl"/>
        </w:rPr>
        <w:t xml:space="preserve"> los años </w:t>
      </w:r>
      <w:r w:rsidR="00E565AE" w:rsidRPr="00744DDA">
        <w:rPr>
          <w:rFonts w:asciiTheme="minorHAnsi" w:hAnsiTheme="minorHAnsi" w:cs="Garamond"/>
          <w:lang w:val="es-ES_tradnl"/>
        </w:rPr>
        <w:t>anteriores</w:t>
      </w:r>
      <w:r w:rsidRPr="00744DDA">
        <w:rPr>
          <w:rFonts w:asciiTheme="minorHAnsi" w:hAnsiTheme="minorHAnsi" w:cs="Garamond"/>
          <w:lang w:val="es-ES_tradnl"/>
        </w:rPr>
        <w:t xml:space="preserve">. Normalmente, después </w:t>
      </w:r>
      <w:r w:rsidR="007B3923" w:rsidRPr="00744DDA">
        <w:rPr>
          <w:rFonts w:asciiTheme="minorHAnsi" w:hAnsiTheme="minorHAnsi" w:cs="Garamond"/>
          <w:lang w:val="es-ES_tradnl"/>
        </w:rPr>
        <w:t xml:space="preserve">de su examen por </w:t>
      </w:r>
      <w:r w:rsidRPr="00744DDA">
        <w:rPr>
          <w:rFonts w:asciiTheme="minorHAnsi" w:hAnsiTheme="minorHAnsi" w:cs="Garamond"/>
          <w:lang w:val="es-ES_tradnl"/>
        </w:rPr>
        <w:t xml:space="preserve">Subgrupo de Finanzas, </w:t>
      </w:r>
      <w:r w:rsidR="00B443AF" w:rsidRPr="00744DDA">
        <w:rPr>
          <w:rFonts w:asciiTheme="minorHAnsi" w:hAnsiTheme="minorHAnsi" w:cs="Garamond"/>
          <w:lang w:val="es-ES_tradnl"/>
        </w:rPr>
        <w:t>el Comité Permanente</w:t>
      </w:r>
      <w:r w:rsidR="00DA628E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 xml:space="preserve">aprueba las cuentas </w:t>
      </w:r>
      <w:r w:rsidR="007B3923" w:rsidRPr="00744DDA">
        <w:rPr>
          <w:rFonts w:asciiTheme="minorHAnsi" w:hAnsiTheme="minorHAnsi" w:cs="Garamond"/>
          <w:lang w:val="es-ES_tradnl"/>
        </w:rPr>
        <w:t>comprobadas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7B3923" w:rsidRPr="00744DDA">
        <w:rPr>
          <w:rFonts w:asciiTheme="minorHAnsi" w:hAnsiTheme="minorHAnsi" w:cs="Garamond"/>
          <w:lang w:val="es-ES_tradnl"/>
        </w:rPr>
        <w:t>de</w:t>
      </w:r>
      <w:r w:rsidRPr="00744DDA">
        <w:rPr>
          <w:rFonts w:asciiTheme="minorHAnsi" w:hAnsiTheme="minorHAnsi" w:cs="Garamond"/>
          <w:lang w:val="es-ES_tradnl"/>
        </w:rPr>
        <w:t xml:space="preserve"> cada año en nombre de la </w:t>
      </w:r>
      <w:r w:rsidR="00744DDA" w:rsidRPr="00744DDA">
        <w:rPr>
          <w:rFonts w:asciiTheme="minorHAnsi" w:hAnsiTheme="minorHAnsi" w:cs="Garamond"/>
          <w:lang w:val="es-ES_tradnl"/>
        </w:rPr>
        <w:t>Conferencia</w:t>
      </w:r>
      <w:r w:rsidR="00DA628E" w:rsidRPr="00744DDA">
        <w:rPr>
          <w:rFonts w:asciiTheme="minorHAnsi" w:hAnsiTheme="minorHAnsi" w:cs="Garamond"/>
          <w:lang w:val="es-ES_tradnl"/>
        </w:rPr>
        <w:t xml:space="preserve"> </w:t>
      </w:r>
      <w:r w:rsidR="00744DDA">
        <w:rPr>
          <w:rFonts w:asciiTheme="minorHAnsi" w:hAnsiTheme="minorHAnsi" w:cs="Garamond"/>
          <w:lang w:val="es-ES_tradnl"/>
        </w:rPr>
        <w:t>de las Partes</w:t>
      </w:r>
      <w:r w:rsidR="00DA628E" w:rsidRPr="00744DDA">
        <w:rPr>
          <w:rFonts w:asciiTheme="minorHAnsi" w:hAnsiTheme="minorHAnsi" w:cs="Garamond"/>
          <w:lang w:val="es-ES_tradnl"/>
        </w:rPr>
        <w:t xml:space="preserve">. 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</w:p>
    <w:p w:rsidR="0086523A" w:rsidRPr="00744DDA" w:rsidRDefault="00CF2145" w:rsidP="00CD1517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Examen de la situación financiera del año en curso</w:t>
      </w:r>
      <w:r w:rsidR="004A5AFD" w:rsidRPr="00744DDA">
        <w:rPr>
          <w:rFonts w:asciiTheme="minorHAnsi" w:hAnsiTheme="minorHAnsi" w:cs="Garamond"/>
          <w:lang w:val="es-ES_tradnl"/>
        </w:rPr>
        <w:t>, previsión</w:t>
      </w:r>
      <w:r w:rsidRPr="00744DDA">
        <w:rPr>
          <w:rFonts w:asciiTheme="minorHAnsi" w:hAnsiTheme="minorHAnsi" w:cs="Garamond"/>
          <w:lang w:val="es-ES_tradnl"/>
        </w:rPr>
        <w:t xml:space="preserve"> de ingresos y gastos hasta </w:t>
      </w:r>
      <w:r w:rsidR="00C623E9" w:rsidRPr="00744DDA">
        <w:rPr>
          <w:rFonts w:asciiTheme="minorHAnsi" w:hAnsiTheme="minorHAnsi" w:cs="Garamond"/>
          <w:lang w:val="es-ES_tradnl"/>
        </w:rPr>
        <w:t>el término del año</w:t>
      </w:r>
      <w:r w:rsidRPr="00744DDA">
        <w:rPr>
          <w:rFonts w:asciiTheme="minorHAnsi" w:hAnsiTheme="minorHAnsi" w:cs="Garamond"/>
          <w:lang w:val="es-ES_tradnl"/>
        </w:rPr>
        <w:t xml:space="preserve"> y adopción del </w:t>
      </w:r>
      <w:r w:rsidR="00E565AE" w:rsidRPr="00744DDA">
        <w:rPr>
          <w:rFonts w:asciiTheme="minorHAnsi" w:hAnsiTheme="minorHAnsi" w:cs="Garamond"/>
          <w:lang w:val="es-ES_tradnl"/>
        </w:rPr>
        <w:t>presupuesto</w:t>
      </w:r>
      <w:r w:rsidRPr="00744DDA">
        <w:rPr>
          <w:rFonts w:asciiTheme="minorHAnsi" w:hAnsiTheme="minorHAnsi" w:cs="Garamond"/>
          <w:lang w:val="es-ES_tradnl"/>
        </w:rPr>
        <w:t xml:space="preserve"> para el año siguiente.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</w:p>
    <w:p w:rsidR="0086523A" w:rsidRPr="00744DDA" w:rsidRDefault="002A4551" w:rsidP="00CD1517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Examen de la labor de la Secretaría</w:t>
      </w:r>
      <w:r w:rsidR="00DA628E" w:rsidRPr="00744DDA">
        <w:rPr>
          <w:rFonts w:asciiTheme="minorHAnsi" w:hAnsiTheme="minorHAnsi" w:cs="Garamond"/>
          <w:lang w:val="es-ES_tradnl"/>
        </w:rPr>
        <w:t xml:space="preserve">. 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</w:p>
    <w:p w:rsidR="0086523A" w:rsidRPr="00744DDA" w:rsidRDefault="002A4551" w:rsidP="00CD1517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Examen de los informes sobre la </w:t>
      </w:r>
      <w:r w:rsidR="00C623E9" w:rsidRPr="00744DDA">
        <w:rPr>
          <w:rFonts w:asciiTheme="minorHAnsi" w:hAnsiTheme="minorHAnsi" w:cs="Garamond"/>
          <w:lang w:val="es-ES_tradnl"/>
        </w:rPr>
        <w:t>ejecución</w:t>
      </w:r>
      <w:r w:rsidRPr="00744DDA">
        <w:rPr>
          <w:rFonts w:asciiTheme="minorHAnsi" w:hAnsiTheme="minorHAnsi" w:cs="Garamond"/>
          <w:lang w:val="es-ES_tradnl"/>
        </w:rPr>
        <w:t xml:space="preserve"> de los programas de trabajo del Grupo de Examen Científico y Técnico (GECT) y del Grupo de </w:t>
      </w:r>
      <w:r w:rsidR="00C623E9" w:rsidRPr="00744DDA">
        <w:rPr>
          <w:rFonts w:asciiTheme="minorHAnsi" w:hAnsiTheme="minorHAnsi" w:cs="Garamond"/>
          <w:lang w:val="es-ES_tradnl"/>
        </w:rPr>
        <w:t>s</w:t>
      </w:r>
      <w:r w:rsidRPr="00744DDA">
        <w:rPr>
          <w:rFonts w:asciiTheme="minorHAnsi" w:hAnsiTheme="minorHAnsi" w:cs="Garamond"/>
          <w:lang w:val="es-ES_tradnl"/>
        </w:rPr>
        <w:t>upervisión de</w:t>
      </w:r>
      <w:r w:rsidR="00C623E9" w:rsidRPr="00744DDA">
        <w:rPr>
          <w:rFonts w:asciiTheme="minorHAnsi" w:hAnsiTheme="minorHAnsi" w:cs="Garamond"/>
          <w:lang w:val="es-ES_tradnl"/>
        </w:rPr>
        <w:t xml:space="preserve"> las actividades de</w:t>
      </w:r>
      <w:r w:rsidRPr="00744DDA">
        <w:rPr>
          <w:rFonts w:asciiTheme="minorHAnsi" w:hAnsiTheme="minorHAnsi" w:cs="Garamond"/>
          <w:lang w:val="es-ES_tradnl"/>
        </w:rPr>
        <w:t xml:space="preserve"> CECoP y recomendaciones para su </w:t>
      </w:r>
      <w:r w:rsidR="00C623E9" w:rsidRPr="00744DDA">
        <w:rPr>
          <w:rFonts w:asciiTheme="minorHAnsi" w:hAnsiTheme="minorHAnsi" w:cs="Garamond"/>
          <w:lang w:val="es-ES_tradnl"/>
        </w:rPr>
        <w:t>labor futura</w:t>
      </w:r>
      <w:r w:rsidR="00DA628E" w:rsidRPr="00744DDA">
        <w:rPr>
          <w:rFonts w:asciiTheme="minorHAnsi" w:hAnsiTheme="minorHAnsi" w:cs="Garamond"/>
          <w:lang w:val="es-ES_tradnl"/>
        </w:rPr>
        <w:t xml:space="preserve">. 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</w:p>
    <w:p w:rsidR="0086523A" w:rsidRPr="00744DDA" w:rsidRDefault="006C6BCF" w:rsidP="00CD1517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Examen del estado financiero y de la </w:t>
      </w:r>
      <w:r w:rsidR="00C623E9" w:rsidRPr="00744DDA">
        <w:rPr>
          <w:rFonts w:asciiTheme="minorHAnsi" w:hAnsiTheme="minorHAnsi" w:cs="Garamond"/>
          <w:lang w:val="es-ES_tradnl"/>
        </w:rPr>
        <w:t>ejecución</w:t>
      </w:r>
      <w:r w:rsidRPr="00744DDA">
        <w:rPr>
          <w:rFonts w:asciiTheme="minorHAnsi" w:hAnsiTheme="minorHAnsi" w:cs="Garamond"/>
          <w:lang w:val="es-ES_tradnl"/>
        </w:rPr>
        <w:t xml:space="preserve"> de los proyectos </w:t>
      </w:r>
      <w:r w:rsidR="00C623E9" w:rsidRPr="00744DDA">
        <w:rPr>
          <w:rFonts w:asciiTheme="minorHAnsi" w:hAnsiTheme="minorHAnsi" w:cs="Garamond"/>
          <w:lang w:val="es-ES_tradnl"/>
        </w:rPr>
        <w:t>emprendidos</w:t>
      </w:r>
      <w:r w:rsidRPr="00744DDA">
        <w:rPr>
          <w:rFonts w:asciiTheme="minorHAnsi" w:hAnsiTheme="minorHAnsi" w:cs="Garamond"/>
          <w:lang w:val="es-ES_tradnl"/>
        </w:rPr>
        <w:t xml:space="preserve"> por la </w:t>
      </w:r>
      <w:r w:rsidR="00E565AE" w:rsidRPr="00744DDA">
        <w:rPr>
          <w:rFonts w:asciiTheme="minorHAnsi" w:hAnsiTheme="minorHAnsi" w:cs="Garamond"/>
          <w:lang w:val="es-ES_tradnl"/>
        </w:rPr>
        <w:t>Secretaría</w:t>
      </w:r>
      <w:r w:rsidRPr="00744DDA">
        <w:rPr>
          <w:rFonts w:asciiTheme="minorHAnsi" w:hAnsiTheme="minorHAnsi" w:cs="Garamond"/>
          <w:lang w:val="es-ES_tradnl"/>
        </w:rPr>
        <w:t>.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lang w:val="es-ES_tradnl"/>
        </w:rPr>
      </w:pPr>
    </w:p>
    <w:p w:rsidR="0086523A" w:rsidRPr="00744DDA" w:rsidRDefault="00C623E9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En la </w:t>
      </w:r>
      <w:r w:rsidR="006C6BCF" w:rsidRPr="00744DDA">
        <w:rPr>
          <w:rFonts w:asciiTheme="minorHAnsi" w:hAnsiTheme="minorHAnsi" w:cs="Garamond"/>
          <w:lang w:val="es-ES_tradnl"/>
        </w:rPr>
        <w:t xml:space="preserve">sección </w:t>
      </w:r>
      <w:r w:rsidRPr="00744DDA">
        <w:rPr>
          <w:rFonts w:asciiTheme="minorHAnsi" w:hAnsiTheme="minorHAnsi" w:cs="Garamond"/>
          <w:lang w:val="es-ES_tradnl"/>
        </w:rPr>
        <w:t xml:space="preserve">siguiente se ofrece una sinopsis de las </w:t>
      </w:r>
      <w:r w:rsidR="006C6BCF" w:rsidRPr="00744DDA">
        <w:rPr>
          <w:rFonts w:asciiTheme="minorHAnsi" w:hAnsiTheme="minorHAnsi" w:cs="Garamond"/>
          <w:lang w:val="es-ES_tradnl"/>
        </w:rPr>
        <w:t xml:space="preserve">principales cuestiones </w:t>
      </w:r>
      <w:r w:rsidRPr="00744DDA">
        <w:rPr>
          <w:rFonts w:asciiTheme="minorHAnsi" w:hAnsiTheme="minorHAnsi" w:cs="Garamond"/>
          <w:lang w:val="es-ES_tradnl"/>
        </w:rPr>
        <w:t>examinadas por el Comité Permanente</w:t>
      </w:r>
      <w:r w:rsidR="006C6BCF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 xml:space="preserve">en cada una de sus reuniones </w:t>
      </w:r>
      <w:r w:rsidR="006C6BCF" w:rsidRPr="00744DDA">
        <w:rPr>
          <w:rFonts w:asciiTheme="minorHAnsi" w:hAnsiTheme="minorHAnsi" w:cs="Garamond"/>
          <w:lang w:val="es-ES_tradnl"/>
        </w:rPr>
        <w:t>y</w:t>
      </w:r>
      <w:r w:rsidRPr="00744DDA">
        <w:rPr>
          <w:rFonts w:asciiTheme="minorHAnsi" w:hAnsiTheme="minorHAnsi" w:cs="Garamond"/>
          <w:lang w:val="es-ES_tradnl"/>
        </w:rPr>
        <w:t xml:space="preserve"> de</w:t>
      </w:r>
      <w:r w:rsidR="006C6BCF" w:rsidRPr="00744DDA">
        <w:rPr>
          <w:rFonts w:asciiTheme="minorHAnsi" w:hAnsiTheme="minorHAnsi" w:cs="Garamond"/>
          <w:lang w:val="es-ES_tradnl"/>
        </w:rPr>
        <w:t xml:space="preserve"> las decisiones adoptadas </w:t>
      </w:r>
      <w:r w:rsidRPr="00744DDA">
        <w:rPr>
          <w:rFonts w:asciiTheme="minorHAnsi" w:hAnsiTheme="minorHAnsi" w:cs="Garamond"/>
          <w:lang w:val="es-ES_tradnl"/>
        </w:rPr>
        <w:t>en las mismas</w:t>
      </w:r>
      <w:r w:rsidR="006C6BCF" w:rsidRPr="00744DDA">
        <w:rPr>
          <w:rFonts w:asciiTheme="minorHAnsi" w:hAnsiTheme="minorHAnsi" w:cs="Garamond"/>
          <w:lang w:val="es-ES_tradnl"/>
        </w:rPr>
        <w:t xml:space="preserve">. Los </w:t>
      </w:r>
      <w:r w:rsidR="00E565AE" w:rsidRPr="00744DDA">
        <w:rPr>
          <w:rFonts w:asciiTheme="minorHAnsi" w:hAnsiTheme="minorHAnsi" w:cs="Garamond"/>
          <w:lang w:val="es-ES_tradnl"/>
        </w:rPr>
        <w:t>informes</w:t>
      </w:r>
      <w:r w:rsidR="006C6BCF" w:rsidRPr="00744DDA">
        <w:rPr>
          <w:rFonts w:asciiTheme="minorHAnsi" w:hAnsiTheme="minorHAnsi" w:cs="Garamond"/>
          <w:lang w:val="es-ES_tradnl"/>
        </w:rPr>
        <w:t xml:space="preserve"> de las reuniones y los textos de las decisiones están disponibles en la dirección </w:t>
      </w:r>
      <w:hyperlink r:id="rId14" w:history="1">
        <w:r w:rsidR="0013649E" w:rsidRPr="003B7A6A">
          <w:rPr>
            <w:rStyle w:val="Hyperlink"/>
            <w:rFonts w:asciiTheme="minorHAnsi" w:hAnsiTheme="minorHAnsi" w:cs="Garamond"/>
            <w:lang w:val="es-ES_tradnl"/>
          </w:rPr>
          <w:t>http://www.ramsar.org/es/acerca-de/próxima-reunión</w:t>
        </w:r>
      </w:hyperlink>
      <w:r w:rsidR="00DA628E" w:rsidRPr="00744DDA">
        <w:rPr>
          <w:rFonts w:asciiTheme="minorHAnsi" w:hAnsiTheme="minorHAnsi" w:cs="Garamond"/>
          <w:lang w:val="es-ES_tradnl"/>
        </w:rPr>
        <w:t xml:space="preserve">. 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:rsidR="0086523A" w:rsidRPr="00744DDA" w:rsidRDefault="00AC535C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  <w:r w:rsidRPr="00744DDA">
        <w:rPr>
          <w:rFonts w:asciiTheme="minorHAnsi" w:hAnsiTheme="minorHAnsi" w:cs="Garamond"/>
          <w:b/>
          <w:bCs/>
          <w:lang w:val="es-ES_tradnl"/>
        </w:rPr>
        <w:t>45</w:t>
      </w:r>
      <w:r w:rsidR="00A63712" w:rsidRPr="00744DDA">
        <w:rPr>
          <w:rFonts w:asciiTheme="minorHAnsi" w:hAnsiTheme="minorHAnsi" w:cs="Garamond"/>
          <w:b/>
          <w:bCs/>
          <w:lang w:val="es-ES_tradnl"/>
        </w:rPr>
        <w:t xml:space="preserve">ª </w:t>
      </w:r>
      <w:r w:rsidR="00A63712" w:rsidRPr="00772B32">
        <w:rPr>
          <w:rFonts w:asciiTheme="minorHAnsi" w:hAnsiTheme="minorHAnsi" w:cs="Garamond"/>
          <w:b/>
          <w:bCs/>
          <w:lang w:val="es-ES_tradnl"/>
        </w:rPr>
        <w:t>Reunión</w:t>
      </w:r>
      <w:r w:rsidR="00A63712" w:rsidRPr="00744DDA">
        <w:rPr>
          <w:rFonts w:asciiTheme="minorHAnsi" w:hAnsiTheme="minorHAnsi" w:cs="Garamond"/>
          <w:b/>
          <w:bCs/>
          <w:lang w:val="es-ES_tradnl"/>
        </w:rPr>
        <w:t>: Bucarest</w:t>
      </w:r>
      <w:r w:rsidR="00C623E9" w:rsidRPr="00744DDA">
        <w:rPr>
          <w:rFonts w:asciiTheme="minorHAnsi" w:hAnsiTheme="minorHAnsi" w:cs="Garamond"/>
          <w:b/>
          <w:bCs/>
          <w:lang w:val="es-ES_tradnl"/>
        </w:rPr>
        <w:t xml:space="preserve"> (</w:t>
      </w:r>
      <w:r w:rsidR="00A63712" w:rsidRPr="00744DDA">
        <w:rPr>
          <w:rFonts w:asciiTheme="minorHAnsi" w:hAnsiTheme="minorHAnsi" w:cs="Garamond"/>
          <w:b/>
          <w:bCs/>
          <w:lang w:val="es-ES_tradnl"/>
        </w:rPr>
        <w:t>Rum</w:t>
      </w:r>
      <w:r w:rsidR="00B650B1" w:rsidRPr="00744DDA">
        <w:rPr>
          <w:rFonts w:asciiTheme="minorHAnsi" w:hAnsiTheme="minorHAnsi" w:cs="Garamond"/>
          <w:b/>
          <w:bCs/>
          <w:lang w:val="es-ES_tradnl"/>
        </w:rPr>
        <w:t>ania</w:t>
      </w:r>
      <w:r w:rsidR="00C623E9" w:rsidRPr="00744DDA">
        <w:rPr>
          <w:rFonts w:asciiTheme="minorHAnsi" w:hAnsiTheme="minorHAnsi" w:cs="Garamond"/>
          <w:b/>
          <w:bCs/>
          <w:lang w:val="es-ES_tradnl"/>
        </w:rPr>
        <w:t>)</w:t>
      </w:r>
      <w:r w:rsidR="00B650B1" w:rsidRPr="00744DDA">
        <w:rPr>
          <w:rFonts w:asciiTheme="minorHAnsi" w:hAnsiTheme="minorHAnsi" w:cs="Garamond"/>
          <w:b/>
          <w:bCs/>
          <w:lang w:val="es-ES_tradnl"/>
        </w:rPr>
        <w:t>, 10 de julio de</w:t>
      </w:r>
      <w:r w:rsidR="00DA628E" w:rsidRPr="00744DDA">
        <w:rPr>
          <w:rFonts w:asciiTheme="minorHAnsi" w:hAnsiTheme="minorHAnsi" w:cs="Garamond"/>
          <w:b/>
          <w:bCs/>
          <w:lang w:val="es-ES_tradnl"/>
        </w:rPr>
        <w:t xml:space="preserve"> 20</w:t>
      </w:r>
      <w:r w:rsidRPr="00744DDA">
        <w:rPr>
          <w:rFonts w:asciiTheme="minorHAnsi" w:hAnsiTheme="minorHAnsi" w:cs="Garamond"/>
          <w:b/>
          <w:bCs/>
          <w:lang w:val="es-ES_tradnl"/>
        </w:rPr>
        <w:t>12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:rsidR="0086523A" w:rsidRPr="00744DDA" w:rsidRDefault="00B650B1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Como </w:t>
      </w:r>
      <w:r w:rsidR="00E565AE" w:rsidRPr="00744DDA">
        <w:rPr>
          <w:rFonts w:asciiTheme="minorHAnsi" w:hAnsiTheme="minorHAnsi" w:cs="Garamond"/>
          <w:lang w:val="es-ES_tradnl"/>
        </w:rPr>
        <w:t>se</w:t>
      </w:r>
      <w:r w:rsidRPr="00744DDA">
        <w:rPr>
          <w:rFonts w:asciiTheme="minorHAnsi" w:hAnsiTheme="minorHAnsi" w:cs="Garamond"/>
          <w:lang w:val="es-ES_tradnl"/>
        </w:rPr>
        <w:t xml:space="preserve"> ha mencionado </w:t>
      </w:r>
      <w:r w:rsidR="006F4F50" w:rsidRPr="00744DDA">
        <w:rPr>
          <w:rFonts w:asciiTheme="minorHAnsi" w:hAnsiTheme="minorHAnsi" w:cs="Garamond"/>
          <w:lang w:val="es-ES_tradnl"/>
        </w:rPr>
        <w:t>anteriormente</w:t>
      </w:r>
      <w:r w:rsidRPr="00744DDA">
        <w:rPr>
          <w:rFonts w:asciiTheme="minorHAnsi" w:hAnsiTheme="minorHAnsi" w:cs="Garamond"/>
          <w:lang w:val="es-ES_tradnl"/>
        </w:rPr>
        <w:t xml:space="preserve">, en su 45ª reunión, </w:t>
      </w:r>
      <w:r w:rsidR="006F4F50" w:rsidRPr="00744DDA">
        <w:rPr>
          <w:rFonts w:asciiTheme="minorHAnsi" w:hAnsiTheme="minorHAnsi" w:cs="Garamond"/>
          <w:lang w:val="es-ES_tradnl"/>
        </w:rPr>
        <w:t xml:space="preserve">celebrada </w:t>
      </w:r>
      <w:r w:rsidRPr="00744DDA">
        <w:rPr>
          <w:rFonts w:asciiTheme="minorHAnsi" w:hAnsiTheme="minorHAnsi" w:cs="Garamond"/>
          <w:lang w:val="es-ES_tradnl"/>
        </w:rPr>
        <w:t xml:space="preserve">tras </w:t>
      </w:r>
      <w:r w:rsidR="006F4F50" w:rsidRPr="00744DDA">
        <w:rPr>
          <w:rFonts w:asciiTheme="minorHAnsi" w:hAnsiTheme="minorHAnsi" w:cs="Garamond"/>
          <w:lang w:val="es-ES_tradnl"/>
        </w:rPr>
        <w:t>la clausura</w:t>
      </w:r>
      <w:r w:rsidRPr="00744DDA">
        <w:rPr>
          <w:rFonts w:asciiTheme="minorHAnsi" w:hAnsiTheme="minorHAnsi" w:cs="Garamond"/>
          <w:lang w:val="es-ES_tradnl"/>
        </w:rPr>
        <w:t xml:space="preserve"> de la COP11 en Bucarest, los miembros del </w:t>
      </w:r>
      <w:r w:rsidR="00B443AF" w:rsidRPr="00744DDA">
        <w:rPr>
          <w:rFonts w:asciiTheme="minorHAnsi" w:hAnsiTheme="minorHAnsi" w:cs="Garamond"/>
          <w:lang w:val="es-ES_tradnl"/>
        </w:rPr>
        <w:t>Comité Permanente</w:t>
      </w:r>
      <w:r w:rsidR="00DA628E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 xml:space="preserve">recién elegidos por la </w:t>
      </w:r>
      <w:r w:rsidR="00E565AE" w:rsidRPr="00744DDA">
        <w:rPr>
          <w:rFonts w:asciiTheme="minorHAnsi" w:hAnsiTheme="minorHAnsi" w:cs="Garamond"/>
          <w:lang w:val="es-ES_tradnl"/>
        </w:rPr>
        <w:t>Conferencia</w:t>
      </w:r>
      <w:r w:rsidRPr="00744DDA">
        <w:rPr>
          <w:rFonts w:asciiTheme="minorHAnsi" w:hAnsiTheme="minorHAnsi" w:cs="Garamond"/>
          <w:lang w:val="es-ES_tradnl"/>
        </w:rPr>
        <w:t xml:space="preserve"> de las Partes eligieron a Rumania como Presidencia y a </w:t>
      </w:r>
      <w:r w:rsidR="00E565AE" w:rsidRPr="00744DDA">
        <w:rPr>
          <w:rFonts w:asciiTheme="minorHAnsi" w:hAnsiTheme="minorHAnsi" w:cs="Garamond"/>
          <w:lang w:val="es-ES_tradnl"/>
        </w:rPr>
        <w:t>Sudáfrica</w:t>
      </w:r>
      <w:r w:rsidRPr="00744DDA">
        <w:rPr>
          <w:rFonts w:asciiTheme="minorHAnsi" w:hAnsiTheme="minorHAnsi" w:cs="Garamond"/>
          <w:lang w:val="es-ES_tradnl"/>
        </w:rPr>
        <w:t xml:space="preserve"> como Vicepresidencia.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:rsidR="0086523A" w:rsidRPr="00744DDA" w:rsidRDefault="00B650B1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Además, el CP eligió a las siguientes Partes para </w:t>
      </w:r>
      <w:r w:rsidR="006F4F50" w:rsidRPr="00744DDA">
        <w:rPr>
          <w:rFonts w:asciiTheme="minorHAnsi" w:hAnsiTheme="minorHAnsi" w:cs="Garamond"/>
          <w:lang w:val="es-ES_tradnl"/>
        </w:rPr>
        <w:t>constituir el</w:t>
      </w:r>
      <w:r w:rsidRPr="00744DDA">
        <w:rPr>
          <w:rFonts w:asciiTheme="minorHAnsi" w:hAnsiTheme="minorHAnsi" w:cs="Garamond"/>
          <w:lang w:val="es-ES_tradnl"/>
        </w:rPr>
        <w:t xml:space="preserve"> Subgrupo de Finanzas </w:t>
      </w:r>
      <w:r w:rsidR="006F4F50" w:rsidRPr="00744DDA">
        <w:rPr>
          <w:rFonts w:asciiTheme="minorHAnsi" w:hAnsiTheme="minorHAnsi" w:cs="Garamond"/>
          <w:lang w:val="es-ES_tradnl"/>
        </w:rPr>
        <w:t>durante el</w:t>
      </w:r>
      <w:r w:rsidRPr="00744DDA">
        <w:rPr>
          <w:rFonts w:asciiTheme="minorHAnsi" w:hAnsiTheme="minorHAnsi" w:cs="Garamond"/>
          <w:lang w:val="es-ES_tradnl"/>
        </w:rPr>
        <w:t xml:space="preserve"> período </w:t>
      </w:r>
      <w:r w:rsidR="00DA628E" w:rsidRPr="00744DDA">
        <w:rPr>
          <w:rFonts w:asciiTheme="minorHAnsi" w:hAnsiTheme="minorHAnsi" w:cs="Garamond"/>
          <w:lang w:val="es-ES_tradnl"/>
        </w:rPr>
        <w:t>20</w:t>
      </w:r>
      <w:r w:rsidR="00AC535C" w:rsidRPr="00744DDA">
        <w:rPr>
          <w:rFonts w:asciiTheme="minorHAnsi" w:hAnsiTheme="minorHAnsi" w:cs="Garamond"/>
          <w:lang w:val="es-ES_tradnl"/>
        </w:rPr>
        <w:t>12</w:t>
      </w:r>
      <w:r w:rsidR="00DA628E" w:rsidRPr="00744DDA">
        <w:rPr>
          <w:rFonts w:asciiTheme="minorHAnsi" w:hAnsiTheme="minorHAnsi" w:cs="Garamond"/>
          <w:lang w:val="es-ES_tradnl"/>
        </w:rPr>
        <w:t>-201</w:t>
      </w:r>
      <w:r w:rsidR="00AC535C" w:rsidRPr="00744DDA">
        <w:rPr>
          <w:rFonts w:asciiTheme="minorHAnsi" w:hAnsiTheme="minorHAnsi" w:cs="Garamond"/>
          <w:lang w:val="es-ES_tradnl"/>
        </w:rPr>
        <w:t>5</w:t>
      </w:r>
      <w:r w:rsidR="00DA628E" w:rsidRPr="00744DDA">
        <w:rPr>
          <w:rFonts w:asciiTheme="minorHAnsi" w:hAnsiTheme="minorHAnsi" w:cs="Garamond"/>
          <w:lang w:val="es-ES_tradnl"/>
        </w:rPr>
        <w:t xml:space="preserve">: </w:t>
      </w:r>
      <w:r w:rsidR="00AC535C" w:rsidRPr="00744DDA">
        <w:rPr>
          <w:rFonts w:asciiTheme="minorHAnsi" w:hAnsiTheme="minorHAnsi" w:cs="Garamond"/>
          <w:lang w:val="es-ES_tradnl"/>
        </w:rPr>
        <w:t>Burundi (</w:t>
      </w:r>
      <w:r w:rsidRPr="00744DDA">
        <w:rPr>
          <w:rFonts w:asciiTheme="minorHAnsi" w:hAnsiTheme="minorHAnsi" w:cs="Garamond"/>
          <w:lang w:val="es-ES_tradnl"/>
        </w:rPr>
        <w:t>Á</w:t>
      </w:r>
      <w:r w:rsidR="00AC535C" w:rsidRPr="00744DDA">
        <w:rPr>
          <w:rFonts w:asciiTheme="minorHAnsi" w:hAnsiTheme="minorHAnsi" w:cs="Garamond"/>
          <w:lang w:val="es-ES_tradnl"/>
        </w:rPr>
        <w:t xml:space="preserve">frica), </w:t>
      </w:r>
      <w:r w:rsidRPr="00744DDA">
        <w:rPr>
          <w:rFonts w:asciiTheme="minorHAnsi" w:hAnsiTheme="minorHAnsi" w:cs="Garamond"/>
          <w:lang w:val="es-ES_tradnl"/>
        </w:rPr>
        <w:t>Canadá</w:t>
      </w:r>
      <w:r w:rsidR="00457169" w:rsidRPr="00744DDA">
        <w:rPr>
          <w:rFonts w:asciiTheme="minorHAnsi" w:hAnsiTheme="minorHAnsi" w:cs="Garamond"/>
          <w:lang w:val="es-ES_tradnl"/>
        </w:rPr>
        <w:t xml:space="preserve"> (</w:t>
      </w:r>
      <w:r w:rsidRPr="00744DDA">
        <w:rPr>
          <w:rFonts w:asciiTheme="minorHAnsi" w:hAnsiTheme="minorHAnsi" w:cs="Garamond"/>
          <w:lang w:val="es-ES_tradnl"/>
        </w:rPr>
        <w:t>América del Norte</w:t>
      </w:r>
      <w:r w:rsidR="00457169" w:rsidRPr="00744DDA">
        <w:rPr>
          <w:rFonts w:asciiTheme="minorHAnsi" w:hAnsiTheme="minorHAnsi" w:cs="Garamond"/>
          <w:lang w:val="es-ES_tradnl"/>
        </w:rPr>
        <w:t>), Chile (Neotr</w:t>
      </w:r>
      <w:r w:rsidRPr="00744DDA">
        <w:rPr>
          <w:rFonts w:asciiTheme="minorHAnsi" w:hAnsiTheme="minorHAnsi" w:cs="Garamond"/>
          <w:lang w:val="es-ES_tradnl"/>
        </w:rPr>
        <w:t>ópico</w:t>
      </w:r>
      <w:r w:rsidR="00457169" w:rsidRPr="00744DDA">
        <w:rPr>
          <w:rFonts w:asciiTheme="minorHAnsi" w:hAnsiTheme="minorHAnsi" w:cs="Garamond"/>
          <w:lang w:val="es-ES_tradnl"/>
        </w:rPr>
        <w:t>), D</w:t>
      </w:r>
      <w:r w:rsidRPr="00744DDA">
        <w:rPr>
          <w:rFonts w:asciiTheme="minorHAnsi" w:hAnsiTheme="minorHAnsi" w:cs="Garamond"/>
          <w:lang w:val="es-ES_tradnl"/>
        </w:rPr>
        <w:t>inamarca</w:t>
      </w:r>
      <w:r w:rsidR="00457169" w:rsidRPr="00744DDA">
        <w:rPr>
          <w:rFonts w:asciiTheme="minorHAnsi" w:hAnsiTheme="minorHAnsi" w:cs="Garamond"/>
          <w:lang w:val="es-ES_tradnl"/>
        </w:rPr>
        <w:t xml:space="preserve"> (Europ</w:t>
      </w:r>
      <w:r w:rsidRPr="00744DDA">
        <w:rPr>
          <w:rFonts w:asciiTheme="minorHAnsi" w:hAnsiTheme="minorHAnsi" w:cs="Garamond"/>
          <w:lang w:val="es-ES_tradnl"/>
        </w:rPr>
        <w:t>a</w:t>
      </w:r>
      <w:r w:rsidR="00457169" w:rsidRPr="00744DDA">
        <w:rPr>
          <w:rFonts w:asciiTheme="minorHAnsi" w:hAnsiTheme="minorHAnsi" w:cs="Garamond"/>
          <w:lang w:val="es-ES_tradnl"/>
        </w:rPr>
        <w:t>), Fiji (Ocean</w:t>
      </w:r>
      <w:r w:rsidR="00772B32">
        <w:rPr>
          <w:rFonts w:asciiTheme="minorHAnsi" w:hAnsiTheme="minorHAnsi" w:cs="Garamond"/>
          <w:lang w:val="es-ES_tradnl"/>
        </w:rPr>
        <w:t>ía) y la</w:t>
      </w:r>
      <w:r w:rsidRPr="00744DDA">
        <w:rPr>
          <w:rFonts w:asciiTheme="minorHAnsi" w:hAnsiTheme="minorHAnsi" w:cs="Garamond"/>
          <w:lang w:val="es-ES_tradnl"/>
        </w:rPr>
        <w:t xml:space="preserve"> República de Corea </w:t>
      </w:r>
      <w:r w:rsidR="00DA628E" w:rsidRPr="00744DDA">
        <w:rPr>
          <w:rFonts w:asciiTheme="minorHAnsi" w:hAnsiTheme="minorHAnsi" w:cs="Garamond"/>
          <w:lang w:val="es-ES_tradnl"/>
        </w:rPr>
        <w:t>(Asia</w:t>
      </w:r>
      <w:r w:rsidR="00457169" w:rsidRPr="00744DDA">
        <w:rPr>
          <w:rFonts w:asciiTheme="minorHAnsi" w:hAnsiTheme="minorHAnsi" w:cs="Garamond"/>
          <w:lang w:val="es-ES_tradnl"/>
        </w:rPr>
        <w:t>).</w:t>
      </w:r>
      <w:r w:rsidR="00DA628E" w:rsidRPr="00744DDA">
        <w:rPr>
          <w:rFonts w:asciiTheme="minorHAnsi" w:hAnsiTheme="minorHAnsi" w:cs="Garamond"/>
          <w:lang w:val="es-ES_tradnl"/>
        </w:rPr>
        <w:t xml:space="preserve"> </w:t>
      </w:r>
      <w:r w:rsidR="006F4F50" w:rsidRPr="00744DDA">
        <w:rPr>
          <w:rFonts w:asciiTheme="minorHAnsi" w:hAnsiTheme="minorHAnsi" w:cs="Garamond"/>
          <w:lang w:val="es-ES_tradnl"/>
        </w:rPr>
        <w:t xml:space="preserve">El </w:t>
      </w:r>
      <w:r w:rsidR="00AC535C" w:rsidRPr="00744DDA">
        <w:rPr>
          <w:rFonts w:asciiTheme="minorHAnsi" w:hAnsiTheme="minorHAnsi" w:cs="Garamond"/>
          <w:lang w:val="es-ES_tradnl"/>
        </w:rPr>
        <w:t>Canad</w:t>
      </w:r>
      <w:r w:rsidRPr="00744DDA">
        <w:rPr>
          <w:rFonts w:asciiTheme="minorHAnsi" w:hAnsiTheme="minorHAnsi" w:cs="Garamond"/>
          <w:lang w:val="es-ES_tradnl"/>
        </w:rPr>
        <w:t>á fue elegid</w:t>
      </w:r>
      <w:r w:rsidR="006F4F50" w:rsidRPr="00744DDA">
        <w:rPr>
          <w:rFonts w:asciiTheme="minorHAnsi" w:hAnsiTheme="minorHAnsi" w:cs="Garamond"/>
          <w:lang w:val="es-ES_tradnl"/>
        </w:rPr>
        <w:t>o</w:t>
      </w:r>
      <w:r w:rsidRPr="00744DDA">
        <w:rPr>
          <w:rFonts w:asciiTheme="minorHAnsi" w:hAnsiTheme="minorHAnsi" w:cs="Garamond"/>
          <w:lang w:val="es-ES_tradnl"/>
        </w:rPr>
        <w:t xml:space="preserve"> como Presidencia del Subgrupo de Finanzas.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:rsidR="00221AE9" w:rsidRPr="00744DDA" w:rsidRDefault="00B650B1" w:rsidP="00CD1517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El CP también </w:t>
      </w:r>
      <w:r w:rsidR="00056358" w:rsidRPr="00744DDA">
        <w:rPr>
          <w:rFonts w:asciiTheme="minorHAnsi" w:hAnsiTheme="minorHAnsi" w:cs="Garamond"/>
          <w:lang w:val="es-ES_tradnl"/>
        </w:rPr>
        <w:t>estableció</w:t>
      </w:r>
      <w:r w:rsidR="003B2880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 xml:space="preserve">que las Presidencias y Vicepresidencias salientes y entrantes </w:t>
      </w:r>
      <w:r w:rsidR="003B2880" w:rsidRPr="00744DDA">
        <w:rPr>
          <w:rFonts w:asciiTheme="minorHAnsi" w:hAnsiTheme="minorHAnsi" w:cs="Garamond"/>
          <w:lang w:val="es-ES_tradnl"/>
        </w:rPr>
        <w:t xml:space="preserve">del Subgrupo de Finanzas </w:t>
      </w:r>
      <w:r w:rsidRPr="00744DDA">
        <w:rPr>
          <w:rFonts w:asciiTheme="minorHAnsi" w:hAnsiTheme="minorHAnsi" w:cs="Garamond"/>
          <w:lang w:val="es-ES_tradnl"/>
        </w:rPr>
        <w:t xml:space="preserve">deberían reunirse </w:t>
      </w:r>
      <w:r w:rsidR="003B2880" w:rsidRPr="00744DDA">
        <w:rPr>
          <w:rFonts w:asciiTheme="minorHAnsi" w:hAnsiTheme="minorHAnsi" w:cs="Garamond"/>
          <w:lang w:val="es-ES_tradnl"/>
        </w:rPr>
        <w:t>en calidad de</w:t>
      </w:r>
      <w:r w:rsidRPr="00744DDA">
        <w:rPr>
          <w:rFonts w:asciiTheme="minorHAnsi" w:hAnsiTheme="minorHAnsi" w:cs="Garamond"/>
          <w:lang w:val="es-ES_tradnl"/>
        </w:rPr>
        <w:t xml:space="preserve"> Comité de Transición del Grupo de Trabajo </w:t>
      </w:r>
      <w:r w:rsidR="00E565AE" w:rsidRPr="00744DDA">
        <w:rPr>
          <w:rFonts w:asciiTheme="minorHAnsi" w:hAnsiTheme="minorHAnsi" w:cs="Garamond"/>
          <w:lang w:val="es-ES_tradnl"/>
        </w:rPr>
        <w:t>Administrativo</w:t>
      </w:r>
      <w:r w:rsidRPr="00744DDA">
        <w:rPr>
          <w:rFonts w:asciiTheme="minorHAnsi" w:hAnsiTheme="minorHAnsi" w:cs="Garamond"/>
          <w:lang w:val="es-ES_tradnl"/>
        </w:rPr>
        <w:t xml:space="preserve"> justo antes de la pr</w:t>
      </w:r>
      <w:bookmarkStart w:id="2" w:name="page7"/>
      <w:bookmarkEnd w:id="2"/>
      <w:r w:rsidRPr="00744DDA">
        <w:rPr>
          <w:rFonts w:asciiTheme="minorHAnsi" w:hAnsiTheme="minorHAnsi" w:cs="Garamond"/>
          <w:lang w:val="es-ES_tradnl"/>
        </w:rPr>
        <w:t xml:space="preserve">imera reunión </w:t>
      </w:r>
      <w:r w:rsidR="00056358" w:rsidRPr="00744DDA">
        <w:rPr>
          <w:rFonts w:asciiTheme="minorHAnsi" w:hAnsiTheme="minorHAnsi" w:cs="Garamond"/>
          <w:lang w:val="es-ES_tradnl"/>
        </w:rPr>
        <w:t>de trabajo sustantivo</w:t>
      </w:r>
      <w:r w:rsidRPr="00744DDA">
        <w:rPr>
          <w:rFonts w:asciiTheme="minorHAnsi" w:hAnsiTheme="minorHAnsi" w:cs="Garamond"/>
          <w:lang w:val="es-ES_tradnl"/>
        </w:rPr>
        <w:t xml:space="preserve"> del nuevo </w:t>
      </w:r>
      <w:r w:rsidR="00E565AE" w:rsidRPr="00744DDA">
        <w:rPr>
          <w:rFonts w:asciiTheme="minorHAnsi" w:hAnsiTheme="minorHAnsi" w:cs="Garamond"/>
          <w:lang w:val="es-ES_tradnl"/>
        </w:rPr>
        <w:t>Comité</w:t>
      </w:r>
      <w:r w:rsidRPr="00744DDA">
        <w:rPr>
          <w:rFonts w:asciiTheme="minorHAnsi" w:hAnsiTheme="minorHAnsi" w:cs="Garamond"/>
          <w:lang w:val="es-ES_tradnl"/>
        </w:rPr>
        <w:t xml:space="preserve"> Permanente </w:t>
      </w:r>
      <w:r w:rsidR="00056358" w:rsidRPr="00744DDA">
        <w:rPr>
          <w:rFonts w:asciiTheme="minorHAnsi" w:hAnsiTheme="minorHAnsi" w:cs="Garamond"/>
          <w:lang w:val="es-ES_tradnl"/>
        </w:rPr>
        <w:t>después de</w:t>
      </w:r>
      <w:r w:rsidRPr="00744DDA">
        <w:rPr>
          <w:rFonts w:asciiTheme="minorHAnsi" w:hAnsiTheme="minorHAnsi" w:cs="Garamond"/>
          <w:lang w:val="es-ES_tradnl"/>
        </w:rPr>
        <w:t xml:space="preserve"> cada </w:t>
      </w:r>
      <w:r w:rsidR="00E565AE" w:rsidRPr="00744DDA">
        <w:rPr>
          <w:rFonts w:asciiTheme="minorHAnsi" w:hAnsiTheme="minorHAnsi" w:cs="Garamond"/>
          <w:lang w:val="es-ES_tradnl"/>
        </w:rPr>
        <w:t>reunión</w:t>
      </w:r>
      <w:r w:rsidR="00056358" w:rsidRPr="00744DDA">
        <w:rPr>
          <w:rFonts w:asciiTheme="minorHAnsi" w:hAnsiTheme="minorHAnsi" w:cs="Garamond"/>
          <w:lang w:val="es-ES_tradnl"/>
        </w:rPr>
        <w:t xml:space="preserve"> de la COP</w:t>
      </w:r>
      <w:r w:rsidRPr="00744DDA">
        <w:rPr>
          <w:rFonts w:asciiTheme="minorHAnsi" w:hAnsiTheme="minorHAnsi" w:cs="Garamond"/>
          <w:lang w:val="es-ES_tradnl"/>
        </w:rPr>
        <w:t xml:space="preserve">, de </w:t>
      </w:r>
      <w:r w:rsidR="00E565AE" w:rsidRPr="00744DDA">
        <w:rPr>
          <w:rFonts w:asciiTheme="minorHAnsi" w:hAnsiTheme="minorHAnsi" w:cs="Garamond"/>
          <w:lang w:val="es-ES_tradnl"/>
        </w:rPr>
        <w:t>conformidad</w:t>
      </w:r>
      <w:r w:rsidRPr="00744DDA">
        <w:rPr>
          <w:rFonts w:asciiTheme="minorHAnsi" w:hAnsiTheme="minorHAnsi" w:cs="Garamond"/>
          <w:lang w:val="es-ES_tradnl"/>
        </w:rPr>
        <w:t xml:space="preserve"> con la Resolución </w:t>
      </w:r>
      <w:r w:rsidR="00DA628E" w:rsidRPr="00744DDA">
        <w:rPr>
          <w:rFonts w:asciiTheme="minorHAnsi" w:hAnsiTheme="minorHAnsi" w:cs="Garamond"/>
          <w:lang w:val="es-ES_tradnl"/>
        </w:rPr>
        <w:t xml:space="preserve">X.4 (2008), </w:t>
      </w:r>
      <w:r w:rsidRPr="00744DDA">
        <w:rPr>
          <w:rFonts w:asciiTheme="minorHAnsi" w:hAnsiTheme="minorHAnsi" w:cs="Garamond"/>
          <w:lang w:val="es-ES_tradnl"/>
        </w:rPr>
        <w:t xml:space="preserve">para facilitar una transición </w:t>
      </w:r>
      <w:r w:rsidR="00056358" w:rsidRPr="00744DDA">
        <w:rPr>
          <w:rFonts w:asciiTheme="minorHAnsi" w:hAnsiTheme="minorHAnsi" w:cs="Garamond"/>
          <w:lang w:val="es-ES_tradnl"/>
        </w:rPr>
        <w:t xml:space="preserve">fluida y permitir que los </w:t>
      </w:r>
      <w:r w:rsidR="00E565AE" w:rsidRPr="00744DDA">
        <w:rPr>
          <w:rFonts w:asciiTheme="minorHAnsi" w:hAnsiTheme="minorHAnsi" w:cs="Garamond"/>
          <w:lang w:val="es-ES_tradnl"/>
        </w:rPr>
        <w:t>oficiales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056358" w:rsidRPr="00744DDA">
        <w:rPr>
          <w:rFonts w:asciiTheme="minorHAnsi" w:hAnsiTheme="minorHAnsi" w:cs="Garamond"/>
          <w:lang w:val="es-ES_tradnl"/>
        </w:rPr>
        <w:t xml:space="preserve">del CP </w:t>
      </w:r>
      <w:r w:rsidRPr="00744DDA">
        <w:rPr>
          <w:rFonts w:asciiTheme="minorHAnsi" w:hAnsiTheme="minorHAnsi" w:cs="Garamond"/>
          <w:lang w:val="es-ES_tradnl"/>
        </w:rPr>
        <w:t xml:space="preserve">salientes </w:t>
      </w:r>
      <w:r w:rsidR="00056358" w:rsidRPr="00744DDA">
        <w:rPr>
          <w:rFonts w:asciiTheme="minorHAnsi" w:hAnsiTheme="minorHAnsi" w:cs="Garamond"/>
          <w:lang w:val="es-ES_tradnl"/>
        </w:rPr>
        <w:t xml:space="preserve">informen a los oficiales entrantes de las </w:t>
      </w:r>
      <w:r w:rsidRPr="00744DDA">
        <w:rPr>
          <w:rFonts w:asciiTheme="minorHAnsi" w:hAnsiTheme="minorHAnsi" w:cs="Garamond"/>
          <w:lang w:val="es-ES_tradnl"/>
        </w:rPr>
        <w:t xml:space="preserve">prácticas </w:t>
      </w:r>
      <w:r w:rsidR="00056358" w:rsidRPr="00744DDA">
        <w:rPr>
          <w:rFonts w:asciiTheme="minorHAnsi" w:hAnsiTheme="minorHAnsi" w:cs="Garamond"/>
          <w:lang w:val="es-ES_tradnl"/>
        </w:rPr>
        <w:t>consuetudinarias y las cuestiones pendientes</w:t>
      </w:r>
      <w:r w:rsidRPr="00744DDA">
        <w:rPr>
          <w:rFonts w:asciiTheme="minorHAnsi" w:hAnsiTheme="minorHAnsi" w:cs="Garamond"/>
          <w:lang w:val="es-ES_tradnl"/>
        </w:rPr>
        <w:t>.</w:t>
      </w:r>
    </w:p>
    <w:p w:rsidR="004C0916" w:rsidRPr="00744DDA" w:rsidRDefault="004C0916" w:rsidP="00CD1517">
      <w:pPr>
        <w:pStyle w:val="ListParagraph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:rsidR="00CF2EB0" w:rsidRPr="00744DDA" w:rsidRDefault="00B650B1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En cuanto al </w:t>
      </w:r>
      <w:r w:rsidR="00810AB3" w:rsidRPr="00744DDA">
        <w:rPr>
          <w:rFonts w:asciiTheme="minorHAnsi" w:hAnsiTheme="minorHAnsi" w:cs="Garamond"/>
          <w:lang w:val="es-ES_tradnl"/>
        </w:rPr>
        <w:t>proceso</w:t>
      </w:r>
      <w:r w:rsidR="00056358" w:rsidRPr="00744DDA">
        <w:rPr>
          <w:rFonts w:asciiTheme="minorHAnsi" w:hAnsiTheme="minorHAnsi" w:cs="Garamond"/>
          <w:lang w:val="es-ES_tradnl"/>
        </w:rPr>
        <w:t xml:space="preserve"> y el </w:t>
      </w:r>
      <w:r w:rsidRPr="00744DDA">
        <w:rPr>
          <w:rFonts w:asciiTheme="minorHAnsi" w:hAnsiTheme="minorHAnsi" w:cs="Garamond"/>
          <w:lang w:val="es-ES_tradnl"/>
        </w:rPr>
        <w:t xml:space="preserve">calendario para la </w:t>
      </w:r>
      <w:r w:rsidR="00E86BB0">
        <w:rPr>
          <w:rFonts w:asciiTheme="minorHAnsi" w:hAnsiTheme="minorHAnsi" w:cs="Garamond"/>
          <w:lang w:val="es-ES_tradnl"/>
        </w:rPr>
        <w:t>selección</w:t>
      </w:r>
      <w:r w:rsidRPr="00744DDA">
        <w:rPr>
          <w:rFonts w:asciiTheme="minorHAnsi" w:hAnsiTheme="minorHAnsi" w:cs="Garamond"/>
          <w:lang w:val="es-ES_tradnl"/>
        </w:rPr>
        <w:t xml:space="preserve"> del </w:t>
      </w:r>
      <w:r w:rsidR="004B69EE" w:rsidRPr="00E86BB0">
        <w:rPr>
          <w:rFonts w:asciiTheme="minorHAnsi" w:hAnsiTheme="minorHAnsi" w:cs="Garamond"/>
          <w:lang w:val="es-ES_tradnl"/>
        </w:rPr>
        <w:t>nuevo</w:t>
      </w:r>
      <w:r w:rsidRPr="00744DDA">
        <w:rPr>
          <w:rFonts w:asciiTheme="minorHAnsi" w:hAnsiTheme="minorHAnsi" w:cs="Garamond"/>
          <w:lang w:val="es-ES_tradnl"/>
        </w:rPr>
        <w:t xml:space="preserve"> Secretario General, el Comité Permanente </w:t>
      </w:r>
      <w:r w:rsidR="00E565AE" w:rsidRPr="00744DDA">
        <w:rPr>
          <w:rFonts w:asciiTheme="minorHAnsi" w:hAnsiTheme="minorHAnsi" w:cs="Garamond"/>
          <w:lang w:val="es-ES_tradnl"/>
        </w:rPr>
        <w:t>confirmó</w:t>
      </w:r>
      <w:r w:rsidRPr="00744DDA">
        <w:rPr>
          <w:rFonts w:asciiTheme="minorHAnsi" w:hAnsiTheme="minorHAnsi" w:cs="Garamond"/>
          <w:lang w:val="es-ES_tradnl"/>
        </w:rPr>
        <w:t xml:space="preserve"> los procedimientos y el </w:t>
      </w:r>
      <w:r w:rsidR="00E565AE" w:rsidRPr="00744DDA">
        <w:rPr>
          <w:rFonts w:asciiTheme="minorHAnsi" w:hAnsiTheme="minorHAnsi" w:cs="Garamond"/>
          <w:lang w:val="es-ES_tradnl"/>
        </w:rPr>
        <w:t>calendario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810AB3" w:rsidRPr="00744DDA">
        <w:rPr>
          <w:rFonts w:asciiTheme="minorHAnsi" w:hAnsiTheme="minorHAnsi" w:cs="Garamond"/>
          <w:lang w:val="es-ES_tradnl"/>
        </w:rPr>
        <w:t xml:space="preserve">para la </w:t>
      </w:r>
      <w:r w:rsidR="00E86BB0">
        <w:rPr>
          <w:rFonts w:asciiTheme="minorHAnsi" w:hAnsiTheme="minorHAnsi" w:cs="Garamond"/>
          <w:lang w:val="es-ES_tradnl"/>
        </w:rPr>
        <w:t>selección</w:t>
      </w:r>
      <w:r w:rsidR="00810AB3" w:rsidRPr="00744DDA">
        <w:rPr>
          <w:rFonts w:asciiTheme="minorHAnsi" w:hAnsiTheme="minorHAnsi" w:cs="Garamond"/>
          <w:lang w:val="es-ES_tradnl"/>
        </w:rPr>
        <w:t xml:space="preserve"> del nuevo Secretario General</w:t>
      </w:r>
      <w:r w:rsidR="004B69EE" w:rsidRPr="00744DDA">
        <w:rPr>
          <w:rFonts w:asciiTheme="minorHAnsi" w:hAnsiTheme="minorHAnsi" w:cs="Garamond"/>
          <w:lang w:val="es-ES_tradnl"/>
        </w:rPr>
        <w:t xml:space="preserve"> (SG)</w:t>
      </w:r>
      <w:r w:rsidR="00810AB3" w:rsidRPr="00744DDA">
        <w:rPr>
          <w:rFonts w:asciiTheme="minorHAnsi" w:hAnsiTheme="minorHAnsi" w:cs="Garamond"/>
          <w:lang w:val="es-ES_tradnl"/>
        </w:rPr>
        <w:t>, según</w:t>
      </w:r>
      <w:r w:rsidR="002D3950">
        <w:rPr>
          <w:rFonts w:asciiTheme="minorHAnsi" w:hAnsiTheme="minorHAnsi" w:cs="Garamond"/>
          <w:lang w:val="es-ES_tradnl"/>
        </w:rPr>
        <w:t xml:space="preserve"> recomendaba</w:t>
      </w:r>
      <w:r w:rsidRPr="00744DDA">
        <w:rPr>
          <w:rFonts w:asciiTheme="minorHAnsi" w:hAnsiTheme="minorHAnsi" w:cs="Garamond"/>
          <w:lang w:val="es-ES_tradnl"/>
        </w:rPr>
        <w:t xml:space="preserve"> la decisión </w:t>
      </w:r>
      <w:r w:rsidR="004C0916" w:rsidRPr="00744DDA">
        <w:rPr>
          <w:rFonts w:asciiTheme="minorHAnsi" w:hAnsiTheme="minorHAnsi" w:cs="Garamond"/>
          <w:lang w:val="es-ES_tradnl"/>
        </w:rPr>
        <w:t>SC44-10</w:t>
      </w:r>
      <w:r w:rsidRPr="00744DDA">
        <w:rPr>
          <w:rFonts w:asciiTheme="minorHAnsi" w:hAnsiTheme="minorHAnsi" w:cs="Garamond"/>
          <w:lang w:val="es-ES_tradnl"/>
        </w:rPr>
        <w:t xml:space="preserve"> del </w:t>
      </w:r>
      <w:r w:rsidR="004B69EE" w:rsidRPr="00744DDA">
        <w:rPr>
          <w:rFonts w:asciiTheme="minorHAnsi" w:hAnsiTheme="minorHAnsi" w:cs="Garamond"/>
          <w:lang w:val="es-ES_tradnl"/>
        </w:rPr>
        <w:t>Comité Permanente</w:t>
      </w:r>
      <w:r w:rsidRPr="00744DDA">
        <w:rPr>
          <w:rFonts w:asciiTheme="minorHAnsi" w:hAnsiTheme="minorHAnsi" w:cs="Garamond"/>
          <w:lang w:val="es-ES_tradnl"/>
        </w:rPr>
        <w:t xml:space="preserve">, permitiendo que </w:t>
      </w:r>
      <w:r w:rsidR="004B69EE" w:rsidRPr="00744DDA">
        <w:rPr>
          <w:rFonts w:asciiTheme="minorHAnsi" w:hAnsiTheme="minorHAnsi" w:cs="Garamond"/>
          <w:lang w:val="es-ES_tradnl"/>
        </w:rPr>
        <w:t>el CP pudiese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E86BB0">
        <w:rPr>
          <w:rFonts w:asciiTheme="minorHAnsi" w:hAnsiTheme="minorHAnsi" w:cs="Garamond"/>
          <w:lang w:val="es-ES_tradnl"/>
        </w:rPr>
        <w:t>elegir</w:t>
      </w:r>
      <w:r w:rsidRPr="00744DDA">
        <w:rPr>
          <w:rFonts w:asciiTheme="minorHAnsi" w:hAnsiTheme="minorHAnsi" w:cs="Garamond"/>
          <w:lang w:val="es-ES_tradnl"/>
        </w:rPr>
        <w:t xml:space="preserve"> al nuevo SG</w:t>
      </w:r>
      <w:r w:rsidR="004B69EE" w:rsidRPr="00744DDA">
        <w:rPr>
          <w:rFonts w:asciiTheme="minorHAnsi" w:hAnsiTheme="minorHAnsi" w:cs="Garamond"/>
          <w:lang w:val="es-ES_tradnl"/>
        </w:rPr>
        <w:t xml:space="preserve"> en su 46ª reunión</w:t>
      </w:r>
      <w:r w:rsidRPr="00744DDA">
        <w:rPr>
          <w:rFonts w:asciiTheme="minorHAnsi" w:hAnsiTheme="minorHAnsi" w:cs="Garamond"/>
          <w:lang w:val="es-ES_tradnl"/>
        </w:rPr>
        <w:t xml:space="preserve">. </w:t>
      </w:r>
      <w:r w:rsidR="004B69EE" w:rsidRPr="00744DDA">
        <w:rPr>
          <w:rFonts w:asciiTheme="minorHAnsi" w:hAnsiTheme="minorHAnsi" w:cs="Garamond"/>
          <w:lang w:val="es-ES_tradnl"/>
        </w:rPr>
        <w:t>En l</w:t>
      </w:r>
      <w:r w:rsidRPr="00744DDA">
        <w:rPr>
          <w:rFonts w:asciiTheme="minorHAnsi" w:hAnsiTheme="minorHAnsi" w:cs="Garamond"/>
          <w:lang w:val="es-ES_tradnl"/>
        </w:rPr>
        <w:t xml:space="preserve">a reunión del Comité Permanente </w:t>
      </w:r>
      <w:r w:rsidR="004B69EE" w:rsidRPr="00744DDA">
        <w:rPr>
          <w:rFonts w:asciiTheme="minorHAnsi" w:hAnsiTheme="minorHAnsi" w:cs="Garamond"/>
          <w:lang w:val="es-ES_tradnl"/>
        </w:rPr>
        <w:t xml:space="preserve">se </w:t>
      </w:r>
      <w:r w:rsidR="002D3950">
        <w:rPr>
          <w:rFonts w:asciiTheme="minorHAnsi" w:hAnsiTheme="minorHAnsi" w:cs="Garamond"/>
          <w:lang w:val="es-ES_tradnl"/>
        </w:rPr>
        <w:t>instó</w:t>
      </w:r>
      <w:r w:rsidRPr="00744DDA">
        <w:rPr>
          <w:rFonts w:asciiTheme="minorHAnsi" w:hAnsiTheme="minorHAnsi" w:cs="Garamond"/>
          <w:lang w:val="es-ES_tradnl"/>
        </w:rPr>
        <w:t xml:space="preserve"> al Comité de </w:t>
      </w:r>
      <w:r w:rsidR="00E565AE" w:rsidRPr="00744DDA">
        <w:rPr>
          <w:rFonts w:asciiTheme="minorHAnsi" w:hAnsiTheme="minorHAnsi" w:cs="Garamond"/>
          <w:lang w:val="es-ES_tradnl"/>
        </w:rPr>
        <w:t>Transición</w:t>
      </w:r>
      <w:r w:rsidRPr="00744DDA">
        <w:rPr>
          <w:rFonts w:asciiTheme="minorHAnsi" w:hAnsiTheme="minorHAnsi" w:cs="Garamond"/>
          <w:lang w:val="es-ES_tradnl"/>
        </w:rPr>
        <w:t xml:space="preserve"> del Grupo de Trabajo </w:t>
      </w:r>
      <w:r w:rsidR="00E565AE" w:rsidRPr="00744DDA">
        <w:rPr>
          <w:rFonts w:asciiTheme="minorHAnsi" w:hAnsiTheme="minorHAnsi" w:cs="Garamond"/>
          <w:lang w:val="es-ES_tradnl"/>
        </w:rPr>
        <w:t>Administrativo</w:t>
      </w:r>
      <w:r w:rsidRPr="00744DDA">
        <w:rPr>
          <w:rFonts w:asciiTheme="minorHAnsi" w:hAnsiTheme="minorHAnsi" w:cs="Garamond"/>
          <w:lang w:val="es-ES_tradnl"/>
        </w:rPr>
        <w:t xml:space="preserve"> (GTA)</w:t>
      </w:r>
      <w:r w:rsidR="004B69EE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 xml:space="preserve">a </w:t>
      </w:r>
      <w:r w:rsidR="004B69EE" w:rsidRPr="00744DDA">
        <w:rPr>
          <w:rFonts w:asciiTheme="minorHAnsi" w:hAnsiTheme="minorHAnsi" w:cs="Garamond"/>
          <w:lang w:val="es-ES_tradnl"/>
        </w:rPr>
        <w:t xml:space="preserve">colaborar en </w:t>
      </w:r>
      <w:r w:rsidRPr="00744DDA">
        <w:rPr>
          <w:rFonts w:asciiTheme="minorHAnsi" w:hAnsiTheme="minorHAnsi" w:cs="Garamond"/>
          <w:lang w:val="es-ES_tradnl"/>
        </w:rPr>
        <w:t xml:space="preserve">la </w:t>
      </w:r>
      <w:r w:rsidR="00E86BB0">
        <w:rPr>
          <w:rFonts w:asciiTheme="minorHAnsi" w:hAnsiTheme="minorHAnsi" w:cs="Garamond"/>
          <w:lang w:val="es-ES_tradnl"/>
        </w:rPr>
        <w:t>selección</w:t>
      </w:r>
      <w:r w:rsidRPr="00744DDA">
        <w:rPr>
          <w:rFonts w:asciiTheme="minorHAnsi" w:hAnsiTheme="minorHAnsi" w:cs="Garamond"/>
          <w:lang w:val="es-ES_tradnl"/>
        </w:rPr>
        <w:t xml:space="preserve"> del </w:t>
      </w:r>
      <w:r w:rsidR="004B69EE" w:rsidRPr="00744DDA">
        <w:rPr>
          <w:rFonts w:asciiTheme="minorHAnsi" w:hAnsiTheme="minorHAnsi" w:cs="Garamond"/>
          <w:lang w:val="es-ES_tradnl"/>
        </w:rPr>
        <w:t>siguiente</w:t>
      </w:r>
      <w:r w:rsidRPr="00744DDA">
        <w:rPr>
          <w:rFonts w:asciiTheme="minorHAnsi" w:hAnsiTheme="minorHAnsi" w:cs="Garamond"/>
          <w:lang w:val="es-ES_tradnl"/>
        </w:rPr>
        <w:t xml:space="preserve"> Secretari</w:t>
      </w:r>
      <w:r w:rsidR="004B69EE" w:rsidRPr="00744DDA">
        <w:rPr>
          <w:rFonts w:asciiTheme="minorHAnsi" w:hAnsiTheme="minorHAnsi" w:cs="Garamond"/>
          <w:lang w:val="es-ES_tradnl"/>
        </w:rPr>
        <w:t>o General y otras cuestiones.</w:t>
      </w:r>
    </w:p>
    <w:p w:rsidR="00780EEA" w:rsidRPr="00744DDA" w:rsidRDefault="00780EEA" w:rsidP="00CD15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Garamond"/>
          <w:lang w:val="es-ES_tradnl"/>
        </w:rPr>
      </w:pPr>
    </w:p>
    <w:p w:rsidR="007C5A6B" w:rsidRPr="00744DDA" w:rsidRDefault="00E86BB0" w:rsidP="00CD1517">
      <w:pPr>
        <w:spacing w:after="0" w:line="240" w:lineRule="auto"/>
        <w:rPr>
          <w:rFonts w:asciiTheme="minorHAnsi" w:hAnsiTheme="minorHAnsi" w:cs="Garamond"/>
          <w:b/>
          <w:bCs/>
          <w:lang w:val="es-ES_tradnl"/>
        </w:rPr>
      </w:pPr>
      <w:r>
        <w:rPr>
          <w:rFonts w:asciiTheme="minorHAnsi" w:hAnsiTheme="minorHAnsi" w:cs="Garamond"/>
          <w:b/>
          <w:bCs/>
          <w:lang w:val="es-ES_tradnl"/>
        </w:rPr>
        <w:t>Selección</w:t>
      </w:r>
      <w:r w:rsidR="00B650B1" w:rsidRPr="00744DDA">
        <w:rPr>
          <w:rFonts w:asciiTheme="minorHAnsi" w:hAnsiTheme="minorHAnsi" w:cs="Garamond"/>
          <w:b/>
          <w:bCs/>
          <w:lang w:val="es-ES_tradnl"/>
        </w:rPr>
        <w:t xml:space="preserve"> </w:t>
      </w:r>
      <w:r w:rsidR="00E565AE" w:rsidRPr="00744DDA">
        <w:rPr>
          <w:rFonts w:asciiTheme="minorHAnsi" w:hAnsiTheme="minorHAnsi" w:cs="Garamond"/>
          <w:b/>
          <w:bCs/>
          <w:lang w:val="es-ES_tradnl"/>
        </w:rPr>
        <w:t>del</w:t>
      </w:r>
      <w:r w:rsidR="00B650B1" w:rsidRPr="00744DDA">
        <w:rPr>
          <w:rFonts w:asciiTheme="minorHAnsi" w:hAnsiTheme="minorHAnsi" w:cs="Garamond"/>
          <w:b/>
          <w:bCs/>
          <w:lang w:val="es-ES_tradnl"/>
        </w:rPr>
        <w:t xml:space="preserve"> </w:t>
      </w:r>
      <w:r w:rsidR="004B69EE" w:rsidRPr="00744DDA">
        <w:rPr>
          <w:rFonts w:asciiTheme="minorHAnsi" w:hAnsiTheme="minorHAnsi" w:cs="Garamond"/>
          <w:b/>
          <w:bCs/>
          <w:lang w:val="es-ES_tradnl"/>
        </w:rPr>
        <w:t>siguiente</w:t>
      </w:r>
      <w:r w:rsidR="00B650B1" w:rsidRPr="00744DDA">
        <w:rPr>
          <w:rFonts w:asciiTheme="minorHAnsi" w:hAnsiTheme="minorHAnsi" w:cs="Garamond"/>
          <w:b/>
          <w:bCs/>
          <w:lang w:val="es-ES_tradnl"/>
        </w:rPr>
        <w:t xml:space="preserve"> Secretario General de la Convención de Ramsar</w:t>
      </w:r>
    </w:p>
    <w:p w:rsidR="005C59EB" w:rsidRPr="00744DDA" w:rsidRDefault="005C59EB" w:rsidP="00CD1517">
      <w:pPr>
        <w:spacing w:after="0" w:line="240" w:lineRule="auto"/>
        <w:rPr>
          <w:rFonts w:asciiTheme="minorHAnsi" w:hAnsiTheme="minorHAnsi" w:cs="Garamond"/>
          <w:b/>
          <w:bCs/>
          <w:lang w:val="es-ES_tradnl"/>
        </w:rPr>
      </w:pPr>
    </w:p>
    <w:p w:rsidR="00780EEA" w:rsidRPr="00744DDA" w:rsidRDefault="004B69EE" w:rsidP="00CD1517">
      <w:pPr>
        <w:pStyle w:val="Default"/>
        <w:numPr>
          <w:ilvl w:val="0"/>
          <w:numId w:val="2"/>
        </w:numPr>
        <w:tabs>
          <w:tab w:val="clear" w:pos="720"/>
        </w:tabs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>En cumplimiento de</w:t>
      </w:r>
      <w:r w:rsidR="00081433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la Decisión 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>SC45-4</w:t>
      </w:r>
      <w:r w:rsidR="00081433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, el Equipo Ejecutivo del Comité 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Permanente</w:t>
      </w:r>
      <w:r w:rsidR="00081433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ED4B8D" w:rsidRPr="00ED4B8D">
        <w:rPr>
          <w:rFonts w:asciiTheme="minorHAnsi" w:hAnsiTheme="minorHAnsi"/>
          <w:color w:val="auto"/>
          <w:sz w:val="22"/>
          <w:szCs w:val="22"/>
          <w:lang w:val="es-ES_tradnl"/>
        </w:rPr>
        <w:t>dirigió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el </w:t>
      </w:r>
      <w:r w:rsidR="00081433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proceso de </w:t>
      </w:r>
      <w:r w:rsidR="00E86BB0">
        <w:rPr>
          <w:rFonts w:asciiTheme="minorHAnsi" w:hAnsiTheme="minorHAnsi"/>
          <w:color w:val="auto"/>
          <w:sz w:val="22"/>
          <w:szCs w:val="22"/>
          <w:lang w:val="es-ES_tradnl"/>
        </w:rPr>
        <w:t>selección</w:t>
      </w:r>
      <w:r w:rsidR="00DB0A0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del siguiente Secretario General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>, con la ayuda de la Secretaría</w:t>
      </w:r>
      <w:r w:rsidR="00081433" w:rsidRPr="00744DDA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</w:p>
    <w:p w:rsidR="00780EEA" w:rsidRPr="00744DDA" w:rsidRDefault="00780EEA" w:rsidP="00CD1517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:rsidR="0046085F" w:rsidRPr="00744DDA" w:rsidRDefault="00081433" w:rsidP="00CD1517">
      <w:pPr>
        <w:pStyle w:val="Default"/>
        <w:numPr>
          <w:ilvl w:val="0"/>
          <w:numId w:val="2"/>
        </w:numPr>
        <w:tabs>
          <w:tab w:val="clear" w:pos="720"/>
        </w:tabs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>El Equipo Ejecutivo, compuesto por el Sr.</w:t>
      </w:r>
      <w:r w:rsidR="000A4B85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Anada Tiéga</w:t>
      </w:r>
      <w:r w:rsidR="004B69EE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(</w:t>
      </w:r>
      <w:r w:rsidR="000A4B85" w:rsidRPr="00744DDA">
        <w:rPr>
          <w:rFonts w:asciiTheme="minorHAnsi" w:hAnsiTheme="minorHAnsi"/>
          <w:color w:val="auto"/>
          <w:sz w:val="22"/>
          <w:szCs w:val="22"/>
          <w:lang w:val="es-ES_tradnl"/>
        </w:rPr>
        <w:t>Secretar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>io</w:t>
      </w:r>
      <w:r w:rsidR="000A4B85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General</w:t>
      </w:r>
      <w:r w:rsidR="004B69EE" w:rsidRPr="00744DDA">
        <w:rPr>
          <w:rFonts w:asciiTheme="minorHAnsi" w:hAnsiTheme="minorHAnsi"/>
          <w:color w:val="auto"/>
          <w:sz w:val="22"/>
          <w:szCs w:val="22"/>
          <w:lang w:val="es-ES_tradnl"/>
        </w:rPr>
        <w:t>)</w:t>
      </w:r>
      <w:r w:rsidR="000A4B85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, 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la Sra. </w:t>
      </w:r>
      <w:r w:rsidR="004B69EE" w:rsidRPr="00744DDA">
        <w:rPr>
          <w:rFonts w:asciiTheme="minorHAnsi" w:hAnsiTheme="minorHAnsi"/>
          <w:color w:val="auto"/>
          <w:sz w:val="22"/>
          <w:szCs w:val="22"/>
          <w:lang w:val="es-ES_tradnl"/>
        </w:rPr>
        <w:t>Anna Goodwin (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>Oficial de Finanzas</w:t>
      </w:r>
      <w:r w:rsidR="004B69EE" w:rsidRPr="00744DDA">
        <w:rPr>
          <w:rFonts w:asciiTheme="minorHAnsi" w:hAnsiTheme="minorHAnsi"/>
          <w:color w:val="auto"/>
          <w:sz w:val="22"/>
          <w:szCs w:val="22"/>
          <w:lang w:val="es-ES_tradnl"/>
        </w:rPr>
        <w:t>)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>, la Sra.</w:t>
      </w:r>
      <w:r w:rsidR="008F0728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Valerie Higgins (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Oficial </w:t>
      </w:r>
      <w:r w:rsidR="00744DDA" w:rsidRPr="00744DDA">
        <w:rPr>
          <w:rFonts w:asciiTheme="minorHAnsi" w:hAnsiTheme="minorHAnsi"/>
          <w:color w:val="auto"/>
          <w:sz w:val="22"/>
          <w:szCs w:val="22"/>
          <w:lang w:val="es-ES_tradnl"/>
        </w:rPr>
        <w:t>Administrativo</w:t>
      </w:r>
      <w:r w:rsidR="008F0728" w:rsidRPr="00744DDA">
        <w:rPr>
          <w:rFonts w:asciiTheme="minorHAnsi" w:hAnsiTheme="minorHAnsi"/>
          <w:color w:val="auto"/>
          <w:sz w:val="22"/>
          <w:szCs w:val="22"/>
          <w:lang w:val="es-ES_tradnl"/>
        </w:rPr>
        <w:t>)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y la Sra. </w:t>
      </w:r>
      <w:r w:rsidR="00C24BA1" w:rsidRPr="00744DDA">
        <w:rPr>
          <w:rFonts w:asciiTheme="minorHAnsi" w:hAnsiTheme="minorHAnsi"/>
          <w:color w:val="auto"/>
          <w:sz w:val="22"/>
          <w:szCs w:val="22"/>
          <w:lang w:val="es-ES_tradnl"/>
        </w:rPr>
        <w:t>Mireille Katz (</w:t>
      </w:r>
      <w:r w:rsidR="00B065A3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Auxiliar Ejecutiva del 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>Secretario General</w:t>
      </w:r>
      <w:r w:rsidR="00C24BA1" w:rsidRPr="00744DDA">
        <w:rPr>
          <w:rFonts w:asciiTheme="minorHAnsi" w:hAnsiTheme="minorHAnsi"/>
          <w:color w:val="auto"/>
          <w:sz w:val="22"/>
          <w:szCs w:val="22"/>
          <w:lang w:val="es-ES_tradnl"/>
        </w:rPr>
        <w:t>)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, se </w:t>
      </w:r>
      <w:r w:rsidR="00E565AE" w:rsidRPr="00744DDA">
        <w:rPr>
          <w:rFonts w:asciiTheme="minorHAnsi" w:hAnsiTheme="minorHAnsi"/>
          <w:color w:val="auto"/>
          <w:sz w:val="22"/>
          <w:szCs w:val="22"/>
          <w:lang w:val="es-ES_tradnl"/>
        </w:rPr>
        <w:t>reunieron por tele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c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onferencia el 15 de noviembre de 2012 para aprobar el nuevo calendario y </w:t>
      </w:r>
      <w:r w:rsidR="00C24BA1" w:rsidRPr="00744DDA">
        <w:rPr>
          <w:rFonts w:asciiTheme="minorHAnsi" w:hAnsiTheme="minorHAnsi"/>
          <w:color w:val="auto"/>
          <w:sz w:val="22"/>
          <w:szCs w:val="22"/>
          <w:lang w:val="es-ES_tradnl"/>
        </w:rPr>
        <w:t>procedimiento</w:t>
      </w:r>
      <w:r w:rsidR="003C4ADE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para la selección del Secretario General</w:t>
      </w:r>
      <w:r w:rsidR="00C24BA1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>y const</w:t>
      </w:r>
      <w:r w:rsidR="00ED4B8D">
        <w:rPr>
          <w:rFonts w:asciiTheme="minorHAnsi" w:hAnsiTheme="minorHAnsi"/>
          <w:color w:val="auto"/>
          <w:sz w:val="22"/>
          <w:szCs w:val="22"/>
          <w:lang w:val="es-ES_tradnl"/>
        </w:rPr>
        <w:t>ituir el equipo encargado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</w:t>
      </w:r>
      <w:r w:rsidR="00C24BA1" w:rsidRPr="00744DDA">
        <w:rPr>
          <w:rFonts w:asciiTheme="minorHAnsi" w:hAnsiTheme="minorHAnsi"/>
          <w:color w:val="auto"/>
          <w:sz w:val="22"/>
          <w:szCs w:val="22"/>
          <w:lang w:val="es-ES_tradnl"/>
        </w:rPr>
        <w:t>l proceso de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C24BA1" w:rsidRPr="00744DDA">
        <w:rPr>
          <w:rFonts w:asciiTheme="minorHAnsi" w:hAnsiTheme="minorHAnsi"/>
          <w:color w:val="auto"/>
          <w:sz w:val="22"/>
          <w:szCs w:val="22"/>
          <w:lang w:val="es-ES_tradnl"/>
        </w:rPr>
        <w:t>examen, pre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selección y 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selección</w:t>
      </w:r>
      <w:r w:rsidR="00C24BA1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 los candidatos</w:t>
      </w:r>
      <w:r w:rsidR="0046085F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. </w:t>
      </w:r>
    </w:p>
    <w:p w:rsidR="00780EEA" w:rsidRPr="00744DDA" w:rsidRDefault="00780EEA" w:rsidP="00CD1517">
      <w:pPr>
        <w:pStyle w:val="ListParagraph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:rsidR="00780EEA" w:rsidRPr="00744DDA" w:rsidRDefault="00C24BA1" w:rsidP="00CD1517">
      <w:pPr>
        <w:pStyle w:val="Default"/>
        <w:numPr>
          <w:ilvl w:val="0"/>
          <w:numId w:val="2"/>
        </w:numPr>
        <w:tabs>
          <w:tab w:val="clear" w:pos="720"/>
        </w:tabs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>L</w:t>
      </w:r>
      <w:r w:rsidR="00E943A1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os miembros del </w:t>
      </w:r>
      <w:r w:rsidR="00ED4B8D">
        <w:rPr>
          <w:rFonts w:asciiTheme="minorHAnsi" w:hAnsiTheme="minorHAnsi"/>
          <w:color w:val="auto"/>
          <w:sz w:val="22"/>
          <w:szCs w:val="22"/>
          <w:lang w:val="es-ES_tradnl"/>
        </w:rPr>
        <w:t>Grupo Seleccionador</w:t>
      </w:r>
      <w:r w:rsidR="00E943A1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se reunieron en Gland 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el 4 de abril de 2013 </w:t>
      </w:r>
      <w:r w:rsidR="00E943A1" w:rsidRPr="00744DDA">
        <w:rPr>
          <w:rFonts w:asciiTheme="minorHAnsi" w:hAnsiTheme="minorHAnsi"/>
          <w:color w:val="auto"/>
          <w:sz w:val="22"/>
          <w:szCs w:val="22"/>
          <w:lang w:val="es-ES_tradnl"/>
        </w:rPr>
        <w:t>y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E943A1" w:rsidRPr="00744DDA">
        <w:rPr>
          <w:rFonts w:asciiTheme="minorHAnsi" w:hAnsiTheme="minorHAnsi"/>
          <w:color w:val="auto"/>
          <w:sz w:val="22"/>
          <w:szCs w:val="22"/>
          <w:lang w:val="es-ES_tradnl"/>
        </w:rPr>
        <w:t>realizaron las entrevistas para el puesto de Secretario General</w:t>
      </w: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los días 5 y 6 del mismo mes</w:t>
      </w:r>
      <w:r w:rsidR="00780EEA" w:rsidRPr="00744DDA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</w:p>
    <w:p w:rsidR="00780EEA" w:rsidRPr="00744DDA" w:rsidRDefault="00780EEA" w:rsidP="00CD1517">
      <w:pPr>
        <w:pStyle w:val="ListParagraph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:rsidR="00780EEA" w:rsidRPr="00744DDA" w:rsidRDefault="00213526" w:rsidP="00CD1517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El candidato seleccionado </w:t>
      </w:r>
      <w:r w:rsidR="00E9190A" w:rsidRPr="00744DDA">
        <w:rPr>
          <w:rFonts w:asciiTheme="minorHAnsi" w:hAnsiTheme="minorHAnsi" w:cs="Garamond"/>
          <w:lang w:val="es-ES_tradnl"/>
        </w:rPr>
        <w:t>aceptó el puesto de Secretario General y empezó a trabajar para</w:t>
      </w:r>
      <w:r w:rsidR="00256CB5" w:rsidRPr="00744DDA">
        <w:rPr>
          <w:rFonts w:asciiTheme="minorHAnsi" w:hAnsiTheme="minorHAnsi" w:cs="Garamond"/>
          <w:lang w:val="es-ES_tradnl"/>
        </w:rPr>
        <w:t xml:space="preserve"> la Convención el 12 de agosto</w:t>
      </w:r>
      <w:r w:rsidR="00C6492C">
        <w:rPr>
          <w:rFonts w:asciiTheme="minorHAnsi" w:hAnsiTheme="minorHAnsi" w:cs="Garamond"/>
          <w:lang w:val="es-ES_tradnl"/>
        </w:rPr>
        <w:t xml:space="preserve"> de 2013.</w:t>
      </w:r>
    </w:p>
    <w:p w:rsidR="00EF35FE" w:rsidRPr="00744DDA" w:rsidRDefault="00EF35FE" w:rsidP="00CD1517">
      <w:pPr>
        <w:pStyle w:val="Default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:rsidR="0086523A" w:rsidRPr="00744DDA" w:rsidRDefault="00DA628E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  <w:r w:rsidRPr="00744DDA">
        <w:rPr>
          <w:rFonts w:asciiTheme="minorHAnsi" w:hAnsiTheme="minorHAnsi" w:cs="Garamond"/>
          <w:b/>
          <w:bCs/>
          <w:lang w:val="es-ES_tradnl"/>
        </w:rPr>
        <w:t>4</w:t>
      </w:r>
      <w:r w:rsidR="008A08D8" w:rsidRPr="00744DDA">
        <w:rPr>
          <w:rFonts w:asciiTheme="minorHAnsi" w:hAnsiTheme="minorHAnsi" w:cs="Garamond"/>
          <w:b/>
          <w:bCs/>
          <w:lang w:val="es-ES_tradnl"/>
        </w:rPr>
        <w:t>6</w:t>
      </w:r>
      <w:r w:rsidR="00E9190A" w:rsidRPr="00744DDA">
        <w:rPr>
          <w:rFonts w:asciiTheme="minorHAnsi" w:hAnsiTheme="minorHAnsi" w:cs="Garamond"/>
          <w:b/>
          <w:bCs/>
          <w:lang w:val="es-ES_tradnl"/>
        </w:rPr>
        <w:t>ª Reunión: Gland</w:t>
      </w:r>
      <w:r w:rsidR="00256CB5" w:rsidRPr="00744DDA">
        <w:rPr>
          <w:rFonts w:asciiTheme="minorHAnsi" w:hAnsiTheme="minorHAnsi" w:cs="Garamond"/>
          <w:b/>
          <w:bCs/>
          <w:lang w:val="es-ES_tradnl"/>
        </w:rPr>
        <w:t xml:space="preserve"> (</w:t>
      </w:r>
      <w:r w:rsidR="00E9190A" w:rsidRPr="00744DDA">
        <w:rPr>
          <w:rFonts w:asciiTheme="minorHAnsi" w:hAnsiTheme="minorHAnsi" w:cs="Garamond"/>
          <w:b/>
          <w:bCs/>
          <w:lang w:val="es-ES_tradnl"/>
        </w:rPr>
        <w:t>Suiza</w:t>
      </w:r>
      <w:r w:rsidR="00256CB5" w:rsidRPr="00744DDA">
        <w:rPr>
          <w:rFonts w:asciiTheme="minorHAnsi" w:hAnsiTheme="minorHAnsi" w:cs="Garamond"/>
          <w:b/>
          <w:bCs/>
          <w:lang w:val="es-ES_tradnl"/>
        </w:rPr>
        <w:t>)</w:t>
      </w:r>
      <w:r w:rsidR="00E9190A" w:rsidRPr="00744DDA">
        <w:rPr>
          <w:rFonts w:asciiTheme="minorHAnsi" w:hAnsiTheme="minorHAnsi" w:cs="Garamond"/>
          <w:b/>
          <w:bCs/>
          <w:lang w:val="es-ES_tradnl"/>
        </w:rPr>
        <w:t xml:space="preserve">, </w:t>
      </w:r>
      <w:r w:rsidR="008A08D8" w:rsidRPr="00744DDA">
        <w:rPr>
          <w:rFonts w:asciiTheme="minorHAnsi" w:hAnsiTheme="minorHAnsi" w:cs="Garamond"/>
          <w:b/>
          <w:bCs/>
          <w:lang w:val="es-ES_tradnl"/>
        </w:rPr>
        <w:t>8</w:t>
      </w:r>
      <w:r w:rsidR="00256CB5" w:rsidRPr="00744DDA">
        <w:rPr>
          <w:rFonts w:asciiTheme="minorHAnsi" w:hAnsiTheme="minorHAnsi" w:cs="Garamond"/>
          <w:b/>
          <w:bCs/>
          <w:lang w:val="es-ES_tradnl"/>
        </w:rPr>
        <w:t xml:space="preserve"> al </w:t>
      </w:r>
      <w:r w:rsidRPr="00744DDA">
        <w:rPr>
          <w:rFonts w:asciiTheme="minorHAnsi" w:hAnsiTheme="minorHAnsi" w:cs="Garamond"/>
          <w:b/>
          <w:bCs/>
          <w:lang w:val="es-ES_tradnl"/>
        </w:rPr>
        <w:t>1</w:t>
      </w:r>
      <w:r w:rsidR="008A08D8" w:rsidRPr="00744DDA">
        <w:rPr>
          <w:rFonts w:asciiTheme="minorHAnsi" w:hAnsiTheme="minorHAnsi" w:cs="Garamond"/>
          <w:b/>
          <w:bCs/>
          <w:lang w:val="es-ES_tradnl"/>
        </w:rPr>
        <w:t>2</w:t>
      </w:r>
      <w:r w:rsidRPr="00744DDA">
        <w:rPr>
          <w:rFonts w:asciiTheme="minorHAnsi" w:hAnsiTheme="minorHAnsi" w:cs="Garamond"/>
          <w:b/>
          <w:bCs/>
          <w:lang w:val="es-ES_tradnl"/>
        </w:rPr>
        <w:t xml:space="preserve"> </w:t>
      </w:r>
      <w:r w:rsidR="00E9190A" w:rsidRPr="00744DDA">
        <w:rPr>
          <w:rFonts w:asciiTheme="minorHAnsi" w:hAnsiTheme="minorHAnsi" w:cs="Garamond"/>
          <w:b/>
          <w:bCs/>
          <w:lang w:val="es-ES_tradnl"/>
        </w:rPr>
        <w:t>de abril de 2013</w:t>
      </w:r>
    </w:p>
    <w:p w:rsidR="006A7FAF" w:rsidRPr="00744DDA" w:rsidRDefault="006A7FAF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:rsidR="0086523A" w:rsidRPr="00744DDA" w:rsidRDefault="00CF0D66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En su primera reunión </w:t>
      </w:r>
      <w:r w:rsidR="00256CB5" w:rsidRPr="00744DDA">
        <w:rPr>
          <w:rFonts w:asciiTheme="minorHAnsi" w:hAnsiTheme="minorHAnsi" w:cs="Garamond"/>
          <w:lang w:val="es-ES_tradnl"/>
        </w:rPr>
        <w:t>de trabajo sustantiva</w:t>
      </w:r>
      <w:r w:rsidR="006A7FAF" w:rsidRPr="00744DDA">
        <w:rPr>
          <w:rFonts w:asciiTheme="minorHAnsi" w:hAnsiTheme="minorHAnsi" w:cs="Garamond"/>
          <w:lang w:val="es-ES_tradnl"/>
        </w:rPr>
        <w:t xml:space="preserve"> </w:t>
      </w:r>
      <w:r w:rsidR="00256CB5" w:rsidRPr="00744DDA">
        <w:rPr>
          <w:rFonts w:asciiTheme="minorHAnsi" w:hAnsiTheme="minorHAnsi" w:cs="Garamond"/>
          <w:lang w:val="es-ES_tradnl"/>
        </w:rPr>
        <w:t xml:space="preserve">después de </w:t>
      </w:r>
      <w:r w:rsidRPr="00744DDA">
        <w:rPr>
          <w:rFonts w:asciiTheme="minorHAnsi" w:hAnsiTheme="minorHAnsi" w:cs="Garamond"/>
          <w:lang w:val="es-ES_tradnl"/>
        </w:rPr>
        <w:t xml:space="preserve">la </w:t>
      </w:r>
      <w:r w:rsidR="006A7FAF" w:rsidRPr="00744DDA">
        <w:rPr>
          <w:rFonts w:asciiTheme="minorHAnsi" w:hAnsiTheme="minorHAnsi" w:cs="Garamond"/>
          <w:lang w:val="es-ES_tradnl"/>
        </w:rPr>
        <w:t xml:space="preserve">COP11, </w:t>
      </w:r>
      <w:r w:rsidRPr="00744DDA">
        <w:rPr>
          <w:rFonts w:asciiTheme="minorHAnsi" w:hAnsiTheme="minorHAnsi" w:cs="Garamond"/>
          <w:lang w:val="es-ES_tradnl"/>
        </w:rPr>
        <w:t>el nuevo Comité Permanente expresó su agradecimiento</w:t>
      </w:r>
      <w:r w:rsidR="00256CB5" w:rsidRPr="00744DDA">
        <w:rPr>
          <w:rFonts w:asciiTheme="minorHAnsi" w:hAnsiTheme="minorHAnsi" w:cs="Garamond"/>
          <w:lang w:val="es-ES_tradnl"/>
        </w:rPr>
        <w:t xml:space="preserve"> al</w:t>
      </w:r>
      <w:r w:rsidRPr="00744DDA">
        <w:rPr>
          <w:rFonts w:asciiTheme="minorHAnsi" w:hAnsiTheme="minorHAnsi" w:cs="Garamond"/>
          <w:lang w:val="es-ES_tradnl"/>
        </w:rPr>
        <w:t xml:space="preserve"> Sr.</w:t>
      </w:r>
      <w:r w:rsidR="006A7FAF" w:rsidRPr="00744DDA">
        <w:rPr>
          <w:rFonts w:asciiTheme="minorHAnsi" w:hAnsiTheme="minorHAnsi" w:cs="Garamond"/>
          <w:lang w:val="es-ES_tradnl"/>
        </w:rPr>
        <w:t xml:space="preserve"> </w:t>
      </w:r>
      <w:r w:rsidR="00D95138" w:rsidRPr="00744DDA">
        <w:rPr>
          <w:rFonts w:asciiTheme="minorHAnsi" w:hAnsiTheme="minorHAnsi" w:cs="Garamond"/>
          <w:lang w:val="es-ES_tradnl"/>
        </w:rPr>
        <w:t>Anada Tiega</w:t>
      </w:r>
      <w:r w:rsidR="00256CB5" w:rsidRPr="00744DDA">
        <w:rPr>
          <w:rFonts w:asciiTheme="minorHAnsi" w:hAnsiTheme="minorHAnsi" w:cs="Garamond"/>
          <w:lang w:val="es-ES_tradnl"/>
        </w:rPr>
        <w:t xml:space="preserve">, </w:t>
      </w:r>
      <w:r w:rsidRPr="00744DDA">
        <w:rPr>
          <w:rFonts w:asciiTheme="minorHAnsi" w:hAnsiTheme="minorHAnsi" w:cs="Garamond"/>
          <w:lang w:val="es-ES_tradnl"/>
        </w:rPr>
        <w:t xml:space="preserve">Secretario </w:t>
      </w:r>
      <w:r w:rsidR="006A7FAF" w:rsidRPr="00744DDA">
        <w:rPr>
          <w:rFonts w:asciiTheme="minorHAnsi" w:hAnsiTheme="minorHAnsi" w:cs="Garamond"/>
          <w:lang w:val="es-ES_tradnl"/>
        </w:rPr>
        <w:t>General</w:t>
      </w:r>
      <w:r w:rsidRPr="00744DDA">
        <w:rPr>
          <w:rFonts w:asciiTheme="minorHAnsi" w:hAnsiTheme="minorHAnsi" w:cs="Garamond"/>
          <w:lang w:val="es-ES_tradnl"/>
        </w:rPr>
        <w:t xml:space="preserve">, por </w:t>
      </w:r>
      <w:r w:rsidR="00256CB5" w:rsidRPr="00744DDA">
        <w:rPr>
          <w:rFonts w:asciiTheme="minorHAnsi" w:hAnsiTheme="minorHAnsi" w:cs="Garamond"/>
          <w:lang w:val="es-ES_tradnl"/>
        </w:rPr>
        <w:t>toda su</w:t>
      </w:r>
      <w:r w:rsidRPr="00744DDA">
        <w:rPr>
          <w:rFonts w:asciiTheme="minorHAnsi" w:hAnsiTheme="minorHAnsi" w:cs="Garamond"/>
          <w:lang w:val="es-ES_tradnl"/>
        </w:rPr>
        <w:t xml:space="preserve"> contribución a hacer </w:t>
      </w:r>
      <w:r w:rsidR="00256CB5" w:rsidRPr="00744DDA">
        <w:rPr>
          <w:rFonts w:asciiTheme="minorHAnsi" w:hAnsiTheme="minorHAnsi" w:cs="Garamond"/>
          <w:lang w:val="es-ES_tradnl"/>
        </w:rPr>
        <w:t>avanzar la labor</w:t>
      </w:r>
      <w:r w:rsidRPr="00744DDA">
        <w:rPr>
          <w:rFonts w:asciiTheme="minorHAnsi" w:hAnsiTheme="minorHAnsi" w:cs="Garamond"/>
          <w:lang w:val="es-ES_tradnl"/>
        </w:rPr>
        <w:t xml:space="preserve"> de la </w:t>
      </w:r>
      <w:r w:rsidR="00FE6466" w:rsidRPr="00744DDA">
        <w:rPr>
          <w:rFonts w:asciiTheme="minorHAnsi" w:hAnsiTheme="minorHAnsi" w:cs="Garamond"/>
          <w:lang w:val="es-ES_tradnl"/>
        </w:rPr>
        <w:t>Convención</w:t>
      </w:r>
      <w:r w:rsidR="00256CB5" w:rsidRPr="00744DDA">
        <w:rPr>
          <w:rFonts w:asciiTheme="minorHAnsi" w:hAnsiTheme="minorHAnsi" w:cs="Garamond"/>
          <w:lang w:val="es-ES_tradnl"/>
        </w:rPr>
        <w:t xml:space="preserve"> de Ramsar durante los seis años de su mandato</w:t>
      </w:r>
      <w:r w:rsidRPr="00744DDA">
        <w:rPr>
          <w:rFonts w:asciiTheme="minorHAnsi" w:hAnsiTheme="minorHAnsi" w:cs="Garamond"/>
          <w:lang w:val="es-ES_tradnl"/>
        </w:rPr>
        <w:t xml:space="preserve"> y tomó nota del </w:t>
      </w:r>
      <w:r w:rsidR="00FE6466" w:rsidRPr="00744DDA">
        <w:rPr>
          <w:rFonts w:asciiTheme="minorHAnsi" w:hAnsiTheme="minorHAnsi" w:cs="Garamond"/>
          <w:lang w:val="es-ES_tradnl"/>
        </w:rPr>
        <w:t>informe</w:t>
      </w:r>
      <w:r w:rsidRPr="00744DDA">
        <w:rPr>
          <w:rFonts w:asciiTheme="minorHAnsi" w:hAnsiTheme="minorHAnsi" w:cs="Garamond"/>
          <w:lang w:val="es-ES_tradnl"/>
        </w:rPr>
        <w:t xml:space="preserve"> detallado y </w:t>
      </w:r>
      <w:r w:rsidR="006A738E">
        <w:rPr>
          <w:rFonts w:asciiTheme="minorHAnsi" w:hAnsiTheme="minorHAnsi" w:cs="Garamond"/>
          <w:lang w:val="es-ES_tradnl"/>
        </w:rPr>
        <w:t>exhaustivo</w:t>
      </w:r>
      <w:r w:rsidRPr="00744DDA">
        <w:rPr>
          <w:rFonts w:asciiTheme="minorHAnsi" w:hAnsiTheme="minorHAnsi" w:cs="Garamond"/>
          <w:lang w:val="es-ES_tradnl"/>
        </w:rPr>
        <w:t xml:space="preserve"> del Secretario General</w:t>
      </w:r>
      <w:r w:rsidR="006A7FAF" w:rsidRPr="00744DDA">
        <w:rPr>
          <w:rFonts w:asciiTheme="minorHAnsi" w:hAnsiTheme="minorHAnsi" w:cs="Garamond"/>
          <w:lang w:val="es-ES_tradnl"/>
        </w:rPr>
        <w:t>.</w:t>
      </w:r>
      <w:r w:rsidR="009C6228" w:rsidRPr="00744DDA">
        <w:rPr>
          <w:rFonts w:asciiTheme="minorHAnsi" w:hAnsiTheme="minorHAnsi" w:cs="Garamond"/>
          <w:lang w:val="es-ES_tradnl"/>
        </w:rPr>
        <w:t xml:space="preserve"> </w:t>
      </w:r>
    </w:p>
    <w:p w:rsidR="00F4305D" w:rsidRPr="00744DDA" w:rsidRDefault="00F4305D" w:rsidP="00CD1517">
      <w:pPr>
        <w:widowControl w:val="0"/>
        <w:tabs>
          <w:tab w:val="left" w:pos="862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F4305D" w:rsidRPr="00744DDA" w:rsidRDefault="00256CB5" w:rsidP="00CD1517">
      <w:pPr>
        <w:widowControl w:val="0"/>
        <w:numPr>
          <w:ilvl w:val="0"/>
          <w:numId w:val="2"/>
        </w:numPr>
        <w:tabs>
          <w:tab w:val="clear" w:pos="720"/>
          <w:tab w:val="left" w:pos="862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Entre l</w:t>
      </w:r>
      <w:r w:rsidR="001E1185" w:rsidRPr="00744DDA">
        <w:rPr>
          <w:rFonts w:asciiTheme="minorHAnsi" w:hAnsiTheme="minorHAnsi" w:cs="Garamond"/>
          <w:lang w:val="es-ES_tradnl"/>
        </w:rPr>
        <w:t xml:space="preserve">os logros destacados por el Secretario General </w:t>
      </w:r>
      <w:r w:rsidRPr="00744DDA">
        <w:rPr>
          <w:rFonts w:asciiTheme="minorHAnsi" w:hAnsiTheme="minorHAnsi" w:cs="Garamond"/>
          <w:lang w:val="es-ES_tradnl"/>
        </w:rPr>
        <w:t xml:space="preserve">se </w:t>
      </w:r>
      <w:r w:rsidR="001E1185" w:rsidRPr="00744DDA">
        <w:rPr>
          <w:rFonts w:asciiTheme="minorHAnsi" w:hAnsiTheme="minorHAnsi" w:cs="Garamond"/>
          <w:lang w:val="es-ES_tradnl"/>
        </w:rPr>
        <w:t xml:space="preserve">incluían los siguientes: una </w:t>
      </w:r>
      <w:r w:rsidRPr="00744DDA">
        <w:rPr>
          <w:rFonts w:asciiTheme="minorHAnsi" w:hAnsiTheme="minorHAnsi" w:cs="Garamond"/>
          <w:lang w:val="es-ES_tradnl"/>
        </w:rPr>
        <w:t>situación financiera saneada</w:t>
      </w:r>
      <w:r w:rsidR="001E1185" w:rsidRPr="00744DDA">
        <w:rPr>
          <w:rFonts w:asciiTheme="minorHAnsi" w:hAnsiTheme="minorHAnsi" w:cs="Garamond"/>
          <w:lang w:val="es-ES_tradnl"/>
        </w:rPr>
        <w:t xml:space="preserve"> de la Secretaría, una mayor visibilidad de la Convención, una buena comunicación y un mayor número de Partes Contratantes</w:t>
      </w:r>
      <w:r w:rsidR="00F4305D" w:rsidRPr="00744DDA">
        <w:rPr>
          <w:rFonts w:asciiTheme="minorHAnsi" w:hAnsiTheme="minorHAnsi" w:cs="Garamond"/>
          <w:lang w:val="es-ES_tradnl"/>
        </w:rPr>
        <w:t xml:space="preserve">. </w:t>
      </w:r>
    </w:p>
    <w:p w:rsidR="00F4305D" w:rsidRPr="00744DDA" w:rsidRDefault="00F4305D" w:rsidP="00CD1517">
      <w:pPr>
        <w:pStyle w:val="ListParagraph"/>
        <w:tabs>
          <w:tab w:val="left" w:pos="8624"/>
        </w:tabs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F4305D" w:rsidRPr="00744DDA" w:rsidRDefault="00256CB5" w:rsidP="00CD1517">
      <w:pPr>
        <w:widowControl w:val="0"/>
        <w:numPr>
          <w:ilvl w:val="0"/>
          <w:numId w:val="2"/>
        </w:numPr>
        <w:tabs>
          <w:tab w:val="clear" w:pos="720"/>
          <w:tab w:val="left" w:pos="862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En su informe</w:t>
      </w:r>
      <w:r w:rsidR="006E21FB">
        <w:rPr>
          <w:rFonts w:asciiTheme="minorHAnsi" w:hAnsiTheme="minorHAnsi" w:cs="Garamond"/>
          <w:lang w:val="es-ES_tradnl"/>
        </w:rPr>
        <w:t>, el Secretario General</w:t>
      </w:r>
      <w:r w:rsidRPr="00744DDA">
        <w:rPr>
          <w:rFonts w:asciiTheme="minorHAnsi" w:hAnsiTheme="minorHAnsi" w:cs="Garamond"/>
          <w:lang w:val="es-ES_tradnl"/>
        </w:rPr>
        <w:t xml:space="preserve"> puso de relieve la </w:t>
      </w:r>
      <w:r w:rsidR="0090630F" w:rsidRPr="00744DDA">
        <w:rPr>
          <w:rFonts w:asciiTheme="minorHAnsi" w:hAnsiTheme="minorHAnsi" w:cs="Garamond"/>
          <w:lang w:val="es-ES_tradnl"/>
        </w:rPr>
        <w:t xml:space="preserve">necesidad de </w:t>
      </w:r>
      <w:r w:rsidR="00FE6466" w:rsidRPr="00744DDA">
        <w:rPr>
          <w:rFonts w:asciiTheme="minorHAnsi" w:hAnsiTheme="minorHAnsi" w:cs="Garamond"/>
          <w:lang w:val="es-ES_tradnl"/>
        </w:rPr>
        <w:t>aumentar</w:t>
      </w:r>
      <w:r w:rsidR="0090630F" w:rsidRPr="00744DDA">
        <w:rPr>
          <w:rFonts w:asciiTheme="minorHAnsi" w:hAnsiTheme="minorHAnsi" w:cs="Garamond"/>
          <w:lang w:val="es-ES_tradnl"/>
        </w:rPr>
        <w:t xml:space="preserve"> aún más la </w:t>
      </w:r>
      <w:r w:rsidR="00FE6466" w:rsidRPr="00744DDA">
        <w:rPr>
          <w:rFonts w:asciiTheme="minorHAnsi" w:hAnsiTheme="minorHAnsi" w:cs="Garamond"/>
          <w:lang w:val="es-ES_tradnl"/>
        </w:rPr>
        <w:t>visibilidad</w:t>
      </w:r>
      <w:r w:rsidR="0090630F" w:rsidRPr="00744DDA">
        <w:rPr>
          <w:rFonts w:asciiTheme="minorHAnsi" w:hAnsiTheme="minorHAnsi" w:cs="Garamond"/>
          <w:lang w:val="es-ES_tradnl"/>
        </w:rPr>
        <w:t xml:space="preserve">, de encontrar oportunidades </w:t>
      </w:r>
      <w:r w:rsidRPr="00744DDA">
        <w:rPr>
          <w:rFonts w:asciiTheme="minorHAnsi" w:hAnsiTheme="minorHAnsi" w:cs="Garamond"/>
          <w:lang w:val="es-ES_tradnl"/>
        </w:rPr>
        <w:t>para</w:t>
      </w:r>
      <w:r w:rsidR="0090630F" w:rsidRPr="00744DDA">
        <w:rPr>
          <w:rFonts w:asciiTheme="minorHAnsi" w:hAnsiTheme="minorHAnsi" w:cs="Garamond"/>
          <w:lang w:val="es-ES_tradnl"/>
        </w:rPr>
        <w:t xml:space="preserve"> integrar los humedales </w:t>
      </w:r>
      <w:r w:rsidRPr="00744DDA">
        <w:rPr>
          <w:rFonts w:asciiTheme="minorHAnsi" w:hAnsiTheme="minorHAnsi" w:cs="Garamond"/>
          <w:lang w:val="es-ES_tradnl"/>
        </w:rPr>
        <w:t>en las prioridades nacionales</w:t>
      </w:r>
      <w:r w:rsidR="0090630F" w:rsidRPr="00744DDA">
        <w:rPr>
          <w:rFonts w:asciiTheme="minorHAnsi" w:hAnsiTheme="minorHAnsi" w:cs="Garamond"/>
          <w:lang w:val="es-ES_tradnl"/>
        </w:rPr>
        <w:t xml:space="preserve">, de crear y </w:t>
      </w:r>
      <w:r w:rsidRPr="00744DDA">
        <w:rPr>
          <w:rFonts w:asciiTheme="minorHAnsi" w:hAnsiTheme="minorHAnsi" w:cs="Garamond"/>
          <w:lang w:val="es-ES_tradnl"/>
        </w:rPr>
        <w:t>realizar</w:t>
      </w:r>
      <w:r w:rsidR="0090630F" w:rsidRPr="00744DDA">
        <w:rPr>
          <w:rFonts w:asciiTheme="minorHAnsi" w:hAnsiTheme="minorHAnsi" w:cs="Garamond"/>
          <w:lang w:val="es-ES_tradnl"/>
        </w:rPr>
        <w:t xml:space="preserve"> sinergias y de </w:t>
      </w:r>
      <w:r w:rsidRPr="00744DDA">
        <w:rPr>
          <w:rFonts w:asciiTheme="minorHAnsi" w:hAnsiTheme="minorHAnsi" w:cs="Garamond"/>
          <w:lang w:val="es-ES_tradnl"/>
        </w:rPr>
        <w:t>impulsar</w:t>
      </w:r>
      <w:r w:rsidR="0090630F" w:rsidRPr="00744DDA">
        <w:rPr>
          <w:rFonts w:asciiTheme="minorHAnsi" w:hAnsiTheme="minorHAnsi" w:cs="Garamond"/>
          <w:lang w:val="es-ES_tradnl"/>
        </w:rPr>
        <w:t xml:space="preserve"> </w:t>
      </w:r>
      <w:r w:rsidR="00FE6466" w:rsidRPr="00744DDA">
        <w:rPr>
          <w:rFonts w:asciiTheme="minorHAnsi" w:hAnsiTheme="minorHAnsi" w:cs="Garamond"/>
          <w:lang w:val="es-ES_tradnl"/>
        </w:rPr>
        <w:t>iniciativas</w:t>
      </w:r>
      <w:r w:rsidR="0090630F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 xml:space="preserve">educativas y </w:t>
      </w:r>
      <w:r w:rsidR="0090630F" w:rsidRPr="00744DDA">
        <w:rPr>
          <w:rFonts w:asciiTheme="minorHAnsi" w:hAnsiTheme="minorHAnsi" w:cs="Garamond"/>
          <w:lang w:val="es-ES_tradnl"/>
        </w:rPr>
        <w:t xml:space="preserve">de </w:t>
      </w:r>
      <w:r w:rsidR="00FE6466" w:rsidRPr="00744DDA">
        <w:rPr>
          <w:rFonts w:asciiTheme="minorHAnsi" w:hAnsiTheme="minorHAnsi" w:cs="Garamond"/>
          <w:lang w:val="es-ES_tradnl"/>
        </w:rPr>
        <w:t>comunicación</w:t>
      </w:r>
      <w:r w:rsidRPr="00744DDA">
        <w:rPr>
          <w:rFonts w:asciiTheme="minorHAnsi" w:hAnsiTheme="minorHAnsi" w:cs="Garamond"/>
          <w:lang w:val="es-ES_tradnl"/>
        </w:rPr>
        <w:t>.</w:t>
      </w:r>
    </w:p>
    <w:p w:rsidR="006A7FAF" w:rsidRPr="00744DDA" w:rsidRDefault="006A7FAF" w:rsidP="00CD1517">
      <w:pPr>
        <w:widowControl w:val="0"/>
        <w:tabs>
          <w:tab w:val="left" w:pos="862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6A7FAF" w:rsidRPr="00744DDA" w:rsidRDefault="0090630F" w:rsidP="00CD1517">
      <w:pPr>
        <w:widowControl w:val="0"/>
        <w:numPr>
          <w:ilvl w:val="0"/>
          <w:numId w:val="2"/>
        </w:numPr>
        <w:tabs>
          <w:tab w:val="clear" w:pos="720"/>
          <w:tab w:val="left" w:pos="862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En su</w:t>
      </w:r>
      <w:r w:rsidR="006A7FAF" w:rsidRPr="00744DDA">
        <w:rPr>
          <w:rFonts w:asciiTheme="minorHAnsi" w:hAnsiTheme="minorHAnsi" w:cs="Garamond"/>
          <w:lang w:val="es-ES_tradnl"/>
        </w:rPr>
        <w:t xml:space="preserve"> </w:t>
      </w:r>
      <w:r w:rsidR="00256CB5" w:rsidRPr="00744DDA">
        <w:rPr>
          <w:rFonts w:asciiTheme="minorHAnsi" w:hAnsiTheme="minorHAnsi" w:cs="Garamond"/>
          <w:lang w:val="es-ES_tradnl"/>
        </w:rPr>
        <w:t>primera reunión de trabajo sustantiva</w:t>
      </w:r>
      <w:r w:rsidR="006A7FAF" w:rsidRPr="00744DDA">
        <w:rPr>
          <w:rFonts w:asciiTheme="minorHAnsi" w:hAnsiTheme="minorHAnsi" w:cs="Garamond"/>
          <w:lang w:val="es-ES_tradnl"/>
        </w:rPr>
        <w:t xml:space="preserve">, </w:t>
      </w:r>
      <w:r w:rsidRPr="00744DDA">
        <w:rPr>
          <w:rFonts w:asciiTheme="minorHAnsi" w:hAnsiTheme="minorHAnsi" w:cs="Garamond"/>
          <w:lang w:val="es-ES_tradnl"/>
        </w:rPr>
        <w:t xml:space="preserve">el nuevo Comité Permanente eligió </w:t>
      </w:r>
      <w:r w:rsidR="00256CB5" w:rsidRPr="00744DDA">
        <w:rPr>
          <w:rFonts w:asciiTheme="minorHAnsi" w:hAnsiTheme="minorHAnsi" w:cs="Garamond"/>
          <w:lang w:val="es-ES_tradnl"/>
        </w:rPr>
        <w:t xml:space="preserve">a </w:t>
      </w:r>
      <w:r w:rsidRPr="00744DDA">
        <w:rPr>
          <w:rFonts w:asciiTheme="minorHAnsi" w:hAnsiTheme="minorHAnsi" w:cs="Garamond"/>
          <w:lang w:val="es-ES_tradnl"/>
        </w:rPr>
        <w:t xml:space="preserve">los </w:t>
      </w:r>
      <w:r w:rsidR="00FE6466" w:rsidRPr="00744DDA">
        <w:rPr>
          <w:rFonts w:asciiTheme="minorHAnsi" w:hAnsiTheme="minorHAnsi" w:cs="Garamond"/>
          <w:lang w:val="es-ES_tradnl"/>
        </w:rPr>
        <w:t>miembros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5A02B2" w:rsidRPr="00744DDA">
        <w:rPr>
          <w:rFonts w:asciiTheme="minorHAnsi" w:hAnsiTheme="minorHAnsi" w:cs="Garamond"/>
          <w:lang w:val="es-ES_tradnl"/>
        </w:rPr>
        <w:t>del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FE6466" w:rsidRPr="00744DDA">
        <w:rPr>
          <w:rFonts w:asciiTheme="minorHAnsi" w:hAnsiTheme="minorHAnsi" w:cs="Garamond"/>
          <w:lang w:val="es-ES_tradnl"/>
        </w:rPr>
        <w:t>Subgrupo</w:t>
      </w:r>
      <w:r w:rsidRPr="00744DDA">
        <w:rPr>
          <w:rFonts w:asciiTheme="minorHAnsi" w:hAnsiTheme="minorHAnsi" w:cs="Garamond"/>
          <w:lang w:val="es-ES_tradnl"/>
        </w:rPr>
        <w:t xml:space="preserve"> sobre la </w:t>
      </w:r>
      <w:r w:rsidR="006A7FAF" w:rsidRPr="00744DDA">
        <w:rPr>
          <w:rFonts w:asciiTheme="minorHAnsi" w:hAnsiTheme="minorHAnsi" w:cs="Garamond"/>
          <w:lang w:val="es-ES_tradnl"/>
        </w:rPr>
        <w:t xml:space="preserve">COP12, </w:t>
      </w:r>
      <w:r w:rsidRPr="00744DDA">
        <w:rPr>
          <w:rFonts w:asciiTheme="minorHAnsi" w:hAnsiTheme="minorHAnsi" w:cs="Garamond"/>
          <w:lang w:val="es-ES_tradnl"/>
        </w:rPr>
        <w:t xml:space="preserve">presidido por </w:t>
      </w:r>
      <w:r w:rsidR="005A02B2" w:rsidRPr="00744DDA">
        <w:rPr>
          <w:rFonts w:asciiTheme="minorHAnsi" w:hAnsiTheme="minorHAnsi" w:cs="Garamond"/>
          <w:lang w:val="es-ES_tradnl"/>
        </w:rPr>
        <w:t>el Uruguay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5A02B2" w:rsidRPr="00744DDA">
        <w:rPr>
          <w:rFonts w:asciiTheme="minorHAnsi" w:hAnsiTheme="minorHAnsi" w:cs="Garamond"/>
          <w:lang w:val="es-ES_tradnl"/>
        </w:rPr>
        <w:t>e integrado por</w:t>
      </w:r>
      <w:r w:rsidRPr="00744DDA">
        <w:rPr>
          <w:rFonts w:asciiTheme="minorHAnsi" w:hAnsiTheme="minorHAnsi" w:cs="Garamond"/>
          <w:lang w:val="es-ES_tradnl"/>
        </w:rPr>
        <w:t xml:space="preserve"> el país anfitrión de la COP1</w:t>
      </w:r>
      <w:r w:rsidR="006A7FAF" w:rsidRPr="00744DDA">
        <w:rPr>
          <w:rFonts w:asciiTheme="minorHAnsi" w:hAnsiTheme="minorHAnsi" w:cs="Garamond"/>
          <w:lang w:val="es-ES_tradnl"/>
        </w:rPr>
        <w:t xml:space="preserve">1 </w:t>
      </w:r>
      <w:r w:rsidRPr="00744DDA">
        <w:rPr>
          <w:rFonts w:asciiTheme="minorHAnsi" w:hAnsiTheme="minorHAnsi" w:cs="Garamond"/>
          <w:lang w:val="es-ES_tradnl"/>
        </w:rPr>
        <w:t xml:space="preserve">(Rumania) y un miembro del CP </w:t>
      </w:r>
      <w:r w:rsidR="005A02B2" w:rsidRPr="00744DDA">
        <w:rPr>
          <w:rFonts w:asciiTheme="minorHAnsi" w:hAnsiTheme="minorHAnsi" w:cs="Garamond"/>
          <w:lang w:val="es-ES_tradnl"/>
        </w:rPr>
        <w:t>por</w:t>
      </w:r>
      <w:r w:rsidRPr="00744DDA">
        <w:rPr>
          <w:rFonts w:asciiTheme="minorHAnsi" w:hAnsiTheme="minorHAnsi" w:cs="Garamond"/>
          <w:lang w:val="es-ES_tradnl"/>
        </w:rPr>
        <w:t xml:space="preserve"> cada reg</w:t>
      </w:r>
      <w:r w:rsidR="005A02B2" w:rsidRPr="00744DDA">
        <w:rPr>
          <w:rFonts w:asciiTheme="minorHAnsi" w:hAnsiTheme="minorHAnsi" w:cs="Garamond"/>
          <w:lang w:val="es-ES_tradnl"/>
        </w:rPr>
        <w:t xml:space="preserve">ión. Los miembros elegidos para formar el </w:t>
      </w:r>
      <w:r w:rsidR="005A02B2" w:rsidRPr="00744DDA">
        <w:rPr>
          <w:rFonts w:asciiTheme="minorHAnsi" w:hAnsiTheme="minorHAnsi" w:cs="Garamond"/>
          <w:lang w:val="es-ES_tradnl"/>
        </w:rPr>
        <w:lastRenderedPageBreak/>
        <w:t xml:space="preserve">Subgrupo </w:t>
      </w:r>
      <w:r w:rsidRPr="00744DDA">
        <w:rPr>
          <w:rFonts w:asciiTheme="minorHAnsi" w:hAnsiTheme="minorHAnsi" w:cs="Garamond"/>
          <w:lang w:val="es-ES_tradnl"/>
        </w:rPr>
        <w:t xml:space="preserve">fueron los </w:t>
      </w:r>
      <w:r w:rsidR="00FE6466" w:rsidRPr="00744DDA">
        <w:rPr>
          <w:rFonts w:asciiTheme="minorHAnsi" w:hAnsiTheme="minorHAnsi" w:cs="Garamond"/>
          <w:lang w:val="es-ES_tradnl"/>
        </w:rPr>
        <w:t>siguientes</w:t>
      </w:r>
      <w:r w:rsidRPr="00744DDA">
        <w:rPr>
          <w:rFonts w:asciiTheme="minorHAnsi" w:hAnsiTheme="minorHAnsi" w:cs="Garamond"/>
          <w:lang w:val="es-ES_tradnl"/>
        </w:rPr>
        <w:t xml:space="preserve">: Por África, Sudáfrica; por Asia, Camboya; por </w:t>
      </w:r>
      <w:r w:rsidR="00FE6466" w:rsidRPr="00744DDA">
        <w:rPr>
          <w:rFonts w:asciiTheme="minorHAnsi" w:hAnsiTheme="minorHAnsi" w:cs="Garamond"/>
          <w:lang w:val="es-ES_tradnl"/>
        </w:rPr>
        <w:t>Europa</w:t>
      </w:r>
      <w:r w:rsidRPr="00744DDA">
        <w:rPr>
          <w:rFonts w:asciiTheme="minorHAnsi" w:hAnsiTheme="minorHAnsi" w:cs="Garamond"/>
          <w:lang w:val="es-ES_tradnl"/>
        </w:rPr>
        <w:t xml:space="preserve">, Francia; </w:t>
      </w:r>
      <w:r w:rsidR="005A02B2" w:rsidRPr="00744DDA">
        <w:rPr>
          <w:rFonts w:asciiTheme="minorHAnsi" w:hAnsiTheme="minorHAnsi" w:cs="Garamond"/>
          <w:lang w:val="es-ES_tradnl"/>
        </w:rPr>
        <w:t>por</w:t>
      </w:r>
      <w:r w:rsidRPr="00744DDA">
        <w:rPr>
          <w:rFonts w:asciiTheme="minorHAnsi" w:hAnsiTheme="minorHAnsi" w:cs="Garamond"/>
          <w:lang w:val="es-ES_tradnl"/>
        </w:rPr>
        <w:t xml:space="preserve"> el Neotrópico, Guatemala; </w:t>
      </w:r>
      <w:r w:rsidR="005A02B2" w:rsidRPr="00744DDA">
        <w:rPr>
          <w:rFonts w:asciiTheme="minorHAnsi" w:hAnsiTheme="minorHAnsi" w:cs="Garamond"/>
          <w:lang w:val="es-ES_tradnl"/>
        </w:rPr>
        <w:t>por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FE6466" w:rsidRPr="00744DDA">
        <w:rPr>
          <w:rFonts w:asciiTheme="minorHAnsi" w:hAnsiTheme="minorHAnsi" w:cs="Garamond"/>
          <w:lang w:val="es-ES_tradnl"/>
        </w:rPr>
        <w:t>América</w:t>
      </w:r>
      <w:r w:rsidRPr="00744DDA">
        <w:rPr>
          <w:rFonts w:asciiTheme="minorHAnsi" w:hAnsiTheme="minorHAnsi" w:cs="Garamond"/>
          <w:lang w:val="es-ES_tradnl"/>
        </w:rPr>
        <w:t xml:space="preserve"> del Norte, México; y </w:t>
      </w:r>
      <w:r w:rsidR="005A02B2" w:rsidRPr="00744DDA">
        <w:rPr>
          <w:rFonts w:asciiTheme="minorHAnsi" w:hAnsiTheme="minorHAnsi" w:cs="Garamond"/>
          <w:lang w:val="es-ES_tradnl"/>
        </w:rPr>
        <w:t>por</w:t>
      </w:r>
      <w:r w:rsidRPr="00744DDA">
        <w:rPr>
          <w:rFonts w:asciiTheme="minorHAnsi" w:hAnsiTheme="minorHAnsi" w:cs="Garamond"/>
          <w:lang w:val="es-ES_tradnl"/>
        </w:rPr>
        <w:t xml:space="preserve"> Oceanía</w:t>
      </w:r>
      <w:r w:rsidR="006A7FAF" w:rsidRPr="00744DDA">
        <w:rPr>
          <w:rFonts w:asciiTheme="minorHAnsi" w:hAnsiTheme="minorHAnsi" w:cs="Garamond"/>
          <w:lang w:val="es-ES_tradnl"/>
        </w:rPr>
        <w:t>, Fiji.</w:t>
      </w:r>
    </w:p>
    <w:p w:rsidR="009C6228" w:rsidRPr="00744DDA" w:rsidRDefault="009C6228" w:rsidP="00CD1517">
      <w:pPr>
        <w:pStyle w:val="ListParagraph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6A7FAF" w:rsidRPr="00744DDA" w:rsidRDefault="00032460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En cuanto a otras cuestiones relativas a la </w:t>
      </w:r>
      <w:r w:rsidR="006A7FAF" w:rsidRPr="00744DDA">
        <w:rPr>
          <w:rFonts w:asciiTheme="minorHAnsi" w:hAnsiTheme="minorHAnsi" w:cs="Garamond"/>
          <w:lang w:val="es-ES_tradnl"/>
        </w:rPr>
        <w:t xml:space="preserve">COP12, </w:t>
      </w:r>
      <w:r w:rsidR="00B443AF" w:rsidRPr="00744DDA">
        <w:rPr>
          <w:rFonts w:asciiTheme="minorHAnsi" w:hAnsiTheme="minorHAnsi" w:cs="Garamond"/>
          <w:lang w:val="es-ES_tradnl"/>
        </w:rPr>
        <w:t>el Comité Permanente</w:t>
      </w:r>
      <w:r w:rsidR="006A7FAF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 xml:space="preserve">instó a la Secretaría a que </w:t>
      </w:r>
      <w:r w:rsidR="005A02B2" w:rsidRPr="00744DDA">
        <w:rPr>
          <w:rFonts w:asciiTheme="minorHAnsi" w:hAnsiTheme="minorHAnsi" w:cs="Garamond"/>
          <w:lang w:val="es-ES_tradnl"/>
        </w:rPr>
        <w:t>siguiera</w:t>
      </w:r>
      <w:r w:rsidRPr="00744DDA">
        <w:rPr>
          <w:rFonts w:asciiTheme="minorHAnsi" w:hAnsiTheme="minorHAnsi" w:cs="Garamond"/>
          <w:lang w:val="es-ES_tradnl"/>
        </w:rPr>
        <w:t xml:space="preserve"> trabajando con</w:t>
      </w:r>
      <w:r w:rsidR="005A02B2" w:rsidRPr="00744DDA">
        <w:rPr>
          <w:rFonts w:asciiTheme="minorHAnsi" w:hAnsiTheme="minorHAnsi" w:cs="Garamond"/>
          <w:lang w:val="es-ES_tradnl"/>
        </w:rPr>
        <w:t xml:space="preserve"> </w:t>
      </w:r>
      <w:r w:rsidR="005A02B2" w:rsidRPr="006E21FB">
        <w:rPr>
          <w:rFonts w:asciiTheme="minorHAnsi" w:hAnsiTheme="minorHAnsi" w:cs="Garamond"/>
          <w:lang w:val="es-ES_tradnl"/>
        </w:rPr>
        <w:t>el</w:t>
      </w:r>
      <w:r w:rsidRPr="00744DDA">
        <w:rPr>
          <w:rFonts w:asciiTheme="minorHAnsi" w:hAnsiTheme="minorHAnsi" w:cs="Garamond"/>
          <w:lang w:val="es-ES_tradnl"/>
        </w:rPr>
        <w:t xml:space="preserve"> Uruguay para finalizar y firmar el memorando de entendimiento </w:t>
      </w:r>
      <w:r w:rsidR="005933B5" w:rsidRPr="00744DDA">
        <w:rPr>
          <w:rFonts w:asciiTheme="minorHAnsi" w:hAnsiTheme="minorHAnsi" w:cs="Garamond"/>
          <w:lang w:val="es-ES_tradnl"/>
        </w:rPr>
        <w:t xml:space="preserve">y </w:t>
      </w:r>
      <w:r w:rsidR="006E21FB">
        <w:rPr>
          <w:rFonts w:asciiTheme="minorHAnsi" w:hAnsiTheme="minorHAnsi" w:cs="Garamond"/>
          <w:lang w:val="es-ES_tradnl"/>
        </w:rPr>
        <w:t>aprobó el formato de los</w:t>
      </w:r>
      <w:r w:rsidRPr="00744DDA">
        <w:rPr>
          <w:rFonts w:asciiTheme="minorHAnsi" w:hAnsiTheme="minorHAnsi" w:cs="Garamond"/>
          <w:lang w:val="es-ES_tradnl"/>
        </w:rPr>
        <w:t xml:space="preserve"> Informe</w:t>
      </w:r>
      <w:r w:rsidR="006E21FB">
        <w:rPr>
          <w:rFonts w:asciiTheme="minorHAnsi" w:hAnsiTheme="minorHAnsi" w:cs="Garamond"/>
          <w:lang w:val="es-ES_tradnl"/>
        </w:rPr>
        <w:t>s</w:t>
      </w:r>
      <w:r w:rsidRPr="00744DDA">
        <w:rPr>
          <w:rFonts w:asciiTheme="minorHAnsi" w:hAnsiTheme="minorHAnsi" w:cs="Garamond"/>
          <w:lang w:val="es-ES_tradnl"/>
        </w:rPr>
        <w:t xml:space="preserve"> Nacional</w:t>
      </w:r>
      <w:r w:rsidR="006E21FB">
        <w:rPr>
          <w:rFonts w:asciiTheme="minorHAnsi" w:hAnsiTheme="minorHAnsi" w:cs="Garamond"/>
          <w:lang w:val="es-ES_tradnl"/>
        </w:rPr>
        <w:t>es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5933B5" w:rsidRPr="00744DDA">
        <w:rPr>
          <w:rFonts w:asciiTheme="minorHAnsi" w:hAnsiTheme="minorHAnsi" w:cs="Garamond"/>
          <w:lang w:val="es-ES_tradnl"/>
        </w:rPr>
        <w:t>para</w:t>
      </w:r>
      <w:r w:rsidRPr="00744DDA">
        <w:rPr>
          <w:rFonts w:asciiTheme="minorHAnsi" w:hAnsiTheme="minorHAnsi" w:cs="Garamond"/>
          <w:lang w:val="es-ES_tradnl"/>
        </w:rPr>
        <w:t xml:space="preserve"> la COP12</w:t>
      </w:r>
      <w:r w:rsidR="00FE35BE" w:rsidRPr="00744DDA">
        <w:rPr>
          <w:rFonts w:asciiTheme="minorHAnsi" w:hAnsiTheme="minorHAnsi" w:cs="Garamond"/>
          <w:lang w:val="es-ES_tradnl"/>
        </w:rPr>
        <w:t>.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86523A" w:rsidRPr="00744DDA" w:rsidRDefault="00032460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El Comité </w:t>
      </w:r>
      <w:r w:rsidR="00FE6466" w:rsidRPr="00744DDA">
        <w:rPr>
          <w:rFonts w:asciiTheme="minorHAnsi" w:hAnsiTheme="minorHAnsi" w:cs="Garamond"/>
          <w:lang w:val="es-ES_tradnl"/>
        </w:rPr>
        <w:t>también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5933B5" w:rsidRPr="00744DDA">
        <w:rPr>
          <w:rFonts w:asciiTheme="minorHAnsi" w:hAnsiTheme="minorHAnsi" w:cs="Garamond"/>
          <w:lang w:val="es-ES_tradnl"/>
        </w:rPr>
        <w:t>estableció</w:t>
      </w:r>
      <w:r w:rsidRPr="00744DDA">
        <w:rPr>
          <w:rFonts w:asciiTheme="minorHAnsi" w:hAnsiTheme="minorHAnsi" w:cs="Garamond"/>
          <w:lang w:val="es-ES_tradnl"/>
        </w:rPr>
        <w:t xml:space="preserve"> que en adelante la Presidencia y Vicepresidencia del CP y la Presidencia del Subgrupo de Finanzas deberían seguir actuando como “Grupo Ejecutivo” entre </w:t>
      </w:r>
      <w:r w:rsidR="005933B5" w:rsidRPr="00744DDA">
        <w:rPr>
          <w:rFonts w:asciiTheme="minorHAnsi" w:hAnsiTheme="minorHAnsi" w:cs="Garamond"/>
          <w:lang w:val="es-ES_tradnl"/>
        </w:rPr>
        <w:t xml:space="preserve">períodos de </w:t>
      </w:r>
      <w:r w:rsidR="00FE6466" w:rsidRPr="00744DDA">
        <w:rPr>
          <w:rFonts w:asciiTheme="minorHAnsi" w:hAnsiTheme="minorHAnsi" w:cs="Garamond"/>
          <w:lang w:val="es-ES_tradnl"/>
        </w:rPr>
        <w:t>sesiones</w:t>
      </w:r>
      <w:r w:rsidR="005933B5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 xml:space="preserve">para </w:t>
      </w:r>
      <w:r w:rsidR="005933B5" w:rsidRPr="00744DDA">
        <w:rPr>
          <w:rFonts w:asciiTheme="minorHAnsi" w:hAnsiTheme="minorHAnsi" w:cs="Garamond"/>
          <w:lang w:val="es-ES_tradnl"/>
        </w:rPr>
        <w:t>orientar</w:t>
      </w:r>
      <w:r w:rsidRPr="00744DDA">
        <w:rPr>
          <w:rFonts w:asciiTheme="minorHAnsi" w:hAnsiTheme="minorHAnsi" w:cs="Garamond"/>
          <w:lang w:val="es-ES_tradnl"/>
        </w:rPr>
        <w:t xml:space="preserve"> al Secretario General sobre las </w:t>
      </w:r>
      <w:r w:rsidR="00FE6466" w:rsidRPr="00744DDA">
        <w:rPr>
          <w:rFonts w:asciiTheme="minorHAnsi" w:hAnsiTheme="minorHAnsi" w:cs="Garamond"/>
          <w:lang w:val="es-ES_tradnl"/>
        </w:rPr>
        <w:t>cuestiones</w:t>
      </w:r>
      <w:r w:rsidRPr="00744DDA">
        <w:rPr>
          <w:rFonts w:asciiTheme="minorHAnsi" w:hAnsiTheme="minorHAnsi" w:cs="Garamond"/>
          <w:lang w:val="es-ES_tradnl"/>
        </w:rPr>
        <w:t xml:space="preserve"> que </w:t>
      </w:r>
      <w:r w:rsidR="005933B5" w:rsidRPr="00744DDA">
        <w:rPr>
          <w:rFonts w:asciiTheme="minorHAnsi" w:hAnsiTheme="minorHAnsi" w:cs="Garamond"/>
          <w:lang w:val="es-ES_tradnl"/>
        </w:rPr>
        <w:t xml:space="preserve">surgiesen </w:t>
      </w:r>
      <w:r w:rsidRPr="00744DDA">
        <w:rPr>
          <w:rFonts w:asciiTheme="minorHAnsi" w:hAnsiTheme="minorHAnsi" w:cs="Garamond"/>
          <w:lang w:val="es-ES_tradnl"/>
        </w:rPr>
        <w:t xml:space="preserve">y acordó </w:t>
      </w:r>
      <w:r w:rsidR="005933B5" w:rsidRPr="00744DDA">
        <w:rPr>
          <w:rFonts w:asciiTheme="minorHAnsi" w:hAnsiTheme="minorHAnsi" w:cs="Garamond"/>
          <w:lang w:val="es-ES_tradnl"/>
        </w:rPr>
        <w:t xml:space="preserve">que </w:t>
      </w:r>
      <w:r w:rsidRPr="00744DDA">
        <w:rPr>
          <w:rFonts w:asciiTheme="minorHAnsi" w:hAnsiTheme="minorHAnsi" w:cs="Garamond"/>
          <w:lang w:val="es-ES_tradnl"/>
        </w:rPr>
        <w:t>un principio general debería ser establecer una continuidad (</w:t>
      </w:r>
      <w:r w:rsidR="005933B5" w:rsidRPr="00744DDA">
        <w:rPr>
          <w:rFonts w:asciiTheme="minorHAnsi" w:hAnsiTheme="minorHAnsi" w:cs="Garamond"/>
          <w:lang w:val="es-ES_tradnl"/>
        </w:rPr>
        <w:t>invitando a l</w:t>
      </w:r>
      <w:r w:rsidR="006E21FB">
        <w:rPr>
          <w:rFonts w:asciiTheme="minorHAnsi" w:hAnsiTheme="minorHAnsi" w:cs="Garamond"/>
          <w:lang w:val="es-ES_tradnl"/>
        </w:rPr>
        <w:t xml:space="preserve">as Presidencias </w:t>
      </w:r>
      <w:r w:rsidR="006E21FB" w:rsidRPr="006E21FB">
        <w:rPr>
          <w:rFonts w:asciiTheme="minorHAnsi" w:hAnsiTheme="minorHAnsi" w:cs="Garamond"/>
          <w:lang w:val="es-ES_tradnl"/>
        </w:rPr>
        <w:t>anteriores</w:t>
      </w:r>
      <w:r w:rsidR="005933B5" w:rsidRPr="00744DDA">
        <w:rPr>
          <w:rFonts w:asciiTheme="minorHAnsi" w:hAnsiTheme="minorHAnsi" w:cs="Garamond"/>
          <w:lang w:val="es-ES_tradnl"/>
        </w:rPr>
        <w:t>,</w:t>
      </w:r>
      <w:r w:rsidR="00DA628E" w:rsidRPr="00744DDA">
        <w:rPr>
          <w:rFonts w:asciiTheme="minorHAnsi" w:hAnsiTheme="minorHAnsi" w:cs="Garamond"/>
          <w:lang w:val="es-ES_tradnl"/>
        </w:rPr>
        <w:t xml:space="preserve"> etc.) </w:t>
      </w:r>
      <w:r w:rsidRPr="00744DDA">
        <w:rPr>
          <w:rFonts w:asciiTheme="minorHAnsi" w:hAnsiTheme="minorHAnsi" w:cs="Garamond"/>
          <w:lang w:val="es-ES_tradnl"/>
        </w:rPr>
        <w:t>en todos los s</w:t>
      </w:r>
      <w:r w:rsidR="00054641" w:rsidRPr="00744DDA">
        <w:rPr>
          <w:rFonts w:asciiTheme="minorHAnsi" w:hAnsiTheme="minorHAnsi" w:cs="Garamond"/>
          <w:lang w:val="es-ES_tradnl"/>
        </w:rPr>
        <w:t xml:space="preserve">ubgrupos del Comité Permanente y </w:t>
      </w:r>
      <w:r w:rsidR="00FE6466" w:rsidRPr="00744DDA">
        <w:rPr>
          <w:rFonts w:asciiTheme="minorHAnsi" w:hAnsiTheme="minorHAnsi" w:cs="Garamond"/>
          <w:lang w:val="es-ES_tradnl"/>
        </w:rPr>
        <w:t>particularmente</w:t>
      </w:r>
      <w:r w:rsidR="00054641" w:rsidRPr="00744DDA">
        <w:rPr>
          <w:rFonts w:asciiTheme="minorHAnsi" w:hAnsiTheme="minorHAnsi" w:cs="Garamond"/>
          <w:lang w:val="es-ES_tradnl"/>
        </w:rPr>
        <w:t xml:space="preserve"> en</w:t>
      </w:r>
      <w:r w:rsidR="002152C3">
        <w:rPr>
          <w:rFonts w:asciiTheme="minorHAnsi" w:hAnsiTheme="minorHAnsi" w:cs="Garamond"/>
          <w:lang w:val="es-ES_tradnl"/>
        </w:rPr>
        <w:t xml:space="preserve"> los s</w:t>
      </w:r>
      <w:r w:rsidRPr="00744DDA">
        <w:rPr>
          <w:rFonts w:asciiTheme="minorHAnsi" w:hAnsiTheme="minorHAnsi" w:cs="Garamond"/>
          <w:lang w:val="es-ES_tradnl"/>
        </w:rPr>
        <w:t xml:space="preserve">ubgrupos </w:t>
      </w:r>
      <w:r w:rsidR="002152C3">
        <w:rPr>
          <w:rFonts w:asciiTheme="minorHAnsi" w:hAnsiTheme="minorHAnsi" w:cs="Garamond"/>
          <w:lang w:val="es-ES_tradnl"/>
        </w:rPr>
        <w:t>sobre f</w:t>
      </w:r>
      <w:r w:rsidRPr="00744DDA">
        <w:rPr>
          <w:rFonts w:asciiTheme="minorHAnsi" w:hAnsiTheme="minorHAnsi" w:cs="Garamond"/>
          <w:lang w:val="es-ES_tradnl"/>
        </w:rPr>
        <w:t xml:space="preserve">inanzas y </w:t>
      </w:r>
      <w:r w:rsidR="00054641" w:rsidRPr="00744DDA">
        <w:rPr>
          <w:rFonts w:asciiTheme="minorHAnsi" w:hAnsiTheme="minorHAnsi" w:cs="Garamond"/>
          <w:lang w:val="es-ES_tradnl"/>
        </w:rPr>
        <w:t>sobre</w:t>
      </w:r>
      <w:r w:rsidRPr="00744DDA">
        <w:rPr>
          <w:rFonts w:asciiTheme="minorHAnsi" w:hAnsiTheme="minorHAnsi" w:cs="Garamond"/>
          <w:lang w:val="es-ES_tradnl"/>
        </w:rPr>
        <w:t xml:space="preserve"> la COP.</w:t>
      </w:r>
    </w:p>
    <w:p w:rsidR="00635303" w:rsidRPr="00744DDA" w:rsidRDefault="00635303" w:rsidP="00CD1517">
      <w:pPr>
        <w:pStyle w:val="ListParagraph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635303" w:rsidRPr="00744DDA" w:rsidRDefault="00032460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El Comité </w:t>
      </w:r>
      <w:r w:rsidR="00054641" w:rsidRPr="00744DDA">
        <w:rPr>
          <w:rFonts w:asciiTheme="minorHAnsi" w:hAnsiTheme="minorHAnsi" w:cs="Garamond"/>
          <w:lang w:val="es-ES_tradnl"/>
        </w:rPr>
        <w:t>aprobó el plan de t</w:t>
      </w:r>
      <w:r w:rsidRPr="00744DDA">
        <w:rPr>
          <w:rFonts w:asciiTheme="minorHAnsi" w:hAnsiTheme="minorHAnsi" w:cs="Garamond"/>
          <w:lang w:val="es-ES_tradnl"/>
        </w:rPr>
        <w:t xml:space="preserve">rabajo de la Secretaría para 2013 como base de su </w:t>
      </w:r>
      <w:r w:rsidR="00814927" w:rsidRPr="00744DDA">
        <w:rPr>
          <w:rFonts w:asciiTheme="minorHAnsi" w:hAnsiTheme="minorHAnsi" w:cs="Garamond"/>
          <w:lang w:val="es-ES_tradnl"/>
        </w:rPr>
        <w:t xml:space="preserve">programa de trabajo, </w:t>
      </w:r>
      <w:r w:rsidR="00FE6466" w:rsidRPr="00744DDA">
        <w:rPr>
          <w:rFonts w:asciiTheme="minorHAnsi" w:hAnsiTheme="minorHAnsi" w:cs="Garamond"/>
          <w:lang w:val="es-ES_tradnl"/>
        </w:rPr>
        <w:t>permitiendo</w:t>
      </w:r>
      <w:r w:rsidR="00814927" w:rsidRPr="00744DDA">
        <w:rPr>
          <w:rFonts w:asciiTheme="minorHAnsi" w:hAnsiTheme="minorHAnsi" w:cs="Garamond"/>
          <w:lang w:val="es-ES_tradnl"/>
        </w:rPr>
        <w:t xml:space="preserve"> una flexibilidad en espera de su examen por el </w:t>
      </w:r>
      <w:r w:rsidR="00054641" w:rsidRPr="00744DDA">
        <w:rPr>
          <w:rFonts w:asciiTheme="minorHAnsi" w:hAnsiTheme="minorHAnsi" w:cs="Garamond"/>
          <w:lang w:val="es-ES_tradnl"/>
        </w:rPr>
        <w:t>Secretario General entrante.</w:t>
      </w:r>
    </w:p>
    <w:p w:rsidR="008A4A2B" w:rsidRPr="00744DDA" w:rsidRDefault="008A4A2B" w:rsidP="00CD1517">
      <w:pPr>
        <w:pStyle w:val="ListParagraph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635303" w:rsidRPr="00744DDA" w:rsidRDefault="00814927" w:rsidP="00F06FB1">
      <w:pPr>
        <w:widowControl w:val="0"/>
        <w:numPr>
          <w:ilvl w:val="0"/>
          <w:numId w:val="2"/>
        </w:numPr>
        <w:tabs>
          <w:tab w:val="clear" w:pos="720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Para </w:t>
      </w:r>
      <w:r w:rsidR="00F06FB1" w:rsidRPr="00744DDA">
        <w:rPr>
          <w:rFonts w:asciiTheme="minorHAnsi" w:hAnsiTheme="minorHAnsi" w:cs="Garamond"/>
          <w:lang w:val="es-ES_tradnl"/>
        </w:rPr>
        <w:t>avanzar en</w:t>
      </w:r>
      <w:r w:rsidRPr="00744DDA">
        <w:rPr>
          <w:rFonts w:asciiTheme="minorHAnsi" w:hAnsiTheme="minorHAnsi" w:cs="Garamond"/>
          <w:lang w:val="es-ES_tradnl"/>
        </w:rPr>
        <w:t xml:space="preserve"> la preparación del Cuarto Plan </w:t>
      </w:r>
      <w:r w:rsidR="00FE6466" w:rsidRPr="00744DDA">
        <w:rPr>
          <w:rFonts w:asciiTheme="minorHAnsi" w:hAnsiTheme="minorHAnsi" w:cs="Garamond"/>
          <w:lang w:val="es-ES_tradnl"/>
        </w:rPr>
        <w:t>Estratégico</w:t>
      </w:r>
      <w:r w:rsidRPr="00744DDA">
        <w:rPr>
          <w:rFonts w:asciiTheme="minorHAnsi" w:hAnsiTheme="minorHAnsi" w:cs="Garamond"/>
          <w:lang w:val="es-ES_tradnl"/>
        </w:rPr>
        <w:t xml:space="preserve">, el </w:t>
      </w:r>
      <w:r w:rsidR="00FE6466" w:rsidRPr="00744DDA">
        <w:rPr>
          <w:rFonts w:asciiTheme="minorHAnsi" w:hAnsiTheme="minorHAnsi" w:cs="Garamond"/>
          <w:lang w:val="es-ES_tradnl"/>
        </w:rPr>
        <w:t>Comité</w:t>
      </w:r>
      <w:r w:rsidR="00B443AF" w:rsidRPr="00744DDA">
        <w:rPr>
          <w:rFonts w:asciiTheme="minorHAnsi" w:hAnsiTheme="minorHAnsi" w:cs="Garamond"/>
          <w:lang w:val="es-ES_tradnl"/>
        </w:rPr>
        <w:t xml:space="preserve"> Permanente</w:t>
      </w:r>
      <w:r w:rsidR="00635303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 xml:space="preserve">estableció un Grupo de Trabajo sobre el Plan </w:t>
      </w:r>
      <w:r w:rsidR="00FE6466" w:rsidRPr="00744DDA">
        <w:rPr>
          <w:rFonts w:asciiTheme="minorHAnsi" w:hAnsiTheme="minorHAnsi" w:cs="Garamond"/>
          <w:lang w:val="es-ES_tradnl"/>
        </w:rPr>
        <w:t>Estratégico</w:t>
      </w:r>
      <w:r w:rsidRPr="00744DDA">
        <w:rPr>
          <w:rFonts w:asciiTheme="minorHAnsi" w:hAnsiTheme="minorHAnsi" w:cs="Garamond"/>
          <w:lang w:val="es-ES_tradnl"/>
        </w:rPr>
        <w:t xml:space="preserve">, </w:t>
      </w:r>
      <w:r w:rsidR="00F06FB1" w:rsidRPr="00744DDA">
        <w:rPr>
          <w:rFonts w:asciiTheme="minorHAnsi" w:hAnsiTheme="minorHAnsi" w:cs="Garamond"/>
          <w:lang w:val="es-ES_tradnl"/>
        </w:rPr>
        <w:t>integrado por</w:t>
      </w:r>
      <w:r w:rsidRPr="00744DDA">
        <w:rPr>
          <w:rFonts w:asciiTheme="minorHAnsi" w:hAnsiTheme="minorHAnsi" w:cs="Garamond"/>
          <w:lang w:val="es-ES_tradnl"/>
        </w:rPr>
        <w:t xml:space="preserve"> Partes Cont</w:t>
      </w:r>
      <w:r w:rsidR="00F06FB1" w:rsidRPr="00744DDA">
        <w:rPr>
          <w:rFonts w:asciiTheme="minorHAnsi" w:hAnsiTheme="minorHAnsi" w:cs="Garamond"/>
          <w:lang w:val="es-ES_tradnl"/>
        </w:rPr>
        <w:t>ratantes, el GECT, el Grupo de s</w:t>
      </w:r>
      <w:r w:rsidRPr="00744DDA">
        <w:rPr>
          <w:rFonts w:asciiTheme="minorHAnsi" w:hAnsiTheme="minorHAnsi" w:cs="Garamond"/>
          <w:lang w:val="es-ES_tradnl"/>
        </w:rPr>
        <w:t xml:space="preserve">upervisión de </w:t>
      </w:r>
      <w:r w:rsidR="00F06FB1" w:rsidRPr="00744DDA">
        <w:rPr>
          <w:rFonts w:asciiTheme="minorHAnsi" w:hAnsiTheme="minorHAnsi" w:cs="Garamond"/>
          <w:lang w:val="es-ES_tradnl"/>
        </w:rPr>
        <w:t xml:space="preserve">las actividades </w:t>
      </w:r>
      <w:r w:rsidRPr="00744DDA">
        <w:rPr>
          <w:rFonts w:asciiTheme="minorHAnsi" w:hAnsiTheme="minorHAnsi" w:cs="Garamond"/>
          <w:lang w:val="es-ES_tradnl"/>
        </w:rPr>
        <w:t xml:space="preserve">de CECoP, </w:t>
      </w:r>
      <w:r w:rsidR="00926B55">
        <w:rPr>
          <w:rFonts w:asciiTheme="minorHAnsi" w:hAnsiTheme="minorHAnsi" w:cs="Garamond"/>
          <w:lang w:val="es-ES_tradnl"/>
        </w:rPr>
        <w:t xml:space="preserve">las </w:t>
      </w:r>
      <w:r w:rsidRPr="00744DDA">
        <w:rPr>
          <w:rFonts w:asciiTheme="minorHAnsi" w:hAnsiTheme="minorHAnsi" w:cs="Garamond"/>
          <w:lang w:val="es-ES_tradnl"/>
        </w:rPr>
        <w:t xml:space="preserve">Organizaciones Internacionales Asociadas, </w:t>
      </w:r>
      <w:r w:rsidR="00FE6466" w:rsidRPr="00744DDA">
        <w:rPr>
          <w:rFonts w:asciiTheme="minorHAnsi" w:hAnsiTheme="minorHAnsi" w:cs="Garamond"/>
          <w:lang w:val="es-ES_tradnl"/>
        </w:rPr>
        <w:t>Iniciativas</w:t>
      </w:r>
      <w:r w:rsidRPr="00744DDA">
        <w:rPr>
          <w:rFonts w:asciiTheme="minorHAnsi" w:hAnsiTheme="minorHAnsi" w:cs="Garamond"/>
          <w:lang w:val="es-ES_tradnl"/>
        </w:rPr>
        <w:t xml:space="preserve"> Regionales y otros actores</w:t>
      </w:r>
      <w:r w:rsidR="00F06FB1" w:rsidRPr="00744DDA">
        <w:rPr>
          <w:rFonts w:asciiTheme="minorHAnsi" w:hAnsiTheme="minorHAnsi" w:cs="Garamond"/>
          <w:lang w:val="es-ES_tradnl"/>
        </w:rPr>
        <w:t xml:space="preserve"> de Ramsar.</w:t>
      </w:r>
    </w:p>
    <w:p w:rsidR="00145CA0" w:rsidRPr="00744DDA" w:rsidRDefault="00145CA0" w:rsidP="00CD1517">
      <w:pPr>
        <w:pStyle w:val="ListParagraph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145CA0" w:rsidRPr="00744DDA" w:rsidRDefault="00B443AF" w:rsidP="00CD1517">
      <w:pPr>
        <w:pStyle w:val="Default"/>
        <w:numPr>
          <w:ilvl w:val="0"/>
          <w:numId w:val="2"/>
        </w:numPr>
        <w:tabs>
          <w:tab w:val="clear" w:pos="720"/>
        </w:tabs>
        <w:ind w:left="426" w:hanging="426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>El Comité Permanente</w:t>
      </w:r>
      <w:r w:rsidR="00145CA0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acogió con 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beneplácito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BF4FAF" w:rsidRPr="00744DDA">
        <w:rPr>
          <w:rFonts w:asciiTheme="minorHAnsi" w:hAnsiTheme="minorHAnsi"/>
          <w:color w:val="auto"/>
          <w:sz w:val="22"/>
          <w:szCs w:val="22"/>
          <w:lang w:val="es-ES_tradnl"/>
        </w:rPr>
        <w:t>el trabajo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del Grupo de Trabajo 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sobre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Cultura </w:t>
      </w:r>
      <w:r w:rsidR="00BF4FAF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y lo 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>alentó a continuar su labor</w:t>
      </w:r>
      <w:r w:rsidR="00BF4FAF" w:rsidRPr="00744DDA">
        <w:rPr>
          <w:rFonts w:asciiTheme="minorHAnsi" w:hAnsiTheme="minorHAnsi"/>
          <w:color w:val="auto"/>
          <w:sz w:val="22"/>
          <w:szCs w:val="22"/>
          <w:lang w:val="es-ES_tradnl"/>
        </w:rPr>
        <w:t>. Además,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recomendó que su trabajo quedara </w:t>
      </w:r>
      <w:r w:rsidR="00BF4FAF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adecuadamente reflejado 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en el Cuarto Plan 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Estratégico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 Ramsar. El Comité solicitó que el </w:t>
      </w:r>
      <w:r w:rsidR="00BF4FAF" w:rsidRPr="00744DDA">
        <w:rPr>
          <w:rFonts w:asciiTheme="minorHAnsi" w:hAnsiTheme="minorHAnsi"/>
          <w:color w:val="auto"/>
          <w:sz w:val="22"/>
          <w:szCs w:val="22"/>
          <w:lang w:val="es-ES_tradnl"/>
        </w:rPr>
        <w:t>Grupo de Trabajo sobre Cultura</w:t>
      </w:r>
      <w:r w:rsidR="00145CA0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184293">
        <w:rPr>
          <w:rFonts w:asciiTheme="minorHAnsi" w:hAnsiTheme="minorHAnsi"/>
          <w:color w:val="auto"/>
          <w:sz w:val="22"/>
          <w:szCs w:val="22"/>
          <w:lang w:val="es-ES_tradnl"/>
        </w:rPr>
        <w:t>tuviese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en cuenta el desarrollo de un mecanismo de acreditación de ciudades de humedal</w:t>
      </w:r>
      <w:r w:rsidR="00145EE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es y 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>cooperara con el mismo, considerando la ofe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rta de la República de Corea 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de </w:t>
      </w:r>
      <w:r w:rsidR="00145EE7" w:rsidRPr="00744DDA">
        <w:rPr>
          <w:rFonts w:asciiTheme="minorHAnsi" w:hAnsiTheme="minorHAnsi"/>
          <w:color w:val="auto"/>
          <w:sz w:val="22"/>
          <w:szCs w:val="22"/>
          <w:lang w:val="es-ES_tradnl"/>
        </w:rPr>
        <w:t>celebrar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un taller sobre posibles mecanismos de acreditación de ciudades de 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humedal</w:t>
      </w:r>
      <w:r w:rsidR="00145EE7" w:rsidRPr="00744DDA">
        <w:rPr>
          <w:rFonts w:asciiTheme="minorHAnsi" w:hAnsiTheme="minorHAnsi"/>
          <w:color w:val="auto"/>
          <w:sz w:val="22"/>
          <w:szCs w:val="22"/>
          <w:lang w:val="es-ES_tradnl"/>
        </w:rPr>
        <w:t>es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y el interés de las Partes Contratantes </w:t>
      </w:r>
      <w:r w:rsidR="00145EE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por </w:t>
      </w:r>
      <w:r w:rsidR="00184293">
        <w:rPr>
          <w:rFonts w:asciiTheme="minorHAnsi" w:hAnsiTheme="minorHAnsi"/>
          <w:color w:val="auto"/>
          <w:sz w:val="22"/>
          <w:szCs w:val="22"/>
          <w:lang w:val="es-ES_tradnl"/>
        </w:rPr>
        <w:t>desarrollar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en mayor m</w:t>
      </w:r>
      <w:r w:rsidR="00145EE7" w:rsidRPr="00744DDA">
        <w:rPr>
          <w:rFonts w:asciiTheme="minorHAnsi" w:hAnsiTheme="minorHAnsi"/>
          <w:color w:val="auto"/>
          <w:sz w:val="22"/>
          <w:szCs w:val="22"/>
          <w:lang w:val="es-ES_tradnl"/>
        </w:rPr>
        <w:t>edida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la 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iniciativa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y el 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enfoque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 las 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acreditaciones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</w:p>
    <w:p w:rsidR="002E3B50" w:rsidRPr="00744DDA" w:rsidRDefault="002E3B50" w:rsidP="00CD1517">
      <w:pPr>
        <w:pStyle w:val="ListParagraph"/>
        <w:spacing w:after="0" w:line="240" w:lineRule="auto"/>
        <w:ind w:left="426" w:hanging="426"/>
        <w:rPr>
          <w:rFonts w:asciiTheme="minorHAnsi" w:hAnsiTheme="minorHAnsi"/>
          <w:lang w:val="es-ES_tradnl"/>
        </w:rPr>
      </w:pPr>
    </w:p>
    <w:p w:rsidR="002E3B50" w:rsidRPr="00744DDA" w:rsidRDefault="00B443AF" w:rsidP="00CD1517">
      <w:pPr>
        <w:pStyle w:val="Default"/>
        <w:numPr>
          <w:ilvl w:val="0"/>
          <w:numId w:val="2"/>
        </w:numPr>
        <w:tabs>
          <w:tab w:val="clear" w:pos="720"/>
        </w:tabs>
        <w:ind w:left="426" w:hanging="426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744DDA">
        <w:rPr>
          <w:rFonts w:asciiTheme="minorHAnsi" w:hAnsiTheme="minorHAnsi"/>
          <w:color w:val="auto"/>
          <w:sz w:val="22"/>
          <w:szCs w:val="22"/>
          <w:lang w:val="es-ES_tradnl"/>
        </w:rPr>
        <w:t>El Comité Permanente</w:t>
      </w:r>
      <w:r w:rsidR="002E3B50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FF2FDB" w:rsidRPr="00744DDA">
        <w:rPr>
          <w:rFonts w:asciiTheme="minorHAnsi" w:hAnsiTheme="minorHAnsi"/>
          <w:color w:val="auto"/>
          <w:sz w:val="22"/>
          <w:szCs w:val="22"/>
          <w:lang w:val="es-ES_tradnl"/>
        </w:rPr>
        <w:t>aprobó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FF2FDB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los Lineamientos Operativos para </w:t>
      </w:r>
      <w:r w:rsidR="002E3B50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2013-2015 </w:t>
      </w:r>
      <w:r w:rsidR="00FF2FDB" w:rsidRPr="00744DDA">
        <w:rPr>
          <w:rFonts w:asciiTheme="minorHAnsi" w:hAnsiTheme="minorHAnsi"/>
          <w:color w:val="auto"/>
          <w:sz w:val="22"/>
          <w:szCs w:val="22"/>
          <w:lang w:val="es-ES_tradnl"/>
        </w:rPr>
        <w:t>destinados a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las 15 Iniciativas Regionales y </w:t>
      </w:r>
      <w:r w:rsidR="00FF2FDB" w:rsidRPr="00744DDA">
        <w:rPr>
          <w:rFonts w:asciiTheme="minorHAnsi" w:hAnsiTheme="minorHAnsi"/>
          <w:color w:val="auto"/>
          <w:sz w:val="22"/>
          <w:szCs w:val="22"/>
          <w:lang w:val="es-ES_tradnl"/>
        </w:rPr>
        <w:t>pidió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a la Secretaría que finalizara y </w:t>
      </w:r>
      <w:r w:rsidR="00FF2FDB" w:rsidRPr="00744DDA">
        <w:rPr>
          <w:rFonts w:asciiTheme="minorHAnsi" w:hAnsiTheme="minorHAnsi"/>
          <w:color w:val="auto"/>
          <w:sz w:val="22"/>
          <w:szCs w:val="22"/>
          <w:lang w:val="es-ES_tradnl"/>
        </w:rPr>
        <w:t>publicara los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FF2FDB" w:rsidRPr="00744DDA">
        <w:rPr>
          <w:rFonts w:asciiTheme="minorHAnsi" w:hAnsiTheme="minorHAnsi"/>
          <w:color w:val="auto"/>
          <w:sz w:val="22"/>
          <w:szCs w:val="22"/>
          <w:lang w:val="es-ES_tradnl"/>
        </w:rPr>
        <w:t>lineamientos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teniendo en cuenta 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cualquier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FF2FDB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modificación 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>adicional</w:t>
      </w:r>
      <w:r w:rsidR="00FF2FDB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transmitida por las Partes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. </w:t>
      </w:r>
      <w:r w:rsidR="00FF2FDB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Tomando nota de 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las deficiencias y </w:t>
      </w:r>
      <w:r w:rsidR="00FF2FDB" w:rsidRPr="00744DDA">
        <w:rPr>
          <w:rFonts w:asciiTheme="minorHAnsi" w:hAnsiTheme="minorHAnsi"/>
          <w:color w:val="auto"/>
          <w:sz w:val="22"/>
          <w:szCs w:val="22"/>
          <w:lang w:val="es-ES_tradnl"/>
        </w:rPr>
        <w:t>los ámbitos de acción prioritarios identificado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s en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los 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informes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anuales de las 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Iniciativas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Regionales, el Comité solicitó a </w:t>
      </w:r>
      <w:r w:rsidR="00FF2FDB" w:rsidRPr="00744DDA">
        <w:rPr>
          <w:rFonts w:asciiTheme="minorHAnsi" w:hAnsiTheme="minorHAnsi"/>
          <w:color w:val="auto"/>
          <w:sz w:val="22"/>
          <w:szCs w:val="22"/>
          <w:lang w:val="es-ES_tradnl"/>
        </w:rPr>
        <w:t>dichas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Iniciativas que 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informaran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a través de la 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Secretaría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sobre las medi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das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FF2FDB" w:rsidRPr="00744DDA">
        <w:rPr>
          <w:rFonts w:asciiTheme="minorHAnsi" w:hAnsiTheme="minorHAnsi"/>
          <w:color w:val="auto"/>
          <w:sz w:val="22"/>
          <w:szCs w:val="22"/>
          <w:lang w:val="es-ES_tradnl"/>
        </w:rPr>
        <w:t>correctivas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que habían </w:t>
      </w:r>
      <w:r w:rsidR="00FF2FDB" w:rsidRPr="00744DDA">
        <w:rPr>
          <w:rFonts w:asciiTheme="minorHAnsi" w:hAnsiTheme="minorHAnsi"/>
          <w:color w:val="auto"/>
          <w:sz w:val="22"/>
          <w:szCs w:val="22"/>
          <w:lang w:val="es-ES_tradnl"/>
        </w:rPr>
        <w:t>tomado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en su 47ª 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reunión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>. El Comité decidió asignar un total de</w:t>
      </w:r>
      <w:r w:rsidR="002E3B50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>129</w:t>
      </w:r>
      <w:r w:rsidR="002D7711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719 francos suizos del 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presupuesto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básico </w:t>
      </w:r>
      <w:r w:rsidR="00FF2FDB" w:rsidRPr="00744DDA">
        <w:rPr>
          <w:rFonts w:asciiTheme="minorHAnsi" w:hAnsiTheme="minorHAnsi"/>
          <w:color w:val="auto"/>
          <w:sz w:val="22"/>
          <w:szCs w:val="22"/>
          <w:lang w:val="es-ES_tradnl"/>
        </w:rPr>
        <w:t>de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la </w:t>
      </w:r>
      <w:r w:rsidR="00FE6466" w:rsidRPr="00744DDA">
        <w:rPr>
          <w:rFonts w:asciiTheme="minorHAnsi" w:hAnsiTheme="minorHAnsi"/>
          <w:color w:val="auto"/>
          <w:sz w:val="22"/>
          <w:szCs w:val="22"/>
          <w:lang w:val="es-ES_tradnl"/>
        </w:rPr>
        <w:t>Convención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2D7711">
        <w:rPr>
          <w:rFonts w:asciiTheme="minorHAnsi" w:hAnsiTheme="minorHAnsi"/>
          <w:color w:val="auto"/>
          <w:sz w:val="22"/>
          <w:szCs w:val="22"/>
          <w:lang w:val="es-ES_tradnl"/>
        </w:rPr>
        <w:t>para</w:t>
      </w:r>
      <w:r w:rsidR="002D7711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2013 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a seis Iniciativas Regionales: </w:t>
      </w:r>
      <w:r w:rsidR="002D7711">
        <w:rPr>
          <w:rFonts w:asciiTheme="minorHAnsi" w:hAnsiTheme="minorHAnsi"/>
          <w:color w:val="auto"/>
          <w:sz w:val="22"/>
          <w:szCs w:val="22"/>
          <w:lang w:val="es-ES_tradnl"/>
        </w:rPr>
        <w:t xml:space="preserve">el </w:t>
      </w:r>
      <w:r w:rsidR="00585D2D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Centro para África Oriental, </w:t>
      </w:r>
      <w:r w:rsidR="002D7711">
        <w:rPr>
          <w:rFonts w:asciiTheme="minorHAnsi" w:hAnsiTheme="minorHAnsi"/>
          <w:color w:val="auto"/>
          <w:sz w:val="22"/>
          <w:szCs w:val="22"/>
          <w:lang w:val="es-ES_tradnl"/>
        </w:rPr>
        <w:t xml:space="preserve">la </w:t>
      </w:r>
      <w:r w:rsidR="00585D2D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Red de la cuenca del río Níger, </w:t>
      </w:r>
      <w:r w:rsidR="002D7711">
        <w:rPr>
          <w:rFonts w:asciiTheme="minorHAnsi" w:hAnsiTheme="minorHAnsi"/>
          <w:color w:val="auto"/>
          <w:sz w:val="22"/>
          <w:szCs w:val="22"/>
          <w:lang w:val="es-ES_tradnl"/>
        </w:rPr>
        <w:t xml:space="preserve">la </w:t>
      </w:r>
      <w:r w:rsidR="00585D2D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Red de la cuenca del río de La Plata, </w:t>
      </w:r>
      <w:r w:rsidR="002D7711">
        <w:rPr>
          <w:rFonts w:asciiTheme="minorHAnsi" w:hAnsiTheme="minorHAnsi"/>
          <w:color w:val="auto"/>
          <w:sz w:val="22"/>
          <w:szCs w:val="22"/>
          <w:lang w:val="es-ES_tradnl"/>
        </w:rPr>
        <w:t xml:space="preserve">la </w:t>
      </w:r>
      <w:r w:rsidR="00585D2D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Red del Caribe, </w:t>
      </w:r>
      <w:r w:rsidR="002D7711">
        <w:rPr>
          <w:rFonts w:asciiTheme="minorHAnsi" w:hAnsiTheme="minorHAnsi"/>
          <w:color w:val="auto"/>
          <w:sz w:val="22"/>
          <w:szCs w:val="22"/>
          <w:lang w:val="es-ES_tradnl"/>
        </w:rPr>
        <w:t xml:space="preserve">la </w:t>
      </w:r>
      <w:r w:rsidR="00585D2D" w:rsidRPr="00744DDA">
        <w:rPr>
          <w:rFonts w:asciiTheme="minorHAnsi" w:hAnsiTheme="minorHAnsi"/>
          <w:color w:val="auto"/>
          <w:sz w:val="22"/>
          <w:szCs w:val="22"/>
          <w:lang w:val="es-ES_tradnl"/>
        </w:rPr>
        <w:t>Red de ma</w:t>
      </w:r>
      <w:r w:rsidR="002D7711">
        <w:rPr>
          <w:rFonts w:asciiTheme="minorHAnsi" w:hAnsiTheme="minorHAnsi"/>
          <w:color w:val="auto"/>
          <w:sz w:val="22"/>
          <w:szCs w:val="22"/>
          <w:lang w:val="es-ES_tradnl"/>
        </w:rPr>
        <w:t>nglares y arrecifes de América y la</w:t>
      </w:r>
      <w:r w:rsidR="00585D2D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Iniciativa para los humedales de los Cárpatos</w:t>
      </w:r>
      <w:r w:rsidR="00EF7864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, </w:t>
      </w:r>
      <w:r w:rsidR="00494FD9" w:rsidRPr="00744DDA">
        <w:rPr>
          <w:rFonts w:asciiTheme="minorHAnsi" w:hAnsiTheme="minorHAnsi"/>
          <w:color w:val="auto"/>
          <w:sz w:val="22"/>
          <w:szCs w:val="22"/>
          <w:lang w:val="es-ES_tradnl"/>
        </w:rPr>
        <w:t>según se había solicitad</w:t>
      </w:r>
      <w:r w:rsidR="00E30224" w:rsidRPr="00744DDA">
        <w:rPr>
          <w:rFonts w:asciiTheme="minorHAnsi" w:hAnsiTheme="minorHAnsi"/>
          <w:color w:val="auto"/>
          <w:sz w:val="22"/>
          <w:szCs w:val="22"/>
          <w:lang w:val="es-ES_tradnl"/>
        </w:rPr>
        <w:t>o,</w:t>
      </w:r>
      <w:r w:rsidR="004D40B7" w:rsidRPr="00744DD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para sus actividades en 2013.</w:t>
      </w:r>
    </w:p>
    <w:p w:rsidR="00635303" w:rsidRPr="00744DDA" w:rsidRDefault="00635303" w:rsidP="00CD1517">
      <w:pPr>
        <w:pStyle w:val="ListParagraph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86523A" w:rsidRPr="00744DDA" w:rsidRDefault="00F60216" w:rsidP="00737EB0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En </w:t>
      </w:r>
      <w:r w:rsidR="00E30224" w:rsidRPr="00744DDA">
        <w:rPr>
          <w:rFonts w:asciiTheme="minorHAnsi" w:hAnsiTheme="minorHAnsi" w:cs="Garamond"/>
          <w:lang w:val="es-ES_tradnl"/>
        </w:rPr>
        <w:t xml:space="preserve">lo que respecta a los </w:t>
      </w:r>
      <w:r w:rsidRPr="00744DDA">
        <w:rPr>
          <w:rFonts w:asciiTheme="minorHAnsi" w:hAnsiTheme="minorHAnsi" w:cs="Garamond"/>
          <w:lang w:val="es-ES_tradnl"/>
        </w:rPr>
        <w:t xml:space="preserve">asuntos financieros, el CP aprobó las cuentas </w:t>
      </w:r>
      <w:r w:rsidR="00E30224" w:rsidRPr="00744DDA">
        <w:rPr>
          <w:rFonts w:asciiTheme="minorHAnsi" w:hAnsiTheme="minorHAnsi" w:cs="Garamond"/>
          <w:lang w:val="es-ES_tradnl"/>
        </w:rPr>
        <w:t>comprobadas</w:t>
      </w:r>
      <w:r w:rsidRPr="00744DDA">
        <w:rPr>
          <w:rFonts w:asciiTheme="minorHAnsi" w:hAnsiTheme="minorHAnsi" w:cs="Garamond"/>
          <w:lang w:val="es-ES_tradnl"/>
        </w:rPr>
        <w:t xml:space="preserve"> de 2012 </w:t>
      </w:r>
      <w:r w:rsidR="00E30224" w:rsidRPr="00744DDA">
        <w:rPr>
          <w:rFonts w:asciiTheme="minorHAnsi" w:hAnsiTheme="minorHAnsi" w:cs="Garamond"/>
          <w:lang w:val="es-ES_tradnl"/>
        </w:rPr>
        <w:t xml:space="preserve">tomando nota del </w:t>
      </w:r>
      <w:r w:rsidR="00807AFE" w:rsidRPr="00744DDA">
        <w:rPr>
          <w:rFonts w:asciiTheme="minorHAnsi" w:hAnsiTheme="minorHAnsi" w:cs="Garamond"/>
          <w:lang w:val="es-ES_tradnl"/>
        </w:rPr>
        <w:t xml:space="preserve">estado saneado del </w:t>
      </w:r>
      <w:r w:rsidRPr="00744DDA">
        <w:rPr>
          <w:rFonts w:asciiTheme="minorHAnsi" w:hAnsiTheme="minorHAnsi" w:cs="Garamond"/>
          <w:lang w:val="es-ES_tradnl"/>
        </w:rPr>
        <w:t>Fondo de Reserva</w:t>
      </w:r>
      <w:r w:rsidR="00807AFE" w:rsidRPr="00744DDA">
        <w:rPr>
          <w:rFonts w:asciiTheme="minorHAnsi" w:hAnsiTheme="minorHAnsi" w:cs="Garamond"/>
          <w:lang w:val="es-ES_tradnl"/>
        </w:rPr>
        <w:t xml:space="preserve">, con un saldo de </w:t>
      </w:r>
      <w:r w:rsidR="00DA26F3" w:rsidRPr="00744DDA">
        <w:rPr>
          <w:rFonts w:asciiTheme="minorHAnsi" w:hAnsiTheme="minorHAnsi" w:cs="Garamond"/>
          <w:lang w:val="es-ES_tradnl"/>
        </w:rPr>
        <w:t>812</w:t>
      </w:r>
      <w:r w:rsidRPr="00744DDA">
        <w:rPr>
          <w:rFonts w:asciiTheme="minorHAnsi" w:hAnsiTheme="minorHAnsi" w:cs="Garamond"/>
          <w:lang w:val="es-ES_tradnl"/>
        </w:rPr>
        <w:t>.</w:t>
      </w:r>
      <w:r w:rsidR="00DA26F3" w:rsidRPr="00744DDA">
        <w:rPr>
          <w:rFonts w:asciiTheme="minorHAnsi" w:hAnsiTheme="minorHAnsi" w:cs="Garamond"/>
          <w:lang w:val="es-ES_tradnl"/>
        </w:rPr>
        <w:t>000</w:t>
      </w:r>
      <w:r w:rsidRPr="00744DDA">
        <w:rPr>
          <w:rFonts w:asciiTheme="minorHAnsi" w:hAnsiTheme="minorHAnsi" w:cs="Garamond"/>
          <w:lang w:val="es-ES_tradnl"/>
        </w:rPr>
        <w:t xml:space="preserve"> francos suizos a principios del trienio </w:t>
      </w:r>
      <w:r w:rsidR="00DA26F3" w:rsidRPr="00744DDA">
        <w:rPr>
          <w:rFonts w:asciiTheme="minorHAnsi" w:hAnsiTheme="minorHAnsi" w:cs="Garamond"/>
          <w:lang w:val="es-ES_tradnl"/>
        </w:rPr>
        <w:t>2013-2015;</w:t>
      </w:r>
      <w:r w:rsidR="00DA628E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>deci</w:t>
      </w:r>
      <w:r w:rsidR="00807AFE" w:rsidRPr="00744DDA">
        <w:rPr>
          <w:rFonts w:asciiTheme="minorHAnsi" w:hAnsiTheme="minorHAnsi" w:cs="Garamond"/>
          <w:lang w:val="es-ES_tradnl"/>
        </w:rPr>
        <w:t xml:space="preserve">dió no realizar cambios en las </w:t>
      </w:r>
      <w:r w:rsidRPr="00744DDA">
        <w:rPr>
          <w:rFonts w:asciiTheme="minorHAnsi" w:hAnsiTheme="minorHAnsi" w:cs="Garamond"/>
          <w:lang w:val="es-ES_tradnl"/>
        </w:rPr>
        <w:t xml:space="preserve">asignaciones </w:t>
      </w:r>
      <w:r w:rsidR="00807AFE" w:rsidRPr="00744DDA">
        <w:rPr>
          <w:rFonts w:asciiTheme="minorHAnsi" w:hAnsiTheme="minorHAnsi" w:cs="Garamond"/>
          <w:lang w:val="es-ES_tradnl"/>
        </w:rPr>
        <w:t>de los</w:t>
      </w:r>
      <w:r w:rsidRPr="00744DDA">
        <w:rPr>
          <w:rFonts w:asciiTheme="minorHAnsi" w:hAnsiTheme="minorHAnsi" w:cs="Garamond"/>
          <w:lang w:val="es-ES_tradnl"/>
        </w:rPr>
        <w:t xml:space="preserve"> presupuesto</w:t>
      </w:r>
      <w:r w:rsidR="00807AFE" w:rsidRPr="00744DDA">
        <w:rPr>
          <w:rFonts w:asciiTheme="minorHAnsi" w:hAnsiTheme="minorHAnsi" w:cs="Garamond"/>
          <w:lang w:val="es-ES_tradnl"/>
        </w:rPr>
        <w:t>s</w:t>
      </w:r>
      <w:r w:rsidRPr="00744DDA">
        <w:rPr>
          <w:rFonts w:asciiTheme="minorHAnsi" w:hAnsiTheme="minorHAnsi" w:cs="Garamond"/>
          <w:lang w:val="es-ES_tradnl"/>
        </w:rPr>
        <w:t xml:space="preserve"> básico y no básico aprobadas por la </w:t>
      </w:r>
      <w:r w:rsidR="00DA26F3" w:rsidRPr="00744DDA">
        <w:rPr>
          <w:rFonts w:asciiTheme="minorHAnsi" w:hAnsiTheme="minorHAnsi" w:cs="Garamond"/>
          <w:lang w:val="es-ES_tradnl"/>
        </w:rPr>
        <w:t>COP11</w:t>
      </w:r>
      <w:r w:rsidR="00807AFE" w:rsidRPr="00744DDA">
        <w:rPr>
          <w:rFonts w:asciiTheme="minorHAnsi" w:hAnsiTheme="minorHAnsi" w:cs="Garamond"/>
          <w:lang w:val="es-ES_tradnl"/>
        </w:rPr>
        <w:t xml:space="preserve"> para 2013</w:t>
      </w:r>
      <w:r w:rsidRPr="00744DDA">
        <w:rPr>
          <w:rFonts w:asciiTheme="minorHAnsi" w:hAnsiTheme="minorHAnsi" w:cs="Garamond"/>
          <w:lang w:val="es-ES_tradnl"/>
        </w:rPr>
        <w:t xml:space="preserve">; decidió que </w:t>
      </w:r>
      <w:r w:rsidR="00807AFE" w:rsidRPr="00744DDA">
        <w:rPr>
          <w:rFonts w:asciiTheme="minorHAnsi" w:hAnsiTheme="minorHAnsi" w:cs="Garamond"/>
          <w:lang w:val="es-ES_tradnl"/>
        </w:rPr>
        <w:t>se utilizara</w:t>
      </w:r>
      <w:r w:rsidR="00737EB0" w:rsidRPr="00744DDA">
        <w:rPr>
          <w:rFonts w:asciiTheme="minorHAnsi" w:hAnsiTheme="minorHAnsi" w:cs="Garamond"/>
          <w:lang w:val="es-ES_tradnl"/>
        </w:rPr>
        <w:t xml:space="preserve">n los </w:t>
      </w:r>
      <w:r w:rsidR="00DA26F3" w:rsidRPr="00744DDA">
        <w:rPr>
          <w:rFonts w:asciiTheme="minorHAnsi" w:hAnsiTheme="minorHAnsi" w:cs="Garamond"/>
          <w:lang w:val="es-ES_tradnl"/>
        </w:rPr>
        <w:t>326</w:t>
      </w:r>
      <w:r w:rsidRPr="00744DDA">
        <w:rPr>
          <w:rFonts w:asciiTheme="minorHAnsi" w:hAnsiTheme="minorHAnsi" w:cs="Garamond"/>
          <w:lang w:val="es-ES_tradnl"/>
        </w:rPr>
        <w:t>.</w:t>
      </w:r>
      <w:r w:rsidR="00DA26F3" w:rsidRPr="00744DDA">
        <w:rPr>
          <w:rFonts w:asciiTheme="minorHAnsi" w:hAnsiTheme="minorHAnsi" w:cs="Garamond"/>
          <w:lang w:val="es-ES_tradnl"/>
        </w:rPr>
        <w:t xml:space="preserve">000 </w:t>
      </w:r>
      <w:r w:rsidRPr="00744DDA">
        <w:rPr>
          <w:rFonts w:asciiTheme="minorHAnsi" w:hAnsiTheme="minorHAnsi" w:cs="Garamond"/>
          <w:lang w:val="es-ES_tradnl"/>
        </w:rPr>
        <w:t xml:space="preserve">francos suizos </w:t>
      </w:r>
      <w:r w:rsidR="00737EB0" w:rsidRPr="00744DDA">
        <w:rPr>
          <w:rFonts w:asciiTheme="minorHAnsi" w:hAnsiTheme="minorHAnsi" w:cs="Garamond"/>
          <w:lang w:val="es-ES_tradnl"/>
        </w:rPr>
        <w:t xml:space="preserve">que estaba previsto ahorrar </w:t>
      </w:r>
      <w:r w:rsidRPr="00744DDA">
        <w:rPr>
          <w:rFonts w:asciiTheme="minorHAnsi" w:hAnsiTheme="minorHAnsi" w:cs="Garamond"/>
          <w:lang w:val="es-ES_tradnl"/>
        </w:rPr>
        <w:t xml:space="preserve">para financiar las partidas del presupuesto no básico priorizadas aprobadas por la COP </w:t>
      </w:r>
      <w:r w:rsidR="00737EB0" w:rsidRPr="00744DDA">
        <w:rPr>
          <w:rFonts w:asciiTheme="minorHAnsi" w:hAnsiTheme="minorHAnsi" w:cs="Garamond"/>
          <w:lang w:val="es-ES_tradnl"/>
        </w:rPr>
        <w:t>con carácter inmediato</w:t>
      </w:r>
      <w:r w:rsidRPr="00744DDA">
        <w:rPr>
          <w:rFonts w:asciiTheme="minorHAnsi" w:hAnsiTheme="minorHAnsi" w:cs="Garamond"/>
          <w:lang w:val="es-ES_tradnl"/>
        </w:rPr>
        <w:t xml:space="preserve"> y más adelante en 2013; decidió apoyar</w:t>
      </w:r>
      <w:r w:rsidR="00737EB0" w:rsidRPr="00744DDA">
        <w:rPr>
          <w:rFonts w:asciiTheme="minorHAnsi" w:hAnsiTheme="minorHAnsi" w:cs="Garamond"/>
          <w:lang w:val="es-ES_tradnl"/>
        </w:rPr>
        <w:t xml:space="preserve"> a</w:t>
      </w:r>
      <w:r w:rsidRPr="00744DDA">
        <w:rPr>
          <w:rFonts w:asciiTheme="minorHAnsi" w:hAnsiTheme="minorHAnsi" w:cs="Garamond"/>
          <w:lang w:val="es-ES_tradnl"/>
        </w:rPr>
        <w:t xml:space="preserve"> las </w:t>
      </w:r>
      <w:r w:rsidR="00744DDA" w:rsidRPr="00744DDA">
        <w:rPr>
          <w:rFonts w:asciiTheme="minorHAnsi" w:hAnsiTheme="minorHAnsi" w:cs="Garamond"/>
          <w:lang w:val="es-ES_tradnl"/>
        </w:rPr>
        <w:t>Iniciativas</w:t>
      </w:r>
      <w:r w:rsidRPr="00744DDA">
        <w:rPr>
          <w:rFonts w:asciiTheme="minorHAnsi" w:hAnsiTheme="minorHAnsi" w:cs="Garamond"/>
          <w:lang w:val="es-ES_tradnl"/>
        </w:rPr>
        <w:t xml:space="preserve"> Regionales (redes y centros); solicitó a la Secretaría que </w:t>
      </w:r>
      <w:r w:rsidRPr="00744DDA">
        <w:rPr>
          <w:rFonts w:asciiTheme="minorHAnsi" w:hAnsiTheme="minorHAnsi" w:cs="Garamond"/>
          <w:lang w:val="es-ES_tradnl"/>
        </w:rPr>
        <w:lastRenderedPageBreak/>
        <w:t>exa</w:t>
      </w:r>
      <w:r w:rsidR="00737EB0" w:rsidRPr="00744DDA">
        <w:rPr>
          <w:rFonts w:asciiTheme="minorHAnsi" w:hAnsiTheme="minorHAnsi" w:cs="Garamond"/>
          <w:lang w:val="es-ES_tradnl"/>
        </w:rPr>
        <w:t>minara el estado de la cartera actual</w:t>
      </w:r>
      <w:r w:rsidRPr="00744DDA">
        <w:rPr>
          <w:rFonts w:asciiTheme="minorHAnsi" w:hAnsiTheme="minorHAnsi" w:cs="Garamond"/>
          <w:lang w:val="es-ES_tradnl"/>
        </w:rPr>
        <w:t xml:space="preserve"> del Fondo de Pequeñas Subvenciones; tomó nota del estado actual de las contribuciones</w:t>
      </w:r>
      <w:r w:rsidR="00737EB0" w:rsidRPr="00744DDA">
        <w:rPr>
          <w:rFonts w:asciiTheme="minorHAnsi" w:hAnsiTheme="minorHAnsi" w:cs="Garamond"/>
          <w:lang w:val="es-ES_tradnl"/>
        </w:rPr>
        <w:t xml:space="preserve"> anuales pendientes de pago </w:t>
      </w:r>
      <w:r w:rsidRPr="00744DDA">
        <w:rPr>
          <w:rFonts w:asciiTheme="minorHAnsi" w:hAnsiTheme="minorHAnsi" w:cs="Garamond"/>
          <w:lang w:val="es-ES_tradnl"/>
        </w:rPr>
        <w:t xml:space="preserve">de las Partes </w:t>
      </w:r>
      <w:r w:rsidR="00744DDA" w:rsidRPr="00744DDA">
        <w:rPr>
          <w:rFonts w:asciiTheme="minorHAnsi" w:hAnsiTheme="minorHAnsi" w:cs="Garamond"/>
          <w:lang w:val="es-ES_tradnl"/>
        </w:rPr>
        <w:t>Contratantes</w:t>
      </w:r>
      <w:r w:rsidRPr="00744DDA">
        <w:rPr>
          <w:rFonts w:asciiTheme="minorHAnsi" w:hAnsiTheme="minorHAnsi" w:cs="Garamond"/>
          <w:lang w:val="es-ES_tradnl"/>
        </w:rPr>
        <w:t xml:space="preserve"> y alentó a la Secretaría, en </w:t>
      </w:r>
      <w:r w:rsidR="00737EB0" w:rsidRPr="00744DDA">
        <w:rPr>
          <w:rFonts w:asciiTheme="minorHAnsi" w:hAnsiTheme="minorHAnsi" w:cs="Garamond"/>
          <w:lang w:val="es-ES_tradnl"/>
        </w:rPr>
        <w:t xml:space="preserve">colaboración con los </w:t>
      </w:r>
      <w:r w:rsidR="00744DDA" w:rsidRPr="00744DDA">
        <w:rPr>
          <w:rFonts w:asciiTheme="minorHAnsi" w:hAnsiTheme="minorHAnsi" w:cs="Garamond"/>
          <w:lang w:val="es-ES_tradnl"/>
        </w:rPr>
        <w:t>miembros</w:t>
      </w:r>
      <w:r w:rsidRPr="00744DDA">
        <w:rPr>
          <w:rFonts w:asciiTheme="minorHAnsi" w:hAnsiTheme="minorHAnsi" w:cs="Garamond"/>
          <w:lang w:val="es-ES_tradnl"/>
        </w:rPr>
        <w:t xml:space="preserve"> del Subgrupo de Finanzas, a </w:t>
      </w:r>
      <w:r w:rsidR="00737EB0" w:rsidRPr="00744DDA">
        <w:rPr>
          <w:rFonts w:asciiTheme="minorHAnsi" w:hAnsiTheme="minorHAnsi" w:cs="Garamond"/>
          <w:lang w:val="es-ES_tradnl"/>
        </w:rPr>
        <w:t>s</w:t>
      </w:r>
      <w:r w:rsidRPr="00744DDA">
        <w:rPr>
          <w:rFonts w:asciiTheme="minorHAnsi" w:hAnsiTheme="minorHAnsi" w:cs="Garamond"/>
          <w:lang w:val="es-ES_tradnl"/>
        </w:rPr>
        <w:t>eguir tomando medidas para resolver esta situación</w:t>
      </w:r>
      <w:r w:rsidR="00984098" w:rsidRPr="00744DDA">
        <w:rPr>
          <w:rFonts w:asciiTheme="minorHAnsi" w:hAnsiTheme="minorHAnsi" w:cs="Garamond"/>
          <w:lang w:val="es-ES_tradnl"/>
        </w:rPr>
        <w:t>.</w:t>
      </w:r>
    </w:p>
    <w:p w:rsidR="00984098" w:rsidRPr="00744DDA" w:rsidRDefault="00984098" w:rsidP="00CD1517">
      <w:pPr>
        <w:pStyle w:val="ListParagraph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984098" w:rsidRPr="00744DDA" w:rsidRDefault="00E131F2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Después de tomar nota </w:t>
      </w:r>
      <w:r w:rsidR="001439CB" w:rsidRPr="00744DDA">
        <w:rPr>
          <w:rFonts w:asciiTheme="minorHAnsi" w:hAnsiTheme="minorHAnsi" w:cs="Garamond"/>
          <w:lang w:val="es-ES_tradnl"/>
        </w:rPr>
        <w:t xml:space="preserve">del informe de la Presidencia del GECT y de aprobar </w:t>
      </w:r>
      <w:r w:rsidRPr="00744DDA">
        <w:rPr>
          <w:rFonts w:asciiTheme="minorHAnsi" w:hAnsiTheme="minorHAnsi" w:cs="Garamond"/>
          <w:lang w:val="es-ES_tradnl"/>
        </w:rPr>
        <w:t xml:space="preserve">una serie </w:t>
      </w:r>
      <w:r w:rsidR="001439CB" w:rsidRPr="00744DDA">
        <w:rPr>
          <w:rFonts w:asciiTheme="minorHAnsi" w:hAnsiTheme="minorHAnsi" w:cs="Garamond"/>
          <w:lang w:val="es-ES_tradnl"/>
        </w:rPr>
        <w:t xml:space="preserve">de </w:t>
      </w:r>
      <w:r w:rsidR="00744DDA" w:rsidRPr="00744DDA">
        <w:rPr>
          <w:rFonts w:asciiTheme="minorHAnsi" w:hAnsiTheme="minorHAnsi" w:cs="Garamond"/>
          <w:lang w:val="es-ES_tradnl"/>
        </w:rPr>
        <w:t>recomendaciones</w:t>
      </w:r>
      <w:r w:rsidR="001439CB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>sobre</w:t>
      </w:r>
      <w:r w:rsidR="001439CB" w:rsidRPr="00744DDA">
        <w:rPr>
          <w:rFonts w:asciiTheme="minorHAnsi" w:hAnsiTheme="minorHAnsi" w:cs="Garamond"/>
          <w:lang w:val="es-ES_tradnl"/>
        </w:rPr>
        <w:t xml:space="preserve"> la Ficha Informativa de</w:t>
      </w:r>
      <w:r w:rsidRPr="00744DDA">
        <w:rPr>
          <w:rFonts w:asciiTheme="minorHAnsi" w:hAnsiTheme="minorHAnsi" w:cs="Garamond"/>
          <w:lang w:val="es-ES_tradnl"/>
        </w:rPr>
        <w:t xml:space="preserve"> los Humedales de</w:t>
      </w:r>
      <w:r w:rsidR="001439CB" w:rsidRPr="00744DDA">
        <w:rPr>
          <w:rFonts w:asciiTheme="minorHAnsi" w:hAnsiTheme="minorHAnsi" w:cs="Garamond"/>
          <w:lang w:val="es-ES_tradnl"/>
        </w:rPr>
        <w:t xml:space="preserve"> Ramsar y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1439CB" w:rsidRPr="00744DDA">
        <w:rPr>
          <w:rFonts w:asciiTheme="minorHAnsi" w:hAnsiTheme="minorHAnsi" w:cs="Garamond"/>
          <w:lang w:val="es-ES_tradnl"/>
        </w:rPr>
        <w:t xml:space="preserve">la preparación de un </w:t>
      </w:r>
      <w:r w:rsidR="00744DDA" w:rsidRPr="00744DDA">
        <w:rPr>
          <w:rFonts w:asciiTheme="minorHAnsi" w:hAnsiTheme="minorHAnsi" w:cs="Garamond"/>
          <w:lang w:val="es-ES_tradnl"/>
        </w:rPr>
        <w:t>informe</w:t>
      </w:r>
      <w:r w:rsidR="001439CB" w:rsidRPr="00744DDA">
        <w:rPr>
          <w:rFonts w:asciiTheme="minorHAnsi" w:hAnsiTheme="minorHAnsi" w:cs="Garamond"/>
          <w:lang w:val="es-ES_tradnl"/>
        </w:rPr>
        <w:t xml:space="preserve"> sobre el estado de los h</w:t>
      </w:r>
      <w:r w:rsidRPr="00744DDA">
        <w:rPr>
          <w:rFonts w:asciiTheme="minorHAnsi" w:hAnsiTheme="minorHAnsi" w:cs="Garamond"/>
          <w:lang w:val="es-ES_tradnl"/>
        </w:rPr>
        <w:t>umedales del mundo, incluida la finalización d</w:t>
      </w:r>
      <w:r w:rsidR="001439CB" w:rsidRPr="00744DDA">
        <w:rPr>
          <w:rFonts w:asciiTheme="minorHAnsi" w:hAnsiTheme="minorHAnsi" w:cs="Garamond"/>
          <w:lang w:val="es-ES_tradnl"/>
        </w:rPr>
        <w:t xml:space="preserve">el Plan de Trabajo del GECT para </w:t>
      </w:r>
      <w:r w:rsidR="00DB47B9" w:rsidRPr="00744DDA">
        <w:rPr>
          <w:rFonts w:asciiTheme="minorHAnsi" w:hAnsiTheme="minorHAnsi" w:cs="Garamond"/>
          <w:lang w:val="es-ES_tradnl"/>
        </w:rPr>
        <w:t>2013-2015</w:t>
      </w:r>
      <w:r w:rsidR="001439CB" w:rsidRPr="00744DDA">
        <w:rPr>
          <w:rFonts w:asciiTheme="minorHAnsi" w:hAnsiTheme="minorHAnsi" w:cs="Garamond"/>
          <w:lang w:val="es-ES_tradnl"/>
        </w:rPr>
        <w:t xml:space="preserve">, el </w:t>
      </w:r>
      <w:r w:rsidR="00B443AF" w:rsidRPr="00744DDA">
        <w:rPr>
          <w:rFonts w:asciiTheme="minorHAnsi" w:hAnsiTheme="minorHAnsi" w:cs="Garamond"/>
          <w:lang w:val="es-ES_tradnl"/>
        </w:rPr>
        <w:t>Comité Permanente</w:t>
      </w:r>
      <w:r w:rsidR="00DB47B9" w:rsidRPr="00744DDA">
        <w:rPr>
          <w:rFonts w:asciiTheme="minorHAnsi" w:hAnsiTheme="minorHAnsi" w:cs="Garamond"/>
          <w:lang w:val="es-ES_tradnl"/>
        </w:rPr>
        <w:t xml:space="preserve"> </w:t>
      </w:r>
      <w:r w:rsidR="001439CB" w:rsidRPr="00744DDA">
        <w:rPr>
          <w:rFonts w:asciiTheme="minorHAnsi" w:hAnsiTheme="minorHAnsi" w:cs="Garamond"/>
          <w:lang w:val="es-ES_tradnl"/>
        </w:rPr>
        <w:t xml:space="preserve">instó a las Partes Contratantes y otros asociados y donantes </w:t>
      </w:r>
      <w:r w:rsidRPr="00744DDA">
        <w:rPr>
          <w:rFonts w:asciiTheme="minorHAnsi" w:hAnsiTheme="minorHAnsi" w:cs="Garamond"/>
          <w:lang w:val="es-ES_tradnl"/>
        </w:rPr>
        <w:t>a aportar los recursos necesarios para permitir la realización de dichas tareas</w:t>
      </w:r>
      <w:r w:rsidR="001439CB" w:rsidRPr="00744DDA">
        <w:rPr>
          <w:rFonts w:asciiTheme="minorHAnsi" w:hAnsiTheme="minorHAnsi" w:cs="Garamond"/>
          <w:lang w:val="es-ES_tradnl"/>
        </w:rPr>
        <w:t xml:space="preserve"> a través de contribuciones voluntarias.</w:t>
      </w:r>
    </w:p>
    <w:p w:rsidR="00DB47B9" w:rsidRPr="00744DDA" w:rsidRDefault="00DB47B9" w:rsidP="00CD1517">
      <w:pPr>
        <w:pStyle w:val="ListParagraph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DB47B9" w:rsidRPr="00744DDA" w:rsidRDefault="00B443AF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El Comité Permanente</w:t>
      </w:r>
      <w:r w:rsidR="00DB47B9" w:rsidRPr="00744DDA">
        <w:rPr>
          <w:rFonts w:asciiTheme="minorHAnsi" w:hAnsiTheme="minorHAnsi" w:cs="Garamond"/>
          <w:lang w:val="es-ES_tradnl"/>
        </w:rPr>
        <w:t xml:space="preserve">, </w:t>
      </w:r>
      <w:r w:rsidR="00E131F2" w:rsidRPr="00744DDA">
        <w:rPr>
          <w:rFonts w:asciiTheme="minorHAnsi" w:hAnsiTheme="minorHAnsi" w:cs="Garamond"/>
          <w:lang w:val="es-ES_tradnl"/>
        </w:rPr>
        <w:t>tenido en cuenta las observaciones</w:t>
      </w:r>
      <w:r w:rsidR="00656737" w:rsidRPr="00744DDA">
        <w:rPr>
          <w:rFonts w:asciiTheme="minorHAnsi" w:hAnsiTheme="minorHAnsi" w:cs="Garamond"/>
          <w:lang w:val="es-ES_tradnl"/>
        </w:rPr>
        <w:t xml:space="preserve"> de los grupos regionales sobre la </w:t>
      </w:r>
      <w:r w:rsidR="00744DDA" w:rsidRPr="00744DDA">
        <w:rPr>
          <w:rFonts w:asciiTheme="minorHAnsi" w:hAnsiTheme="minorHAnsi" w:cs="Garamond"/>
          <w:lang w:val="es-ES_tradnl"/>
        </w:rPr>
        <w:t>composición</w:t>
      </w:r>
      <w:r w:rsidR="00656737" w:rsidRPr="00744DDA">
        <w:rPr>
          <w:rFonts w:asciiTheme="minorHAnsi" w:hAnsiTheme="minorHAnsi" w:cs="Garamond"/>
          <w:lang w:val="es-ES_tradnl"/>
        </w:rPr>
        <w:t xml:space="preserve"> </w:t>
      </w:r>
      <w:r w:rsidR="00E131F2" w:rsidRPr="00744DDA">
        <w:rPr>
          <w:rFonts w:asciiTheme="minorHAnsi" w:hAnsiTheme="minorHAnsi" w:cs="Garamond"/>
          <w:lang w:val="es-ES_tradnl"/>
        </w:rPr>
        <w:t xml:space="preserve">de los subgrupos que darán </w:t>
      </w:r>
      <w:r w:rsidR="00744DDA" w:rsidRPr="00744DDA">
        <w:rPr>
          <w:rFonts w:asciiTheme="minorHAnsi" w:hAnsiTheme="minorHAnsi" w:cs="Garamond"/>
          <w:lang w:val="es-ES_tradnl"/>
        </w:rPr>
        <w:t>seguimiento</w:t>
      </w:r>
      <w:r w:rsidR="00E131F2" w:rsidRPr="00744DDA">
        <w:rPr>
          <w:rFonts w:asciiTheme="minorHAnsi" w:hAnsiTheme="minorHAnsi" w:cs="Garamond"/>
          <w:lang w:val="es-ES_tradnl"/>
        </w:rPr>
        <w:t xml:space="preserve"> a</w:t>
      </w:r>
      <w:r w:rsidR="00656737" w:rsidRPr="00744DDA">
        <w:rPr>
          <w:rFonts w:asciiTheme="minorHAnsi" w:hAnsiTheme="minorHAnsi" w:cs="Garamond"/>
          <w:lang w:val="es-ES_tradnl"/>
        </w:rPr>
        <w:t xml:space="preserve"> la Resolución </w:t>
      </w:r>
      <w:r w:rsidR="00DB47B9" w:rsidRPr="00744DDA">
        <w:rPr>
          <w:rFonts w:asciiTheme="minorHAnsi" w:hAnsiTheme="minorHAnsi" w:cs="Garamond"/>
          <w:lang w:val="es-ES_tradnl"/>
        </w:rPr>
        <w:t xml:space="preserve">XI.1 </w:t>
      </w:r>
      <w:r w:rsidR="00656737" w:rsidRPr="00744DDA">
        <w:rPr>
          <w:rFonts w:asciiTheme="minorHAnsi" w:hAnsiTheme="minorHAnsi" w:cs="Garamond"/>
          <w:lang w:val="es-ES_tradnl"/>
        </w:rPr>
        <w:t>de la COP11 sobre la reforma admin</w:t>
      </w:r>
      <w:r w:rsidR="00E131F2" w:rsidRPr="00744DDA">
        <w:rPr>
          <w:rFonts w:asciiTheme="minorHAnsi" w:hAnsiTheme="minorHAnsi" w:cs="Garamond"/>
          <w:lang w:val="es-ES_tradnl"/>
        </w:rPr>
        <w:t xml:space="preserve">istrativa, aprobó los siguientes subgrupos y decidió su composición y sus </w:t>
      </w:r>
      <w:r w:rsidR="00744DDA" w:rsidRPr="00744DDA">
        <w:rPr>
          <w:rFonts w:asciiTheme="minorHAnsi" w:hAnsiTheme="minorHAnsi" w:cs="Garamond"/>
          <w:lang w:val="es-ES_tradnl"/>
        </w:rPr>
        <w:t>Presidencias</w:t>
      </w:r>
      <w:r w:rsidR="00E131F2" w:rsidRPr="00744DDA">
        <w:rPr>
          <w:rFonts w:asciiTheme="minorHAnsi" w:hAnsiTheme="minorHAnsi" w:cs="Garamond"/>
          <w:lang w:val="es-ES_tradnl"/>
        </w:rPr>
        <w:t xml:space="preserve">: </w:t>
      </w:r>
      <w:r w:rsidR="00656737" w:rsidRPr="00744DDA">
        <w:rPr>
          <w:rFonts w:asciiTheme="minorHAnsi" w:hAnsiTheme="minorHAnsi" w:cs="Garamond"/>
          <w:lang w:val="es-ES_tradnl"/>
        </w:rPr>
        <w:t xml:space="preserve">Subgrupo 1, sobre </w:t>
      </w:r>
      <w:r w:rsidR="00E131F2" w:rsidRPr="00744DDA">
        <w:rPr>
          <w:rFonts w:asciiTheme="minorHAnsi" w:hAnsiTheme="minorHAnsi" w:cs="Garamond"/>
          <w:lang w:val="es-ES_tradnl"/>
        </w:rPr>
        <w:t xml:space="preserve">la incorporación de los idiomas de las Naciones Unidas en la Convención de Ramsar; Subgrupo 2, sobre la </w:t>
      </w:r>
      <w:r w:rsidR="00744DDA" w:rsidRPr="00744DDA">
        <w:rPr>
          <w:rFonts w:asciiTheme="minorHAnsi" w:hAnsiTheme="minorHAnsi" w:cs="Garamond"/>
          <w:lang w:val="es-ES_tradnl"/>
        </w:rPr>
        <w:t>ampliación</w:t>
      </w:r>
      <w:r w:rsidR="00E131F2" w:rsidRPr="00744DDA">
        <w:rPr>
          <w:rFonts w:asciiTheme="minorHAnsi" w:hAnsiTheme="minorHAnsi" w:cs="Garamond"/>
          <w:lang w:val="es-ES_tradnl"/>
        </w:rPr>
        <w:t xml:space="preserve"> de la </w:t>
      </w:r>
      <w:r w:rsidR="00744DDA" w:rsidRPr="00744DDA">
        <w:rPr>
          <w:rFonts w:asciiTheme="minorHAnsi" w:hAnsiTheme="minorHAnsi" w:cs="Garamond"/>
          <w:lang w:val="es-ES_tradnl"/>
        </w:rPr>
        <w:t>visibilidad</w:t>
      </w:r>
      <w:r w:rsidR="00E131F2" w:rsidRPr="00744DDA">
        <w:rPr>
          <w:rFonts w:asciiTheme="minorHAnsi" w:hAnsiTheme="minorHAnsi" w:cs="Garamond"/>
          <w:lang w:val="es-ES_tradnl"/>
        </w:rPr>
        <w:t xml:space="preserve"> y la envergadura de la Convención de Ramsar; y Subgrupo 3, sobre la mejora de las sinergias con los acuerdos multilaterales sobre el medio ambiente y otras entidades internacionales.</w:t>
      </w:r>
    </w:p>
    <w:p w:rsidR="00984098" w:rsidRPr="00744DDA" w:rsidRDefault="00984098" w:rsidP="00CD1517">
      <w:pPr>
        <w:pStyle w:val="ListParagraph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86523A" w:rsidRPr="00744DDA" w:rsidRDefault="00656737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Tras aprobar varias reco</w:t>
      </w:r>
      <w:r w:rsidR="00E131F2" w:rsidRPr="00744DDA">
        <w:rPr>
          <w:rFonts w:asciiTheme="minorHAnsi" w:hAnsiTheme="minorHAnsi" w:cs="Garamond"/>
          <w:lang w:val="es-ES_tradnl"/>
        </w:rPr>
        <w:t xml:space="preserve">mendaciones sobre Comunicación, </w:t>
      </w:r>
      <w:r w:rsidRPr="00744DDA">
        <w:rPr>
          <w:rFonts w:asciiTheme="minorHAnsi" w:hAnsiTheme="minorHAnsi" w:cs="Garamond"/>
          <w:lang w:val="es-ES_tradnl"/>
        </w:rPr>
        <w:t xml:space="preserve">Educación, Concienciación y </w:t>
      </w:r>
      <w:r w:rsidR="00744DDA" w:rsidRPr="00744DDA">
        <w:rPr>
          <w:rFonts w:asciiTheme="minorHAnsi" w:hAnsiTheme="minorHAnsi" w:cs="Garamond"/>
          <w:lang w:val="es-ES_tradnl"/>
        </w:rPr>
        <w:t>Participación</w:t>
      </w:r>
      <w:r w:rsidR="00ED0936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>preparadas por el Grupo de supervis</w:t>
      </w:r>
      <w:r w:rsidR="00ED0936" w:rsidRPr="00744DDA">
        <w:rPr>
          <w:rFonts w:asciiTheme="minorHAnsi" w:hAnsiTheme="minorHAnsi" w:cs="Garamond"/>
          <w:lang w:val="es-ES_tradnl"/>
        </w:rPr>
        <w:t>ión de las actividades de CECoP, incluyendo</w:t>
      </w:r>
      <w:r w:rsidRPr="00744DDA">
        <w:rPr>
          <w:rFonts w:asciiTheme="minorHAnsi" w:hAnsiTheme="minorHAnsi" w:cs="Garamond"/>
          <w:lang w:val="es-ES_tradnl"/>
        </w:rPr>
        <w:t xml:space="preserve"> el </w:t>
      </w:r>
      <w:r w:rsidR="00ED0936" w:rsidRPr="00744DDA">
        <w:rPr>
          <w:rFonts w:asciiTheme="minorHAnsi" w:hAnsiTheme="minorHAnsi" w:cs="Garamond"/>
          <w:lang w:val="es-ES_tradnl"/>
        </w:rPr>
        <w:t>plan de t</w:t>
      </w:r>
      <w:r w:rsidRPr="00744DDA">
        <w:rPr>
          <w:rFonts w:asciiTheme="minorHAnsi" w:hAnsiTheme="minorHAnsi" w:cs="Garamond"/>
          <w:lang w:val="es-ES_tradnl"/>
        </w:rPr>
        <w:t xml:space="preserve">rabajo del Grupo </w:t>
      </w:r>
      <w:r w:rsidR="00744DDA" w:rsidRPr="00744DDA">
        <w:rPr>
          <w:rFonts w:asciiTheme="minorHAnsi" w:hAnsiTheme="minorHAnsi" w:cs="Garamond"/>
          <w:lang w:val="es-ES_tradnl"/>
        </w:rPr>
        <w:t>para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FE35BE" w:rsidRPr="00744DDA">
        <w:rPr>
          <w:rFonts w:asciiTheme="minorHAnsi" w:hAnsiTheme="minorHAnsi" w:cs="Garamond"/>
          <w:lang w:val="es-ES_tradnl"/>
        </w:rPr>
        <w:t>2013-2015</w:t>
      </w:r>
      <w:r w:rsidR="00984098" w:rsidRPr="00744DDA">
        <w:rPr>
          <w:rFonts w:asciiTheme="minorHAnsi" w:hAnsiTheme="minorHAnsi" w:cs="Garamond"/>
          <w:lang w:val="es-ES_tradnl"/>
        </w:rPr>
        <w:t xml:space="preserve">, </w:t>
      </w:r>
      <w:r w:rsidR="00ED0936" w:rsidRPr="00744DDA">
        <w:rPr>
          <w:rFonts w:asciiTheme="minorHAnsi" w:hAnsiTheme="minorHAnsi" w:cs="Garamond"/>
          <w:lang w:val="es-ES_tradnl"/>
        </w:rPr>
        <w:t xml:space="preserve">el Comité aprobó los </w:t>
      </w:r>
      <w:r w:rsidRPr="00744DDA">
        <w:rPr>
          <w:rFonts w:asciiTheme="minorHAnsi" w:hAnsiTheme="minorHAnsi" w:cs="Garamond"/>
          <w:lang w:val="es-ES_tradnl"/>
        </w:rPr>
        <w:t xml:space="preserve">temas para </w:t>
      </w:r>
      <w:r w:rsidR="00ED0936" w:rsidRPr="00744DDA">
        <w:rPr>
          <w:rFonts w:asciiTheme="minorHAnsi" w:hAnsiTheme="minorHAnsi" w:cs="Garamond"/>
          <w:lang w:val="es-ES_tradnl"/>
        </w:rPr>
        <w:t>las ediciones de 2014 y 2015 d</w:t>
      </w:r>
      <w:r w:rsidRPr="00744DDA">
        <w:rPr>
          <w:rFonts w:asciiTheme="minorHAnsi" w:hAnsiTheme="minorHAnsi" w:cs="Garamond"/>
          <w:lang w:val="es-ES_tradnl"/>
        </w:rPr>
        <w:t>el Día Mundial de los Humedales</w:t>
      </w:r>
      <w:r w:rsidR="00ED0936" w:rsidRPr="00744DDA">
        <w:rPr>
          <w:rFonts w:asciiTheme="minorHAnsi" w:hAnsiTheme="minorHAnsi" w:cs="Garamond"/>
          <w:lang w:val="es-ES_tradnl"/>
        </w:rPr>
        <w:t>,</w:t>
      </w:r>
      <w:r w:rsidRPr="00744DDA">
        <w:rPr>
          <w:rFonts w:asciiTheme="minorHAnsi" w:hAnsiTheme="minorHAnsi" w:cs="Garamond"/>
          <w:lang w:val="es-ES_tradnl"/>
        </w:rPr>
        <w:t xml:space="preserve"> acogió con beneplácito los avances q</w:t>
      </w:r>
      <w:r w:rsidR="00ED0936" w:rsidRPr="00744DDA">
        <w:rPr>
          <w:rFonts w:asciiTheme="minorHAnsi" w:hAnsiTheme="minorHAnsi" w:cs="Garamond"/>
          <w:lang w:val="es-ES_tradnl"/>
        </w:rPr>
        <w:t>ue se habían realizado hasta la fecha</w:t>
      </w:r>
      <w:r w:rsidRPr="00744DDA">
        <w:rPr>
          <w:rFonts w:asciiTheme="minorHAnsi" w:hAnsiTheme="minorHAnsi" w:cs="Garamond"/>
          <w:lang w:val="es-ES_tradnl"/>
        </w:rPr>
        <w:t xml:space="preserve"> y </w:t>
      </w:r>
      <w:r w:rsidR="00ED0936" w:rsidRPr="00744DDA">
        <w:rPr>
          <w:rFonts w:asciiTheme="minorHAnsi" w:hAnsiTheme="minorHAnsi" w:cs="Garamond"/>
          <w:lang w:val="es-ES_tradnl"/>
        </w:rPr>
        <w:t xml:space="preserve">dio las </w:t>
      </w:r>
      <w:r w:rsidR="00744DDA" w:rsidRPr="00744DDA">
        <w:rPr>
          <w:rFonts w:asciiTheme="minorHAnsi" w:hAnsiTheme="minorHAnsi" w:cs="Garamond"/>
          <w:lang w:val="es-ES_tradnl"/>
        </w:rPr>
        <w:t>gracias</w:t>
      </w:r>
      <w:r w:rsidRPr="00744DDA">
        <w:rPr>
          <w:rFonts w:asciiTheme="minorHAnsi" w:hAnsiTheme="minorHAnsi" w:cs="Garamond"/>
          <w:lang w:val="es-ES_tradnl"/>
        </w:rPr>
        <w:t xml:space="preserve"> a los </w:t>
      </w:r>
      <w:r w:rsidR="00ED0936" w:rsidRPr="00744DDA">
        <w:rPr>
          <w:rFonts w:asciiTheme="minorHAnsi" w:hAnsiTheme="minorHAnsi" w:cs="Garamond"/>
          <w:lang w:val="es-ES_tradnl"/>
        </w:rPr>
        <w:t>responsables</w:t>
      </w:r>
      <w:r w:rsidRPr="00744DDA">
        <w:rPr>
          <w:rFonts w:asciiTheme="minorHAnsi" w:hAnsiTheme="minorHAnsi" w:cs="Garamond"/>
          <w:lang w:val="es-ES_tradnl"/>
        </w:rPr>
        <w:t xml:space="preserve"> del proyecto por </w:t>
      </w:r>
      <w:r w:rsidR="00ED0936" w:rsidRPr="00744DDA">
        <w:rPr>
          <w:rFonts w:asciiTheme="minorHAnsi" w:hAnsiTheme="minorHAnsi" w:cs="Garamond"/>
          <w:lang w:val="es-ES_tradnl"/>
        </w:rPr>
        <w:t xml:space="preserve">la </w:t>
      </w:r>
      <w:r w:rsidR="00A9553E">
        <w:rPr>
          <w:rFonts w:asciiTheme="minorHAnsi" w:hAnsiTheme="minorHAnsi" w:cs="Garamond"/>
          <w:lang w:val="es-ES_tradnl"/>
        </w:rPr>
        <w:t>remodelación</w:t>
      </w:r>
      <w:r w:rsidR="00ED0936" w:rsidRPr="00744DDA">
        <w:rPr>
          <w:rFonts w:asciiTheme="minorHAnsi" w:hAnsiTheme="minorHAnsi" w:cs="Garamond"/>
          <w:lang w:val="es-ES_tradnl"/>
        </w:rPr>
        <w:t xml:space="preserve"> y el diseño d</w:t>
      </w:r>
      <w:r w:rsidRPr="00744DDA">
        <w:rPr>
          <w:rFonts w:asciiTheme="minorHAnsi" w:hAnsiTheme="minorHAnsi" w:cs="Garamond"/>
          <w:lang w:val="es-ES_tradnl"/>
        </w:rPr>
        <w:t>el sitio web de la Convención de Ramsar.</w:t>
      </w:r>
    </w:p>
    <w:p w:rsidR="004A0A5E" w:rsidRPr="00744DDA" w:rsidRDefault="004A0A5E" w:rsidP="00CD1517">
      <w:pPr>
        <w:pStyle w:val="ListParagraph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4A0A5E" w:rsidRPr="00744DDA" w:rsidRDefault="00A7743B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b/>
          <w:lang w:val="es-ES_tradnl"/>
        </w:rPr>
        <w:t xml:space="preserve">Nombramiento del </w:t>
      </w:r>
      <w:r w:rsidR="00033358" w:rsidRPr="00E86BB0">
        <w:rPr>
          <w:rFonts w:asciiTheme="minorHAnsi" w:hAnsiTheme="minorHAnsi" w:cs="Garamond"/>
          <w:b/>
          <w:lang w:val="es-ES_tradnl"/>
        </w:rPr>
        <w:t>siguiente</w:t>
      </w:r>
      <w:r w:rsidRPr="00744DDA">
        <w:rPr>
          <w:rFonts w:asciiTheme="minorHAnsi" w:hAnsiTheme="minorHAnsi" w:cs="Garamond"/>
          <w:b/>
          <w:lang w:val="es-ES_tradnl"/>
        </w:rPr>
        <w:t xml:space="preserve"> Secretario </w:t>
      </w:r>
      <w:r w:rsidR="004A0A5E" w:rsidRPr="00744DDA">
        <w:rPr>
          <w:rFonts w:asciiTheme="minorHAnsi" w:hAnsiTheme="minorHAnsi" w:cs="Garamond"/>
          <w:b/>
          <w:lang w:val="es-ES_tradnl"/>
        </w:rPr>
        <w:t>General</w:t>
      </w:r>
      <w:r w:rsidR="004A0A5E" w:rsidRPr="00744DDA">
        <w:rPr>
          <w:rFonts w:asciiTheme="minorHAnsi" w:hAnsiTheme="minorHAnsi" w:cs="Garamond"/>
          <w:lang w:val="es-ES_tradnl"/>
        </w:rPr>
        <w:t xml:space="preserve"> – </w:t>
      </w:r>
      <w:r w:rsidR="00B443AF" w:rsidRPr="00744DDA">
        <w:rPr>
          <w:rFonts w:asciiTheme="minorHAnsi" w:hAnsiTheme="minorHAnsi" w:cs="Garamond"/>
          <w:lang w:val="es-ES_tradnl"/>
        </w:rPr>
        <w:t>El Comité Permanente</w:t>
      </w:r>
      <w:r w:rsidRPr="00744DDA">
        <w:rPr>
          <w:rFonts w:asciiTheme="minorHAnsi" w:hAnsiTheme="minorHAnsi" w:cs="Garamond"/>
          <w:lang w:val="es-ES_tradnl"/>
        </w:rPr>
        <w:t xml:space="preserve"> aprobó </w:t>
      </w:r>
      <w:r w:rsidR="00ED0936" w:rsidRPr="00744DDA">
        <w:rPr>
          <w:rFonts w:asciiTheme="minorHAnsi" w:hAnsiTheme="minorHAnsi" w:cs="Garamond"/>
          <w:lang w:val="es-ES_tradnl"/>
        </w:rPr>
        <w:t>e</w:t>
      </w:r>
      <w:r w:rsidRPr="00744DDA">
        <w:rPr>
          <w:rFonts w:asciiTheme="minorHAnsi" w:hAnsiTheme="minorHAnsi" w:cs="Garamond"/>
          <w:lang w:val="es-ES_tradnl"/>
        </w:rPr>
        <w:t xml:space="preserve">l candidato seleccionado como </w:t>
      </w:r>
      <w:r w:rsidR="00033358">
        <w:rPr>
          <w:rFonts w:asciiTheme="minorHAnsi" w:hAnsiTheme="minorHAnsi" w:cs="Garamond"/>
          <w:lang w:val="es-ES_tradnl"/>
        </w:rPr>
        <w:t>siguiente</w:t>
      </w:r>
      <w:r w:rsidRPr="00744DDA">
        <w:rPr>
          <w:rFonts w:asciiTheme="minorHAnsi" w:hAnsiTheme="minorHAnsi" w:cs="Garamond"/>
          <w:lang w:val="es-ES_tradnl"/>
        </w:rPr>
        <w:t xml:space="preserve"> Secretario</w:t>
      </w:r>
      <w:r w:rsidR="004A0A5E" w:rsidRPr="00744DDA">
        <w:rPr>
          <w:rFonts w:asciiTheme="minorHAnsi" w:hAnsiTheme="minorHAnsi" w:cs="Garamond"/>
          <w:lang w:val="es-ES_tradnl"/>
        </w:rPr>
        <w:t xml:space="preserve"> General</w:t>
      </w:r>
      <w:r w:rsidRPr="00744DDA">
        <w:rPr>
          <w:rFonts w:asciiTheme="minorHAnsi" w:hAnsiTheme="minorHAnsi" w:cs="Garamond"/>
          <w:lang w:val="es-ES_tradnl"/>
        </w:rPr>
        <w:t xml:space="preserve"> y </w:t>
      </w:r>
      <w:r w:rsidR="00ED0936" w:rsidRPr="00744DDA">
        <w:rPr>
          <w:rFonts w:asciiTheme="minorHAnsi" w:hAnsiTheme="minorHAnsi" w:cs="Garamond"/>
          <w:lang w:val="es-ES_tradnl"/>
        </w:rPr>
        <w:t>solicitó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744DDA" w:rsidRPr="00744DDA">
        <w:rPr>
          <w:rFonts w:asciiTheme="minorHAnsi" w:hAnsiTheme="minorHAnsi" w:cs="Garamond"/>
          <w:lang w:val="es-ES_tradnl"/>
        </w:rPr>
        <w:t>que</w:t>
      </w:r>
      <w:r w:rsidRPr="00744DDA">
        <w:rPr>
          <w:rFonts w:asciiTheme="minorHAnsi" w:hAnsiTheme="minorHAnsi" w:cs="Garamond"/>
          <w:lang w:val="es-ES_tradnl"/>
        </w:rPr>
        <w:t xml:space="preserve"> los detalles </w:t>
      </w:r>
      <w:r w:rsidR="00ED0936" w:rsidRPr="00744DDA">
        <w:rPr>
          <w:rFonts w:asciiTheme="minorHAnsi" w:hAnsiTheme="minorHAnsi" w:cs="Garamond"/>
          <w:lang w:val="es-ES_tradnl"/>
        </w:rPr>
        <w:t>tuvieran carácter confidencial</w:t>
      </w:r>
      <w:r w:rsidRPr="00744DDA">
        <w:rPr>
          <w:rFonts w:asciiTheme="minorHAnsi" w:hAnsiTheme="minorHAnsi" w:cs="Garamond"/>
          <w:lang w:val="es-ES_tradnl"/>
        </w:rPr>
        <w:t xml:space="preserve"> hasta que</w:t>
      </w:r>
      <w:r w:rsidR="00ED0936" w:rsidRPr="00744DDA">
        <w:rPr>
          <w:rFonts w:asciiTheme="minorHAnsi" w:hAnsiTheme="minorHAnsi" w:cs="Garamond"/>
          <w:lang w:val="es-ES_tradnl"/>
        </w:rPr>
        <w:t xml:space="preserve"> el nombramiento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ED0936" w:rsidRPr="00744DDA">
        <w:rPr>
          <w:rFonts w:asciiTheme="minorHAnsi" w:hAnsiTheme="minorHAnsi" w:cs="Garamond"/>
          <w:lang w:val="es-ES_tradnl"/>
        </w:rPr>
        <w:t>se anunciara públicamente</w:t>
      </w:r>
      <w:r w:rsidRPr="00744DDA">
        <w:rPr>
          <w:rFonts w:asciiTheme="minorHAnsi" w:hAnsiTheme="minorHAnsi" w:cs="Garamond"/>
          <w:lang w:val="es-ES_tradnl"/>
        </w:rPr>
        <w:t>.</w:t>
      </w:r>
    </w:p>
    <w:p w:rsidR="004A0A5E" w:rsidRPr="00744DDA" w:rsidRDefault="004A0A5E" w:rsidP="00CD1517">
      <w:pPr>
        <w:pStyle w:val="ListParagraph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4A0A5E" w:rsidRPr="00744DDA" w:rsidRDefault="00A7743B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El anuncio público</w:t>
      </w:r>
      <w:r w:rsidR="00C6492C">
        <w:rPr>
          <w:rFonts w:asciiTheme="minorHAnsi" w:hAnsiTheme="minorHAnsi" w:cs="Garamond"/>
          <w:lang w:val="es-ES_tradnl"/>
        </w:rPr>
        <w:t xml:space="preserve"> del nombramiento del nuevo Secretario General de la Convención de Ramsar</w:t>
      </w:r>
      <w:r w:rsidRPr="00744DDA">
        <w:rPr>
          <w:rFonts w:asciiTheme="minorHAnsi" w:hAnsiTheme="minorHAnsi" w:cs="Garamond"/>
          <w:lang w:val="es-ES_tradnl"/>
        </w:rPr>
        <w:t xml:space="preserve"> se realizó el 22 de abril</w:t>
      </w:r>
      <w:r w:rsidR="002C6340" w:rsidRPr="00744DDA">
        <w:rPr>
          <w:rFonts w:asciiTheme="minorHAnsi" w:hAnsiTheme="minorHAnsi" w:cs="Garamond"/>
          <w:lang w:val="es-ES_tradnl"/>
        </w:rPr>
        <w:t>:</w:t>
      </w:r>
      <w:bookmarkStart w:id="3" w:name="_GoBack"/>
      <w:bookmarkEnd w:id="3"/>
    </w:p>
    <w:p w:rsidR="005C59EB" w:rsidRPr="00744DDA" w:rsidRDefault="005C59EB" w:rsidP="00CD1517">
      <w:pPr>
        <w:pStyle w:val="ListParagraph"/>
        <w:rPr>
          <w:rFonts w:asciiTheme="minorHAnsi" w:hAnsiTheme="minorHAnsi" w:cs="Garamond"/>
          <w:lang w:val="es-ES_tradnl"/>
        </w:rPr>
      </w:pPr>
    </w:p>
    <w:p w:rsidR="004A0A5E" w:rsidRPr="00744DDA" w:rsidRDefault="00C82212" w:rsidP="00ED0936">
      <w:pPr>
        <w:pStyle w:val="ListParagraph"/>
        <w:spacing w:after="0" w:line="240" w:lineRule="auto"/>
        <w:ind w:left="426"/>
        <w:rPr>
          <w:rFonts w:asciiTheme="minorHAnsi" w:hAnsiTheme="minorHAnsi" w:cs="Garamond"/>
          <w:i/>
          <w:lang w:val="es-ES_tradnl"/>
        </w:rPr>
      </w:pPr>
      <w:r w:rsidRPr="00744DDA">
        <w:rPr>
          <w:rFonts w:asciiTheme="minorHAnsi" w:hAnsiTheme="minorHAnsi" w:cs="Garamond"/>
          <w:i/>
          <w:lang w:val="es-ES_tradnl"/>
        </w:rPr>
        <w:t>El Comité Permanente de la Convención de Ramsar se complace en anunciar que el Dr. Christopher Briggs ha sido nombrado y ha aceptado el cargo de Secretario General. El será el quinto Secretario General de la Convención y sucederá en el cargo al Sr. Tiéga Anada, quién ha servido a la Convención durante los últimos seis años. El Comité Permanente aprobó el nombramiento del Dr. Briggs durante su 46ª reunión en Gland</w:t>
      </w:r>
      <w:r w:rsidR="00ED0936" w:rsidRPr="00744DDA">
        <w:rPr>
          <w:rFonts w:asciiTheme="minorHAnsi" w:hAnsiTheme="minorHAnsi" w:cs="Garamond"/>
          <w:i/>
          <w:lang w:val="es-ES_tradnl"/>
        </w:rPr>
        <w:t xml:space="preserve"> (Suiza)</w:t>
      </w:r>
      <w:r w:rsidRPr="00744DDA">
        <w:rPr>
          <w:rFonts w:asciiTheme="minorHAnsi" w:hAnsiTheme="minorHAnsi" w:cs="Garamond"/>
          <w:i/>
          <w:lang w:val="es-ES_tradnl"/>
        </w:rPr>
        <w:t>, 8-12 de abril 2013</w:t>
      </w:r>
      <w:r w:rsidR="00ED0936" w:rsidRPr="00744DDA">
        <w:rPr>
          <w:rFonts w:asciiTheme="minorHAnsi" w:hAnsiTheme="minorHAnsi" w:cs="Garamond"/>
          <w:i/>
          <w:lang w:val="es-ES_tradnl"/>
        </w:rPr>
        <w:t>.</w:t>
      </w:r>
    </w:p>
    <w:p w:rsidR="005C59EB" w:rsidRPr="00744DDA" w:rsidRDefault="005C59EB" w:rsidP="00CD1517">
      <w:pPr>
        <w:pStyle w:val="ListParagraph"/>
        <w:spacing w:after="0" w:line="240" w:lineRule="auto"/>
        <w:ind w:left="426"/>
        <w:rPr>
          <w:rFonts w:asciiTheme="minorHAnsi" w:hAnsiTheme="minorHAnsi" w:cs="Garamond"/>
          <w:i/>
          <w:lang w:val="es-ES_tradnl"/>
        </w:rPr>
      </w:pPr>
    </w:p>
    <w:p w:rsidR="002C6340" w:rsidRPr="00744DDA" w:rsidRDefault="00C82212" w:rsidP="00365F3A">
      <w:pPr>
        <w:pStyle w:val="ListParagraph"/>
        <w:spacing w:after="0" w:line="240" w:lineRule="auto"/>
        <w:ind w:left="426"/>
        <w:rPr>
          <w:rFonts w:asciiTheme="minorHAnsi" w:hAnsiTheme="minorHAnsi"/>
          <w:i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A continuación se </w:t>
      </w:r>
      <w:r w:rsidR="00365F3A">
        <w:rPr>
          <w:rFonts w:asciiTheme="minorHAnsi" w:hAnsiTheme="minorHAnsi" w:cs="Garamond"/>
          <w:lang w:val="es-ES_tradnl"/>
        </w:rPr>
        <w:t>incluía</w:t>
      </w:r>
      <w:r w:rsidR="00ED0936" w:rsidRPr="00744DDA">
        <w:rPr>
          <w:rFonts w:asciiTheme="minorHAnsi" w:hAnsiTheme="minorHAnsi" w:cs="Garamond"/>
          <w:lang w:val="es-ES_tradnl"/>
        </w:rPr>
        <w:t xml:space="preserve"> un resumen </w:t>
      </w:r>
      <w:r w:rsidRPr="00744DDA">
        <w:rPr>
          <w:rFonts w:asciiTheme="minorHAnsi" w:hAnsiTheme="minorHAnsi" w:cs="Garamond"/>
          <w:lang w:val="es-ES_tradnl"/>
        </w:rPr>
        <w:t>de la labor y los logros del Dr.</w:t>
      </w:r>
      <w:r w:rsidR="002C6340" w:rsidRPr="00744DDA">
        <w:rPr>
          <w:rFonts w:asciiTheme="minorHAnsi" w:hAnsiTheme="minorHAnsi" w:cs="Garamond"/>
          <w:lang w:val="es-ES_tradnl"/>
        </w:rPr>
        <w:t xml:space="preserve"> Christopher Briggs</w:t>
      </w:r>
      <w:r w:rsidR="00365F3A">
        <w:rPr>
          <w:rFonts w:asciiTheme="minorHAnsi" w:hAnsiTheme="minorHAnsi" w:cs="Garamond"/>
          <w:lang w:val="es-ES_tradnl"/>
        </w:rPr>
        <w:t xml:space="preserve">, seguido de lo siguiente: </w:t>
      </w:r>
      <w:r w:rsidRPr="00744DDA">
        <w:rPr>
          <w:rFonts w:asciiTheme="minorHAnsi" w:hAnsiTheme="minorHAnsi" w:cs="Garamond"/>
          <w:i/>
          <w:lang w:val="es-ES_tradnl"/>
        </w:rPr>
        <w:t>El Presidente del Comité Permanente de la Convención de Ramsar, el Sr</w:t>
      </w:r>
      <w:r w:rsidR="00ED0936" w:rsidRPr="00744DDA">
        <w:rPr>
          <w:rFonts w:asciiTheme="minorHAnsi" w:hAnsiTheme="minorHAnsi" w:cs="Garamond"/>
          <w:i/>
          <w:lang w:val="es-ES_tradnl"/>
        </w:rPr>
        <w:t>.</w:t>
      </w:r>
      <w:r w:rsidRPr="00744DDA">
        <w:rPr>
          <w:rFonts w:asciiTheme="minorHAnsi" w:hAnsiTheme="minorHAnsi" w:cs="Garamond"/>
          <w:i/>
          <w:lang w:val="es-ES_tradnl"/>
        </w:rPr>
        <w:t xml:space="preserve"> Mihail Faca, le desea al Dr. Briggs muchos éxitos en este cometido tan importante y exigente. La Convención da la bienvenida al nuevo Secretario General y espera con interés trabajar en estrecha colaboración con él durante este trienio</w:t>
      </w:r>
      <w:r w:rsidR="002C6340" w:rsidRPr="00744DDA">
        <w:rPr>
          <w:rFonts w:asciiTheme="minorHAnsi" w:hAnsiTheme="minorHAnsi"/>
          <w:i/>
          <w:lang w:val="es-ES_tradnl"/>
        </w:rPr>
        <w:t>.</w:t>
      </w:r>
    </w:p>
    <w:p w:rsidR="005C59EB" w:rsidRPr="00744DDA" w:rsidRDefault="005C59EB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b/>
          <w:bCs/>
          <w:lang w:val="es-ES_tradnl"/>
        </w:rPr>
      </w:pPr>
      <w:bookmarkStart w:id="4" w:name="page9"/>
      <w:bookmarkEnd w:id="4"/>
    </w:p>
    <w:p w:rsidR="0086523A" w:rsidRPr="00744DDA" w:rsidRDefault="00DA628E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  <w:r w:rsidRPr="00744DDA">
        <w:rPr>
          <w:rFonts w:asciiTheme="minorHAnsi" w:hAnsiTheme="minorHAnsi" w:cs="Garamond"/>
          <w:b/>
          <w:bCs/>
          <w:lang w:val="es-ES_tradnl"/>
        </w:rPr>
        <w:t>4</w:t>
      </w:r>
      <w:r w:rsidR="00941F27" w:rsidRPr="00744DDA">
        <w:rPr>
          <w:rFonts w:asciiTheme="minorHAnsi" w:hAnsiTheme="minorHAnsi" w:cs="Garamond"/>
          <w:b/>
          <w:bCs/>
          <w:lang w:val="es-ES_tradnl"/>
        </w:rPr>
        <w:t>7</w:t>
      </w:r>
      <w:r w:rsidR="00C82212" w:rsidRPr="00744DDA">
        <w:rPr>
          <w:rFonts w:asciiTheme="minorHAnsi" w:hAnsiTheme="minorHAnsi" w:cs="Garamond"/>
          <w:b/>
          <w:bCs/>
          <w:lang w:val="es-ES_tradnl"/>
        </w:rPr>
        <w:t>ª</w:t>
      </w:r>
      <w:r w:rsidRPr="00744DDA">
        <w:rPr>
          <w:rFonts w:asciiTheme="minorHAnsi" w:hAnsiTheme="minorHAnsi" w:cs="Garamond"/>
          <w:b/>
          <w:bCs/>
          <w:lang w:val="es-ES_tradnl"/>
        </w:rPr>
        <w:t xml:space="preserve"> </w:t>
      </w:r>
      <w:r w:rsidR="00365F3A" w:rsidRPr="00365F3A">
        <w:rPr>
          <w:rFonts w:asciiTheme="minorHAnsi" w:hAnsiTheme="minorHAnsi" w:cs="Garamond"/>
          <w:b/>
          <w:bCs/>
          <w:lang w:val="es-ES_tradnl"/>
        </w:rPr>
        <w:t>Reunión</w:t>
      </w:r>
      <w:r w:rsidRPr="00365F3A">
        <w:rPr>
          <w:rFonts w:asciiTheme="minorHAnsi" w:hAnsiTheme="minorHAnsi" w:cs="Garamond"/>
          <w:b/>
          <w:bCs/>
          <w:lang w:val="es-ES_tradnl"/>
        </w:rPr>
        <w:t>:</w:t>
      </w:r>
      <w:r w:rsidRPr="00744DDA">
        <w:rPr>
          <w:rFonts w:asciiTheme="minorHAnsi" w:hAnsiTheme="minorHAnsi" w:cs="Garamond"/>
          <w:b/>
          <w:bCs/>
          <w:color w:val="FF0000"/>
          <w:lang w:val="es-ES_tradnl"/>
        </w:rPr>
        <w:t xml:space="preserve"> </w:t>
      </w:r>
      <w:r w:rsidR="00941F27" w:rsidRPr="00744DDA">
        <w:rPr>
          <w:rFonts w:asciiTheme="minorHAnsi" w:hAnsiTheme="minorHAnsi" w:cs="Garamond"/>
          <w:b/>
          <w:bCs/>
          <w:lang w:val="es-ES_tradnl"/>
        </w:rPr>
        <w:t>Gland</w:t>
      </w:r>
      <w:r w:rsidR="002F36F5" w:rsidRPr="00744DDA">
        <w:rPr>
          <w:rFonts w:asciiTheme="minorHAnsi" w:hAnsiTheme="minorHAnsi" w:cs="Garamond"/>
          <w:b/>
          <w:bCs/>
          <w:lang w:val="es-ES_tradnl"/>
        </w:rPr>
        <w:t xml:space="preserve"> (</w:t>
      </w:r>
      <w:r w:rsidR="00941F27" w:rsidRPr="00744DDA">
        <w:rPr>
          <w:rFonts w:asciiTheme="minorHAnsi" w:hAnsiTheme="minorHAnsi" w:cs="Garamond"/>
          <w:b/>
          <w:bCs/>
          <w:lang w:val="es-ES_tradnl"/>
        </w:rPr>
        <w:t>S</w:t>
      </w:r>
      <w:r w:rsidR="00C82212" w:rsidRPr="00744DDA">
        <w:rPr>
          <w:rFonts w:asciiTheme="minorHAnsi" w:hAnsiTheme="minorHAnsi" w:cs="Garamond"/>
          <w:b/>
          <w:bCs/>
          <w:lang w:val="es-ES_tradnl"/>
        </w:rPr>
        <w:t>uiza</w:t>
      </w:r>
      <w:r w:rsidR="002F36F5" w:rsidRPr="00744DDA">
        <w:rPr>
          <w:rFonts w:asciiTheme="minorHAnsi" w:hAnsiTheme="minorHAnsi" w:cs="Garamond"/>
          <w:b/>
          <w:bCs/>
          <w:lang w:val="es-ES_tradnl"/>
        </w:rPr>
        <w:t>),</w:t>
      </w:r>
      <w:r w:rsidRPr="00744DDA">
        <w:rPr>
          <w:rFonts w:asciiTheme="minorHAnsi" w:hAnsiTheme="minorHAnsi" w:cs="Garamond"/>
          <w:b/>
          <w:bCs/>
          <w:lang w:val="es-ES_tradnl"/>
        </w:rPr>
        <w:t xml:space="preserve"> 2</w:t>
      </w:r>
      <w:r w:rsidR="00941F27" w:rsidRPr="00744DDA">
        <w:rPr>
          <w:rFonts w:asciiTheme="minorHAnsi" w:hAnsiTheme="minorHAnsi" w:cs="Garamond"/>
          <w:b/>
          <w:bCs/>
          <w:lang w:val="es-ES_tradnl"/>
        </w:rPr>
        <w:t xml:space="preserve">4 </w:t>
      </w:r>
      <w:r w:rsidR="002F36F5" w:rsidRPr="00744DDA">
        <w:rPr>
          <w:rFonts w:asciiTheme="minorHAnsi" w:hAnsiTheme="minorHAnsi" w:cs="Garamond"/>
          <w:b/>
          <w:bCs/>
          <w:lang w:val="es-ES_tradnl"/>
        </w:rPr>
        <w:t xml:space="preserve">al </w:t>
      </w:r>
      <w:r w:rsidR="00941F27" w:rsidRPr="00744DDA">
        <w:rPr>
          <w:rFonts w:asciiTheme="minorHAnsi" w:hAnsiTheme="minorHAnsi" w:cs="Garamond"/>
          <w:b/>
          <w:bCs/>
          <w:lang w:val="es-ES_tradnl"/>
        </w:rPr>
        <w:t>28</w:t>
      </w:r>
      <w:r w:rsidRPr="00744DDA">
        <w:rPr>
          <w:rFonts w:asciiTheme="minorHAnsi" w:hAnsiTheme="minorHAnsi" w:cs="Garamond"/>
          <w:b/>
          <w:bCs/>
          <w:lang w:val="es-ES_tradnl"/>
        </w:rPr>
        <w:t xml:space="preserve"> </w:t>
      </w:r>
      <w:r w:rsidR="00C82212" w:rsidRPr="00744DDA">
        <w:rPr>
          <w:rFonts w:asciiTheme="minorHAnsi" w:hAnsiTheme="minorHAnsi" w:cs="Garamond"/>
          <w:b/>
          <w:bCs/>
          <w:lang w:val="es-ES_tradnl"/>
        </w:rPr>
        <w:t xml:space="preserve">de marzo de </w:t>
      </w:r>
      <w:r w:rsidRPr="00744DDA">
        <w:rPr>
          <w:rFonts w:asciiTheme="minorHAnsi" w:hAnsiTheme="minorHAnsi" w:cs="Garamond"/>
          <w:b/>
          <w:bCs/>
          <w:lang w:val="es-ES_tradnl"/>
        </w:rPr>
        <w:t>201</w:t>
      </w:r>
      <w:r w:rsidR="00941F27" w:rsidRPr="00744DDA">
        <w:rPr>
          <w:rFonts w:asciiTheme="minorHAnsi" w:hAnsiTheme="minorHAnsi" w:cs="Garamond"/>
          <w:b/>
          <w:bCs/>
          <w:lang w:val="es-ES_tradnl"/>
        </w:rPr>
        <w:t>4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:rsidR="00327A56" w:rsidRPr="00744DDA" w:rsidRDefault="004A7059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Después de que el nuevo Secretario General </w:t>
      </w:r>
      <w:r w:rsidR="00744DDA" w:rsidRPr="00744DDA">
        <w:rPr>
          <w:rFonts w:asciiTheme="minorHAnsi" w:hAnsiTheme="minorHAnsi" w:cs="Garamond"/>
          <w:lang w:val="es-ES_tradnl"/>
        </w:rPr>
        <w:t>presentara</w:t>
      </w:r>
      <w:r w:rsidRPr="00744DDA">
        <w:rPr>
          <w:rFonts w:asciiTheme="minorHAnsi" w:hAnsiTheme="minorHAnsi" w:cs="Garamond"/>
          <w:lang w:val="es-ES_tradnl"/>
        </w:rPr>
        <w:t xml:space="preserve"> su visión para la Convención, el </w:t>
      </w:r>
      <w:r w:rsidR="00B443AF" w:rsidRPr="00744DDA">
        <w:rPr>
          <w:rFonts w:asciiTheme="minorHAnsi" w:hAnsiTheme="minorHAnsi" w:cs="Garamond"/>
          <w:lang w:val="es-ES_tradnl"/>
        </w:rPr>
        <w:t>Comité Permanente</w:t>
      </w:r>
      <w:r w:rsidR="00925D21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 xml:space="preserve">reconoció la importancia de tomar medidas innovadoras e </w:t>
      </w:r>
      <w:r w:rsidR="002830F3" w:rsidRPr="00744DDA">
        <w:rPr>
          <w:rFonts w:asciiTheme="minorHAnsi" w:hAnsiTheme="minorHAnsi" w:cs="Garamond"/>
          <w:lang w:val="es-ES_tradnl"/>
        </w:rPr>
        <w:t>inclusivas</w:t>
      </w:r>
      <w:r w:rsidRPr="00744DDA">
        <w:rPr>
          <w:rFonts w:asciiTheme="minorHAnsi" w:hAnsiTheme="minorHAnsi" w:cs="Garamond"/>
          <w:lang w:val="es-ES_tradnl"/>
        </w:rPr>
        <w:t xml:space="preserve"> sobre las cuatro</w:t>
      </w:r>
      <w:r w:rsidR="002830F3" w:rsidRPr="00744DDA">
        <w:rPr>
          <w:rFonts w:asciiTheme="minorHAnsi" w:hAnsiTheme="minorHAnsi" w:cs="Garamond"/>
          <w:lang w:val="es-ES_tradnl"/>
        </w:rPr>
        <w:t xml:space="preserve"> prioridades de la Convención, a saber, la comunicación, la creación de capacidad, las </w:t>
      </w:r>
      <w:r w:rsidRPr="00744DDA">
        <w:rPr>
          <w:rFonts w:asciiTheme="minorHAnsi" w:hAnsiTheme="minorHAnsi" w:cs="Garamond"/>
          <w:lang w:val="es-ES_tradnl"/>
        </w:rPr>
        <w:lastRenderedPageBreak/>
        <w:t xml:space="preserve">asociaciones de colaboración </w:t>
      </w:r>
      <w:r w:rsidR="002830F3" w:rsidRPr="00744DDA">
        <w:rPr>
          <w:rFonts w:asciiTheme="minorHAnsi" w:hAnsiTheme="minorHAnsi" w:cs="Garamond"/>
          <w:lang w:val="es-ES_tradnl"/>
        </w:rPr>
        <w:t>y la medida</w:t>
      </w:r>
      <w:r w:rsidRPr="00744DDA">
        <w:rPr>
          <w:rFonts w:asciiTheme="minorHAnsi" w:hAnsiTheme="minorHAnsi" w:cs="Garamond"/>
          <w:lang w:val="es-ES_tradnl"/>
        </w:rPr>
        <w:t xml:space="preserve"> y valoración de los humedales</w:t>
      </w:r>
      <w:r w:rsidR="00EA36E5">
        <w:rPr>
          <w:rFonts w:asciiTheme="minorHAnsi" w:hAnsiTheme="minorHAnsi" w:cs="Garamond"/>
          <w:lang w:val="es-ES_tradnl"/>
        </w:rPr>
        <w:t>,</w:t>
      </w:r>
      <w:r w:rsidRPr="00744DDA">
        <w:rPr>
          <w:rFonts w:asciiTheme="minorHAnsi" w:hAnsiTheme="minorHAnsi" w:cs="Garamond"/>
          <w:lang w:val="es-ES_tradnl"/>
        </w:rPr>
        <w:t xml:space="preserve"> respetando al mismo tiempo las limitaciones fina</w:t>
      </w:r>
      <w:r w:rsidR="002830F3" w:rsidRPr="00744DDA">
        <w:rPr>
          <w:rFonts w:asciiTheme="minorHAnsi" w:hAnsiTheme="minorHAnsi" w:cs="Garamond"/>
          <w:lang w:val="es-ES_tradnl"/>
        </w:rPr>
        <w:t>ncieras de las Partes y de los proveedores de fondos</w:t>
      </w:r>
      <w:r w:rsidR="00925D21" w:rsidRPr="00744DDA">
        <w:rPr>
          <w:rFonts w:asciiTheme="minorHAnsi" w:hAnsiTheme="minorHAnsi" w:cs="Garamond"/>
          <w:lang w:val="es-ES_tradnl"/>
        </w:rPr>
        <w:t>.</w:t>
      </w:r>
      <w:r w:rsidR="00327A56" w:rsidRPr="00744DDA">
        <w:rPr>
          <w:rFonts w:asciiTheme="minorHAnsi" w:hAnsiTheme="minorHAnsi" w:cs="Garamond"/>
          <w:lang w:val="es-ES_tradnl"/>
        </w:rPr>
        <w:t xml:space="preserve"> </w:t>
      </w:r>
    </w:p>
    <w:p w:rsidR="008C2B27" w:rsidRPr="00744DDA" w:rsidRDefault="008C2B27" w:rsidP="00CD15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8C2B27" w:rsidRPr="00744DDA" w:rsidRDefault="004A7059" w:rsidP="00CD1517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Además de encargarse de </w:t>
      </w:r>
      <w:r w:rsidR="00963B85" w:rsidRPr="00744DDA">
        <w:rPr>
          <w:rFonts w:asciiTheme="minorHAnsi" w:hAnsiTheme="minorHAnsi" w:cs="Garamond"/>
          <w:lang w:val="es-ES_tradnl"/>
        </w:rPr>
        <w:t>las cuestiones</w:t>
      </w:r>
      <w:r w:rsidR="002830F3" w:rsidRPr="00744DDA">
        <w:rPr>
          <w:rFonts w:asciiTheme="minorHAnsi" w:hAnsiTheme="minorHAnsi" w:cs="Garamond"/>
          <w:lang w:val="es-ES_tradnl"/>
        </w:rPr>
        <w:t xml:space="preserve"> financieras ordinarias (</w:t>
      </w:r>
      <w:r w:rsidR="00AF3F40">
        <w:rPr>
          <w:rFonts w:asciiTheme="minorHAnsi" w:hAnsiTheme="minorHAnsi" w:cs="Garamond"/>
          <w:lang w:val="es-ES_tradnl"/>
        </w:rPr>
        <w:t xml:space="preserve">la </w:t>
      </w:r>
      <w:r w:rsidR="002830F3" w:rsidRPr="00744DDA">
        <w:rPr>
          <w:rFonts w:asciiTheme="minorHAnsi" w:hAnsiTheme="minorHAnsi" w:cs="Garamond"/>
          <w:lang w:val="es-ES_tradnl"/>
        </w:rPr>
        <w:t>aprobación de</w:t>
      </w:r>
      <w:r w:rsidR="00963B85" w:rsidRPr="00744DDA">
        <w:rPr>
          <w:rFonts w:asciiTheme="minorHAnsi" w:hAnsiTheme="minorHAnsi" w:cs="Garamond"/>
          <w:lang w:val="es-ES_tradnl"/>
        </w:rPr>
        <w:t xml:space="preserve">l </w:t>
      </w:r>
      <w:r w:rsidR="002830F3" w:rsidRPr="00744DDA">
        <w:rPr>
          <w:rFonts w:asciiTheme="minorHAnsi" w:hAnsiTheme="minorHAnsi" w:cs="Garamond"/>
          <w:lang w:val="es-ES_tradnl"/>
        </w:rPr>
        <w:t>estado de cuentas de 2013, sujeto a posibles modificaciones de menor importancia</w:t>
      </w:r>
      <w:r w:rsidR="00EA36E5">
        <w:rPr>
          <w:rFonts w:asciiTheme="minorHAnsi" w:hAnsiTheme="minorHAnsi" w:cs="Garamond"/>
          <w:lang w:val="es-ES_tradnl"/>
        </w:rPr>
        <w:t xml:space="preserve"> y a la </w:t>
      </w:r>
      <w:r w:rsidR="002830F3" w:rsidRPr="00744DDA">
        <w:rPr>
          <w:rFonts w:asciiTheme="minorHAnsi" w:hAnsiTheme="minorHAnsi" w:cs="Garamond"/>
          <w:lang w:val="es-ES_tradnl"/>
        </w:rPr>
        <w:t xml:space="preserve">finalización de </w:t>
      </w:r>
      <w:r w:rsidR="00EA36E5">
        <w:rPr>
          <w:rFonts w:asciiTheme="minorHAnsi" w:hAnsiTheme="minorHAnsi" w:cs="Garamond"/>
          <w:lang w:val="es-ES_tradnl"/>
        </w:rPr>
        <w:t>la auditoría</w:t>
      </w:r>
      <w:r w:rsidR="00967264">
        <w:rPr>
          <w:rFonts w:asciiTheme="minorHAnsi" w:hAnsiTheme="minorHAnsi" w:cs="Garamond"/>
          <w:lang w:val="es-ES_tradnl"/>
        </w:rPr>
        <w:t>,</w:t>
      </w:r>
      <w:r w:rsidR="002830F3" w:rsidRPr="00744DDA">
        <w:rPr>
          <w:rFonts w:asciiTheme="minorHAnsi" w:hAnsiTheme="minorHAnsi" w:cs="Garamond"/>
          <w:lang w:val="es-ES_tradnl"/>
        </w:rPr>
        <w:t xml:space="preserve"> </w:t>
      </w:r>
      <w:r w:rsidR="00AF3F40">
        <w:rPr>
          <w:rFonts w:asciiTheme="minorHAnsi" w:hAnsiTheme="minorHAnsi" w:cs="Garamond"/>
          <w:lang w:val="es-ES_tradnl"/>
        </w:rPr>
        <w:t xml:space="preserve">la </w:t>
      </w:r>
      <w:r w:rsidR="002830F3" w:rsidRPr="00744DDA">
        <w:rPr>
          <w:rFonts w:asciiTheme="minorHAnsi" w:hAnsiTheme="minorHAnsi" w:cs="Garamond"/>
          <w:lang w:val="es-ES_tradnl"/>
        </w:rPr>
        <w:t xml:space="preserve">asignación del </w:t>
      </w:r>
      <w:r w:rsidR="00963B85" w:rsidRPr="00744DDA">
        <w:rPr>
          <w:rFonts w:asciiTheme="minorHAnsi" w:hAnsiTheme="minorHAnsi" w:cs="Garamond"/>
          <w:lang w:val="es-ES_tradnl"/>
        </w:rPr>
        <w:t xml:space="preserve">excedente del fondo de reserva de </w:t>
      </w:r>
      <w:r w:rsidR="008C2B27" w:rsidRPr="00744DDA">
        <w:rPr>
          <w:rFonts w:asciiTheme="minorHAnsi" w:hAnsiTheme="minorHAnsi" w:cs="Garamond"/>
          <w:lang w:val="es-ES_tradnl"/>
        </w:rPr>
        <w:t>291</w:t>
      </w:r>
      <w:r w:rsidR="00963B85" w:rsidRPr="00744DDA">
        <w:rPr>
          <w:rFonts w:asciiTheme="minorHAnsi" w:hAnsiTheme="minorHAnsi" w:cs="Garamond"/>
          <w:lang w:val="es-ES_tradnl"/>
        </w:rPr>
        <w:t>.</w:t>
      </w:r>
      <w:r w:rsidR="008C2B27" w:rsidRPr="00744DDA">
        <w:rPr>
          <w:rFonts w:asciiTheme="minorHAnsi" w:hAnsiTheme="minorHAnsi" w:cs="Garamond"/>
          <w:lang w:val="es-ES_tradnl"/>
        </w:rPr>
        <w:t xml:space="preserve">000 </w:t>
      </w:r>
      <w:r w:rsidR="00963B85" w:rsidRPr="00744DDA">
        <w:rPr>
          <w:rFonts w:asciiTheme="minorHAnsi" w:hAnsiTheme="minorHAnsi" w:cs="Garamond"/>
          <w:lang w:val="es-ES_tradnl"/>
        </w:rPr>
        <w:t xml:space="preserve">francos suizos y </w:t>
      </w:r>
      <w:r w:rsidR="00AF3F40">
        <w:rPr>
          <w:rFonts w:asciiTheme="minorHAnsi" w:hAnsiTheme="minorHAnsi" w:cs="Garamond"/>
          <w:lang w:val="es-ES_tradnl"/>
        </w:rPr>
        <w:t xml:space="preserve">el </w:t>
      </w:r>
      <w:r w:rsidR="00963B85" w:rsidRPr="00744DDA">
        <w:rPr>
          <w:rFonts w:asciiTheme="minorHAnsi" w:hAnsiTheme="minorHAnsi" w:cs="Garamond"/>
          <w:lang w:val="es-ES_tradnl"/>
        </w:rPr>
        <w:t xml:space="preserve">presupuesto básico para 2014 aprobado por la COP11), el CP </w:t>
      </w:r>
      <w:r w:rsidR="00FB445A" w:rsidRPr="00744DDA">
        <w:rPr>
          <w:rFonts w:asciiTheme="minorHAnsi" w:hAnsiTheme="minorHAnsi" w:cs="Garamond"/>
          <w:lang w:val="es-ES_tradnl"/>
        </w:rPr>
        <w:t xml:space="preserve">acogió con beneplácito </w:t>
      </w:r>
      <w:r w:rsidR="00963B85" w:rsidRPr="00744DDA">
        <w:rPr>
          <w:rFonts w:asciiTheme="minorHAnsi" w:hAnsiTheme="minorHAnsi" w:cs="Garamond"/>
          <w:lang w:val="es-ES_tradnl"/>
        </w:rPr>
        <w:t xml:space="preserve">la generosidad de Suiza y el Uruguay para reducir </w:t>
      </w:r>
      <w:r w:rsidR="00BC40B6">
        <w:rPr>
          <w:rFonts w:asciiTheme="minorHAnsi" w:hAnsiTheme="minorHAnsi" w:cs="Garamond"/>
          <w:lang w:val="es-ES_tradnl"/>
        </w:rPr>
        <w:t xml:space="preserve">la insuficiencia de </w:t>
      </w:r>
      <w:r w:rsidR="00963B85" w:rsidRPr="00744DDA">
        <w:rPr>
          <w:rFonts w:asciiTheme="minorHAnsi" w:hAnsiTheme="minorHAnsi" w:cs="Garamond"/>
          <w:lang w:val="es-ES_tradnl"/>
        </w:rPr>
        <w:t xml:space="preserve">presupuesto administrativo </w:t>
      </w:r>
      <w:r w:rsidR="00BC40B6">
        <w:rPr>
          <w:rFonts w:asciiTheme="minorHAnsi" w:hAnsiTheme="minorHAnsi" w:cs="Garamond"/>
          <w:lang w:val="es-ES_tradnl"/>
        </w:rPr>
        <w:t>para</w:t>
      </w:r>
      <w:r w:rsidR="00963B85" w:rsidRPr="00744DDA">
        <w:rPr>
          <w:rFonts w:asciiTheme="minorHAnsi" w:hAnsiTheme="minorHAnsi" w:cs="Garamond"/>
          <w:lang w:val="es-ES_tradnl"/>
        </w:rPr>
        <w:t xml:space="preserve"> la C</w:t>
      </w:r>
      <w:r w:rsidR="00FB445A" w:rsidRPr="00744DDA">
        <w:rPr>
          <w:rFonts w:asciiTheme="minorHAnsi" w:hAnsiTheme="minorHAnsi" w:cs="Garamond"/>
          <w:lang w:val="es-ES_tradnl"/>
        </w:rPr>
        <w:t>OP12 y señaló</w:t>
      </w:r>
      <w:r w:rsidR="00963B85" w:rsidRPr="00744DDA">
        <w:rPr>
          <w:rFonts w:asciiTheme="minorHAnsi" w:hAnsiTheme="minorHAnsi" w:cs="Garamond"/>
          <w:lang w:val="es-ES_tradnl"/>
        </w:rPr>
        <w:t xml:space="preserve"> la necesidad de conseguir 1,2 millones de francos suizos adicionales durante </w:t>
      </w:r>
      <w:r w:rsidR="008C2B27" w:rsidRPr="00744DDA">
        <w:rPr>
          <w:rFonts w:asciiTheme="minorHAnsi" w:hAnsiTheme="minorHAnsi" w:cs="Garamond"/>
          <w:lang w:val="es-ES_tradnl"/>
        </w:rPr>
        <w:t xml:space="preserve">2014 </w:t>
      </w:r>
      <w:r w:rsidR="00963B85" w:rsidRPr="00744DDA">
        <w:rPr>
          <w:rFonts w:asciiTheme="minorHAnsi" w:hAnsiTheme="minorHAnsi" w:cs="Garamond"/>
          <w:lang w:val="es-ES_tradnl"/>
        </w:rPr>
        <w:t xml:space="preserve">y </w:t>
      </w:r>
      <w:r w:rsidR="008C2B27" w:rsidRPr="00744DDA">
        <w:rPr>
          <w:rFonts w:asciiTheme="minorHAnsi" w:hAnsiTheme="minorHAnsi" w:cs="Garamond"/>
          <w:lang w:val="es-ES_tradnl"/>
        </w:rPr>
        <w:t xml:space="preserve">2015 </w:t>
      </w:r>
      <w:r w:rsidR="00963B85" w:rsidRPr="00744DDA">
        <w:rPr>
          <w:rFonts w:asciiTheme="minorHAnsi" w:hAnsiTheme="minorHAnsi" w:cs="Garamond"/>
          <w:lang w:val="es-ES_tradnl"/>
        </w:rPr>
        <w:t xml:space="preserve">para las reuniones previas a la COP y </w:t>
      </w:r>
      <w:r w:rsidR="00FB445A" w:rsidRPr="00744DDA">
        <w:rPr>
          <w:rFonts w:asciiTheme="minorHAnsi" w:hAnsiTheme="minorHAnsi" w:cs="Garamond"/>
          <w:lang w:val="es-ES_tradnl"/>
        </w:rPr>
        <w:t>el apoyo al desplazamiento de delegados a la COP</w:t>
      </w:r>
      <w:r w:rsidR="008C2B27" w:rsidRPr="00744DDA">
        <w:rPr>
          <w:rFonts w:asciiTheme="minorHAnsi" w:hAnsiTheme="minorHAnsi" w:cs="Garamond"/>
          <w:lang w:val="es-ES_tradnl"/>
        </w:rPr>
        <w:t xml:space="preserve">. </w:t>
      </w:r>
      <w:r w:rsidR="00963B85" w:rsidRPr="00744DDA">
        <w:rPr>
          <w:rFonts w:asciiTheme="minorHAnsi" w:hAnsiTheme="minorHAnsi" w:cs="Garamond"/>
          <w:lang w:val="es-ES_tradnl"/>
        </w:rPr>
        <w:t xml:space="preserve">El CP alentó a las Partes y a la Secretaría </w:t>
      </w:r>
      <w:r w:rsidR="00BC40B6">
        <w:rPr>
          <w:rFonts w:asciiTheme="minorHAnsi" w:hAnsiTheme="minorHAnsi" w:cs="Garamond"/>
          <w:lang w:val="es-ES_tradnl"/>
        </w:rPr>
        <w:t>a que consideraran prioritaria</w:t>
      </w:r>
      <w:r w:rsidR="00963B85" w:rsidRPr="00744DDA">
        <w:rPr>
          <w:rFonts w:asciiTheme="minorHAnsi" w:hAnsiTheme="minorHAnsi" w:cs="Garamond"/>
          <w:lang w:val="es-ES_tradnl"/>
        </w:rPr>
        <w:t xml:space="preserve"> la </w:t>
      </w:r>
      <w:r w:rsidR="00744DDA" w:rsidRPr="00744DDA">
        <w:rPr>
          <w:rFonts w:asciiTheme="minorHAnsi" w:hAnsiTheme="minorHAnsi" w:cs="Garamond"/>
          <w:lang w:val="es-ES_tradnl"/>
        </w:rPr>
        <w:t>recaudación</w:t>
      </w:r>
      <w:r w:rsidR="00FB445A" w:rsidRPr="00744DDA">
        <w:rPr>
          <w:rFonts w:asciiTheme="minorHAnsi" w:hAnsiTheme="minorHAnsi" w:cs="Garamond"/>
          <w:lang w:val="es-ES_tradnl"/>
        </w:rPr>
        <w:t xml:space="preserve"> de fon</w:t>
      </w:r>
      <w:r w:rsidR="00212CA6">
        <w:rPr>
          <w:rFonts w:asciiTheme="minorHAnsi" w:hAnsiTheme="minorHAnsi" w:cs="Garamond"/>
          <w:lang w:val="es-ES_tradnl"/>
        </w:rPr>
        <w:t>d</w:t>
      </w:r>
      <w:r w:rsidR="00FB445A" w:rsidRPr="00744DDA">
        <w:rPr>
          <w:rFonts w:asciiTheme="minorHAnsi" w:hAnsiTheme="minorHAnsi" w:cs="Garamond"/>
          <w:lang w:val="es-ES_tradnl"/>
        </w:rPr>
        <w:t>os para la COP12. En lo que respecta</w:t>
      </w:r>
      <w:r w:rsidR="00963B85" w:rsidRPr="00744DDA">
        <w:rPr>
          <w:rFonts w:asciiTheme="minorHAnsi" w:hAnsiTheme="minorHAnsi" w:cs="Garamond"/>
          <w:lang w:val="es-ES_tradnl"/>
        </w:rPr>
        <w:t xml:space="preserve"> a la reasignación de</w:t>
      </w:r>
      <w:r w:rsidR="00FB445A" w:rsidRPr="00744DDA">
        <w:rPr>
          <w:rFonts w:asciiTheme="minorHAnsi" w:hAnsiTheme="minorHAnsi" w:cs="Garamond"/>
          <w:lang w:val="es-ES_tradnl"/>
        </w:rPr>
        <w:t xml:space="preserve">l excedente de fondos, </w:t>
      </w:r>
      <w:r w:rsidR="00963B85" w:rsidRPr="00744DDA">
        <w:rPr>
          <w:rFonts w:asciiTheme="minorHAnsi" w:hAnsiTheme="minorHAnsi" w:cs="Garamond"/>
          <w:lang w:val="es-ES_tradnl"/>
        </w:rPr>
        <w:t xml:space="preserve">el CP </w:t>
      </w:r>
      <w:r w:rsidR="00FB445A" w:rsidRPr="00744DDA">
        <w:rPr>
          <w:rFonts w:asciiTheme="minorHAnsi" w:hAnsiTheme="minorHAnsi" w:cs="Garamond"/>
          <w:lang w:val="es-ES_tradnl"/>
        </w:rPr>
        <w:t xml:space="preserve">decidió </w:t>
      </w:r>
      <w:r w:rsidR="00963B85" w:rsidRPr="00744DDA">
        <w:rPr>
          <w:rFonts w:asciiTheme="minorHAnsi" w:hAnsiTheme="minorHAnsi" w:cs="Garamond"/>
          <w:lang w:val="es-ES_tradnl"/>
        </w:rPr>
        <w:t>que el excedente se</w:t>
      </w:r>
      <w:r w:rsidR="00FB445A" w:rsidRPr="00744DDA">
        <w:rPr>
          <w:rFonts w:asciiTheme="minorHAnsi" w:hAnsiTheme="minorHAnsi" w:cs="Garamond"/>
          <w:lang w:val="es-ES_tradnl"/>
        </w:rPr>
        <w:t xml:space="preserve"> debía asignar</w:t>
      </w:r>
      <w:r w:rsidR="00963B85" w:rsidRPr="00744DDA">
        <w:rPr>
          <w:rFonts w:asciiTheme="minorHAnsi" w:hAnsiTheme="minorHAnsi" w:cs="Garamond"/>
          <w:lang w:val="es-ES_tradnl"/>
        </w:rPr>
        <w:t xml:space="preserve"> al Plan Estratégico, las Misiones Ramsar de A</w:t>
      </w:r>
      <w:r w:rsidR="00FB445A" w:rsidRPr="00744DDA">
        <w:rPr>
          <w:rFonts w:asciiTheme="minorHAnsi" w:hAnsiTheme="minorHAnsi" w:cs="Garamond"/>
          <w:lang w:val="es-ES_tradnl"/>
        </w:rPr>
        <w:t xml:space="preserve">sesoramiento, la traducción al español y </w:t>
      </w:r>
      <w:r w:rsidR="00963B85" w:rsidRPr="00744DDA">
        <w:rPr>
          <w:rFonts w:asciiTheme="minorHAnsi" w:hAnsiTheme="minorHAnsi" w:cs="Garamond"/>
          <w:lang w:val="es-ES_tradnl"/>
        </w:rPr>
        <w:t xml:space="preserve">al francés </w:t>
      </w:r>
      <w:r w:rsidR="00FB445A" w:rsidRPr="00744DDA">
        <w:rPr>
          <w:rFonts w:asciiTheme="minorHAnsi" w:hAnsiTheme="minorHAnsi" w:cs="Garamond"/>
          <w:lang w:val="es-ES_tradnl"/>
        </w:rPr>
        <w:t>de</w:t>
      </w:r>
      <w:r w:rsidR="00963B85" w:rsidRPr="00744DDA">
        <w:rPr>
          <w:rFonts w:asciiTheme="minorHAnsi" w:hAnsiTheme="minorHAnsi" w:cs="Garamond"/>
          <w:lang w:val="es-ES_tradnl"/>
        </w:rPr>
        <w:t xml:space="preserve"> los documentos de la 48ª reunión del CP y la COP12. Solicitó al Secretario General (en consulta con el Equipo Ejecutivo en caso necesario) que estableciera </w:t>
      </w:r>
      <w:r w:rsidR="00FB445A" w:rsidRPr="00744DDA">
        <w:rPr>
          <w:rFonts w:asciiTheme="minorHAnsi" w:hAnsiTheme="minorHAnsi" w:cs="Garamond"/>
          <w:lang w:val="es-ES_tradnl"/>
        </w:rPr>
        <w:t>cual</w:t>
      </w:r>
      <w:r w:rsidR="00963B85" w:rsidRPr="00744DDA">
        <w:rPr>
          <w:rFonts w:asciiTheme="minorHAnsi" w:hAnsiTheme="minorHAnsi" w:cs="Garamond"/>
          <w:lang w:val="es-ES_tradnl"/>
        </w:rPr>
        <w:t xml:space="preserve"> de las tres </w:t>
      </w:r>
      <w:r w:rsidR="00744DDA" w:rsidRPr="00744DDA">
        <w:rPr>
          <w:rFonts w:asciiTheme="minorHAnsi" w:hAnsiTheme="minorHAnsi" w:cs="Garamond"/>
          <w:lang w:val="es-ES_tradnl"/>
        </w:rPr>
        <w:t>necesidades</w:t>
      </w:r>
      <w:r w:rsidR="00963B85" w:rsidRPr="00744DDA">
        <w:rPr>
          <w:rFonts w:asciiTheme="minorHAnsi" w:hAnsiTheme="minorHAnsi" w:cs="Garamond"/>
          <w:lang w:val="es-ES_tradnl"/>
        </w:rPr>
        <w:t xml:space="preserve"> urgentes para la COP12 </w:t>
      </w:r>
      <w:r w:rsidR="00BC40B6">
        <w:rPr>
          <w:rFonts w:asciiTheme="minorHAnsi" w:hAnsiTheme="minorHAnsi" w:cs="Garamond"/>
          <w:lang w:val="es-ES_tradnl"/>
        </w:rPr>
        <w:t>carentes de</w:t>
      </w:r>
      <w:r w:rsidR="00DB6F93" w:rsidRPr="00744DDA">
        <w:rPr>
          <w:rFonts w:asciiTheme="minorHAnsi" w:hAnsiTheme="minorHAnsi" w:cs="Garamond"/>
          <w:lang w:val="es-ES_tradnl"/>
        </w:rPr>
        <w:t xml:space="preserve"> financiación </w:t>
      </w:r>
      <w:r w:rsidR="00963B85" w:rsidRPr="00744DDA">
        <w:rPr>
          <w:rFonts w:asciiTheme="minorHAnsi" w:hAnsiTheme="minorHAnsi" w:cs="Garamond"/>
          <w:lang w:val="es-ES_tradnl"/>
        </w:rPr>
        <w:t>(</w:t>
      </w:r>
      <w:r w:rsidR="00FB445A" w:rsidRPr="00744DDA">
        <w:rPr>
          <w:rFonts w:asciiTheme="minorHAnsi" w:hAnsiTheme="minorHAnsi" w:cs="Garamond"/>
          <w:lang w:val="es-ES_tradnl"/>
        </w:rPr>
        <w:t xml:space="preserve">la </w:t>
      </w:r>
      <w:r w:rsidR="00963B85" w:rsidRPr="00744DDA">
        <w:rPr>
          <w:rFonts w:asciiTheme="minorHAnsi" w:hAnsiTheme="minorHAnsi" w:cs="Garamond"/>
          <w:lang w:val="es-ES_tradnl"/>
        </w:rPr>
        <w:t xml:space="preserve">coordinación de la logística, </w:t>
      </w:r>
      <w:r w:rsidR="00FB445A" w:rsidRPr="00744DDA">
        <w:rPr>
          <w:rFonts w:asciiTheme="minorHAnsi" w:hAnsiTheme="minorHAnsi" w:cs="Garamond"/>
          <w:lang w:val="es-ES_tradnl"/>
        </w:rPr>
        <w:t>el costo</w:t>
      </w:r>
      <w:r w:rsidR="00963B85" w:rsidRPr="00744DDA">
        <w:rPr>
          <w:rFonts w:asciiTheme="minorHAnsi" w:hAnsiTheme="minorHAnsi" w:cs="Garamond"/>
          <w:lang w:val="es-ES_tradnl"/>
        </w:rPr>
        <w:t xml:space="preserve"> de las reuniones regionales</w:t>
      </w:r>
      <w:r w:rsidR="00FB445A" w:rsidRPr="00744DDA">
        <w:rPr>
          <w:rFonts w:asciiTheme="minorHAnsi" w:hAnsiTheme="minorHAnsi" w:cs="Garamond"/>
          <w:lang w:val="es-ES_tradnl"/>
        </w:rPr>
        <w:t xml:space="preserve"> o la </w:t>
      </w:r>
      <w:r w:rsidR="00963B85" w:rsidRPr="00744DDA">
        <w:rPr>
          <w:rFonts w:asciiTheme="minorHAnsi" w:hAnsiTheme="minorHAnsi" w:cs="Garamond"/>
          <w:lang w:val="es-ES_tradnl"/>
        </w:rPr>
        <w:t xml:space="preserve">participación del </w:t>
      </w:r>
      <w:r w:rsidR="00DB6F93" w:rsidRPr="00744DDA">
        <w:rPr>
          <w:rFonts w:asciiTheme="minorHAnsi" w:hAnsiTheme="minorHAnsi" w:cs="Garamond"/>
          <w:lang w:val="es-ES_tradnl"/>
        </w:rPr>
        <w:t>Boletín</w:t>
      </w:r>
      <w:r w:rsidR="00212CA6">
        <w:rPr>
          <w:rFonts w:asciiTheme="minorHAnsi" w:hAnsiTheme="minorHAnsi" w:cs="Garamond"/>
          <w:lang w:val="es-ES_tradnl"/>
        </w:rPr>
        <w:t xml:space="preserve"> de Negociaciones de la Tierra,</w:t>
      </w:r>
      <w:r w:rsidR="00DB6F93" w:rsidRPr="00744DDA">
        <w:rPr>
          <w:rFonts w:asciiTheme="minorHAnsi" w:hAnsiTheme="minorHAnsi" w:cs="Garamond"/>
          <w:lang w:val="es-ES_tradnl"/>
        </w:rPr>
        <w:t xml:space="preserve"> ENB)</w:t>
      </w:r>
      <w:r w:rsidR="00963B85" w:rsidRPr="00744DDA">
        <w:rPr>
          <w:rFonts w:asciiTheme="minorHAnsi" w:hAnsiTheme="minorHAnsi" w:cs="Garamond"/>
          <w:lang w:val="es-ES_tradnl"/>
        </w:rPr>
        <w:t xml:space="preserve"> necesitaban financiación en mayor medida, teniendo en cuenta otras contribuciones financieras voluntarias recibidas para la COP12 durante 2014.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86523A" w:rsidRPr="00744DDA" w:rsidRDefault="00B443AF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El Comité Permanente</w:t>
      </w:r>
      <w:r w:rsidR="00DA628E" w:rsidRPr="00744DDA">
        <w:rPr>
          <w:rFonts w:asciiTheme="minorHAnsi" w:hAnsiTheme="minorHAnsi" w:cs="Garamond"/>
          <w:lang w:val="es-ES_tradnl"/>
        </w:rPr>
        <w:t xml:space="preserve"> </w:t>
      </w:r>
      <w:r w:rsidR="00331788" w:rsidRPr="00744DDA">
        <w:rPr>
          <w:rFonts w:asciiTheme="minorHAnsi" w:hAnsiTheme="minorHAnsi" w:cs="Garamond"/>
          <w:lang w:val="es-ES_tradnl"/>
        </w:rPr>
        <w:t>acordó las</w:t>
      </w:r>
      <w:r w:rsidR="001A6DF2" w:rsidRPr="00744DDA">
        <w:rPr>
          <w:rFonts w:asciiTheme="minorHAnsi" w:hAnsiTheme="minorHAnsi" w:cs="Garamond"/>
          <w:lang w:val="es-ES_tradnl"/>
        </w:rPr>
        <w:t xml:space="preserve"> asignaciones financieras para las Iniciativas Regionales </w:t>
      </w:r>
      <w:r w:rsidR="00331788" w:rsidRPr="00744DDA">
        <w:rPr>
          <w:rFonts w:asciiTheme="minorHAnsi" w:hAnsiTheme="minorHAnsi" w:cs="Garamond"/>
          <w:lang w:val="es-ES_tradnl"/>
        </w:rPr>
        <w:t>en</w:t>
      </w:r>
      <w:r w:rsidR="001A6DF2" w:rsidRPr="00744DDA">
        <w:rPr>
          <w:rFonts w:asciiTheme="minorHAnsi" w:hAnsiTheme="minorHAnsi" w:cs="Garamond"/>
          <w:lang w:val="es-ES_tradnl"/>
        </w:rPr>
        <w:t xml:space="preserve"> </w:t>
      </w:r>
      <w:r w:rsidR="00DA628E" w:rsidRPr="00744DDA">
        <w:rPr>
          <w:rFonts w:asciiTheme="minorHAnsi" w:hAnsiTheme="minorHAnsi" w:cs="Garamond"/>
          <w:lang w:val="es-ES_tradnl"/>
        </w:rPr>
        <w:t>201</w:t>
      </w:r>
      <w:r w:rsidR="00C339E2" w:rsidRPr="00744DDA">
        <w:rPr>
          <w:rFonts w:asciiTheme="minorHAnsi" w:hAnsiTheme="minorHAnsi" w:cs="Garamond"/>
          <w:lang w:val="es-ES_tradnl"/>
        </w:rPr>
        <w:t>4</w:t>
      </w:r>
      <w:r w:rsidR="00C339E2" w:rsidRPr="00744DDA">
        <w:rPr>
          <w:rFonts w:asciiTheme="minorHAnsi" w:hAnsiTheme="minorHAnsi" w:cs="Calibri-Bold"/>
          <w:bCs/>
          <w:lang w:val="es-ES_tradnl"/>
        </w:rPr>
        <w:t xml:space="preserve"> </w:t>
      </w:r>
      <w:r w:rsidR="001A6DF2" w:rsidRPr="00744DDA">
        <w:rPr>
          <w:rFonts w:asciiTheme="minorHAnsi" w:hAnsiTheme="minorHAnsi" w:cs="Calibri-Bold"/>
          <w:bCs/>
          <w:lang w:val="es-ES_tradnl"/>
        </w:rPr>
        <w:t xml:space="preserve">y solicitó un </w:t>
      </w:r>
      <w:r w:rsidR="00331788" w:rsidRPr="00744DDA">
        <w:rPr>
          <w:rFonts w:asciiTheme="minorHAnsi" w:hAnsiTheme="minorHAnsi" w:cs="Calibri-Bold"/>
          <w:bCs/>
          <w:lang w:val="es-ES_tradnl"/>
        </w:rPr>
        <w:t>documento informativo</w:t>
      </w:r>
      <w:r w:rsidR="001A6DF2" w:rsidRPr="00744DDA">
        <w:rPr>
          <w:rFonts w:asciiTheme="minorHAnsi" w:hAnsiTheme="minorHAnsi" w:cs="Calibri-Bold"/>
          <w:bCs/>
          <w:lang w:val="es-ES_tradnl"/>
        </w:rPr>
        <w:t xml:space="preserve"> para la 48ª reunión del CP</w:t>
      </w:r>
      <w:r w:rsidR="00331788" w:rsidRPr="00744DDA">
        <w:rPr>
          <w:rFonts w:asciiTheme="minorHAnsi" w:hAnsiTheme="minorHAnsi" w:cs="Calibri-Bold"/>
          <w:bCs/>
          <w:lang w:val="es-ES_tradnl"/>
        </w:rPr>
        <w:t xml:space="preserve"> sobre el futuro </w:t>
      </w:r>
      <w:r w:rsidR="001A6DF2" w:rsidRPr="00744DDA">
        <w:rPr>
          <w:rFonts w:asciiTheme="minorHAnsi" w:hAnsiTheme="minorHAnsi" w:cs="Calibri-Bold"/>
          <w:bCs/>
          <w:lang w:val="es-ES_tradnl"/>
        </w:rPr>
        <w:t xml:space="preserve">del Fondo de Pequeñas Subvenciones. Tras </w:t>
      </w:r>
      <w:r w:rsidR="00331788" w:rsidRPr="00744DDA">
        <w:rPr>
          <w:rFonts w:asciiTheme="minorHAnsi" w:hAnsiTheme="minorHAnsi" w:cs="Calibri-Bold"/>
          <w:bCs/>
          <w:lang w:val="es-ES_tradnl"/>
        </w:rPr>
        <w:t>tomar nota d</w:t>
      </w:r>
      <w:r w:rsidR="001A6DF2" w:rsidRPr="00744DDA">
        <w:rPr>
          <w:rFonts w:asciiTheme="minorHAnsi" w:hAnsiTheme="minorHAnsi" w:cs="Calibri-Bold"/>
          <w:bCs/>
          <w:lang w:val="es-ES_tradnl"/>
        </w:rPr>
        <w:t xml:space="preserve">el estado actual de las contribuciones pendientes de pago de las Partes, el CP alentó a la Secretaría, en colaboración con los </w:t>
      </w:r>
      <w:r w:rsidR="00744DDA" w:rsidRPr="00744DDA">
        <w:rPr>
          <w:rFonts w:asciiTheme="minorHAnsi" w:hAnsiTheme="minorHAnsi" w:cs="Calibri-Bold"/>
          <w:bCs/>
          <w:lang w:val="es-ES_tradnl"/>
        </w:rPr>
        <w:t>miembros</w:t>
      </w:r>
      <w:r w:rsidR="001A6DF2" w:rsidRPr="00744DDA">
        <w:rPr>
          <w:rFonts w:asciiTheme="minorHAnsi" w:hAnsiTheme="minorHAnsi" w:cs="Calibri-Bold"/>
          <w:bCs/>
          <w:lang w:val="es-ES_tradnl"/>
        </w:rPr>
        <w:t xml:space="preserve"> del Subgrupo de Finanzas, </w:t>
      </w:r>
      <w:r w:rsidR="00331788" w:rsidRPr="00744DDA">
        <w:rPr>
          <w:rFonts w:asciiTheme="minorHAnsi" w:hAnsiTheme="minorHAnsi" w:cs="Calibri-Bold"/>
          <w:bCs/>
          <w:lang w:val="es-ES_tradnl"/>
        </w:rPr>
        <w:t xml:space="preserve">a seguir </w:t>
      </w:r>
      <w:r w:rsidR="001A6DF2" w:rsidRPr="00744DDA">
        <w:rPr>
          <w:rFonts w:asciiTheme="minorHAnsi" w:hAnsiTheme="minorHAnsi" w:cs="Calibri-Bold"/>
          <w:bCs/>
          <w:lang w:val="es-ES_tradnl"/>
        </w:rPr>
        <w:t xml:space="preserve">tomando medidas </w:t>
      </w:r>
      <w:r w:rsidR="00331788" w:rsidRPr="00744DDA">
        <w:rPr>
          <w:rFonts w:asciiTheme="minorHAnsi" w:hAnsiTheme="minorHAnsi" w:cs="Calibri-Bold"/>
          <w:bCs/>
          <w:lang w:val="es-ES_tradnl"/>
        </w:rPr>
        <w:t>de colaboración</w:t>
      </w:r>
      <w:r w:rsidR="001A6DF2" w:rsidRPr="00744DDA">
        <w:rPr>
          <w:rFonts w:asciiTheme="minorHAnsi" w:hAnsiTheme="minorHAnsi" w:cs="Calibri-Bold"/>
          <w:bCs/>
          <w:lang w:val="es-ES_tradnl"/>
        </w:rPr>
        <w:t xml:space="preserve"> para </w:t>
      </w:r>
      <w:r w:rsidR="00331788" w:rsidRPr="00744DDA">
        <w:rPr>
          <w:rFonts w:asciiTheme="minorHAnsi" w:hAnsiTheme="minorHAnsi" w:cs="Calibri-Bold"/>
          <w:bCs/>
          <w:lang w:val="es-ES_tradnl"/>
        </w:rPr>
        <w:t xml:space="preserve">ayudar a resolver </w:t>
      </w:r>
      <w:r w:rsidR="001A6DF2" w:rsidRPr="00744DDA">
        <w:rPr>
          <w:rFonts w:asciiTheme="minorHAnsi" w:hAnsiTheme="minorHAnsi" w:cs="Calibri-Bold"/>
          <w:bCs/>
          <w:lang w:val="es-ES_tradnl"/>
        </w:rPr>
        <w:t xml:space="preserve">esta </w:t>
      </w:r>
      <w:r w:rsidR="00744DDA" w:rsidRPr="00744DDA">
        <w:rPr>
          <w:rFonts w:asciiTheme="minorHAnsi" w:hAnsiTheme="minorHAnsi" w:cs="Calibri-Bold"/>
          <w:bCs/>
          <w:lang w:val="es-ES_tradnl"/>
        </w:rPr>
        <w:t>cuestión</w:t>
      </w:r>
      <w:r w:rsidR="00383697" w:rsidRPr="00744DDA">
        <w:rPr>
          <w:rFonts w:asciiTheme="minorHAnsi" w:hAnsiTheme="minorHAnsi" w:cs="Calibri-Bold"/>
          <w:bCs/>
          <w:lang w:val="es-ES_tradnl"/>
        </w:rPr>
        <w:t>.</w:t>
      </w:r>
    </w:p>
    <w:p w:rsidR="00383697" w:rsidRPr="00744DDA" w:rsidRDefault="00383697" w:rsidP="00CD1517">
      <w:pPr>
        <w:pStyle w:val="ListParagraph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405F58" w:rsidRPr="00744DDA" w:rsidRDefault="001A6DF2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En </w:t>
      </w:r>
      <w:r w:rsidR="00331788" w:rsidRPr="00744DDA">
        <w:rPr>
          <w:rFonts w:asciiTheme="minorHAnsi" w:hAnsiTheme="minorHAnsi" w:cs="Garamond"/>
          <w:lang w:val="es-ES_tradnl"/>
        </w:rPr>
        <w:t>lo que respecta a las</w:t>
      </w:r>
      <w:r w:rsidRPr="00744DDA">
        <w:rPr>
          <w:rFonts w:asciiTheme="minorHAnsi" w:hAnsiTheme="minorHAnsi" w:cs="Garamond"/>
          <w:lang w:val="es-ES_tradnl"/>
        </w:rPr>
        <w:t xml:space="preserve"> cuestiones administrativas, el CP recibió el </w:t>
      </w:r>
      <w:r w:rsidR="00744DDA" w:rsidRPr="00744DDA">
        <w:rPr>
          <w:rFonts w:asciiTheme="minorHAnsi" w:hAnsiTheme="minorHAnsi" w:cs="Garamond"/>
          <w:lang w:val="es-ES_tradnl"/>
        </w:rPr>
        <w:t>informe</w:t>
      </w:r>
      <w:r w:rsidRPr="00744DDA">
        <w:rPr>
          <w:rFonts w:asciiTheme="minorHAnsi" w:hAnsiTheme="minorHAnsi" w:cs="Garamond"/>
          <w:lang w:val="es-ES_tradnl"/>
        </w:rPr>
        <w:t xml:space="preserve"> del Subgrupo sobre la COP12 en el que se incluían los avances </w:t>
      </w:r>
      <w:r w:rsidR="00331788" w:rsidRPr="00744DDA">
        <w:rPr>
          <w:rFonts w:asciiTheme="minorHAnsi" w:hAnsiTheme="minorHAnsi" w:cs="Garamond"/>
          <w:lang w:val="es-ES_tradnl"/>
        </w:rPr>
        <w:t>en la preparación</w:t>
      </w:r>
      <w:r w:rsidRPr="00744DDA">
        <w:rPr>
          <w:rFonts w:asciiTheme="minorHAnsi" w:hAnsiTheme="minorHAnsi" w:cs="Garamond"/>
          <w:lang w:val="es-ES_tradnl"/>
        </w:rPr>
        <w:t xml:space="preserve"> de la</w:t>
      </w:r>
      <w:r w:rsidR="00383697" w:rsidRPr="00744DDA">
        <w:rPr>
          <w:rFonts w:asciiTheme="minorHAnsi" w:hAnsiTheme="minorHAnsi" w:cs="Garamond"/>
          <w:lang w:val="es-ES_tradnl"/>
        </w:rPr>
        <w:t xml:space="preserve"> COP. </w:t>
      </w:r>
      <w:r w:rsidR="00B443AF" w:rsidRPr="00744DDA">
        <w:rPr>
          <w:rFonts w:asciiTheme="minorHAnsi" w:hAnsiTheme="minorHAnsi" w:cs="Garamond"/>
          <w:lang w:val="es-ES_tradnl"/>
        </w:rPr>
        <w:t>El Comité Permanente</w:t>
      </w:r>
      <w:r w:rsidR="00383697" w:rsidRPr="00744DDA">
        <w:rPr>
          <w:rFonts w:asciiTheme="minorHAnsi" w:hAnsiTheme="minorHAnsi" w:cs="Garamond"/>
          <w:lang w:val="es-ES_tradnl"/>
        </w:rPr>
        <w:t xml:space="preserve"> </w:t>
      </w:r>
      <w:r w:rsidR="00271668" w:rsidRPr="00744DDA">
        <w:rPr>
          <w:rFonts w:asciiTheme="minorHAnsi" w:hAnsiTheme="minorHAnsi" w:cs="Garamond"/>
          <w:lang w:val="es-ES_tradnl"/>
        </w:rPr>
        <w:t xml:space="preserve">reconoció con agradecimiento </w:t>
      </w:r>
      <w:r w:rsidR="00271668" w:rsidRPr="00744DDA">
        <w:rPr>
          <w:rFonts w:asciiTheme="minorHAnsi" w:hAnsiTheme="minorHAnsi" w:cs="Calibri-Bold"/>
          <w:bCs/>
          <w:lang w:val="es-ES_tradnl"/>
        </w:rPr>
        <w:t xml:space="preserve">los progresos comunicados y </w:t>
      </w:r>
      <w:r w:rsidRPr="00744DDA">
        <w:rPr>
          <w:rFonts w:asciiTheme="minorHAnsi" w:hAnsiTheme="minorHAnsi" w:cs="Calibri-Bold"/>
          <w:bCs/>
          <w:lang w:val="es-ES_tradnl"/>
        </w:rPr>
        <w:t>los esfue</w:t>
      </w:r>
      <w:r w:rsidR="00BC40B6">
        <w:rPr>
          <w:rFonts w:asciiTheme="minorHAnsi" w:hAnsiTheme="minorHAnsi" w:cs="Calibri-Bold"/>
          <w:bCs/>
          <w:lang w:val="es-ES_tradnl"/>
        </w:rPr>
        <w:t>rzos desplegados por el Uruguay</w:t>
      </w:r>
      <w:r w:rsidR="00271668" w:rsidRPr="00744DDA">
        <w:rPr>
          <w:rFonts w:asciiTheme="minorHAnsi" w:hAnsiTheme="minorHAnsi" w:cs="Calibri-Bold"/>
          <w:bCs/>
          <w:lang w:val="es-ES_tradnl"/>
        </w:rPr>
        <w:t xml:space="preserve"> así como la firma temprana de un m</w:t>
      </w:r>
      <w:r w:rsidRPr="00744DDA">
        <w:rPr>
          <w:rFonts w:asciiTheme="minorHAnsi" w:hAnsiTheme="minorHAnsi" w:cs="Calibri-Bold"/>
          <w:bCs/>
          <w:lang w:val="es-ES_tradnl"/>
        </w:rPr>
        <w:t>emorando de</w:t>
      </w:r>
      <w:r w:rsidR="00271668" w:rsidRPr="00744DDA">
        <w:rPr>
          <w:rFonts w:asciiTheme="minorHAnsi" w:hAnsiTheme="minorHAnsi" w:cs="Calibri-Bold"/>
          <w:bCs/>
          <w:lang w:val="es-ES_tradnl"/>
        </w:rPr>
        <w:t xml:space="preserve"> e</w:t>
      </w:r>
      <w:r w:rsidRPr="00744DDA">
        <w:rPr>
          <w:rFonts w:asciiTheme="minorHAnsi" w:hAnsiTheme="minorHAnsi" w:cs="Calibri-Bold"/>
          <w:bCs/>
          <w:lang w:val="es-ES_tradnl"/>
        </w:rPr>
        <w:t>ntendimiento para la COP12 y aprobó las fechas</w:t>
      </w:r>
      <w:r w:rsidR="00271668" w:rsidRPr="00744DDA">
        <w:rPr>
          <w:rFonts w:asciiTheme="minorHAnsi" w:hAnsiTheme="minorHAnsi" w:cs="Calibri-Bold"/>
          <w:bCs/>
          <w:lang w:val="es-ES_tradnl"/>
        </w:rPr>
        <w:t xml:space="preserve"> para la celebración</w:t>
      </w:r>
      <w:r w:rsidRPr="00744DDA">
        <w:rPr>
          <w:rFonts w:asciiTheme="minorHAnsi" w:hAnsiTheme="minorHAnsi" w:cs="Calibri-Bold"/>
          <w:bCs/>
          <w:lang w:val="es-ES_tradnl"/>
        </w:rPr>
        <w:t xml:space="preserve"> de la COP12 en Punta del Este (Uruguay) del 1 al 9 de junio de </w:t>
      </w:r>
      <w:r w:rsidR="00383697" w:rsidRPr="00744DDA">
        <w:rPr>
          <w:rFonts w:asciiTheme="minorHAnsi" w:hAnsiTheme="minorHAnsi" w:cs="Calibri-Bold"/>
          <w:bCs/>
          <w:lang w:val="es-ES_tradnl"/>
        </w:rPr>
        <w:t>2015,</w:t>
      </w:r>
      <w:r w:rsidRPr="00744DDA">
        <w:rPr>
          <w:rFonts w:asciiTheme="minorHAnsi" w:hAnsiTheme="minorHAnsi" w:cs="Calibri-Bold"/>
          <w:bCs/>
          <w:lang w:val="es-ES_tradnl"/>
        </w:rPr>
        <w:t xml:space="preserve"> así como el logo</w:t>
      </w:r>
      <w:r w:rsidR="00271668" w:rsidRPr="00744DDA">
        <w:rPr>
          <w:rFonts w:asciiTheme="minorHAnsi" w:hAnsiTheme="minorHAnsi" w:cs="Calibri-Bold"/>
          <w:bCs/>
          <w:lang w:val="es-ES_tradnl"/>
        </w:rPr>
        <w:t>tipo y el lema</w:t>
      </w:r>
      <w:r w:rsidRPr="00744DDA">
        <w:rPr>
          <w:rFonts w:asciiTheme="minorHAnsi" w:hAnsiTheme="minorHAnsi" w:cs="Calibri-Bold"/>
          <w:bCs/>
          <w:lang w:val="es-ES_tradnl"/>
        </w:rPr>
        <w:t xml:space="preserve"> “Humedales para nuestro futuro” como tema </w:t>
      </w:r>
      <w:r w:rsidR="00271668" w:rsidRPr="00744DDA">
        <w:rPr>
          <w:rFonts w:asciiTheme="minorHAnsi" w:hAnsiTheme="minorHAnsi" w:cs="Calibri-Bold"/>
          <w:bCs/>
          <w:lang w:val="es-ES_tradnl"/>
        </w:rPr>
        <w:t>para</w:t>
      </w:r>
      <w:r w:rsidRPr="00744DDA">
        <w:rPr>
          <w:rFonts w:asciiTheme="minorHAnsi" w:hAnsiTheme="minorHAnsi" w:cs="Calibri-Bold"/>
          <w:bCs/>
          <w:lang w:val="es-ES_tradnl"/>
        </w:rPr>
        <w:t xml:space="preserve"> la </w:t>
      </w:r>
      <w:r w:rsidR="00A32E49" w:rsidRPr="00744DDA">
        <w:rPr>
          <w:rFonts w:asciiTheme="minorHAnsi" w:hAnsiTheme="minorHAnsi" w:cs="Calibri-Bold"/>
          <w:bCs/>
          <w:lang w:val="es-ES_tradnl"/>
        </w:rPr>
        <w:t xml:space="preserve">COP12 y el Día Mundial de los Humedales </w:t>
      </w:r>
      <w:r w:rsidR="00383697" w:rsidRPr="00744DDA">
        <w:rPr>
          <w:rFonts w:asciiTheme="minorHAnsi" w:hAnsiTheme="minorHAnsi" w:cs="Calibri-Bold"/>
          <w:bCs/>
          <w:lang w:val="es-ES_tradnl"/>
        </w:rPr>
        <w:t xml:space="preserve">2015. </w:t>
      </w:r>
      <w:r w:rsidR="00A32E49" w:rsidRPr="00744DDA">
        <w:rPr>
          <w:rFonts w:asciiTheme="minorHAnsi" w:hAnsiTheme="minorHAnsi" w:cs="Calibri-Bold"/>
          <w:bCs/>
          <w:lang w:val="es-ES_tradnl"/>
        </w:rPr>
        <w:t xml:space="preserve">El CP aprobó los Premios Ramsar a la conservación de los humedales: categorías, criterios y procedimientos de </w:t>
      </w:r>
      <w:r w:rsidR="00744DDA" w:rsidRPr="00744DDA">
        <w:rPr>
          <w:rFonts w:asciiTheme="minorHAnsi" w:hAnsiTheme="minorHAnsi" w:cs="Calibri-Bold"/>
          <w:bCs/>
          <w:lang w:val="es-ES_tradnl"/>
        </w:rPr>
        <w:t>elección</w:t>
      </w:r>
      <w:r w:rsidR="00271668" w:rsidRPr="00744DDA">
        <w:rPr>
          <w:rFonts w:asciiTheme="minorHAnsi" w:hAnsiTheme="minorHAnsi" w:cs="Calibri-Bold"/>
          <w:bCs/>
          <w:lang w:val="es-ES_tradnl"/>
        </w:rPr>
        <w:t>.</w:t>
      </w:r>
    </w:p>
    <w:p w:rsidR="00405F58" w:rsidRPr="00744DDA" w:rsidRDefault="00405F58" w:rsidP="00CD1517">
      <w:pPr>
        <w:pStyle w:val="ListParagraph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405F58" w:rsidRPr="00BC40B6" w:rsidRDefault="008F3ECB" w:rsidP="00CD15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BC40B6">
        <w:rPr>
          <w:rFonts w:asciiTheme="minorHAnsi" w:hAnsiTheme="minorHAnsi" w:cs="Garamond"/>
          <w:lang w:val="es-ES_tradnl"/>
        </w:rPr>
        <w:t xml:space="preserve">El CP tomó nota de los </w:t>
      </w:r>
      <w:r w:rsidR="00BC40B6">
        <w:rPr>
          <w:rFonts w:asciiTheme="minorHAnsi" w:hAnsiTheme="minorHAnsi" w:cs="Garamond"/>
          <w:lang w:val="es-ES_tradnl"/>
        </w:rPr>
        <w:t>progresos</w:t>
      </w:r>
      <w:r w:rsidRPr="00BC40B6">
        <w:rPr>
          <w:rFonts w:asciiTheme="minorHAnsi" w:hAnsiTheme="minorHAnsi" w:cs="Garamond"/>
          <w:lang w:val="es-ES_tradnl"/>
        </w:rPr>
        <w:t xml:space="preserve"> realizados por los tres subgrupos establecidos a través de la decisión de la 46ª reunión del CP </w:t>
      </w:r>
      <w:r w:rsidR="00BC40B6">
        <w:rPr>
          <w:rFonts w:asciiTheme="minorHAnsi" w:hAnsiTheme="minorHAnsi" w:cs="Garamond"/>
          <w:lang w:val="es-ES_tradnl"/>
        </w:rPr>
        <w:t xml:space="preserve">para hacer avanzar </w:t>
      </w:r>
      <w:r w:rsidRPr="00BC40B6">
        <w:rPr>
          <w:rFonts w:asciiTheme="minorHAnsi" w:hAnsiTheme="minorHAnsi" w:cs="Garamond"/>
          <w:lang w:val="es-ES_tradnl"/>
        </w:rPr>
        <w:t xml:space="preserve">la Resolución </w:t>
      </w:r>
      <w:r w:rsidR="00405F58" w:rsidRPr="00BC40B6">
        <w:rPr>
          <w:rFonts w:asciiTheme="minorHAnsi" w:hAnsiTheme="minorHAnsi" w:cs="Garamond"/>
          <w:lang w:val="es-ES_tradnl"/>
        </w:rPr>
        <w:t>XI.1 (</w:t>
      </w:r>
      <w:r w:rsidR="00BC40B6">
        <w:rPr>
          <w:rFonts w:asciiTheme="minorHAnsi" w:hAnsiTheme="minorHAnsi" w:cs="Garamond"/>
          <w:lang w:val="es-ES_tradnl"/>
        </w:rPr>
        <w:t xml:space="preserve">Idiomas, visibilidad y envergadura de la </w:t>
      </w:r>
      <w:r w:rsidR="00405F58" w:rsidRPr="00BC40B6">
        <w:rPr>
          <w:rFonts w:asciiTheme="minorHAnsi" w:hAnsiTheme="minorHAnsi" w:cs="Garamond"/>
          <w:lang w:val="es-ES_tradnl"/>
        </w:rPr>
        <w:t>Conven</w:t>
      </w:r>
      <w:r w:rsidR="00BC40B6">
        <w:rPr>
          <w:rFonts w:asciiTheme="minorHAnsi" w:hAnsiTheme="minorHAnsi" w:cs="Garamond"/>
          <w:lang w:val="es-ES_tradnl"/>
        </w:rPr>
        <w:t>ción, sesiones ministeriales de la Conferencia de las Partes, y sinergias con acuerdos multilaterales sobre el medio ambiente y otras entidades internacionales</w:t>
      </w:r>
      <w:r w:rsidR="00405F58" w:rsidRPr="00BC40B6">
        <w:rPr>
          <w:rFonts w:asciiTheme="minorHAnsi" w:hAnsiTheme="minorHAnsi" w:cs="Garamond"/>
          <w:lang w:val="es-ES_tradnl"/>
        </w:rPr>
        <w:t xml:space="preserve">) </w:t>
      </w:r>
      <w:r w:rsidR="00E63759">
        <w:rPr>
          <w:rFonts w:asciiTheme="minorHAnsi" w:hAnsiTheme="minorHAnsi" w:cs="Garamond"/>
          <w:lang w:val="es-ES_tradnl"/>
        </w:rPr>
        <w:t xml:space="preserve">y solicitó a la Secretaría y al Grupo de Trabajo sobre el Plan Estratégico que </w:t>
      </w:r>
      <w:r w:rsidR="0022323E">
        <w:rPr>
          <w:rFonts w:asciiTheme="minorHAnsi" w:hAnsiTheme="minorHAnsi" w:cs="Garamond"/>
          <w:lang w:val="es-ES_tradnl"/>
        </w:rPr>
        <w:t xml:space="preserve">continuaran su labor y presentaran </w:t>
      </w:r>
      <w:r w:rsidR="00FA7C9D" w:rsidRPr="00BC40B6">
        <w:rPr>
          <w:rFonts w:asciiTheme="minorHAnsi" w:hAnsiTheme="minorHAnsi" w:cs="Garamond"/>
          <w:lang w:val="es-ES_tradnl"/>
        </w:rPr>
        <w:t>informes</w:t>
      </w:r>
      <w:r w:rsidRPr="00BC40B6">
        <w:rPr>
          <w:rFonts w:asciiTheme="minorHAnsi" w:hAnsiTheme="minorHAnsi" w:cs="Garamond"/>
          <w:lang w:val="es-ES_tradnl"/>
        </w:rPr>
        <w:t xml:space="preserve"> a la 48ª reunión del CP con miras a </w:t>
      </w:r>
      <w:r w:rsidR="00FA7C9D" w:rsidRPr="00BC40B6">
        <w:rPr>
          <w:rFonts w:asciiTheme="minorHAnsi" w:hAnsiTheme="minorHAnsi" w:cs="Garamond"/>
          <w:lang w:val="es-ES_tradnl"/>
        </w:rPr>
        <w:t>presentar</w:t>
      </w:r>
      <w:r w:rsidRPr="00BC40B6">
        <w:rPr>
          <w:rFonts w:asciiTheme="minorHAnsi" w:hAnsiTheme="minorHAnsi" w:cs="Garamond"/>
          <w:lang w:val="es-ES_tradnl"/>
        </w:rPr>
        <w:t xml:space="preserve"> proyectos de </w:t>
      </w:r>
      <w:r w:rsidR="0022323E">
        <w:rPr>
          <w:rFonts w:asciiTheme="minorHAnsi" w:hAnsiTheme="minorHAnsi" w:cs="Garamond"/>
          <w:lang w:val="es-ES_tradnl"/>
        </w:rPr>
        <w:t>R</w:t>
      </w:r>
      <w:r w:rsidRPr="00BC40B6">
        <w:rPr>
          <w:rFonts w:asciiTheme="minorHAnsi" w:hAnsiTheme="minorHAnsi" w:cs="Garamond"/>
          <w:lang w:val="es-ES_tradnl"/>
        </w:rPr>
        <w:t>esolución a la COP12.</w:t>
      </w:r>
    </w:p>
    <w:p w:rsidR="00D92D2F" w:rsidRPr="00744DDA" w:rsidRDefault="00D92D2F" w:rsidP="00CD1517">
      <w:pPr>
        <w:pStyle w:val="ListParagraph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D92D2F" w:rsidRPr="00744DDA" w:rsidRDefault="00B443AF" w:rsidP="00CD1517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Calibri-Bold"/>
          <w:bCs/>
          <w:lang w:val="es-ES_tradnl"/>
        </w:rPr>
      </w:pPr>
      <w:r w:rsidRPr="00744DDA">
        <w:rPr>
          <w:rFonts w:asciiTheme="minorHAnsi" w:hAnsiTheme="minorHAnsi" w:cs="Calibri-Bold"/>
          <w:bCs/>
          <w:lang w:val="es-ES_tradnl"/>
        </w:rPr>
        <w:t>El Comité Permanente</w:t>
      </w:r>
      <w:r w:rsidR="00D92D2F" w:rsidRPr="00744DDA">
        <w:rPr>
          <w:rFonts w:asciiTheme="minorHAnsi" w:hAnsiTheme="minorHAnsi" w:cs="Calibri-Bold"/>
          <w:bCs/>
          <w:lang w:val="es-ES_tradnl"/>
        </w:rPr>
        <w:t xml:space="preserve"> </w:t>
      </w:r>
      <w:r w:rsidR="008F3ECB" w:rsidRPr="00744DDA">
        <w:rPr>
          <w:rFonts w:asciiTheme="minorHAnsi" w:hAnsiTheme="minorHAnsi" w:cs="Calibri-Bold"/>
          <w:bCs/>
          <w:lang w:val="es-ES_tradnl"/>
        </w:rPr>
        <w:t xml:space="preserve">aprobó el </w:t>
      </w:r>
      <w:r w:rsidR="00FA7C9D" w:rsidRPr="00744DDA">
        <w:rPr>
          <w:rFonts w:asciiTheme="minorHAnsi" w:hAnsiTheme="minorHAnsi" w:cs="Calibri-Bold"/>
          <w:bCs/>
          <w:lang w:val="es-ES_tradnl"/>
        </w:rPr>
        <w:t>informe</w:t>
      </w:r>
      <w:r w:rsidR="008F3ECB" w:rsidRPr="00744DDA">
        <w:rPr>
          <w:rFonts w:asciiTheme="minorHAnsi" w:hAnsiTheme="minorHAnsi" w:cs="Calibri-Bold"/>
          <w:bCs/>
          <w:lang w:val="es-ES_tradnl"/>
        </w:rPr>
        <w:t xml:space="preserve"> del Grupo de Trabajo sobre el Plan Estratégico</w:t>
      </w:r>
      <w:r w:rsidR="00D92D2F" w:rsidRPr="00744DDA">
        <w:rPr>
          <w:rFonts w:asciiTheme="minorHAnsi" w:hAnsiTheme="minorHAnsi" w:cs="Calibri-Bold"/>
          <w:bCs/>
          <w:lang w:val="es-ES_tradnl"/>
        </w:rPr>
        <w:t xml:space="preserve"> (</w:t>
      </w:r>
      <w:r w:rsidR="00CA736F" w:rsidRPr="00744DDA">
        <w:rPr>
          <w:rFonts w:asciiTheme="minorHAnsi" w:hAnsiTheme="minorHAnsi" w:cs="Calibri-Bold"/>
          <w:bCs/>
          <w:lang w:val="es-ES_tradnl"/>
        </w:rPr>
        <w:t>GTPE)</w:t>
      </w:r>
      <w:r w:rsidR="00D92D2F" w:rsidRPr="00744DDA">
        <w:rPr>
          <w:rFonts w:asciiTheme="minorHAnsi" w:hAnsiTheme="minorHAnsi" w:cs="Calibri-Bold"/>
          <w:bCs/>
          <w:lang w:val="es-ES_tradnl"/>
        </w:rPr>
        <w:t xml:space="preserve"> </w:t>
      </w:r>
      <w:r w:rsidR="00CA736F" w:rsidRPr="00744DDA">
        <w:rPr>
          <w:rFonts w:asciiTheme="minorHAnsi" w:hAnsiTheme="minorHAnsi" w:cs="Calibri-Bold"/>
          <w:bCs/>
          <w:lang w:val="es-ES_tradnl"/>
        </w:rPr>
        <w:t>y solicitó a dicho grupo</w:t>
      </w:r>
      <w:r w:rsidR="008F3ECB" w:rsidRPr="00744DDA">
        <w:rPr>
          <w:rFonts w:asciiTheme="minorHAnsi" w:hAnsiTheme="minorHAnsi" w:cs="Calibri-Bold"/>
          <w:bCs/>
          <w:lang w:val="es-ES_tradnl"/>
        </w:rPr>
        <w:t xml:space="preserve"> que prepara</w:t>
      </w:r>
      <w:r w:rsidR="00CA736F" w:rsidRPr="00744DDA">
        <w:rPr>
          <w:rFonts w:asciiTheme="minorHAnsi" w:hAnsiTheme="minorHAnsi" w:cs="Calibri-Bold"/>
          <w:bCs/>
          <w:lang w:val="es-ES_tradnl"/>
        </w:rPr>
        <w:t>se</w:t>
      </w:r>
      <w:r w:rsidR="008F3ECB" w:rsidRPr="00744DDA">
        <w:rPr>
          <w:rFonts w:asciiTheme="minorHAnsi" w:hAnsiTheme="minorHAnsi" w:cs="Calibri-Bold"/>
          <w:bCs/>
          <w:lang w:val="es-ES_tradnl"/>
        </w:rPr>
        <w:t xml:space="preserve"> un nuevo Plan Estratégico para el período de dos </w:t>
      </w:r>
      <w:r w:rsidR="00FA7C9D" w:rsidRPr="00744DDA">
        <w:rPr>
          <w:rFonts w:asciiTheme="minorHAnsi" w:hAnsiTheme="minorHAnsi" w:cs="Calibri-Bold"/>
          <w:bCs/>
          <w:lang w:val="es-ES_tradnl"/>
        </w:rPr>
        <w:t>trienios</w:t>
      </w:r>
      <w:r w:rsidR="008F3ECB" w:rsidRPr="00744DDA">
        <w:rPr>
          <w:rFonts w:asciiTheme="minorHAnsi" w:hAnsiTheme="minorHAnsi" w:cs="Calibri-Bold"/>
          <w:bCs/>
          <w:lang w:val="es-ES_tradnl"/>
        </w:rPr>
        <w:t xml:space="preserve"> </w:t>
      </w:r>
      <w:r w:rsidR="00D92D2F" w:rsidRPr="00744DDA">
        <w:rPr>
          <w:rFonts w:asciiTheme="minorHAnsi" w:hAnsiTheme="minorHAnsi" w:cs="Calibri-Bold"/>
          <w:bCs/>
          <w:lang w:val="es-ES_tradnl"/>
        </w:rPr>
        <w:t xml:space="preserve">2016–2021 </w:t>
      </w:r>
      <w:r w:rsidR="008F3ECB" w:rsidRPr="00744DDA">
        <w:rPr>
          <w:rFonts w:asciiTheme="minorHAnsi" w:hAnsiTheme="minorHAnsi" w:cs="Calibri-Bold"/>
          <w:bCs/>
          <w:lang w:val="es-ES_tradnl"/>
        </w:rPr>
        <w:t xml:space="preserve">teniendo en cuenta los elementos de </w:t>
      </w:r>
      <w:r w:rsidR="00CA736F" w:rsidRPr="00744DDA">
        <w:rPr>
          <w:rFonts w:asciiTheme="minorHAnsi" w:hAnsiTheme="minorHAnsi" w:cs="Calibri-Bold"/>
          <w:bCs/>
          <w:lang w:val="es-ES_tradnl"/>
        </w:rPr>
        <w:t>la discusión</w:t>
      </w:r>
      <w:r w:rsidR="008F3ECB" w:rsidRPr="00744DDA">
        <w:rPr>
          <w:rFonts w:asciiTheme="minorHAnsi" w:hAnsiTheme="minorHAnsi" w:cs="Calibri-Bold"/>
          <w:bCs/>
          <w:lang w:val="es-ES_tradnl"/>
        </w:rPr>
        <w:t xml:space="preserve"> de la reunión del GECT y las</w:t>
      </w:r>
      <w:r w:rsidR="00CA736F" w:rsidRPr="00744DDA">
        <w:rPr>
          <w:rFonts w:asciiTheme="minorHAnsi" w:hAnsiTheme="minorHAnsi" w:cs="Calibri-Bold"/>
          <w:bCs/>
          <w:lang w:val="es-ES_tradnl"/>
        </w:rPr>
        <w:t xml:space="preserve"> recomendaciones de las Partes </w:t>
      </w:r>
      <w:r w:rsidR="008F3ECB" w:rsidRPr="00744DDA">
        <w:rPr>
          <w:rFonts w:asciiTheme="minorHAnsi" w:hAnsiTheme="minorHAnsi" w:cs="Calibri-Bold"/>
          <w:bCs/>
          <w:lang w:val="es-ES_tradnl"/>
        </w:rPr>
        <w:t>y consultando a los Centros Regionales de Ramsar</w:t>
      </w:r>
      <w:r w:rsidR="00D92D2F" w:rsidRPr="00744DDA">
        <w:rPr>
          <w:rFonts w:asciiTheme="minorHAnsi" w:hAnsiTheme="minorHAnsi" w:cs="Calibri-Bold"/>
          <w:bCs/>
          <w:lang w:val="es-ES_tradnl"/>
        </w:rPr>
        <w:t>.</w:t>
      </w:r>
    </w:p>
    <w:p w:rsidR="00305A74" w:rsidRPr="00744DDA" w:rsidRDefault="00305A74" w:rsidP="00CD1517">
      <w:pPr>
        <w:pStyle w:val="ListParagraph"/>
        <w:spacing w:after="0" w:line="240" w:lineRule="auto"/>
        <w:ind w:left="426" w:hanging="426"/>
        <w:rPr>
          <w:rFonts w:asciiTheme="minorHAnsi" w:hAnsiTheme="minorHAnsi" w:cs="Calibri-Bold"/>
          <w:bCs/>
          <w:lang w:val="es-ES_tradnl"/>
        </w:rPr>
      </w:pPr>
    </w:p>
    <w:p w:rsidR="00E72C8E" w:rsidRPr="00744DDA" w:rsidRDefault="00C3682E" w:rsidP="00CD1517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Calibri-Bold"/>
          <w:bCs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lastRenderedPageBreak/>
        <w:t>En o</w:t>
      </w:r>
      <w:r w:rsidR="00D4450D">
        <w:rPr>
          <w:rFonts w:asciiTheme="minorHAnsi" w:hAnsiTheme="minorHAnsi" w:cs="Garamond"/>
          <w:lang w:val="es-ES_tradnl"/>
        </w:rPr>
        <w:t>t</w:t>
      </w:r>
      <w:r w:rsidRPr="00744DDA">
        <w:rPr>
          <w:rFonts w:asciiTheme="minorHAnsi" w:hAnsiTheme="minorHAnsi" w:cs="Garamond"/>
          <w:lang w:val="es-ES_tradnl"/>
        </w:rPr>
        <w:t xml:space="preserve">ras cuestiones </w:t>
      </w:r>
      <w:r w:rsidR="00FA7C9D" w:rsidRPr="00744DDA">
        <w:rPr>
          <w:rFonts w:asciiTheme="minorHAnsi" w:hAnsiTheme="minorHAnsi" w:cs="Garamond"/>
          <w:lang w:val="es-ES_tradnl"/>
        </w:rPr>
        <w:t>administrativas</w:t>
      </w:r>
      <w:r w:rsidR="00D4450D">
        <w:rPr>
          <w:rFonts w:asciiTheme="minorHAnsi" w:hAnsiTheme="minorHAnsi" w:cs="Garamond"/>
          <w:lang w:val="es-ES_tradnl"/>
        </w:rPr>
        <w:t>,</w:t>
      </w:r>
      <w:r w:rsidRPr="00744DDA">
        <w:rPr>
          <w:rFonts w:asciiTheme="minorHAnsi" w:hAnsiTheme="minorHAnsi" w:cs="Garamond"/>
          <w:lang w:val="es-ES_tradnl"/>
        </w:rPr>
        <w:t xml:space="preserve"> el </w:t>
      </w:r>
      <w:r w:rsidR="00B443AF" w:rsidRPr="00744DDA">
        <w:rPr>
          <w:rFonts w:asciiTheme="minorHAnsi" w:hAnsiTheme="minorHAnsi" w:cs="Calibri-Bold"/>
          <w:bCs/>
          <w:lang w:val="es-ES_tradnl"/>
        </w:rPr>
        <w:t>Comité Permanente</w:t>
      </w:r>
      <w:r w:rsidR="00D92D2F" w:rsidRPr="00744DDA">
        <w:rPr>
          <w:rFonts w:asciiTheme="minorHAnsi" w:hAnsiTheme="minorHAnsi" w:cs="Calibri-Bold"/>
          <w:bCs/>
          <w:lang w:val="es-ES_tradnl"/>
        </w:rPr>
        <w:t xml:space="preserve"> </w:t>
      </w:r>
      <w:r w:rsidRPr="00744DDA">
        <w:rPr>
          <w:rFonts w:asciiTheme="minorHAnsi" w:hAnsiTheme="minorHAnsi" w:cs="Calibri-Bold"/>
          <w:bCs/>
          <w:lang w:val="es-ES_tradnl"/>
        </w:rPr>
        <w:t xml:space="preserve">decidió confirmar el proceso recomendado por el </w:t>
      </w:r>
      <w:r w:rsidR="000F485F" w:rsidRPr="00744DDA">
        <w:rPr>
          <w:rFonts w:asciiTheme="minorHAnsi" w:hAnsiTheme="minorHAnsi" w:cs="Calibri-Bold"/>
          <w:bCs/>
          <w:lang w:val="es-ES_tradnl"/>
        </w:rPr>
        <w:t xml:space="preserve">Comité de Examen </w:t>
      </w:r>
      <w:r w:rsidRPr="00744DDA">
        <w:rPr>
          <w:rFonts w:asciiTheme="minorHAnsi" w:hAnsiTheme="minorHAnsi" w:cs="Calibri-Bold"/>
          <w:bCs/>
          <w:lang w:val="es-ES_tradnl"/>
        </w:rPr>
        <w:t xml:space="preserve">sobre la provisión de asesoramiento y apoyo de </w:t>
      </w:r>
      <w:r w:rsidR="00FA7C9D" w:rsidRPr="00744DDA">
        <w:rPr>
          <w:rFonts w:asciiTheme="minorHAnsi" w:hAnsiTheme="minorHAnsi" w:cs="Calibri-Bold"/>
          <w:bCs/>
          <w:lang w:val="es-ES_tradnl"/>
        </w:rPr>
        <w:t>carácter</w:t>
      </w:r>
      <w:r w:rsidRPr="00744DDA">
        <w:rPr>
          <w:rFonts w:asciiTheme="minorHAnsi" w:hAnsiTheme="minorHAnsi" w:cs="Calibri-Bold"/>
          <w:bCs/>
          <w:lang w:val="es-ES_tradnl"/>
        </w:rPr>
        <w:t xml:space="preserve"> científico y técnico a la Convención y solicitar a la Secretaría la </w:t>
      </w:r>
      <w:r w:rsidR="00FA7C9D" w:rsidRPr="00744DDA">
        <w:rPr>
          <w:rFonts w:asciiTheme="minorHAnsi" w:hAnsiTheme="minorHAnsi" w:cs="Calibri-Bold"/>
          <w:bCs/>
          <w:lang w:val="es-ES_tradnl"/>
        </w:rPr>
        <w:t>preparación</w:t>
      </w:r>
      <w:r w:rsidRPr="00744DDA">
        <w:rPr>
          <w:rFonts w:asciiTheme="minorHAnsi" w:hAnsiTheme="minorHAnsi" w:cs="Calibri-Bold"/>
          <w:bCs/>
          <w:lang w:val="es-ES_tradnl"/>
        </w:rPr>
        <w:t xml:space="preserve"> de un </w:t>
      </w:r>
      <w:r w:rsidR="000F485F" w:rsidRPr="00744DDA">
        <w:rPr>
          <w:rFonts w:asciiTheme="minorHAnsi" w:hAnsiTheme="minorHAnsi" w:cs="Calibri-Bold"/>
          <w:bCs/>
          <w:lang w:val="es-ES_tradnl"/>
        </w:rPr>
        <w:t xml:space="preserve">proyecto de </w:t>
      </w:r>
      <w:r w:rsidRPr="00744DDA">
        <w:rPr>
          <w:rFonts w:asciiTheme="minorHAnsi" w:hAnsiTheme="minorHAnsi" w:cs="Calibri-Bold"/>
          <w:bCs/>
          <w:lang w:val="es-ES_tradnl"/>
        </w:rPr>
        <w:t>texto</w:t>
      </w:r>
      <w:r w:rsidR="000F485F" w:rsidRPr="00744DDA">
        <w:rPr>
          <w:rFonts w:asciiTheme="minorHAnsi" w:hAnsiTheme="minorHAnsi" w:cs="Calibri-Bold"/>
          <w:bCs/>
          <w:lang w:val="es-ES_tradnl"/>
        </w:rPr>
        <w:t xml:space="preserve"> para una Resolución acerca de </w:t>
      </w:r>
      <w:r w:rsidRPr="00744DDA">
        <w:rPr>
          <w:rFonts w:asciiTheme="minorHAnsi" w:hAnsiTheme="minorHAnsi" w:cs="Calibri-Bold"/>
          <w:bCs/>
          <w:lang w:val="es-ES_tradnl"/>
        </w:rPr>
        <w:t xml:space="preserve">la incorporación </w:t>
      </w:r>
      <w:r w:rsidR="000F485F" w:rsidRPr="00744DDA">
        <w:rPr>
          <w:rFonts w:asciiTheme="minorHAnsi" w:hAnsiTheme="minorHAnsi" w:cs="Calibri-Bold"/>
          <w:bCs/>
          <w:lang w:val="es-ES_tradnl"/>
        </w:rPr>
        <w:t>del idioma árabe en la Convención.</w:t>
      </w:r>
    </w:p>
    <w:p w:rsidR="00711104" w:rsidRPr="00744DDA" w:rsidRDefault="00711104" w:rsidP="00CD1517">
      <w:pPr>
        <w:pStyle w:val="ListParagraph"/>
        <w:spacing w:after="0" w:line="240" w:lineRule="auto"/>
        <w:ind w:left="426" w:hanging="426"/>
        <w:rPr>
          <w:rFonts w:asciiTheme="minorHAnsi" w:hAnsiTheme="minorHAnsi" w:cs="Calibri-Bold"/>
          <w:bCs/>
          <w:color w:val="FF0000"/>
          <w:lang w:val="es-ES_tradnl"/>
        </w:rPr>
      </w:pPr>
    </w:p>
    <w:p w:rsidR="00711104" w:rsidRPr="00744DDA" w:rsidRDefault="00B443AF" w:rsidP="00CD1517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Calibri-Bold"/>
          <w:bCs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El Comité Permanente</w:t>
      </w:r>
      <w:r w:rsidR="00711104" w:rsidRPr="00744DDA">
        <w:rPr>
          <w:rFonts w:asciiTheme="minorHAnsi" w:hAnsiTheme="minorHAnsi" w:cs="Garamond"/>
          <w:lang w:val="es-ES_tradnl"/>
        </w:rPr>
        <w:t xml:space="preserve"> </w:t>
      </w:r>
      <w:r w:rsidR="007C1FF1" w:rsidRPr="00744DDA">
        <w:rPr>
          <w:rFonts w:asciiTheme="minorHAnsi" w:hAnsiTheme="minorHAnsi" w:cs="Garamond"/>
          <w:lang w:val="es-ES_tradnl"/>
        </w:rPr>
        <w:t xml:space="preserve">tomó nota del informe del Presidente del GECT y de su solicitud a las Partes Contratantes </w:t>
      </w:r>
      <w:r w:rsidR="000F485F" w:rsidRPr="00744DDA">
        <w:rPr>
          <w:rFonts w:asciiTheme="minorHAnsi" w:hAnsiTheme="minorHAnsi" w:cs="Garamond"/>
          <w:lang w:val="es-ES_tradnl"/>
        </w:rPr>
        <w:t xml:space="preserve">para que estudiaran las posibles formas </w:t>
      </w:r>
      <w:r w:rsidR="007C1FF1" w:rsidRPr="00744DDA">
        <w:rPr>
          <w:rFonts w:asciiTheme="minorHAnsi" w:hAnsiTheme="minorHAnsi" w:cs="Garamond"/>
          <w:lang w:val="es-ES_tradnl"/>
        </w:rPr>
        <w:t xml:space="preserve">de conseguir financiación para la </w:t>
      </w:r>
      <w:r w:rsidR="000F485F" w:rsidRPr="00744DDA">
        <w:rPr>
          <w:rFonts w:asciiTheme="minorHAnsi" w:hAnsiTheme="minorHAnsi" w:cs="Garamond"/>
          <w:lang w:val="es-ES_tradnl"/>
        </w:rPr>
        <w:t>ejecución</w:t>
      </w:r>
      <w:r w:rsidR="007C1FF1" w:rsidRPr="00744DDA">
        <w:rPr>
          <w:rFonts w:asciiTheme="minorHAnsi" w:hAnsiTheme="minorHAnsi" w:cs="Garamond"/>
          <w:lang w:val="es-ES_tradnl"/>
        </w:rPr>
        <w:t xml:space="preserve"> de las tareas más </w:t>
      </w:r>
      <w:r w:rsidR="00FA7C9D" w:rsidRPr="00744DDA">
        <w:rPr>
          <w:rFonts w:asciiTheme="minorHAnsi" w:hAnsiTheme="minorHAnsi" w:cs="Garamond"/>
          <w:lang w:val="es-ES_tradnl"/>
        </w:rPr>
        <w:t>prioritarias</w:t>
      </w:r>
      <w:r w:rsidR="007C1FF1" w:rsidRPr="00744DDA">
        <w:rPr>
          <w:rFonts w:asciiTheme="minorHAnsi" w:hAnsiTheme="minorHAnsi" w:cs="Garamond"/>
          <w:lang w:val="es-ES_tradnl"/>
        </w:rPr>
        <w:t xml:space="preserve">, </w:t>
      </w:r>
      <w:r w:rsidR="000F485F" w:rsidRPr="00744DDA">
        <w:rPr>
          <w:rFonts w:asciiTheme="minorHAnsi" w:hAnsiTheme="minorHAnsi" w:cs="Garamond"/>
          <w:lang w:val="es-ES_tradnl"/>
        </w:rPr>
        <w:t>d</w:t>
      </w:r>
      <w:r w:rsidR="007C1FF1" w:rsidRPr="00744DDA">
        <w:rPr>
          <w:rFonts w:asciiTheme="minorHAnsi" w:hAnsiTheme="minorHAnsi" w:cs="Garamond"/>
          <w:lang w:val="es-ES_tradnl"/>
        </w:rPr>
        <w:t xml:space="preserve">el </w:t>
      </w:r>
      <w:r w:rsidR="00FA7C9D" w:rsidRPr="00744DDA">
        <w:rPr>
          <w:rFonts w:asciiTheme="minorHAnsi" w:hAnsiTheme="minorHAnsi" w:cs="Garamond"/>
          <w:lang w:val="es-ES_tradnl"/>
        </w:rPr>
        <w:t>informe</w:t>
      </w:r>
      <w:r w:rsidR="007C1FF1" w:rsidRPr="00744DDA">
        <w:rPr>
          <w:rFonts w:asciiTheme="minorHAnsi" w:hAnsiTheme="minorHAnsi" w:cs="Garamond"/>
          <w:lang w:val="es-ES_tradnl"/>
        </w:rPr>
        <w:t xml:space="preserve"> y </w:t>
      </w:r>
      <w:r w:rsidR="000F485F" w:rsidRPr="00744DDA">
        <w:rPr>
          <w:rFonts w:asciiTheme="minorHAnsi" w:hAnsiTheme="minorHAnsi" w:cs="Garamond"/>
          <w:lang w:val="es-ES_tradnl"/>
        </w:rPr>
        <w:t xml:space="preserve">de los avances </w:t>
      </w:r>
      <w:r w:rsidR="007C1FF1" w:rsidRPr="00744DDA">
        <w:rPr>
          <w:rFonts w:asciiTheme="minorHAnsi" w:hAnsiTheme="minorHAnsi" w:cs="Garamond"/>
          <w:lang w:val="es-ES_tradnl"/>
        </w:rPr>
        <w:t xml:space="preserve">en la preparación del nuevo </w:t>
      </w:r>
      <w:r w:rsidR="000F485F" w:rsidRPr="00744DDA">
        <w:rPr>
          <w:rFonts w:asciiTheme="minorHAnsi" w:hAnsiTheme="minorHAnsi" w:cs="Garamond"/>
          <w:lang w:val="es-ES_tradnl"/>
        </w:rPr>
        <w:t>Programa</w:t>
      </w:r>
      <w:r w:rsidR="007C1FF1" w:rsidRPr="00744DDA">
        <w:rPr>
          <w:rFonts w:asciiTheme="minorHAnsi" w:hAnsiTheme="minorHAnsi" w:cs="Garamond"/>
          <w:lang w:val="es-ES_tradnl"/>
        </w:rPr>
        <w:t xml:space="preserve"> de CECoP, </w:t>
      </w:r>
      <w:r w:rsidR="000F485F" w:rsidRPr="00744DDA">
        <w:rPr>
          <w:rFonts w:asciiTheme="minorHAnsi" w:hAnsiTheme="minorHAnsi" w:cs="Garamond"/>
          <w:lang w:val="es-ES_tradnl"/>
        </w:rPr>
        <w:t>d</w:t>
      </w:r>
      <w:r w:rsidR="007C1FF1" w:rsidRPr="00744DDA">
        <w:rPr>
          <w:rFonts w:asciiTheme="minorHAnsi" w:hAnsiTheme="minorHAnsi" w:cs="Garamond"/>
          <w:lang w:val="es-ES_tradnl"/>
        </w:rPr>
        <w:t>el informe sobre los progresos de</w:t>
      </w:r>
      <w:r w:rsidR="000F485F" w:rsidRPr="00744DDA">
        <w:rPr>
          <w:rFonts w:asciiTheme="minorHAnsi" w:hAnsiTheme="minorHAnsi" w:cs="Garamond"/>
          <w:lang w:val="es-ES_tradnl"/>
        </w:rPr>
        <w:t xml:space="preserve">l Grupo de </w:t>
      </w:r>
      <w:r w:rsidR="00FA7C9D" w:rsidRPr="00744DDA">
        <w:rPr>
          <w:rFonts w:asciiTheme="minorHAnsi" w:hAnsiTheme="minorHAnsi" w:cs="Garamond"/>
          <w:lang w:val="es-ES_tradnl"/>
        </w:rPr>
        <w:t>tareas</w:t>
      </w:r>
      <w:r w:rsidR="000F485F" w:rsidRPr="00744DDA">
        <w:rPr>
          <w:rFonts w:asciiTheme="minorHAnsi" w:hAnsiTheme="minorHAnsi" w:cs="Garamond"/>
          <w:lang w:val="es-ES_tradnl"/>
        </w:rPr>
        <w:t xml:space="preserve"> </w:t>
      </w:r>
      <w:r w:rsidR="00711104" w:rsidRPr="00744DDA">
        <w:rPr>
          <w:rFonts w:asciiTheme="minorHAnsi" w:hAnsiTheme="minorHAnsi" w:cs="Garamond"/>
          <w:lang w:val="es-ES_tradnl"/>
        </w:rPr>
        <w:t>Ramsar</w:t>
      </w:r>
      <w:r w:rsidR="00711104" w:rsidRPr="00744DDA">
        <w:rPr>
          <w:rFonts w:asciiTheme="minorHAnsi" w:hAnsiTheme="minorHAnsi" w:cs="Cambria Math"/>
          <w:lang w:val="es-ES_tradnl"/>
        </w:rPr>
        <w:t>‐</w:t>
      </w:r>
      <w:r w:rsidR="000F485F" w:rsidRPr="00744DDA">
        <w:rPr>
          <w:rFonts w:asciiTheme="minorHAnsi" w:hAnsiTheme="minorHAnsi" w:cs="Garamond"/>
          <w:lang w:val="es-ES_tradnl"/>
        </w:rPr>
        <w:t>UICN</w:t>
      </w:r>
      <w:r w:rsidR="00711104" w:rsidRPr="00744DDA">
        <w:rPr>
          <w:rFonts w:asciiTheme="minorHAnsi" w:hAnsiTheme="minorHAnsi" w:cs="Garamond"/>
          <w:color w:val="FF0000"/>
          <w:lang w:val="es-ES_tradnl"/>
        </w:rPr>
        <w:t xml:space="preserve"> </w:t>
      </w:r>
      <w:r w:rsidR="000F485F" w:rsidRPr="00744DDA">
        <w:rPr>
          <w:rFonts w:asciiTheme="minorHAnsi" w:hAnsiTheme="minorHAnsi" w:cs="Garamond"/>
          <w:lang w:val="es-ES_tradnl"/>
        </w:rPr>
        <w:t>y d</w:t>
      </w:r>
      <w:r w:rsidR="007C1FF1" w:rsidRPr="00744DDA">
        <w:rPr>
          <w:rFonts w:asciiTheme="minorHAnsi" w:hAnsiTheme="minorHAnsi" w:cs="Garamond"/>
          <w:lang w:val="es-ES_tradnl"/>
        </w:rPr>
        <w:t xml:space="preserve">el informe del </w:t>
      </w:r>
      <w:r w:rsidR="000F485F" w:rsidRPr="00744DDA">
        <w:rPr>
          <w:rFonts w:asciiTheme="minorHAnsi" w:hAnsiTheme="minorHAnsi" w:cs="Garamond"/>
          <w:lang w:val="es-ES_tradnl"/>
        </w:rPr>
        <w:t>Grupo de Trabajo sobre Cultura</w:t>
      </w:r>
      <w:r w:rsidR="0061773F" w:rsidRPr="00744DDA">
        <w:rPr>
          <w:rFonts w:asciiTheme="minorHAnsi" w:hAnsiTheme="minorHAnsi" w:cs="Garamond"/>
          <w:lang w:val="es-ES_tradnl"/>
        </w:rPr>
        <w:t xml:space="preserve">; </w:t>
      </w:r>
      <w:r w:rsidR="007C1FF1" w:rsidRPr="00744DDA">
        <w:rPr>
          <w:rFonts w:asciiTheme="minorHAnsi" w:hAnsiTheme="minorHAnsi" w:cs="Garamond"/>
          <w:lang w:val="es-ES_tradnl"/>
        </w:rPr>
        <w:t>expresó</w:t>
      </w:r>
      <w:r w:rsidR="000F485F" w:rsidRPr="00744DDA">
        <w:rPr>
          <w:rFonts w:asciiTheme="minorHAnsi" w:hAnsiTheme="minorHAnsi" w:cs="Garamond"/>
          <w:lang w:val="es-ES_tradnl"/>
        </w:rPr>
        <w:t xml:space="preserve"> su apoyo a las actividades de la Red de Cultura de Ramsar y su cooperación </w:t>
      </w:r>
      <w:r w:rsidR="007C1FF1" w:rsidRPr="00744DDA">
        <w:rPr>
          <w:rFonts w:asciiTheme="minorHAnsi" w:hAnsiTheme="minorHAnsi" w:cs="Garamond"/>
          <w:lang w:val="es-ES_tradnl"/>
        </w:rPr>
        <w:t xml:space="preserve">con el </w:t>
      </w:r>
      <w:r w:rsidR="000F485F" w:rsidRPr="00744DDA">
        <w:rPr>
          <w:rFonts w:asciiTheme="minorHAnsi" w:hAnsiTheme="minorHAnsi" w:cs="Garamond"/>
          <w:lang w:val="es-ES_tradnl"/>
        </w:rPr>
        <w:t xml:space="preserve">Centro del </w:t>
      </w:r>
      <w:r w:rsidR="00FA7C9D" w:rsidRPr="00744DDA">
        <w:rPr>
          <w:rFonts w:asciiTheme="minorHAnsi" w:hAnsiTheme="minorHAnsi" w:cs="Garamond"/>
          <w:lang w:val="es-ES_tradnl"/>
        </w:rPr>
        <w:t>Patrimonio</w:t>
      </w:r>
      <w:r w:rsidR="000F485F" w:rsidRPr="00744DDA">
        <w:rPr>
          <w:rFonts w:asciiTheme="minorHAnsi" w:hAnsiTheme="minorHAnsi" w:cs="Garamond"/>
          <w:lang w:val="es-ES_tradnl"/>
        </w:rPr>
        <w:t xml:space="preserve"> Mundial de la UNESCO</w:t>
      </w:r>
      <w:r w:rsidR="00711104" w:rsidRPr="00744DDA">
        <w:rPr>
          <w:rFonts w:asciiTheme="minorHAnsi" w:hAnsiTheme="minorHAnsi" w:cs="Garamond"/>
          <w:lang w:val="es-ES_tradnl"/>
        </w:rPr>
        <w:t>.</w:t>
      </w:r>
    </w:p>
    <w:p w:rsidR="00252817" w:rsidRPr="00744DDA" w:rsidRDefault="00252817" w:rsidP="00CD1517">
      <w:pPr>
        <w:pStyle w:val="ListParagraph"/>
        <w:spacing w:after="0" w:line="240" w:lineRule="auto"/>
        <w:ind w:left="426" w:hanging="426"/>
        <w:rPr>
          <w:rFonts w:asciiTheme="minorHAnsi" w:hAnsiTheme="minorHAnsi" w:cs="Calibri-Bold"/>
          <w:bCs/>
          <w:lang w:val="es-ES_tradnl"/>
        </w:rPr>
      </w:pPr>
    </w:p>
    <w:p w:rsidR="00252817" w:rsidRPr="00744DDA" w:rsidRDefault="00B443AF" w:rsidP="00CD1517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Calibri-Bold"/>
          <w:bCs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El Comité Permanente</w:t>
      </w:r>
      <w:r w:rsidR="007C1FF1" w:rsidRPr="00744DDA">
        <w:rPr>
          <w:rFonts w:asciiTheme="minorHAnsi" w:hAnsiTheme="minorHAnsi" w:cs="Garamond"/>
          <w:lang w:val="es-ES_tradnl"/>
        </w:rPr>
        <w:t xml:space="preserve"> tomó nota de los informes sobre los progresos realizados </w:t>
      </w:r>
      <w:r w:rsidR="004424F7" w:rsidRPr="00744DDA">
        <w:rPr>
          <w:rFonts w:asciiTheme="minorHAnsi" w:hAnsiTheme="minorHAnsi" w:cs="Garamond"/>
          <w:lang w:val="es-ES_tradnl"/>
        </w:rPr>
        <w:t>en las siguientes cuestiones: est</w:t>
      </w:r>
      <w:r w:rsidR="007C1FF1" w:rsidRPr="00744DDA">
        <w:rPr>
          <w:rFonts w:asciiTheme="minorHAnsi" w:hAnsiTheme="minorHAnsi" w:cs="Garamond"/>
          <w:lang w:val="es-ES_tradnl"/>
        </w:rPr>
        <w:t>ado de los sitios Ramsar (incluyendo</w:t>
      </w:r>
      <w:r w:rsidR="004424F7" w:rsidRPr="00744DDA">
        <w:rPr>
          <w:rFonts w:asciiTheme="minorHAnsi" w:hAnsiTheme="minorHAnsi" w:cs="Garamond"/>
          <w:lang w:val="es-ES_tradnl"/>
        </w:rPr>
        <w:t xml:space="preserve"> las </w:t>
      </w:r>
      <w:r w:rsidR="007C1FF1" w:rsidRPr="00744DDA">
        <w:rPr>
          <w:rFonts w:asciiTheme="minorHAnsi" w:hAnsiTheme="minorHAnsi" w:cs="Garamond"/>
          <w:lang w:val="es-ES_tradnl"/>
        </w:rPr>
        <w:t>actualizaciones de los partici</w:t>
      </w:r>
      <w:r w:rsidR="004424F7" w:rsidRPr="00744DDA">
        <w:rPr>
          <w:rFonts w:asciiTheme="minorHAnsi" w:hAnsiTheme="minorHAnsi" w:cs="Garamond"/>
          <w:lang w:val="es-ES_tradnl"/>
        </w:rPr>
        <w:t xml:space="preserve">pantes en el </w:t>
      </w:r>
      <w:r w:rsidR="00FA7C9D" w:rsidRPr="00744DDA">
        <w:rPr>
          <w:rFonts w:asciiTheme="minorHAnsi" w:hAnsiTheme="minorHAnsi" w:cs="Garamond"/>
          <w:lang w:val="es-ES_tradnl"/>
        </w:rPr>
        <w:t>Comité</w:t>
      </w:r>
      <w:r w:rsidR="004424F7" w:rsidRPr="00744DDA">
        <w:rPr>
          <w:rFonts w:asciiTheme="minorHAnsi" w:hAnsiTheme="minorHAnsi" w:cs="Garamond"/>
          <w:lang w:val="es-ES_tradnl"/>
        </w:rPr>
        <w:t xml:space="preserve"> Permanente), la remodelación del </w:t>
      </w:r>
      <w:r w:rsidR="007C1FF1" w:rsidRPr="00744DDA">
        <w:rPr>
          <w:rFonts w:asciiTheme="minorHAnsi" w:hAnsiTheme="minorHAnsi" w:cs="Garamond"/>
          <w:lang w:val="es-ES_tradnl"/>
        </w:rPr>
        <w:t xml:space="preserve">Servicio de </w:t>
      </w:r>
      <w:r w:rsidR="00FA7C9D" w:rsidRPr="00744DDA">
        <w:rPr>
          <w:rFonts w:asciiTheme="minorHAnsi" w:hAnsiTheme="minorHAnsi" w:cs="Garamond"/>
          <w:lang w:val="es-ES_tradnl"/>
        </w:rPr>
        <w:t>Información</w:t>
      </w:r>
      <w:r w:rsidR="007C1FF1" w:rsidRPr="00744DDA">
        <w:rPr>
          <w:rFonts w:asciiTheme="minorHAnsi" w:hAnsiTheme="minorHAnsi" w:cs="Garamond"/>
          <w:lang w:val="es-ES_tradnl"/>
        </w:rPr>
        <w:t xml:space="preserve"> sobre Sitios Ramsar (SISR) y </w:t>
      </w:r>
      <w:r w:rsidR="004424F7" w:rsidRPr="00744DDA">
        <w:rPr>
          <w:rFonts w:asciiTheme="minorHAnsi" w:hAnsiTheme="minorHAnsi" w:cs="Garamond"/>
          <w:lang w:val="es-ES_tradnl"/>
        </w:rPr>
        <w:t xml:space="preserve">la Asociación </w:t>
      </w:r>
      <w:r w:rsidR="00252817" w:rsidRPr="00744DDA">
        <w:rPr>
          <w:rFonts w:asciiTheme="minorHAnsi" w:hAnsiTheme="minorHAnsi" w:cs="Garamond"/>
          <w:lang w:val="es-ES_tradnl"/>
        </w:rPr>
        <w:t>Ramsar – Danone</w:t>
      </w:r>
      <w:r w:rsidR="00252817" w:rsidRPr="00744DDA">
        <w:rPr>
          <w:rFonts w:asciiTheme="minorHAnsi" w:hAnsiTheme="minorHAnsi" w:cs="Cambria Math"/>
          <w:lang w:val="es-ES_tradnl"/>
        </w:rPr>
        <w:t>‐</w:t>
      </w:r>
      <w:r w:rsidR="00252817" w:rsidRPr="00744DDA">
        <w:rPr>
          <w:rFonts w:asciiTheme="minorHAnsi" w:hAnsiTheme="minorHAnsi" w:cs="Garamond"/>
          <w:lang w:val="es-ES_tradnl"/>
        </w:rPr>
        <w:t xml:space="preserve">Evian, </w:t>
      </w:r>
      <w:r w:rsidR="00E117C0" w:rsidRPr="00744DDA">
        <w:rPr>
          <w:rFonts w:asciiTheme="minorHAnsi" w:hAnsiTheme="minorHAnsi" w:cs="Garamond"/>
          <w:lang w:val="es-ES_tradnl"/>
        </w:rPr>
        <w:t xml:space="preserve">y las Partes expresaron su agradecimiento por la </w:t>
      </w:r>
      <w:r w:rsidR="00FA7C9D" w:rsidRPr="00744DDA">
        <w:rPr>
          <w:rFonts w:asciiTheme="minorHAnsi" w:hAnsiTheme="minorHAnsi" w:cs="Garamond"/>
          <w:lang w:val="es-ES_tradnl"/>
        </w:rPr>
        <w:t>contribución</w:t>
      </w:r>
      <w:r w:rsidR="00E117C0" w:rsidRPr="00744DDA">
        <w:rPr>
          <w:rFonts w:asciiTheme="minorHAnsi" w:hAnsiTheme="minorHAnsi" w:cs="Garamond"/>
          <w:lang w:val="es-ES_tradnl"/>
        </w:rPr>
        <w:t xml:space="preserve"> </w:t>
      </w:r>
      <w:r w:rsidR="004424F7" w:rsidRPr="00744DDA">
        <w:rPr>
          <w:rFonts w:asciiTheme="minorHAnsi" w:hAnsiTheme="minorHAnsi" w:cs="Garamond"/>
          <w:lang w:val="es-ES_tradnl"/>
        </w:rPr>
        <w:t xml:space="preserve">permanente </w:t>
      </w:r>
      <w:r w:rsidR="00E117C0" w:rsidRPr="00744DDA">
        <w:rPr>
          <w:rFonts w:asciiTheme="minorHAnsi" w:hAnsiTheme="minorHAnsi" w:cs="Garamond"/>
          <w:lang w:val="es-ES_tradnl"/>
        </w:rPr>
        <w:t xml:space="preserve">de </w:t>
      </w:r>
      <w:r w:rsidR="00252817" w:rsidRPr="00744DDA">
        <w:rPr>
          <w:rFonts w:asciiTheme="minorHAnsi" w:hAnsiTheme="minorHAnsi" w:cs="Garamond"/>
          <w:lang w:val="es-ES_tradnl"/>
        </w:rPr>
        <w:t xml:space="preserve">Danone-Evian </w:t>
      </w:r>
      <w:r w:rsidR="00E117C0" w:rsidRPr="00744DDA">
        <w:rPr>
          <w:rFonts w:asciiTheme="minorHAnsi" w:hAnsiTheme="minorHAnsi" w:cs="Garamond"/>
          <w:lang w:val="es-ES_tradnl"/>
        </w:rPr>
        <w:t xml:space="preserve">a los </w:t>
      </w:r>
      <w:r w:rsidR="00FA7C9D" w:rsidRPr="00744DDA">
        <w:rPr>
          <w:rFonts w:asciiTheme="minorHAnsi" w:hAnsiTheme="minorHAnsi" w:cs="Garamond"/>
          <w:lang w:val="es-ES_tradnl"/>
        </w:rPr>
        <w:t>objetivos</w:t>
      </w:r>
      <w:r w:rsidR="00E117C0" w:rsidRPr="00744DDA">
        <w:rPr>
          <w:rFonts w:asciiTheme="minorHAnsi" w:hAnsiTheme="minorHAnsi" w:cs="Garamond"/>
          <w:lang w:val="es-ES_tradnl"/>
        </w:rPr>
        <w:t xml:space="preserve"> de la Convención</w:t>
      </w:r>
      <w:r w:rsidR="00252817" w:rsidRPr="00744DDA">
        <w:rPr>
          <w:rFonts w:asciiTheme="minorHAnsi" w:hAnsiTheme="minorHAnsi" w:cs="Garamond"/>
          <w:lang w:val="es-ES_tradnl"/>
        </w:rPr>
        <w:t>.</w:t>
      </w:r>
    </w:p>
    <w:p w:rsidR="00252817" w:rsidRPr="00744DDA" w:rsidRDefault="00252817" w:rsidP="00CD1517">
      <w:pPr>
        <w:pStyle w:val="ListParagraph"/>
        <w:spacing w:after="0" w:line="240" w:lineRule="auto"/>
        <w:ind w:left="426" w:hanging="426"/>
        <w:rPr>
          <w:rFonts w:asciiTheme="minorHAnsi" w:hAnsiTheme="minorHAnsi" w:cs="Calibri-Bold"/>
          <w:bCs/>
          <w:lang w:val="es-ES_tradnl"/>
        </w:rPr>
      </w:pPr>
    </w:p>
    <w:p w:rsidR="00711104" w:rsidRPr="00744DDA" w:rsidRDefault="00B443AF" w:rsidP="00CD1517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Calibri-Bold"/>
          <w:bCs/>
          <w:lang w:val="es-ES_tradnl"/>
        </w:rPr>
      </w:pPr>
      <w:r w:rsidRPr="00744DDA">
        <w:rPr>
          <w:rFonts w:asciiTheme="minorHAnsi" w:hAnsiTheme="minorHAnsi" w:cs="Calibri-Bold"/>
          <w:bCs/>
          <w:lang w:val="es-ES_tradnl"/>
        </w:rPr>
        <w:t>El Comité Permanente</w:t>
      </w:r>
      <w:r w:rsidR="00252817" w:rsidRPr="00744DDA">
        <w:rPr>
          <w:rFonts w:asciiTheme="minorHAnsi" w:hAnsiTheme="minorHAnsi" w:cs="Calibri-Bold"/>
          <w:bCs/>
          <w:lang w:val="es-ES_tradnl"/>
        </w:rPr>
        <w:t xml:space="preserve"> </w:t>
      </w:r>
      <w:r w:rsidR="004424F7" w:rsidRPr="00744DDA">
        <w:rPr>
          <w:rFonts w:asciiTheme="minorHAnsi" w:hAnsiTheme="minorHAnsi" w:cs="Calibri-Bold"/>
          <w:bCs/>
          <w:lang w:val="es-ES_tradnl"/>
        </w:rPr>
        <w:t>solicitó a</w:t>
      </w:r>
      <w:r w:rsidR="00ED046E" w:rsidRPr="00744DDA">
        <w:rPr>
          <w:rFonts w:asciiTheme="minorHAnsi" w:hAnsiTheme="minorHAnsi" w:cs="Calibri-Bold"/>
          <w:bCs/>
          <w:lang w:val="es-ES_tradnl"/>
        </w:rPr>
        <w:t xml:space="preserve"> la Secretaría que actualizara la lista de proyectos de Resolución para la consideración de la 48ª </w:t>
      </w:r>
      <w:r w:rsidR="00FA7C9D" w:rsidRPr="00744DDA">
        <w:rPr>
          <w:rFonts w:asciiTheme="minorHAnsi" w:hAnsiTheme="minorHAnsi" w:cs="Calibri-Bold"/>
          <w:bCs/>
          <w:lang w:val="es-ES_tradnl"/>
        </w:rPr>
        <w:t>reunión</w:t>
      </w:r>
      <w:r w:rsidR="00ED046E" w:rsidRPr="00744DDA">
        <w:rPr>
          <w:rFonts w:asciiTheme="minorHAnsi" w:hAnsiTheme="minorHAnsi" w:cs="Calibri-Bold"/>
          <w:bCs/>
          <w:lang w:val="es-ES_tradnl"/>
        </w:rPr>
        <w:t xml:space="preserve"> del CP y la </w:t>
      </w:r>
      <w:r w:rsidR="00252817" w:rsidRPr="00744DDA">
        <w:rPr>
          <w:rFonts w:asciiTheme="minorHAnsi" w:hAnsiTheme="minorHAnsi" w:cs="Calibri-Bold"/>
          <w:bCs/>
          <w:lang w:val="es-ES_tradnl"/>
        </w:rPr>
        <w:t xml:space="preserve">COP12 </w:t>
      </w:r>
      <w:r w:rsidR="00ED046E" w:rsidRPr="00744DDA">
        <w:rPr>
          <w:rFonts w:asciiTheme="minorHAnsi" w:hAnsiTheme="minorHAnsi" w:cs="Calibri-Bold"/>
          <w:bCs/>
          <w:lang w:val="es-ES_tradnl"/>
        </w:rPr>
        <w:t xml:space="preserve">teniendo en cuenta </w:t>
      </w:r>
      <w:r w:rsidR="004424F7" w:rsidRPr="00744DDA">
        <w:rPr>
          <w:rFonts w:asciiTheme="minorHAnsi" w:hAnsiTheme="minorHAnsi" w:cs="Calibri-Bold"/>
          <w:bCs/>
          <w:lang w:val="es-ES_tradnl"/>
        </w:rPr>
        <w:t>todas las propuestas y modificaciones recomendada</w:t>
      </w:r>
      <w:r w:rsidR="00ED046E" w:rsidRPr="00744DDA">
        <w:rPr>
          <w:rFonts w:asciiTheme="minorHAnsi" w:hAnsiTheme="minorHAnsi" w:cs="Calibri-Bold"/>
          <w:bCs/>
          <w:lang w:val="es-ES_tradnl"/>
        </w:rPr>
        <w:t>s por las Partes.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:rsidR="0086523A" w:rsidRPr="00744DDA" w:rsidRDefault="00DA628E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  <w:r w:rsidRPr="00744DDA">
        <w:rPr>
          <w:rFonts w:asciiTheme="minorHAnsi" w:hAnsiTheme="minorHAnsi" w:cs="Garamond"/>
          <w:b/>
          <w:bCs/>
          <w:lang w:val="es-ES_tradnl"/>
        </w:rPr>
        <w:t>4</w:t>
      </w:r>
      <w:r w:rsidR="005D5009" w:rsidRPr="00744DDA">
        <w:rPr>
          <w:rFonts w:asciiTheme="minorHAnsi" w:hAnsiTheme="minorHAnsi" w:cs="Garamond"/>
          <w:b/>
          <w:bCs/>
          <w:lang w:val="es-ES_tradnl"/>
        </w:rPr>
        <w:t>8</w:t>
      </w:r>
      <w:r w:rsidR="00ED046E" w:rsidRPr="00744DDA">
        <w:rPr>
          <w:rFonts w:asciiTheme="minorHAnsi" w:hAnsiTheme="minorHAnsi" w:cs="Garamond"/>
          <w:b/>
          <w:bCs/>
          <w:lang w:val="es-ES_tradnl"/>
        </w:rPr>
        <w:t xml:space="preserve">ª </w:t>
      </w:r>
      <w:r w:rsidR="00365F3A">
        <w:rPr>
          <w:rFonts w:asciiTheme="minorHAnsi" w:hAnsiTheme="minorHAnsi" w:cs="Garamond"/>
          <w:b/>
          <w:bCs/>
          <w:lang w:val="es-ES_tradnl"/>
        </w:rPr>
        <w:t>Reunión</w:t>
      </w:r>
      <w:r w:rsidRPr="00744DDA">
        <w:rPr>
          <w:rFonts w:asciiTheme="minorHAnsi" w:hAnsiTheme="minorHAnsi" w:cs="Garamond"/>
          <w:b/>
          <w:bCs/>
          <w:lang w:val="es-ES_tradnl"/>
        </w:rPr>
        <w:t>: Gland</w:t>
      </w:r>
      <w:r w:rsidR="004424F7" w:rsidRPr="00744DDA">
        <w:rPr>
          <w:rFonts w:asciiTheme="minorHAnsi" w:hAnsiTheme="minorHAnsi" w:cs="Garamond"/>
          <w:b/>
          <w:bCs/>
          <w:lang w:val="es-ES_tradnl"/>
        </w:rPr>
        <w:t xml:space="preserve"> (</w:t>
      </w:r>
      <w:r w:rsidRPr="00744DDA">
        <w:rPr>
          <w:rFonts w:asciiTheme="minorHAnsi" w:hAnsiTheme="minorHAnsi" w:cs="Garamond"/>
          <w:b/>
          <w:bCs/>
          <w:lang w:val="es-ES_tradnl"/>
        </w:rPr>
        <w:t>S</w:t>
      </w:r>
      <w:r w:rsidR="00ED046E" w:rsidRPr="00744DDA">
        <w:rPr>
          <w:rFonts w:asciiTheme="minorHAnsi" w:hAnsiTheme="minorHAnsi" w:cs="Garamond"/>
          <w:b/>
          <w:bCs/>
          <w:lang w:val="es-ES_tradnl"/>
        </w:rPr>
        <w:t>uiza</w:t>
      </w:r>
      <w:r w:rsidR="004424F7" w:rsidRPr="00744DDA">
        <w:rPr>
          <w:rFonts w:asciiTheme="minorHAnsi" w:hAnsiTheme="minorHAnsi" w:cs="Garamond"/>
          <w:b/>
          <w:bCs/>
          <w:lang w:val="es-ES_tradnl"/>
        </w:rPr>
        <w:t>)</w:t>
      </w:r>
      <w:r w:rsidRPr="00744DDA">
        <w:rPr>
          <w:rFonts w:asciiTheme="minorHAnsi" w:hAnsiTheme="minorHAnsi" w:cs="Garamond"/>
          <w:b/>
          <w:bCs/>
          <w:lang w:val="es-ES_tradnl"/>
        </w:rPr>
        <w:t xml:space="preserve">, </w:t>
      </w:r>
      <w:r w:rsidR="005D5009" w:rsidRPr="00744DDA">
        <w:rPr>
          <w:rFonts w:asciiTheme="minorHAnsi" w:hAnsiTheme="minorHAnsi" w:cs="Garamond"/>
          <w:b/>
          <w:bCs/>
          <w:lang w:val="es-ES_tradnl"/>
        </w:rPr>
        <w:t>26</w:t>
      </w:r>
      <w:r w:rsidR="004424F7" w:rsidRPr="00744DDA">
        <w:rPr>
          <w:rFonts w:asciiTheme="minorHAnsi" w:hAnsiTheme="minorHAnsi" w:cs="Garamond"/>
          <w:b/>
          <w:bCs/>
          <w:lang w:val="es-ES_tradnl"/>
        </w:rPr>
        <w:t xml:space="preserve"> al </w:t>
      </w:r>
      <w:r w:rsidR="005D5009" w:rsidRPr="00744DDA">
        <w:rPr>
          <w:rFonts w:asciiTheme="minorHAnsi" w:hAnsiTheme="minorHAnsi" w:cs="Garamond"/>
          <w:b/>
          <w:bCs/>
          <w:lang w:val="es-ES_tradnl"/>
        </w:rPr>
        <w:t>30</w:t>
      </w:r>
      <w:r w:rsidRPr="00744DDA">
        <w:rPr>
          <w:rFonts w:asciiTheme="minorHAnsi" w:hAnsiTheme="minorHAnsi" w:cs="Garamond"/>
          <w:b/>
          <w:bCs/>
          <w:lang w:val="es-ES_tradnl"/>
        </w:rPr>
        <w:t xml:space="preserve"> </w:t>
      </w:r>
      <w:r w:rsidR="00ED046E" w:rsidRPr="00744DDA">
        <w:rPr>
          <w:rFonts w:asciiTheme="minorHAnsi" w:hAnsiTheme="minorHAnsi" w:cs="Garamond"/>
          <w:b/>
          <w:bCs/>
          <w:lang w:val="es-ES_tradnl"/>
        </w:rPr>
        <w:t>de enero de 2015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  <w:bookmarkStart w:id="5" w:name="page11"/>
      <w:bookmarkStart w:id="6" w:name="page13"/>
      <w:bookmarkEnd w:id="5"/>
      <w:bookmarkEnd w:id="6"/>
    </w:p>
    <w:p w:rsidR="0086523A" w:rsidRPr="00744DDA" w:rsidRDefault="00A97FDA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E86BB0">
        <w:rPr>
          <w:rFonts w:asciiTheme="minorHAnsi" w:hAnsiTheme="minorHAnsi" w:cs="Calibri-Bold"/>
          <w:bCs/>
          <w:lang w:val="es-ES_tradnl"/>
        </w:rPr>
        <w:t xml:space="preserve">La última reunión del Comité </w:t>
      </w:r>
      <w:r w:rsidR="00B443AF" w:rsidRPr="00E86BB0">
        <w:rPr>
          <w:rFonts w:asciiTheme="minorHAnsi" w:hAnsiTheme="minorHAnsi" w:cs="Calibri-Bold"/>
          <w:bCs/>
          <w:lang w:val="es-ES_tradnl"/>
        </w:rPr>
        <w:t>Permanente</w:t>
      </w:r>
      <w:r w:rsidR="00DA2F63" w:rsidRPr="00E86BB0">
        <w:rPr>
          <w:rFonts w:asciiTheme="minorHAnsi" w:hAnsiTheme="minorHAnsi" w:cs="Calibri-Bold"/>
          <w:bCs/>
          <w:lang w:val="es-ES_tradnl"/>
        </w:rPr>
        <w:t xml:space="preserve"> antes de la COP estuvo dedicada principalmente a </w:t>
      </w:r>
      <w:r w:rsidR="00FA7C9D" w:rsidRPr="00E86BB0">
        <w:rPr>
          <w:rFonts w:asciiTheme="minorHAnsi" w:hAnsiTheme="minorHAnsi" w:cs="Calibri-Bold"/>
          <w:bCs/>
          <w:lang w:val="es-ES_tradnl"/>
        </w:rPr>
        <w:t>debatir</w:t>
      </w:r>
      <w:r w:rsidR="00DA2F63" w:rsidRPr="00E86BB0">
        <w:rPr>
          <w:rFonts w:asciiTheme="minorHAnsi" w:hAnsiTheme="minorHAnsi" w:cs="Calibri-Bold"/>
          <w:bCs/>
          <w:lang w:val="es-ES_tradnl"/>
        </w:rPr>
        <w:t xml:space="preserve"> la posible adopción de los proyectos de Resolución </w:t>
      </w:r>
      <w:r w:rsidR="00B05E40" w:rsidRPr="00E86BB0">
        <w:rPr>
          <w:rFonts w:asciiTheme="minorHAnsi" w:hAnsiTheme="minorHAnsi" w:cs="Calibri-Bold"/>
          <w:bCs/>
          <w:lang w:val="es-ES_tradnl"/>
        </w:rPr>
        <w:t>y las enmiendas al reglamento</w:t>
      </w:r>
      <w:r w:rsidR="00DA2F63" w:rsidRPr="00E86BB0">
        <w:rPr>
          <w:rFonts w:asciiTheme="minorHAnsi" w:hAnsiTheme="minorHAnsi" w:cs="Calibri-Bold"/>
          <w:bCs/>
          <w:lang w:val="es-ES_tradnl"/>
        </w:rPr>
        <w:t xml:space="preserve"> para </w:t>
      </w:r>
      <w:r w:rsidR="00FA7C9D" w:rsidRPr="00E86BB0">
        <w:rPr>
          <w:rFonts w:asciiTheme="minorHAnsi" w:hAnsiTheme="minorHAnsi" w:cs="Calibri-Bold"/>
          <w:bCs/>
          <w:lang w:val="es-ES_tradnl"/>
        </w:rPr>
        <w:t>presentarlas</w:t>
      </w:r>
      <w:r w:rsidR="00DA2F63" w:rsidRPr="00E86BB0">
        <w:rPr>
          <w:rFonts w:asciiTheme="minorHAnsi" w:hAnsiTheme="minorHAnsi" w:cs="Calibri-Bold"/>
          <w:bCs/>
          <w:lang w:val="es-ES_tradnl"/>
        </w:rPr>
        <w:t xml:space="preserve"> a la Conferencia de las Partes para su consideración en junio. A partir de las Recomendaciones realizadas por el Grupo de Trabajo Administrativo, el</w:t>
      </w:r>
      <w:r w:rsidR="00B05E40" w:rsidRPr="00E86BB0">
        <w:rPr>
          <w:rFonts w:asciiTheme="minorHAnsi" w:hAnsiTheme="minorHAnsi" w:cs="Calibri-Bold"/>
          <w:bCs/>
          <w:lang w:val="es-ES_tradnl"/>
        </w:rPr>
        <w:t xml:space="preserve"> </w:t>
      </w:r>
      <w:r w:rsidR="00B443AF" w:rsidRPr="00E86BB0">
        <w:rPr>
          <w:rFonts w:asciiTheme="minorHAnsi" w:hAnsiTheme="minorHAnsi" w:cs="Calibri-Bold"/>
          <w:bCs/>
          <w:lang w:val="es-ES_tradnl"/>
        </w:rPr>
        <w:t>Comité Permanente</w:t>
      </w:r>
      <w:r w:rsidR="00152377" w:rsidRPr="00E86BB0">
        <w:rPr>
          <w:rFonts w:asciiTheme="minorHAnsi" w:hAnsiTheme="minorHAnsi" w:cs="Calibri-Bold"/>
          <w:bCs/>
          <w:lang w:val="es-ES_tradnl"/>
        </w:rPr>
        <w:t xml:space="preserve"> </w:t>
      </w:r>
      <w:r w:rsidR="00FA7C9D" w:rsidRPr="00E86BB0">
        <w:rPr>
          <w:rFonts w:asciiTheme="minorHAnsi" w:hAnsiTheme="minorHAnsi" w:cs="Calibri-Bold"/>
          <w:bCs/>
          <w:lang w:val="es-ES_tradnl"/>
        </w:rPr>
        <w:t>decidió</w:t>
      </w:r>
      <w:r w:rsidR="00DA2F63" w:rsidRPr="00E86BB0">
        <w:rPr>
          <w:rFonts w:asciiTheme="minorHAnsi" w:hAnsiTheme="minorHAnsi" w:cs="Calibri-Bold"/>
          <w:bCs/>
          <w:lang w:val="es-ES_tradnl"/>
        </w:rPr>
        <w:t xml:space="preserve"> centrarse en el reglamento </w:t>
      </w:r>
      <w:r w:rsidR="008754B7" w:rsidRPr="00E86BB0">
        <w:rPr>
          <w:rFonts w:asciiTheme="minorHAnsi" w:hAnsiTheme="minorHAnsi" w:cs="Calibri-Bold"/>
          <w:bCs/>
          <w:lang w:val="es-ES_tradnl"/>
        </w:rPr>
        <w:t>de</w:t>
      </w:r>
      <w:r w:rsidR="00DA2F63" w:rsidRPr="00E86BB0">
        <w:rPr>
          <w:rFonts w:asciiTheme="minorHAnsi" w:hAnsiTheme="minorHAnsi" w:cs="Calibri-Bold"/>
          <w:bCs/>
          <w:lang w:val="es-ES_tradnl"/>
        </w:rPr>
        <w:t xml:space="preserve"> las reuniones de la Conferencia de las Partes Contratantes (COP), minimizar las referencias a los </w:t>
      </w:r>
      <w:r w:rsidR="008754B7" w:rsidRPr="00E86BB0">
        <w:rPr>
          <w:rFonts w:asciiTheme="minorHAnsi" w:hAnsiTheme="minorHAnsi" w:cs="Calibri-Bold"/>
          <w:bCs/>
          <w:lang w:val="es-ES_tradnl"/>
        </w:rPr>
        <w:t>r</w:t>
      </w:r>
      <w:r w:rsidR="00DA2F63" w:rsidRPr="00E86BB0">
        <w:rPr>
          <w:rFonts w:asciiTheme="minorHAnsi" w:hAnsiTheme="minorHAnsi" w:cs="Calibri-Bold"/>
          <w:bCs/>
          <w:lang w:val="es-ES_tradnl"/>
        </w:rPr>
        <w:t xml:space="preserve">eglamentos del Comité </w:t>
      </w:r>
      <w:r w:rsidR="00FA7C9D" w:rsidRPr="00E86BB0">
        <w:rPr>
          <w:rFonts w:asciiTheme="minorHAnsi" w:hAnsiTheme="minorHAnsi" w:cs="Calibri-Bold"/>
          <w:bCs/>
          <w:lang w:val="es-ES_tradnl"/>
        </w:rPr>
        <w:t>Permanente</w:t>
      </w:r>
      <w:r w:rsidR="00DA2F63" w:rsidRPr="00E86BB0">
        <w:rPr>
          <w:rFonts w:asciiTheme="minorHAnsi" w:hAnsiTheme="minorHAnsi" w:cs="Calibri-Bold"/>
          <w:bCs/>
          <w:lang w:val="es-ES_tradnl"/>
        </w:rPr>
        <w:t xml:space="preserve"> y del Grupo de</w:t>
      </w:r>
      <w:r w:rsidR="00DA2F63" w:rsidRPr="00744DDA">
        <w:rPr>
          <w:rFonts w:asciiTheme="minorHAnsi" w:hAnsiTheme="minorHAnsi" w:cs="Calibri"/>
          <w:lang w:val="es-ES_tradnl"/>
        </w:rPr>
        <w:t xml:space="preserve"> Examen </w:t>
      </w:r>
      <w:r w:rsidR="00FA7C9D" w:rsidRPr="00744DDA">
        <w:rPr>
          <w:rFonts w:asciiTheme="minorHAnsi" w:hAnsiTheme="minorHAnsi" w:cs="Calibri"/>
          <w:lang w:val="es-ES_tradnl"/>
        </w:rPr>
        <w:t>Científico</w:t>
      </w:r>
      <w:r w:rsidR="00DA2F63" w:rsidRPr="00744DDA">
        <w:rPr>
          <w:rFonts w:asciiTheme="minorHAnsi" w:hAnsiTheme="minorHAnsi" w:cs="Calibri"/>
          <w:lang w:val="es-ES_tradnl"/>
        </w:rPr>
        <w:t xml:space="preserve"> y Técnico, y centrarse en la finalización de</w:t>
      </w:r>
      <w:r w:rsidR="008754B7" w:rsidRPr="00744DDA">
        <w:rPr>
          <w:rFonts w:asciiTheme="minorHAnsi" w:hAnsiTheme="minorHAnsi" w:cs="Calibri"/>
          <w:lang w:val="es-ES_tradnl"/>
        </w:rPr>
        <w:t xml:space="preserve"> los re</w:t>
      </w:r>
      <w:r w:rsidR="00A868B9">
        <w:rPr>
          <w:rFonts w:asciiTheme="minorHAnsi" w:hAnsiTheme="minorHAnsi" w:cs="Calibri"/>
          <w:lang w:val="es-ES_tradnl"/>
        </w:rPr>
        <w:t>glamentos</w:t>
      </w:r>
      <w:r w:rsidR="00DA2F63" w:rsidRPr="00744DDA">
        <w:rPr>
          <w:rFonts w:asciiTheme="minorHAnsi" w:hAnsiTheme="minorHAnsi" w:cs="Calibri"/>
          <w:lang w:val="es-ES_tradnl"/>
        </w:rPr>
        <w:t xml:space="preserve"> de </w:t>
      </w:r>
      <w:r w:rsidR="008754B7" w:rsidRPr="00744DDA">
        <w:rPr>
          <w:rFonts w:asciiTheme="minorHAnsi" w:hAnsiTheme="minorHAnsi" w:cs="Calibri"/>
          <w:lang w:val="es-ES_tradnl"/>
        </w:rPr>
        <w:t>dichos</w:t>
      </w:r>
      <w:r w:rsidR="00DA2F63" w:rsidRPr="00744DDA">
        <w:rPr>
          <w:rFonts w:asciiTheme="minorHAnsi" w:hAnsiTheme="minorHAnsi" w:cs="Calibri"/>
          <w:lang w:val="es-ES_tradnl"/>
        </w:rPr>
        <w:t xml:space="preserve"> órganos subsidiarios </w:t>
      </w:r>
      <w:r w:rsidR="00FA7C9D" w:rsidRPr="00744DDA">
        <w:rPr>
          <w:rFonts w:asciiTheme="minorHAnsi" w:hAnsiTheme="minorHAnsi" w:cs="Calibri"/>
          <w:lang w:val="es-ES_tradnl"/>
        </w:rPr>
        <w:t>después</w:t>
      </w:r>
      <w:r w:rsidR="00DA2F63" w:rsidRPr="00744DDA">
        <w:rPr>
          <w:rFonts w:asciiTheme="minorHAnsi" w:hAnsiTheme="minorHAnsi" w:cs="Calibri"/>
          <w:lang w:val="es-ES_tradnl"/>
        </w:rPr>
        <w:t xml:space="preserve"> de la COP12. El C</w:t>
      </w:r>
      <w:r w:rsidR="00B443AF" w:rsidRPr="00744DDA">
        <w:rPr>
          <w:rFonts w:asciiTheme="minorHAnsi" w:hAnsiTheme="minorHAnsi" w:cs="Calibri"/>
          <w:lang w:val="es-ES_tradnl"/>
        </w:rPr>
        <w:t>omité Permanente</w:t>
      </w:r>
      <w:r w:rsidR="00152377" w:rsidRPr="00744DDA">
        <w:rPr>
          <w:rFonts w:asciiTheme="minorHAnsi" w:hAnsiTheme="minorHAnsi" w:cs="Calibri"/>
          <w:lang w:val="es-ES_tradnl"/>
        </w:rPr>
        <w:t xml:space="preserve"> </w:t>
      </w:r>
      <w:r w:rsidR="00DA2F63" w:rsidRPr="00744DDA">
        <w:rPr>
          <w:rFonts w:asciiTheme="minorHAnsi" w:hAnsiTheme="minorHAnsi" w:cs="Calibri"/>
          <w:lang w:val="es-ES_tradnl"/>
        </w:rPr>
        <w:t xml:space="preserve">aprobó </w:t>
      </w:r>
      <w:r w:rsidR="008754B7" w:rsidRPr="00744DDA">
        <w:rPr>
          <w:rFonts w:asciiTheme="minorHAnsi" w:hAnsiTheme="minorHAnsi" w:cs="Calibri"/>
          <w:lang w:val="es-ES_tradnl"/>
        </w:rPr>
        <w:t>remitir</w:t>
      </w:r>
      <w:r w:rsidR="00DA2F63" w:rsidRPr="00744DDA">
        <w:rPr>
          <w:rFonts w:asciiTheme="minorHAnsi" w:hAnsiTheme="minorHAnsi" w:cs="Calibri"/>
          <w:lang w:val="es-ES_tradnl"/>
        </w:rPr>
        <w:t xml:space="preserve"> </w:t>
      </w:r>
      <w:r w:rsidR="00152377" w:rsidRPr="00744DDA">
        <w:rPr>
          <w:rFonts w:asciiTheme="minorHAnsi" w:hAnsiTheme="minorHAnsi" w:cs="Calibri"/>
          <w:lang w:val="es-ES_tradnl"/>
        </w:rPr>
        <w:t xml:space="preserve">15 </w:t>
      </w:r>
      <w:r w:rsidR="008754B7" w:rsidRPr="00744DDA">
        <w:rPr>
          <w:rFonts w:asciiTheme="minorHAnsi" w:hAnsiTheme="minorHAnsi" w:cs="Calibri"/>
          <w:lang w:val="es-ES_tradnl"/>
        </w:rPr>
        <w:t>proyectos de Resolución</w:t>
      </w:r>
      <w:r w:rsidR="00DA2F63" w:rsidRPr="00744DDA">
        <w:rPr>
          <w:rFonts w:asciiTheme="minorHAnsi" w:hAnsiTheme="minorHAnsi" w:cs="Calibri"/>
          <w:lang w:val="es-ES_tradnl"/>
        </w:rPr>
        <w:t xml:space="preserve">, presentados por la </w:t>
      </w:r>
      <w:r w:rsidR="00DA2F63" w:rsidRPr="00744DDA">
        <w:rPr>
          <w:rFonts w:asciiTheme="minorHAnsi" w:hAnsiTheme="minorHAnsi" w:cs="Calibri"/>
          <w:i/>
          <w:lang w:val="es-ES_tradnl"/>
        </w:rPr>
        <w:t xml:space="preserve">Secretaría </w:t>
      </w:r>
      <w:r w:rsidR="00DA2F63" w:rsidRPr="00744DDA">
        <w:rPr>
          <w:rFonts w:asciiTheme="minorHAnsi" w:hAnsiTheme="minorHAnsi" w:cs="Calibri"/>
          <w:lang w:val="es-ES_tradnl"/>
        </w:rPr>
        <w:t>y por</w:t>
      </w:r>
      <w:r w:rsidR="00DA2F63" w:rsidRPr="00744DDA">
        <w:rPr>
          <w:rFonts w:asciiTheme="minorHAnsi" w:hAnsiTheme="minorHAnsi" w:cs="Calibri"/>
          <w:i/>
          <w:lang w:val="es-ES_tradnl"/>
        </w:rPr>
        <w:t xml:space="preserve"> Tailandia, Grecia, Túnez y la República de Corea, Dinamarca con el apoyo </w:t>
      </w:r>
      <w:r w:rsidR="008754B7" w:rsidRPr="00744DDA">
        <w:rPr>
          <w:rFonts w:asciiTheme="minorHAnsi" w:hAnsiTheme="minorHAnsi" w:cs="Calibri"/>
          <w:i/>
          <w:lang w:val="es-ES_tradnl"/>
        </w:rPr>
        <w:t xml:space="preserve">de </w:t>
      </w:r>
      <w:r w:rsidR="00FA7C9D" w:rsidRPr="00744DDA">
        <w:rPr>
          <w:rFonts w:asciiTheme="minorHAnsi" w:hAnsiTheme="minorHAnsi" w:cs="Calibri"/>
          <w:i/>
          <w:lang w:val="es-ES_tradnl"/>
        </w:rPr>
        <w:t>Finlandia</w:t>
      </w:r>
      <w:r w:rsidR="00DA2F63" w:rsidRPr="00744DDA">
        <w:rPr>
          <w:rFonts w:asciiTheme="minorHAnsi" w:hAnsiTheme="minorHAnsi" w:cs="Calibri"/>
          <w:i/>
          <w:lang w:val="es-ES_tradnl"/>
        </w:rPr>
        <w:t xml:space="preserve">, México </w:t>
      </w:r>
      <w:r w:rsidR="00DA2F63" w:rsidRPr="00744DDA">
        <w:rPr>
          <w:rFonts w:asciiTheme="minorHAnsi" w:hAnsiTheme="minorHAnsi" w:cs="Calibri"/>
          <w:lang w:val="es-ES_tradnl"/>
        </w:rPr>
        <w:t>y</w:t>
      </w:r>
      <w:r w:rsidR="00DA2F63" w:rsidRPr="00744DDA">
        <w:rPr>
          <w:rFonts w:asciiTheme="minorHAnsi" w:hAnsiTheme="minorHAnsi" w:cs="Calibri"/>
          <w:i/>
          <w:lang w:val="es-ES_tradnl"/>
        </w:rPr>
        <w:t xml:space="preserve"> las Filipinas, </w:t>
      </w:r>
      <w:r w:rsidR="008754B7" w:rsidRPr="00744DDA">
        <w:rPr>
          <w:rFonts w:asciiTheme="minorHAnsi" w:hAnsiTheme="minorHAnsi" w:cs="Calibri"/>
          <w:lang w:val="es-ES_tradnl"/>
        </w:rPr>
        <w:t xml:space="preserve">con las modificaciones adicionales </w:t>
      </w:r>
      <w:r w:rsidR="00FA7C9D" w:rsidRPr="00744DDA">
        <w:rPr>
          <w:rFonts w:asciiTheme="minorHAnsi" w:hAnsiTheme="minorHAnsi" w:cs="Calibri"/>
          <w:lang w:val="es-ES_tradnl"/>
        </w:rPr>
        <w:t>realizadas</w:t>
      </w:r>
      <w:r w:rsidR="00DA2F63" w:rsidRPr="00744DDA">
        <w:rPr>
          <w:rFonts w:asciiTheme="minorHAnsi" w:hAnsiTheme="minorHAnsi" w:cs="Calibri"/>
          <w:lang w:val="es-ES_tradnl"/>
        </w:rPr>
        <w:t xml:space="preserve">, para su </w:t>
      </w:r>
      <w:r w:rsidR="00DA2F63" w:rsidRPr="00A868B9">
        <w:rPr>
          <w:rFonts w:asciiTheme="minorHAnsi" w:hAnsiTheme="minorHAnsi" w:cs="Calibri"/>
          <w:lang w:val="es-ES_tradnl"/>
        </w:rPr>
        <w:t xml:space="preserve">consideración </w:t>
      </w:r>
      <w:r w:rsidR="00A868B9">
        <w:rPr>
          <w:rFonts w:asciiTheme="minorHAnsi" w:hAnsiTheme="minorHAnsi" w:cs="Calibri"/>
          <w:lang w:val="es-ES_tradnl"/>
        </w:rPr>
        <w:t>por</w:t>
      </w:r>
      <w:r w:rsidR="00DA2F63" w:rsidRPr="00A868B9">
        <w:rPr>
          <w:rFonts w:asciiTheme="minorHAnsi" w:hAnsiTheme="minorHAnsi" w:cs="Calibri"/>
          <w:lang w:val="es-ES_tradnl"/>
        </w:rPr>
        <w:t xml:space="preserve"> la</w:t>
      </w:r>
      <w:r w:rsidR="00DA2F63" w:rsidRPr="00744DDA">
        <w:rPr>
          <w:rFonts w:asciiTheme="minorHAnsi" w:hAnsiTheme="minorHAnsi" w:cs="Calibri"/>
          <w:lang w:val="es-ES_tradnl"/>
        </w:rPr>
        <w:t xml:space="preserve"> COP12.</w:t>
      </w:r>
    </w:p>
    <w:p w:rsidR="00152377" w:rsidRPr="00744DDA" w:rsidRDefault="00152377" w:rsidP="00CD151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152377" w:rsidRPr="00744DDA" w:rsidRDefault="00294725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eastAsiaTheme="minorHAnsi" w:hAnsiTheme="minorHAnsi" w:cs="Calibri"/>
          <w:lang w:val="es-ES_tradnl"/>
        </w:rPr>
      </w:pPr>
      <w:r w:rsidRPr="00E86BB0">
        <w:rPr>
          <w:rFonts w:asciiTheme="minorHAnsi" w:hAnsiTheme="minorHAnsi" w:cs="Calibri-Bold"/>
          <w:bCs/>
          <w:lang w:val="es-ES_tradnl"/>
        </w:rPr>
        <w:t>En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EC6CAF" w:rsidRPr="00744DDA">
        <w:rPr>
          <w:rFonts w:asciiTheme="minorHAnsi" w:hAnsiTheme="minorHAnsi" w:cs="Garamond"/>
          <w:lang w:val="es-ES_tradnl"/>
        </w:rPr>
        <w:t xml:space="preserve">lo que respecta a </w:t>
      </w:r>
      <w:r w:rsidRPr="00744DDA">
        <w:rPr>
          <w:rFonts w:asciiTheme="minorHAnsi" w:hAnsiTheme="minorHAnsi" w:cs="Garamond"/>
          <w:lang w:val="es-ES_tradnl"/>
        </w:rPr>
        <w:t>las cuestiones financieras, el Comité aprobó el informe del Subgrupo de Finanzas, incluyendo todas las recomendaciones del Subgrupo. Concretamente, el Comité Permanente hizo lo siguiente</w:t>
      </w:r>
      <w:r w:rsidR="00152377" w:rsidRPr="00744DDA">
        <w:rPr>
          <w:rFonts w:asciiTheme="minorHAnsi" w:eastAsiaTheme="minorHAnsi" w:hAnsiTheme="minorHAnsi" w:cs="Calibri"/>
          <w:lang w:val="es-ES_tradnl"/>
        </w:rPr>
        <w:t>:</w:t>
      </w:r>
    </w:p>
    <w:p w:rsidR="00152377" w:rsidRPr="00744DDA" w:rsidRDefault="00B64F81" w:rsidP="00CD15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lang w:val="es-ES_tradnl"/>
        </w:rPr>
        <w:t>aprobó la propuesta del Subgrupo de reasignar el superávit del presupuesto básico de 2014 y confirmó que el estado de las reasignaciones se examinaría en la 49ª reunión del Comité Permanente (SC49)</w:t>
      </w:r>
      <w:r w:rsidR="00152377" w:rsidRPr="00744DDA">
        <w:rPr>
          <w:rFonts w:asciiTheme="minorHAnsi" w:hAnsiTheme="minorHAnsi" w:cs="Garamond"/>
          <w:lang w:val="es-ES_tradnl"/>
        </w:rPr>
        <w:t>;</w:t>
      </w:r>
    </w:p>
    <w:p w:rsidR="00152377" w:rsidRPr="00744DDA" w:rsidRDefault="00B64F81" w:rsidP="00CD15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lang w:val="es-ES_tradnl"/>
        </w:rPr>
        <w:t>hizo constar en acta su agradecimiento a todas las Partes y a los asociados que realizaron contribuciones voluntarias en 2014</w:t>
      </w:r>
      <w:r w:rsidR="00152377" w:rsidRPr="00744DDA">
        <w:rPr>
          <w:rFonts w:asciiTheme="minorHAnsi" w:hAnsiTheme="minorHAnsi" w:cs="Garamond"/>
          <w:lang w:val="es-ES_tradnl"/>
        </w:rPr>
        <w:t>;</w:t>
      </w:r>
    </w:p>
    <w:p w:rsidR="00152377" w:rsidRPr="00744DDA" w:rsidRDefault="00B64F81" w:rsidP="00CD15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bCs/>
          <w:lang w:val="es-ES_tradnl"/>
        </w:rPr>
        <w:t>aceptó que se realizaran pequeñas modificaciones en el presupuesto básico aprobado por la COP11 para distintas partidas</w:t>
      </w:r>
      <w:r w:rsidRPr="00744DDA">
        <w:rPr>
          <w:bCs/>
          <w:color w:val="FF0000"/>
          <w:lang w:val="es-ES_tradnl"/>
        </w:rPr>
        <w:t xml:space="preserve"> </w:t>
      </w:r>
      <w:r w:rsidRPr="00744DDA">
        <w:rPr>
          <w:bCs/>
          <w:lang w:val="es-ES_tradnl"/>
        </w:rPr>
        <w:t>(según se indicaba en el informe de la Presidencia del Subgrupo)</w:t>
      </w:r>
      <w:r w:rsidR="00152377" w:rsidRPr="00744DDA">
        <w:rPr>
          <w:rFonts w:asciiTheme="minorHAnsi" w:hAnsiTheme="minorHAnsi" w:cs="Garamond"/>
          <w:lang w:val="es-ES_tradnl"/>
        </w:rPr>
        <w:t>;</w:t>
      </w:r>
    </w:p>
    <w:p w:rsidR="00152377" w:rsidRPr="00744DDA" w:rsidRDefault="00B64F81" w:rsidP="00CD15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bCs/>
          <w:lang w:val="es-ES_tradnl"/>
        </w:rPr>
        <w:t>expresó su agradecimiento al Uruguay por su rápida transferencia de fondos para los preparativos de la COP12</w:t>
      </w:r>
      <w:r w:rsidR="00152377" w:rsidRPr="00744DDA">
        <w:rPr>
          <w:rFonts w:asciiTheme="minorHAnsi" w:hAnsiTheme="minorHAnsi" w:cs="Garamond"/>
          <w:lang w:val="es-ES_tradnl"/>
        </w:rPr>
        <w:t>;</w:t>
      </w:r>
    </w:p>
    <w:p w:rsidR="00152377" w:rsidRPr="00744DDA" w:rsidRDefault="00B64F81" w:rsidP="00CD15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bCs/>
          <w:lang w:val="es-ES_tradnl"/>
        </w:rPr>
        <w:lastRenderedPageBreak/>
        <w:t>tomó nota de la necesidad de obtener 1,2 millones de francos suizos adicionales para apoyar el desplazamiento de delegados a la COP12</w:t>
      </w:r>
      <w:r w:rsidR="00152377" w:rsidRPr="00744DDA">
        <w:rPr>
          <w:rFonts w:asciiTheme="minorHAnsi" w:hAnsiTheme="minorHAnsi" w:cs="Garamond"/>
          <w:lang w:val="es-ES_tradnl"/>
        </w:rPr>
        <w:t>;</w:t>
      </w:r>
    </w:p>
    <w:p w:rsidR="00152377" w:rsidRPr="00744DDA" w:rsidRDefault="00B64F81" w:rsidP="00CD15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lang w:val="es-ES_tradnl"/>
        </w:rPr>
        <w:t>pidió a la Secretaría que no realizara una convocatoria de propuestas para el Fondo de Pequeñas Subvenciones en 2015</w:t>
      </w:r>
      <w:r w:rsidR="00152377" w:rsidRPr="00744DDA">
        <w:rPr>
          <w:rFonts w:asciiTheme="minorHAnsi" w:hAnsiTheme="minorHAnsi" w:cs="Garamond"/>
          <w:lang w:val="es-ES_tradnl"/>
        </w:rPr>
        <w:t>;</w:t>
      </w:r>
    </w:p>
    <w:p w:rsidR="00152377" w:rsidRPr="00744DDA" w:rsidRDefault="00B64F81" w:rsidP="00CD15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bCs/>
          <w:lang w:val="es-ES_tradnl"/>
        </w:rPr>
        <w:t>tomó nota del estado actual de las contribuciones anuales pendientes de pago de las Partes  y alentó a la Secretaría, trabajando en colaboración con los miembros del Subgrupo de Finanzas, a que siguiera tomando medidas para resolver este asunto</w:t>
      </w:r>
      <w:r w:rsidR="00152377" w:rsidRPr="00744DDA">
        <w:rPr>
          <w:rFonts w:asciiTheme="minorHAnsi" w:hAnsiTheme="minorHAnsi" w:cs="Garamond"/>
          <w:lang w:val="es-ES_tradnl"/>
        </w:rPr>
        <w:t>;</w:t>
      </w:r>
    </w:p>
    <w:p w:rsidR="00152377" w:rsidRPr="00744DDA" w:rsidRDefault="00B64F81" w:rsidP="00CD15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rFonts w:eastAsia="Calibri"/>
          <w:lang w:val="es-ES_tradnl"/>
        </w:rPr>
        <w:t>tomó nota de las medidas tomadas por la Secretaría para reducir las contribuciones pendientes de pago</w:t>
      </w:r>
      <w:r w:rsidR="00152377" w:rsidRPr="00744DDA">
        <w:rPr>
          <w:rFonts w:asciiTheme="minorHAnsi" w:hAnsiTheme="minorHAnsi" w:cs="Garamond"/>
          <w:lang w:val="es-ES_tradnl"/>
        </w:rPr>
        <w:t>;</w:t>
      </w:r>
    </w:p>
    <w:p w:rsidR="00152377" w:rsidRPr="00744DDA" w:rsidRDefault="00B64F81" w:rsidP="00CD15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rFonts w:eastAsia="Calibri"/>
          <w:lang w:val="es-ES_tradnl"/>
        </w:rPr>
        <w:t>decidió no aplicar medidas punitivas a las Partes con contribuciones pendientes de pago</w:t>
      </w:r>
      <w:r w:rsidR="00152377" w:rsidRPr="00744DDA">
        <w:rPr>
          <w:rFonts w:asciiTheme="minorHAnsi" w:hAnsiTheme="minorHAnsi" w:cs="Garamond"/>
          <w:lang w:val="es-ES_tradnl"/>
        </w:rPr>
        <w:t>;</w:t>
      </w:r>
    </w:p>
    <w:p w:rsidR="00152377" w:rsidRPr="00744DDA" w:rsidRDefault="00B64F81" w:rsidP="00CD15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rFonts w:eastAsia="Calibri"/>
          <w:lang w:val="es-ES_tradnl"/>
        </w:rPr>
        <w:t>aprobó las propuestas de escenarios presupuestarios para el período 2016–2018 para su presentación a la COP12</w:t>
      </w:r>
      <w:r w:rsidR="00152377" w:rsidRPr="00744DDA">
        <w:rPr>
          <w:rFonts w:asciiTheme="minorHAnsi" w:hAnsiTheme="minorHAnsi" w:cs="Garamond"/>
          <w:lang w:val="es-ES_tradnl"/>
        </w:rPr>
        <w:t>;</w:t>
      </w:r>
    </w:p>
    <w:p w:rsidR="00152377" w:rsidRPr="00744DDA" w:rsidRDefault="00B64F81" w:rsidP="00CD15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rFonts w:eastAsia="Calibri"/>
          <w:lang w:val="es-ES_tradnl"/>
        </w:rPr>
        <w:t>pidió a la Secretaría que añadiera una partida sobre CECoP y una partida sobre el Plan Estratégico a la propuesta de partidas del presupuesto no básico</w:t>
      </w:r>
      <w:r w:rsidRPr="00744DDA">
        <w:rPr>
          <w:bCs/>
          <w:lang w:val="es-ES_tradnl"/>
        </w:rPr>
        <w:t xml:space="preserve"> incluida en el Anexo 2 del documento SC48-20 Rev.1 y que proporcionara documentación de referencia para justificar todas las partidas enumeradas en el presupuesto no básico antes de la COP12</w:t>
      </w:r>
      <w:r w:rsidR="00152377" w:rsidRPr="00744DDA">
        <w:rPr>
          <w:rFonts w:asciiTheme="minorHAnsi" w:hAnsiTheme="minorHAnsi" w:cs="Garamond"/>
          <w:lang w:val="es-ES_tradnl"/>
        </w:rPr>
        <w:t>;</w:t>
      </w:r>
    </w:p>
    <w:p w:rsidR="0086523A" w:rsidRPr="00744DDA" w:rsidRDefault="00B64F81" w:rsidP="00CD15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  <w:r w:rsidRPr="00744DDA">
        <w:rPr>
          <w:rFonts w:eastAsia="Calibri"/>
          <w:lang w:val="es-ES_tradnl"/>
        </w:rPr>
        <w:t xml:space="preserve">pidió a la Secretaría que proporcionara a las Partes un documento que resumiera los costos adicionales para cada Parte con arreglo a los escenarios del </w:t>
      </w:r>
      <w:r w:rsidRPr="00744DDA">
        <w:rPr>
          <w:bCs/>
          <w:lang w:val="es-ES_tradnl"/>
        </w:rPr>
        <w:t>2 % y del 4 %, utilizando las contribuciones de 2016 como referencia, así como un organigrama en el que se mostrara el porcentaje de empleo y el grado correspondiente a cada puesto antes de la COP12</w:t>
      </w:r>
      <w:r w:rsidR="00F51569" w:rsidRPr="00744DDA">
        <w:rPr>
          <w:rFonts w:asciiTheme="minorHAnsi" w:hAnsiTheme="minorHAnsi" w:cs="Garamond"/>
          <w:lang w:val="es-ES_tradnl"/>
        </w:rPr>
        <w:t>;</w:t>
      </w:r>
      <w:r w:rsidR="00DA628E" w:rsidRPr="00744DDA">
        <w:rPr>
          <w:rFonts w:asciiTheme="minorHAnsi" w:hAnsiTheme="minorHAnsi" w:cs="Garamond"/>
          <w:lang w:val="es-ES_tradnl"/>
        </w:rPr>
        <w:t xml:space="preserve"> 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lang w:val="es-ES_tradnl"/>
        </w:rPr>
      </w:pPr>
    </w:p>
    <w:p w:rsidR="0086523A" w:rsidRPr="00744DDA" w:rsidRDefault="004478A2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>
        <w:rPr>
          <w:rFonts w:asciiTheme="minorHAnsi" w:hAnsiTheme="minorHAnsi" w:cs="Garamond"/>
          <w:lang w:val="es-ES_tradnl"/>
        </w:rPr>
        <w:t>E</w:t>
      </w:r>
      <w:r w:rsidR="00DA628E" w:rsidRPr="00744DDA">
        <w:rPr>
          <w:rFonts w:asciiTheme="minorHAnsi" w:hAnsiTheme="minorHAnsi" w:cs="Garamond"/>
          <w:lang w:val="es-ES_tradnl"/>
        </w:rPr>
        <w:t>n</w:t>
      </w:r>
      <w:r w:rsidR="00EC6CAF" w:rsidRPr="00744DDA">
        <w:rPr>
          <w:rFonts w:asciiTheme="minorHAnsi" w:hAnsiTheme="minorHAnsi" w:cs="Garamond"/>
          <w:lang w:val="es-ES_tradnl"/>
        </w:rPr>
        <w:t xml:space="preserve"> lo que respecta a las cuestiones administrativas</w:t>
      </w:r>
      <w:r w:rsidR="00DA628E" w:rsidRPr="00744DDA">
        <w:rPr>
          <w:rFonts w:asciiTheme="minorHAnsi" w:hAnsiTheme="minorHAnsi" w:cs="Garamond"/>
          <w:lang w:val="es-ES_tradnl"/>
        </w:rPr>
        <w:t xml:space="preserve">, </w:t>
      </w:r>
      <w:r w:rsidR="00B443AF" w:rsidRPr="00744DDA">
        <w:rPr>
          <w:rFonts w:asciiTheme="minorHAnsi" w:hAnsiTheme="minorHAnsi" w:cs="Garamond"/>
          <w:lang w:val="es-ES_tradnl"/>
        </w:rPr>
        <w:t>el Comité Permanente</w:t>
      </w:r>
      <w:r w:rsidR="00DA628E" w:rsidRPr="00744DDA">
        <w:rPr>
          <w:rFonts w:asciiTheme="minorHAnsi" w:hAnsiTheme="minorHAnsi" w:cs="Garamond"/>
          <w:lang w:val="es-ES_tradnl"/>
        </w:rPr>
        <w:t xml:space="preserve"> </w:t>
      </w:r>
      <w:r w:rsidR="00D012DA" w:rsidRPr="00744DDA">
        <w:rPr>
          <w:rFonts w:asciiTheme="minorHAnsi" w:hAnsiTheme="minorHAnsi" w:cs="Garamond"/>
          <w:lang w:val="es-ES_tradnl"/>
        </w:rPr>
        <w:t xml:space="preserve">aprobó el </w:t>
      </w:r>
      <w:r w:rsidR="00EC6CAF" w:rsidRPr="00744DDA">
        <w:rPr>
          <w:rFonts w:asciiTheme="minorHAnsi" w:hAnsiTheme="minorHAnsi" w:cs="Garamond"/>
          <w:lang w:val="es-ES_tradnl"/>
        </w:rPr>
        <w:t xml:space="preserve">informe </w:t>
      </w:r>
      <w:r w:rsidR="00D012DA" w:rsidRPr="00744DDA">
        <w:rPr>
          <w:rFonts w:asciiTheme="minorHAnsi" w:hAnsiTheme="minorHAnsi" w:cs="Garamond"/>
          <w:lang w:val="es-ES_tradnl"/>
        </w:rPr>
        <w:t xml:space="preserve">del Grupo </w:t>
      </w:r>
      <w:r w:rsidR="00EA7AAE" w:rsidRPr="00744DDA">
        <w:rPr>
          <w:rFonts w:asciiTheme="minorHAnsi" w:hAnsiTheme="minorHAnsi" w:cs="Garamond"/>
          <w:lang w:val="es-ES_tradnl"/>
        </w:rPr>
        <w:t>de Trabajo</w:t>
      </w:r>
      <w:r w:rsidR="00EC6CAF" w:rsidRPr="00744DDA">
        <w:rPr>
          <w:rFonts w:asciiTheme="minorHAnsi" w:hAnsiTheme="minorHAnsi" w:cs="Garamond"/>
          <w:lang w:val="es-ES_tradnl"/>
        </w:rPr>
        <w:t xml:space="preserve"> sobre el Plan Estratégico, el i</w:t>
      </w:r>
      <w:r w:rsidR="00EA7AAE" w:rsidRPr="00744DDA">
        <w:rPr>
          <w:rFonts w:asciiTheme="minorHAnsi" w:hAnsiTheme="minorHAnsi" w:cs="Garamond"/>
          <w:lang w:val="es-ES_tradnl"/>
        </w:rPr>
        <w:t xml:space="preserve">nforme del </w:t>
      </w:r>
      <w:r w:rsidR="00FA7C9D" w:rsidRPr="00744DDA">
        <w:rPr>
          <w:rFonts w:asciiTheme="minorHAnsi" w:hAnsiTheme="minorHAnsi" w:cs="Garamond"/>
          <w:lang w:val="es-ES_tradnl"/>
        </w:rPr>
        <w:t>Subgrupo</w:t>
      </w:r>
      <w:r w:rsidR="00EC6CAF" w:rsidRPr="00744DDA">
        <w:rPr>
          <w:rFonts w:asciiTheme="minorHAnsi" w:hAnsiTheme="minorHAnsi" w:cs="Garamond"/>
          <w:lang w:val="es-ES_tradnl"/>
        </w:rPr>
        <w:t xml:space="preserve"> sobre la COP12 y el o</w:t>
      </w:r>
      <w:r w:rsidR="00EA7AAE" w:rsidRPr="00744DDA">
        <w:rPr>
          <w:rFonts w:asciiTheme="minorHAnsi" w:hAnsiTheme="minorHAnsi" w:cs="Garamond"/>
          <w:lang w:val="es-ES_tradnl"/>
        </w:rPr>
        <w:t xml:space="preserve">rden del día provisional de la </w:t>
      </w:r>
      <w:r w:rsidR="00F51569" w:rsidRPr="00744DDA">
        <w:rPr>
          <w:rFonts w:asciiTheme="minorHAnsi" w:hAnsiTheme="minorHAnsi" w:cs="Garamond"/>
          <w:lang w:val="es-ES_tradnl"/>
        </w:rPr>
        <w:t>COP12,</w:t>
      </w:r>
      <w:r w:rsidR="00EA7AAE" w:rsidRPr="00744DDA">
        <w:rPr>
          <w:rFonts w:asciiTheme="minorHAnsi" w:hAnsiTheme="minorHAnsi" w:cs="Garamond"/>
          <w:lang w:val="es-ES_tradnl"/>
        </w:rPr>
        <w:t xml:space="preserve"> el plan de </w:t>
      </w:r>
      <w:r w:rsidR="00FA7C9D" w:rsidRPr="00744DDA">
        <w:rPr>
          <w:rFonts w:asciiTheme="minorHAnsi" w:hAnsiTheme="minorHAnsi" w:cs="Garamond"/>
          <w:lang w:val="es-ES_tradnl"/>
        </w:rPr>
        <w:t>trabajo</w:t>
      </w:r>
      <w:r w:rsidR="00EA7AAE" w:rsidRPr="00744DDA">
        <w:rPr>
          <w:rFonts w:asciiTheme="minorHAnsi" w:hAnsiTheme="minorHAnsi" w:cs="Garamond"/>
          <w:lang w:val="es-ES_tradnl"/>
        </w:rPr>
        <w:t xml:space="preserve"> de la Secretaría </w:t>
      </w:r>
      <w:r w:rsidR="00BA5DB1" w:rsidRPr="00744DDA">
        <w:rPr>
          <w:rFonts w:asciiTheme="minorHAnsi" w:hAnsiTheme="minorHAnsi" w:cs="Garamond"/>
          <w:lang w:val="es-ES_tradnl"/>
        </w:rPr>
        <w:t xml:space="preserve">para </w:t>
      </w:r>
      <w:r w:rsidR="00DA628E" w:rsidRPr="00744DDA">
        <w:rPr>
          <w:rFonts w:asciiTheme="minorHAnsi" w:hAnsiTheme="minorHAnsi" w:cs="Garamond"/>
          <w:lang w:val="es-ES_tradnl"/>
        </w:rPr>
        <w:t>201</w:t>
      </w:r>
      <w:r w:rsidR="00F51569" w:rsidRPr="00744DDA">
        <w:rPr>
          <w:rFonts w:asciiTheme="minorHAnsi" w:hAnsiTheme="minorHAnsi" w:cs="Garamond"/>
          <w:lang w:val="es-ES_tradnl"/>
        </w:rPr>
        <w:t>5</w:t>
      </w:r>
      <w:r w:rsidR="00EB2C8C" w:rsidRPr="00744DDA">
        <w:rPr>
          <w:rFonts w:asciiTheme="minorHAnsi" w:hAnsiTheme="minorHAnsi" w:cs="Garamond"/>
          <w:lang w:val="es-ES_tradnl"/>
        </w:rPr>
        <w:t xml:space="preserve">, </w:t>
      </w:r>
      <w:r w:rsidR="00BA5DB1" w:rsidRPr="00744DDA">
        <w:rPr>
          <w:rFonts w:asciiTheme="minorHAnsi" w:hAnsiTheme="minorHAnsi" w:cs="Garamond"/>
          <w:lang w:val="es-ES_tradnl"/>
        </w:rPr>
        <w:t xml:space="preserve">el informe de la Presidencia del Grupo de supervisión de las actividades de CECoP y el Programa de Trabajo de CECoP para </w:t>
      </w:r>
      <w:r w:rsidR="00EB2C8C" w:rsidRPr="00744DDA">
        <w:rPr>
          <w:rFonts w:asciiTheme="minorHAnsi" w:hAnsiTheme="minorHAnsi" w:cs="Garamond"/>
          <w:lang w:val="es-ES_tradnl"/>
        </w:rPr>
        <w:t>2016–2021,</w:t>
      </w:r>
      <w:r w:rsidR="00DA628E" w:rsidRPr="00744DDA">
        <w:rPr>
          <w:rFonts w:asciiTheme="minorHAnsi" w:hAnsiTheme="minorHAnsi" w:cs="Garamond"/>
          <w:lang w:val="es-ES_tradnl"/>
        </w:rPr>
        <w:t xml:space="preserve"> </w:t>
      </w:r>
      <w:r w:rsidR="00EC6CAF" w:rsidRPr="00744DDA">
        <w:rPr>
          <w:rFonts w:asciiTheme="minorHAnsi" w:hAnsiTheme="minorHAnsi" w:cs="Garamond"/>
          <w:lang w:val="es-ES_tradnl"/>
        </w:rPr>
        <w:t>teniendo</w:t>
      </w:r>
      <w:r w:rsidR="00BA5DB1" w:rsidRPr="00744DDA">
        <w:rPr>
          <w:rFonts w:asciiTheme="minorHAnsi" w:hAnsiTheme="minorHAnsi" w:cs="Garamond"/>
          <w:lang w:val="es-ES_tradnl"/>
        </w:rPr>
        <w:t xml:space="preserve"> en cuenta las modificaciones propuestas.</w:t>
      </w:r>
    </w:p>
    <w:p w:rsidR="0047733C" w:rsidRPr="00744DDA" w:rsidRDefault="0047733C" w:rsidP="00CD15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</w:p>
    <w:p w:rsidR="00F36661" w:rsidRPr="00744DDA" w:rsidRDefault="00434063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El CP tomó nota del i</w:t>
      </w:r>
      <w:r w:rsidR="00CD2B0B" w:rsidRPr="00744DDA">
        <w:rPr>
          <w:rFonts w:asciiTheme="minorHAnsi" w:hAnsiTheme="minorHAnsi" w:cs="Garamond"/>
          <w:lang w:val="es-ES_tradnl"/>
        </w:rPr>
        <w:t>nfor</w:t>
      </w:r>
      <w:r w:rsidRPr="00744DDA">
        <w:rPr>
          <w:rFonts w:asciiTheme="minorHAnsi" w:hAnsiTheme="minorHAnsi" w:cs="Garamond"/>
          <w:lang w:val="es-ES_tradnl"/>
        </w:rPr>
        <w:t>me del Secretario General, del i</w:t>
      </w:r>
      <w:r w:rsidR="00CD2B0B" w:rsidRPr="00744DDA">
        <w:rPr>
          <w:rFonts w:asciiTheme="minorHAnsi" w:hAnsiTheme="minorHAnsi" w:cs="Garamond"/>
          <w:lang w:val="es-ES_tradnl"/>
        </w:rPr>
        <w:t>nforme de la Presidencia de</w:t>
      </w:r>
      <w:r w:rsidRPr="00744DDA">
        <w:rPr>
          <w:rFonts w:asciiTheme="minorHAnsi" w:hAnsiTheme="minorHAnsi" w:cs="Garamond"/>
          <w:lang w:val="es-ES_tradnl"/>
        </w:rPr>
        <w:t>l GECT, del i</w:t>
      </w:r>
      <w:r w:rsidR="00CD2B0B" w:rsidRPr="00744DDA">
        <w:rPr>
          <w:rFonts w:asciiTheme="minorHAnsi" w:hAnsiTheme="minorHAnsi" w:cs="Garamond"/>
          <w:lang w:val="es-ES_tradnl"/>
        </w:rPr>
        <w:t>nforme de la Secreta</w:t>
      </w:r>
      <w:r w:rsidRPr="00744DDA">
        <w:rPr>
          <w:rFonts w:asciiTheme="minorHAnsi" w:hAnsiTheme="minorHAnsi" w:cs="Garamond"/>
          <w:lang w:val="es-ES_tradnl"/>
        </w:rPr>
        <w:t>ría sobre las comunicaciones</w:t>
      </w:r>
      <w:r w:rsidR="00CD2B0B" w:rsidRPr="00744DDA">
        <w:rPr>
          <w:rFonts w:asciiTheme="minorHAnsi" w:hAnsiTheme="minorHAnsi" w:cs="Garamond"/>
          <w:lang w:val="es-ES_tradnl"/>
        </w:rPr>
        <w:t xml:space="preserve">, del </w:t>
      </w:r>
      <w:r w:rsidRPr="00744DDA">
        <w:rPr>
          <w:rFonts w:asciiTheme="minorHAnsi" w:hAnsiTheme="minorHAnsi" w:cs="Garamond"/>
          <w:lang w:val="es-ES_tradnl"/>
        </w:rPr>
        <w:t>i</w:t>
      </w:r>
      <w:r w:rsidR="00CD2B0B" w:rsidRPr="00744DDA">
        <w:rPr>
          <w:rFonts w:asciiTheme="minorHAnsi" w:hAnsiTheme="minorHAnsi" w:cs="Garamond"/>
          <w:lang w:val="es-ES_tradnl"/>
        </w:rPr>
        <w:t>nforme de la Secretaría sobre las asociaciones</w:t>
      </w:r>
      <w:r w:rsidRPr="00744DDA">
        <w:rPr>
          <w:rFonts w:asciiTheme="minorHAnsi" w:hAnsiTheme="minorHAnsi" w:cs="Garamond"/>
          <w:lang w:val="es-ES_tradnl"/>
        </w:rPr>
        <w:t xml:space="preserve"> de colaboración y de todas las observaciones y </w:t>
      </w:r>
      <w:r w:rsidR="00CD2B0B" w:rsidRPr="00744DDA">
        <w:rPr>
          <w:rFonts w:asciiTheme="minorHAnsi" w:hAnsiTheme="minorHAnsi" w:cs="Garamond"/>
          <w:lang w:val="es-ES_tradnl"/>
        </w:rPr>
        <w:t xml:space="preserve">propuestas de </w:t>
      </w:r>
      <w:r w:rsidRPr="00744DDA">
        <w:rPr>
          <w:rFonts w:asciiTheme="minorHAnsi" w:hAnsiTheme="minorHAnsi" w:cs="Garamond"/>
          <w:lang w:val="es-ES_tradnl"/>
        </w:rPr>
        <w:t xml:space="preserve">modificaciones en </w:t>
      </w:r>
      <w:r w:rsidR="00CD2B0B" w:rsidRPr="00744DDA">
        <w:rPr>
          <w:rFonts w:asciiTheme="minorHAnsi" w:hAnsiTheme="minorHAnsi" w:cs="Garamond"/>
          <w:lang w:val="es-ES_tradnl"/>
        </w:rPr>
        <w:t xml:space="preserve">estos </w:t>
      </w:r>
      <w:r w:rsidRPr="00744DDA">
        <w:rPr>
          <w:rFonts w:asciiTheme="minorHAnsi" w:hAnsiTheme="minorHAnsi" w:cs="Garamond"/>
          <w:lang w:val="es-ES_tradnl"/>
        </w:rPr>
        <w:t>puntos del orden del día</w:t>
      </w:r>
      <w:r w:rsidR="00CD2B0B" w:rsidRPr="00744DDA">
        <w:rPr>
          <w:rFonts w:asciiTheme="minorHAnsi" w:hAnsiTheme="minorHAnsi" w:cs="Garamond"/>
          <w:lang w:val="es-ES_tradnl"/>
        </w:rPr>
        <w:t xml:space="preserve">, incluyendo la solicitud de </w:t>
      </w:r>
      <w:r w:rsidR="00FA7C9D" w:rsidRPr="00744DDA">
        <w:rPr>
          <w:rFonts w:asciiTheme="minorHAnsi" w:hAnsiTheme="minorHAnsi" w:cs="Garamond"/>
          <w:lang w:val="es-ES_tradnl"/>
        </w:rPr>
        <w:t>aclaraciones</w:t>
      </w:r>
      <w:r w:rsidR="00CD2B0B" w:rsidRPr="00744DDA">
        <w:rPr>
          <w:rFonts w:asciiTheme="minorHAnsi" w:hAnsiTheme="minorHAnsi" w:cs="Garamond"/>
          <w:lang w:val="es-ES_tradnl"/>
        </w:rPr>
        <w:t xml:space="preserve"> sobre varios aspectos del informe sobre </w:t>
      </w:r>
      <w:r w:rsidRPr="00744DDA">
        <w:rPr>
          <w:rFonts w:asciiTheme="minorHAnsi" w:hAnsiTheme="minorHAnsi" w:cs="Garamond"/>
          <w:lang w:val="es-ES_tradnl"/>
        </w:rPr>
        <w:t>las</w:t>
      </w:r>
      <w:r w:rsidR="00CD2B0B" w:rsidRPr="00744DDA">
        <w:rPr>
          <w:rFonts w:asciiTheme="minorHAnsi" w:hAnsiTheme="minorHAnsi" w:cs="Garamond"/>
          <w:lang w:val="es-ES_tradnl"/>
        </w:rPr>
        <w:t xml:space="preserve"> asociaciones de colaboración.</w:t>
      </w:r>
    </w:p>
    <w:p w:rsidR="0047733C" w:rsidRPr="00744DDA" w:rsidRDefault="0047733C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47733C" w:rsidRPr="00744DDA" w:rsidRDefault="004478A2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E86BB0">
        <w:rPr>
          <w:rFonts w:asciiTheme="minorHAnsi" w:hAnsiTheme="minorHAnsi" w:cs="Garamond"/>
          <w:lang w:val="es-ES_tradnl"/>
        </w:rPr>
        <w:t>E</w:t>
      </w:r>
      <w:r w:rsidR="00A27194" w:rsidRPr="00E86BB0">
        <w:rPr>
          <w:rFonts w:asciiTheme="minorHAnsi" w:hAnsiTheme="minorHAnsi" w:cs="Garamond"/>
          <w:lang w:val="es-ES_tradnl"/>
        </w:rPr>
        <w:t xml:space="preserve">l CP </w:t>
      </w:r>
      <w:r w:rsidR="00FA7C9D" w:rsidRPr="00E86BB0">
        <w:rPr>
          <w:rFonts w:asciiTheme="minorHAnsi" w:hAnsiTheme="minorHAnsi" w:cs="Garamond"/>
          <w:lang w:val="es-ES_tradnl"/>
        </w:rPr>
        <w:t>seleccionó</w:t>
      </w:r>
      <w:r w:rsidR="00A27194" w:rsidRPr="00E86BB0">
        <w:rPr>
          <w:rFonts w:asciiTheme="minorHAnsi" w:hAnsiTheme="minorHAnsi" w:cs="Garamond"/>
          <w:lang w:val="es-ES_tradnl"/>
        </w:rPr>
        <w:t xml:space="preserve"> </w:t>
      </w:r>
      <w:r w:rsidR="009C2DE3" w:rsidRPr="00E86BB0">
        <w:rPr>
          <w:rFonts w:asciiTheme="minorHAnsi" w:hAnsiTheme="minorHAnsi" w:cs="Garamond"/>
          <w:lang w:val="es-ES_tradnl"/>
        </w:rPr>
        <w:t xml:space="preserve">a </w:t>
      </w:r>
      <w:r w:rsidR="00A27194" w:rsidRPr="00E86BB0">
        <w:rPr>
          <w:rFonts w:asciiTheme="minorHAnsi" w:hAnsiTheme="minorHAnsi" w:cs="Garamond"/>
          <w:lang w:val="es-ES_tradnl"/>
        </w:rPr>
        <w:t>los ganadores de</w:t>
      </w:r>
      <w:r w:rsidR="009C2DE3" w:rsidRPr="00E86BB0">
        <w:rPr>
          <w:rFonts w:asciiTheme="minorHAnsi" w:hAnsiTheme="minorHAnsi" w:cs="Garamond"/>
          <w:lang w:val="es-ES_tradnl"/>
        </w:rPr>
        <w:t xml:space="preserve"> los </w:t>
      </w:r>
      <w:r w:rsidR="00A27194" w:rsidRPr="00E86BB0">
        <w:rPr>
          <w:rFonts w:asciiTheme="minorHAnsi" w:hAnsiTheme="minorHAnsi" w:cs="Garamond"/>
          <w:lang w:val="es-ES_tradnl"/>
        </w:rPr>
        <w:t>Premio</w:t>
      </w:r>
      <w:r w:rsidR="009C2DE3" w:rsidRPr="00E86BB0">
        <w:rPr>
          <w:rFonts w:asciiTheme="minorHAnsi" w:hAnsiTheme="minorHAnsi" w:cs="Garamond"/>
          <w:lang w:val="es-ES_tradnl"/>
        </w:rPr>
        <w:t>s</w:t>
      </w:r>
      <w:r w:rsidR="00A27194" w:rsidRPr="00E86BB0">
        <w:rPr>
          <w:rFonts w:asciiTheme="minorHAnsi" w:hAnsiTheme="minorHAnsi" w:cs="Garamond"/>
          <w:lang w:val="es-ES_tradnl"/>
        </w:rPr>
        <w:t xml:space="preserve"> Ramsar </w:t>
      </w:r>
      <w:r w:rsidRPr="00E86BB0">
        <w:rPr>
          <w:rFonts w:asciiTheme="minorHAnsi" w:hAnsiTheme="minorHAnsi" w:cs="Garamond"/>
          <w:lang w:val="es-ES_tradnl"/>
        </w:rPr>
        <w:t xml:space="preserve">durante una sesión a puerta cerrada </w:t>
      </w:r>
      <w:r w:rsidR="00A27194" w:rsidRPr="00E86BB0">
        <w:rPr>
          <w:rFonts w:asciiTheme="minorHAnsi" w:hAnsiTheme="minorHAnsi" w:cs="Garamond"/>
          <w:lang w:val="es-ES_tradnl"/>
        </w:rPr>
        <w:t xml:space="preserve">y </w:t>
      </w:r>
      <w:r w:rsidR="009C2DE3" w:rsidRPr="00E86BB0">
        <w:rPr>
          <w:rFonts w:asciiTheme="minorHAnsi" w:hAnsiTheme="minorHAnsi" w:cs="Garamond"/>
          <w:lang w:val="es-ES_tradnl"/>
        </w:rPr>
        <w:t xml:space="preserve">la Presidencia </w:t>
      </w:r>
      <w:r w:rsidR="00A27194" w:rsidRPr="00E86BB0">
        <w:rPr>
          <w:rFonts w:asciiTheme="minorHAnsi" w:hAnsiTheme="minorHAnsi" w:cs="Garamond"/>
          <w:lang w:val="es-ES_tradnl"/>
        </w:rPr>
        <w:t>realizó el anuncio en</w:t>
      </w:r>
      <w:r w:rsidR="009C2DE3" w:rsidRPr="00E86BB0">
        <w:rPr>
          <w:rFonts w:asciiTheme="minorHAnsi" w:hAnsiTheme="minorHAnsi" w:cs="Garamond"/>
          <w:lang w:val="es-ES_tradnl"/>
        </w:rPr>
        <w:t xml:space="preserve"> sesión</w:t>
      </w:r>
      <w:r w:rsidR="00A27194" w:rsidRPr="00E86BB0">
        <w:rPr>
          <w:rFonts w:asciiTheme="minorHAnsi" w:hAnsiTheme="minorHAnsi" w:cs="Garamond"/>
          <w:lang w:val="es-ES_tradnl"/>
        </w:rPr>
        <w:t xml:space="preserve"> plenaria: Premio al </w:t>
      </w:r>
      <w:r w:rsidR="009C2DE3" w:rsidRPr="00E86BB0">
        <w:rPr>
          <w:rFonts w:asciiTheme="minorHAnsi" w:hAnsiTheme="minorHAnsi" w:cs="Garamond"/>
          <w:lang w:val="es-ES_tradnl"/>
        </w:rPr>
        <w:t>Uso racional de los humedales</w:t>
      </w:r>
      <w:r w:rsidR="00A27194" w:rsidRPr="00E86BB0">
        <w:rPr>
          <w:rFonts w:asciiTheme="minorHAnsi" w:hAnsiTheme="minorHAnsi" w:cs="Garamond"/>
          <w:lang w:val="es-ES_tradnl"/>
        </w:rPr>
        <w:t xml:space="preserve">: Sra. </w:t>
      </w:r>
      <w:r w:rsidR="009F6A79" w:rsidRPr="00E86BB0">
        <w:rPr>
          <w:rFonts w:asciiTheme="minorHAnsi" w:hAnsiTheme="minorHAnsi" w:cs="Garamond"/>
          <w:lang w:val="es-ES_tradnl"/>
        </w:rPr>
        <w:t xml:space="preserve">Gizelle Hassan, Israel; </w:t>
      </w:r>
      <w:r w:rsidR="003677B6" w:rsidRPr="00E86BB0">
        <w:rPr>
          <w:rFonts w:asciiTheme="minorHAnsi" w:hAnsiTheme="minorHAnsi" w:cs="Garamond"/>
          <w:lang w:val="es-ES_tradnl"/>
        </w:rPr>
        <w:t>Premio a la Innovación en la esfera de los humedales</w:t>
      </w:r>
      <w:r w:rsidR="009F6A79" w:rsidRPr="00E86BB0">
        <w:rPr>
          <w:rFonts w:asciiTheme="minorHAnsi" w:hAnsiTheme="minorHAnsi" w:cs="Garamond"/>
          <w:lang w:val="es-ES_tradnl"/>
        </w:rPr>
        <w:t xml:space="preserve">: Oceanium, Senegal; </w:t>
      </w:r>
      <w:r w:rsidR="003677B6" w:rsidRPr="00E86BB0">
        <w:rPr>
          <w:rFonts w:asciiTheme="minorHAnsi" w:hAnsiTheme="minorHAnsi" w:cs="Garamond"/>
          <w:lang w:val="es-ES_tradnl"/>
        </w:rPr>
        <w:t xml:space="preserve">Premio a los Jóvenes defensores de los humedales: </w:t>
      </w:r>
      <w:r w:rsidR="009F6A79" w:rsidRPr="00E86BB0">
        <w:rPr>
          <w:rFonts w:asciiTheme="minorHAnsi" w:hAnsiTheme="minorHAnsi" w:cs="Garamond"/>
          <w:lang w:val="es-ES_tradnl"/>
        </w:rPr>
        <w:t xml:space="preserve">Fundación Humedales Bogotá, Colombia; </w:t>
      </w:r>
      <w:r w:rsidR="003677B6" w:rsidRPr="00E86BB0">
        <w:rPr>
          <w:rFonts w:asciiTheme="minorHAnsi" w:hAnsiTheme="minorHAnsi" w:cs="Garamond"/>
          <w:lang w:val="es-ES_tradnl"/>
        </w:rPr>
        <w:t xml:space="preserve">ganadores de los Premios al </w:t>
      </w:r>
      <w:r w:rsidR="00584372" w:rsidRPr="00E86BB0">
        <w:rPr>
          <w:rFonts w:asciiTheme="minorHAnsi" w:hAnsiTheme="minorHAnsi" w:cs="Garamond"/>
          <w:lang w:val="es-ES_tradnl"/>
        </w:rPr>
        <w:t xml:space="preserve">mérito: centro de </w:t>
      </w:r>
      <w:r w:rsidR="00FA7C9D" w:rsidRPr="00E86BB0">
        <w:rPr>
          <w:rFonts w:asciiTheme="minorHAnsi" w:hAnsiTheme="minorHAnsi" w:cs="Garamond"/>
          <w:lang w:val="es-ES_tradnl"/>
        </w:rPr>
        <w:t>investigación</w:t>
      </w:r>
      <w:r w:rsidR="00584372" w:rsidRPr="00E86BB0">
        <w:rPr>
          <w:rFonts w:asciiTheme="minorHAnsi" w:hAnsiTheme="minorHAnsi" w:cs="Garamond"/>
          <w:lang w:val="es-ES_tradnl"/>
        </w:rPr>
        <w:t xml:space="preserve"> </w:t>
      </w:r>
      <w:r w:rsidR="009F6A79" w:rsidRPr="00E86BB0">
        <w:rPr>
          <w:rFonts w:asciiTheme="minorHAnsi" w:hAnsiTheme="minorHAnsi" w:cs="Garamond"/>
          <w:lang w:val="es-ES_tradnl"/>
        </w:rPr>
        <w:t>Tour du Valat, Franc</w:t>
      </w:r>
      <w:r w:rsidR="003677B6" w:rsidRPr="00E86BB0">
        <w:rPr>
          <w:rFonts w:asciiTheme="minorHAnsi" w:hAnsiTheme="minorHAnsi" w:cs="Garamond"/>
          <w:lang w:val="es-ES_tradnl"/>
        </w:rPr>
        <w:t>ia</w:t>
      </w:r>
      <w:r w:rsidR="009F6A79" w:rsidRPr="00E86BB0">
        <w:rPr>
          <w:rFonts w:asciiTheme="minorHAnsi" w:hAnsiTheme="minorHAnsi" w:cs="Garamond"/>
          <w:lang w:val="es-ES_tradnl"/>
        </w:rPr>
        <w:t xml:space="preserve">; </w:t>
      </w:r>
      <w:r w:rsidR="00584372" w:rsidRPr="00E86BB0">
        <w:rPr>
          <w:rFonts w:asciiTheme="minorHAnsi" w:hAnsiTheme="minorHAnsi" w:cs="Garamond"/>
          <w:lang w:val="es-ES_tradnl"/>
        </w:rPr>
        <w:t>Profe</w:t>
      </w:r>
      <w:r w:rsidR="009F6A79" w:rsidRPr="00E86BB0">
        <w:rPr>
          <w:rFonts w:asciiTheme="minorHAnsi" w:hAnsiTheme="minorHAnsi" w:cs="Garamond"/>
          <w:lang w:val="es-ES_tradnl"/>
        </w:rPr>
        <w:t xml:space="preserve">sor William Mitsch, </w:t>
      </w:r>
      <w:r w:rsidR="003677B6" w:rsidRPr="00E86BB0">
        <w:rPr>
          <w:rFonts w:asciiTheme="minorHAnsi" w:hAnsiTheme="minorHAnsi" w:cs="Garamond"/>
          <w:lang w:val="es-ES_tradnl"/>
        </w:rPr>
        <w:t>Estados Unidos</w:t>
      </w:r>
      <w:r w:rsidR="009F6A79" w:rsidRPr="00E86BB0">
        <w:rPr>
          <w:rFonts w:asciiTheme="minorHAnsi" w:hAnsiTheme="minorHAnsi" w:cs="Garamond"/>
          <w:lang w:val="es-ES_tradnl"/>
        </w:rPr>
        <w:t xml:space="preserve">; </w:t>
      </w:r>
      <w:r w:rsidR="003677B6" w:rsidRPr="00E86BB0">
        <w:rPr>
          <w:rFonts w:asciiTheme="minorHAnsi" w:hAnsiTheme="minorHAnsi" w:cs="Garamond"/>
          <w:lang w:val="es-ES_tradnl"/>
        </w:rPr>
        <w:t>y</w:t>
      </w:r>
      <w:r w:rsidR="00584372" w:rsidRPr="00E86BB0">
        <w:rPr>
          <w:rFonts w:asciiTheme="minorHAnsi" w:hAnsiTheme="minorHAnsi" w:cs="Garamond"/>
          <w:lang w:val="es-ES_tradnl"/>
        </w:rPr>
        <w:t xml:space="preserve"> Profes</w:t>
      </w:r>
      <w:r w:rsidR="009F6A79" w:rsidRPr="00E86BB0">
        <w:rPr>
          <w:rFonts w:asciiTheme="minorHAnsi" w:hAnsiTheme="minorHAnsi" w:cs="Garamond"/>
          <w:lang w:val="es-ES_tradnl"/>
        </w:rPr>
        <w:t xml:space="preserve">or Gea Jae Joo, </w:t>
      </w:r>
      <w:r w:rsidR="003677B6" w:rsidRPr="00E86BB0">
        <w:rPr>
          <w:rFonts w:asciiTheme="minorHAnsi" w:hAnsiTheme="minorHAnsi" w:cs="Garamond"/>
          <w:lang w:val="es-ES_tradnl"/>
        </w:rPr>
        <w:t>República de Corea</w:t>
      </w:r>
      <w:r w:rsidR="009F6A79" w:rsidRPr="00E86BB0">
        <w:rPr>
          <w:rFonts w:asciiTheme="minorHAnsi" w:hAnsiTheme="minorHAnsi" w:cs="Garamond"/>
          <w:lang w:val="es-ES_tradnl"/>
        </w:rPr>
        <w:t>.</w:t>
      </w:r>
    </w:p>
    <w:p w:rsidR="0086523A" w:rsidRPr="00744DDA" w:rsidRDefault="0086523A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86523A" w:rsidRPr="00744DDA" w:rsidRDefault="002C04A9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bookmarkStart w:id="7" w:name="page15"/>
      <w:bookmarkEnd w:id="7"/>
      <w:r w:rsidRPr="00744DDA">
        <w:rPr>
          <w:rFonts w:asciiTheme="minorHAnsi" w:hAnsiTheme="minorHAnsi" w:cs="Garamond"/>
          <w:lang w:val="es-ES_tradnl"/>
        </w:rPr>
        <w:t>Durante</w:t>
      </w:r>
      <w:r w:rsidR="002519D0" w:rsidRPr="00744DDA">
        <w:rPr>
          <w:rFonts w:asciiTheme="minorHAnsi" w:hAnsiTheme="minorHAnsi" w:cs="Garamond"/>
          <w:lang w:val="es-ES_tradnl"/>
        </w:rPr>
        <w:t xml:space="preserve"> el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2519D0" w:rsidRPr="00744DDA">
        <w:rPr>
          <w:rFonts w:asciiTheme="minorHAnsi" w:hAnsiTheme="minorHAnsi" w:cs="Garamond"/>
          <w:lang w:val="es-ES_tradnl"/>
        </w:rPr>
        <w:t xml:space="preserve">transcurso de </w:t>
      </w:r>
      <w:r w:rsidR="00664AEB" w:rsidRPr="00744DDA">
        <w:rPr>
          <w:rFonts w:asciiTheme="minorHAnsi" w:hAnsiTheme="minorHAnsi" w:cs="Garamond"/>
          <w:lang w:val="es-ES_tradnl"/>
        </w:rPr>
        <w:t>la reunión</w:t>
      </w:r>
      <w:r w:rsidRPr="00744DDA">
        <w:rPr>
          <w:rFonts w:asciiTheme="minorHAnsi" w:hAnsiTheme="minorHAnsi" w:cs="Garamond"/>
          <w:lang w:val="es-ES_tradnl"/>
        </w:rPr>
        <w:t xml:space="preserve">, los Emiratos Árabes Unidos </w:t>
      </w:r>
      <w:r w:rsidR="00664AEB" w:rsidRPr="004478A2">
        <w:rPr>
          <w:rFonts w:asciiTheme="minorHAnsi" w:hAnsiTheme="minorHAnsi" w:cs="Garamond"/>
          <w:lang w:val="es-ES_tradnl"/>
        </w:rPr>
        <w:t>indicaron</w:t>
      </w:r>
      <w:r w:rsidRPr="00744DDA">
        <w:rPr>
          <w:rFonts w:asciiTheme="minorHAnsi" w:hAnsiTheme="minorHAnsi" w:cs="Garamond"/>
          <w:lang w:val="es-ES_tradnl"/>
        </w:rPr>
        <w:t xml:space="preserve"> que </w:t>
      </w:r>
      <w:r w:rsidRPr="00E86BB0">
        <w:rPr>
          <w:rFonts w:asciiTheme="minorHAnsi" w:hAnsiTheme="minorHAnsi" w:cs="Garamond"/>
          <w:lang w:val="es-ES_tradnl"/>
        </w:rPr>
        <w:t>su oferta para ser el país anfitrión de la COP13, que se había realizado por primera vez en la 47ª reunión del CP, ya contaba con la aprobación del Gabinete y que el Ministro de Medio Ambiente había enviado una carta a la Secretaría confirmándolo</w:t>
      </w:r>
      <w:r w:rsidR="009F6A79" w:rsidRPr="00744DDA">
        <w:rPr>
          <w:rFonts w:asciiTheme="minorHAnsi" w:hAnsiTheme="minorHAnsi" w:cs="Garamond"/>
          <w:lang w:val="es-ES_tradnl"/>
        </w:rPr>
        <w:t xml:space="preserve">. </w:t>
      </w:r>
      <w:r w:rsidRPr="00E86BB0">
        <w:rPr>
          <w:rFonts w:asciiTheme="minorHAnsi" w:hAnsiTheme="minorHAnsi" w:cs="Garamond"/>
          <w:lang w:val="es-ES_tradnl"/>
        </w:rPr>
        <w:t>El Secretario General dio las gracias a los Emiratos Árabes Unidos por realizar esta generosa oferta y confirmó que se había recibido la aprobación total del Gabinete para celebrar la COP13 en Dubái. Señaló que el Ministro de Medio Ambiente y Agua había transmitido una carta de confirmación a la Secretaría</w:t>
      </w:r>
      <w:r w:rsidR="008A6116" w:rsidRPr="00744DDA">
        <w:rPr>
          <w:rFonts w:asciiTheme="minorHAnsi" w:hAnsiTheme="minorHAnsi" w:cs="Garamond"/>
          <w:lang w:val="es-ES_tradnl"/>
        </w:rPr>
        <w:t>.</w:t>
      </w:r>
    </w:p>
    <w:p w:rsidR="00B871DC" w:rsidRPr="00744DDA" w:rsidRDefault="00B871DC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B871DC" w:rsidRPr="00E86BB0" w:rsidRDefault="00B0471D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E86BB0">
        <w:rPr>
          <w:rFonts w:asciiTheme="minorHAnsi" w:hAnsiTheme="minorHAnsi" w:cs="Garamond"/>
          <w:lang w:val="es-ES_tradnl"/>
        </w:rPr>
        <w:t xml:space="preserve">El CP tomó nota del </w:t>
      </w:r>
      <w:r w:rsidR="00664AEB" w:rsidRPr="00E86BB0">
        <w:rPr>
          <w:rFonts w:asciiTheme="minorHAnsi" w:hAnsiTheme="minorHAnsi" w:cs="Garamond"/>
          <w:lang w:val="es-ES_tradnl"/>
        </w:rPr>
        <w:t>informe</w:t>
      </w:r>
      <w:r w:rsidRPr="00E86BB0">
        <w:rPr>
          <w:rFonts w:asciiTheme="minorHAnsi" w:hAnsiTheme="minorHAnsi" w:cs="Garamond"/>
          <w:lang w:val="es-ES_tradnl"/>
        </w:rPr>
        <w:t xml:space="preserve"> de la sesión a puerta cerrada del Grupo de Trabajo Administrativo </w:t>
      </w:r>
      <w:r w:rsidR="008148AE" w:rsidRPr="00E86BB0">
        <w:rPr>
          <w:rFonts w:asciiTheme="minorHAnsi" w:hAnsiTheme="minorHAnsi" w:cs="Garamond"/>
          <w:lang w:val="es-ES_tradnl"/>
        </w:rPr>
        <w:t>acerca de</w:t>
      </w:r>
      <w:r w:rsidR="00FB4221" w:rsidRPr="00E86BB0">
        <w:rPr>
          <w:rFonts w:asciiTheme="minorHAnsi" w:hAnsiTheme="minorHAnsi" w:cs="Garamond"/>
          <w:lang w:val="es-ES_tradnl"/>
        </w:rPr>
        <w:t xml:space="preserve">l </w:t>
      </w:r>
      <w:r w:rsidR="00664AEB" w:rsidRPr="00E86BB0">
        <w:rPr>
          <w:rFonts w:asciiTheme="minorHAnsi" w:hAnsiTheme="minorHAnsi" w:cs="Garamond"/>
          <w:lang w:val="es-ES_tradnl"/>
        </w:rPr>
        <w:t>inicio</w:t>
      </w:r>
      <w:r w:rsidR="008148AE" w:rsidRPr="00E86BB0">
        <w:rPr>
          <w:rFonts w:asciiTheme="minorHAnsi" w:hAnsiTheme="minorHAnsi" w:cs="Garamond"/>
          <w:lang w:val="es-ES_tradnl"/>
        </w:rPr>
        <w:t xml:space="preserve"> de un </w:t>
      </w:r>
      <w:r w:rsidR="00664AEB" w:rsidRPr="00E86BB0">
        <w:rPr>
          <w:rFonts w:asciiTheme="minorHAnsi" w:hAnsiTheme="minorHAnsi" w:cs="Garamond"/>
          <w:lang w:val="es-ES_tradnl"/>
        </w:rPr>
        <w:t xml:space="preserve">procedimiento </w:t>
      </w:r>
      <w:r w:rsidR="007E6F39" w:rsidRPr="00E86BB0">
        <w:rPr>
          <w:rFonts w:asciiTheme="minorHAnsi" w:hAnsiTheme="minorHAnsi" w:cs="Garamond"/>
          <w:lang w:val="es-ES_tradnl"/>
        </w:rPr>
        <w:t xml:space="preserve">para </w:t>
      </w:r>
      <w:r w:rsidR="00664AEB" w:rsidRPr="00E86BB0">
        <w:rPr>
          <w:rFonts w:asciiTheme="minorHAnsi" w:hAnsiTheme="minorHAnsi" w:cs="Garamond"/>
          <w:lang w:val="es-ES_tradnl"/>
        </w:rPr>
        <w:t>examinar</w:t>
      </w:r>
      <w:r w:rsidR="008148AE" w:rsidRPr="00E86BB0">
        <w:rPr>
          <w:rFonts w:asciiTheme="minorHAnsi" w:hAnsiTheme="minorHAnsi" w:cs="Garamond"/>
          <w:lang w:val="es-ES_tradnl"/>
        </w:rPr>
        <w:t xml:space="preserve"> los acuerdos, las políticas, </w:t>
      </w:r>
      <w:r w:rsidR="00865CFA" w:rsidRPr="00E86BB0">
        <w:rPr>
          <w:rFonts w:asciiTheme="minorHAnsi" w:hAnsiTheme="minorHAnsi" w:cs="Garamond"/>
          <w:lang w:val="es-ES_tradnl"/>
        </w:rPr>
        <w:t xml:space="preserve">las </w:t>
      </w:r>
      <w:r w:rsidR="008148AE" w:rsidRPr="00E86BB0">
        <w:rPr>
          <w:rFonts w:asciiTheme="minorHAnsi" w:hAnsiTheme="minorHAnsi" w:cs="Garamond"/>
          <w:lang w:val="es-ES_tradnl"/>
        </w:rPr>
        <w:t xml:space="preserve">directrices y </w:t>
      </w:r>
      <w:r w:rsidR="008148AE" w:rsidRPr="00E86BB0">
        <w:rPr>
          <w:rFonts w:asciiTheme="minorHAnsi" w:hAnsiTheme="minorHAnsi" w:cs="Garamond"/>
          <w:lang w:val="es-ES_tradnl"/>
        </w:rPr>
        <w:lastRenderedPageBreak/>
        <w:t xml:space="preserve">otros mecanismos que regulan y </w:t>
      </w:r>
      <w:r w:rsidR="00FA7C9D" w:rsidRPr="00E86BB0">
        <w:rPr>
          <w:rFonts w:asciiTheme="minorHAnsi" w:hAnsiTheme="minorHAnsi" w:cs="Garamond"/>
          <w:lang w:val="es-ES_tradnl"/>
        </w:rPr>
        <w:t>orientan</w:t>
      </w:r>
      <w:r w:rsidR="008148AE" w:rsidRPr="00E86BB0">
        <w:rPr>
          <w:rFonts w:asciiTheme="minorHAnsi" w:hAnsiTheme="minorHAnsi" w:cs="Garamond"/>
          <w:lang w:val="es-ES_tradnl"/>
        </w:rPr>
        <w:t xml:space="preserve"> las relaciones entre el Comité </w:t>
      </w:r>
      <w:r w:rsidR="00B443AF" w:rsidRPr="00E86BB0">
        <w:rPr>
          <w:rFonts w:asciiTheme="minorHAnsi" w:hAnsiTheme="minorHAnsi" w:cs="Garamond"/>
          <w:lang w:val="es-ES_tradnl"/>
        </w:rPr>
        <w:t>Permanente</w:t>
      </w:r>
      <w:r w:rsidR="00B871DC" w:rsidRPr="00E86BB0">
        <w:rPr>
          <w:rFonts w:asciiTheme="minorHAnsi" w:hAnsiTheme="minorHAnsi" w:cs="Garamond"/>
          <w:lang w:val="es-ES_tradnl"/>
        </w:rPr>
        <w:t xml:space="preserve">, </w:t>
      </w:r>
      <w:r w:rsidR="008148AE" w:rsidRPr="00E86BB0">
        <w:rPr>
          <w:rFonts w:asciiTheme="minorHAnsi" w:hAnsiTheme="minorHAnsi" w:cs="Garamond"/>
          <w:lang w:val="es-ES_tradnl"/>
        </w:rPr>
        <w:t xml:space="preserve">el Grupo de Trabajo </w:t>
      </w:r>
      <w:r w:rsidR="00FA7C9D" w:rsidRPr="00E86BB0">
        <w:rPr>
          <w:rFonts w:asciiTheme="minorHAnsi" w:hAnsiTheme="minorHAnsi" w:cs="Garamond"/>
          <w:lang w:val="es-ES_tradnl"/>
        </w:rPr>
        <w:t>Administrativo</w:t>
      </w:r>
      <w:r w:rsidR="008148AE" w:rsidRPr="00E86BB0">
        <w:rPr>
          <w:rFonts w:asciiTheme="minorHAnsi" w:hAnsiTheme="minorHAnsi" w:cs="Garamond"/>
          <w:lang w:val="es-ES_tradnl"/>
        </w:rPr>
        <w:t xml:space="preserve">, el Comité Ejecutivo, </w:t>
      </w:r>
      <w:r w:rsidR="00007E19" w:rsidRPr="00E86BB0">
        <w:rPr>
          <w:rFonts w:asciiTheme="minorHAnsi" w:hAnsiTheme="minorHAnsi" w:cs="Garamond"/>
          <w:lang w:val="es-ES_tradnl"/>
        </w:rPr>
        <w:t>la Presidencia</w:t>
      </w:r>
      <w:r w:rsidR="008148AE" w:rsidRPr="00E86BB0">
        <w:rPr>
          <w:rFonts w:asciiTheme="minorHAnsi" w:hAnsiTheme="minorHAnsi" w:cs="Garamond"/>
          <w:lang w:val="es-ES_tradnl"/>
        </w:rPr>
        <w:t xml:space="preserve"> del </w:t>
      </w:r>
      <w:r w:rsidR="00B443AF" w:rsidRPr="00E86BB0">
        <w:rPr>
          <w:rFonts w:asciiTheme="minorHAnsi" w:hAnsiTheme="minorHAnsi" w:cs="Garamond"/>
          <w:lang w:val="es-ES_tradnl"/>
        </w:rPr>
        <w:t>Comité Permanente</w:t>
      </w:r>
      <w:r w:rsidR="00B871DC" w:rsidRPr="00E86BB0">
        <w:rPr>
          <w:rFonts w:asciiTheme="minorHAnsi" w:hAnsiTheme="minorHAnsi" w:cs="Garamond"/>
          <w:lang w:val="es-ES_tradnl"/>
        </w:rPr>
        <w:t xml:space="preserve">, </w:t>
      </w:r>
      <w:r w:rsidR="008148AE" w:rsidRPr="00E86BB0">
        <w:rPr>
          <w:rFonts w:asciiTheme="minorHAnsi" w:hAnsiTheme="minorHAnsi" w:cs="Garamond"/>
          <w:lang w:val="es-ES_tradnl"/>
        </w:rPr>
        <w:t xml:space="preserve">el Secretario General y la </w:t>
      </w:r>
      <w:r w:rsidR="00D20344" w:rsidRPr="00E86BB0">
        <w:rPr>
          <w:rFonts w:asciiTheme="minorHAnsi" w:hAnsiTheme="minorHAnsi" w:cs="Garamond"/>
          <w:lang w:val="es-ES_tradnl"/>
        </w:rPr>
        <w:t xml:space="preserve">UICN </w:t>
      </w:r>
      <w:r w:rsidR="00007E19" w:rsidRPr="00E86BB0">
        <w:rPr>
          <w:rFonts w:asciiTheme="minorHAnsi" w:hAnsiTheme="minorHAnsi" w:cs="Garamond"/>
          <w:lang w:val="es-ES_tradnl"/>
        </w:rPr>
        <w:t xml:space="preserve">y el reparto de responsabilidades de los mismos </w:t>
      </w:r>
      <w:r w:rsidR="00D20344" w:rsidRPr="00E86BB0">
        <w:rPr>
          <w:rFonts w:asciiTheme="minorHAnsi" w:hAnsiTheme="minorHAnsi" w:cs="Garamond"/>
          <w:lang w:val="es-ES_tradnl"/>
        </w:rPr>
        <w:t xml:space="preserve">en relación con </w:t>
      </w:r>
      <w:r w:rsidR="00007E19" w:rsidRPr="00E86BB0">
        <w:rPr>
          <w:rFonts w:asciiTheme="minorHAnsi" w:hAnsiTheme="minorHAnsi" w:cs="Garamond"/>
          <w:lang w:val="es-ES_tradnl"/>
        </w:rPr>
        <w:t xml:space="preserve">la gestión de la </w:t>
      </w:r>
      <w:r w:rsidR="00FA7C9D" w:rsidRPr="00E86BB0">
        <w:rPr>
          <w:rFonts w:asciiTheme="minorHAnsi" w:hAnsiTheme="minorHAnsi" w:cs="Garamond"/>
          <w:lang w:val="es-ES_tradnl"/>
        </w:rPr>
        <w:t>Secretaría</w:t>
      </w:r>
      <w:r w:rsidR="00007E19" w:rsidRPr="00E86BB0">
        <w:rPr>
          <w:rFonts w:asciiTheme="minorHAnsi" w:hAnsiTheme="minorHAnsi" w:cs="Garamond"/>
          <w:lang w:val="es-ES_tradnl"/>
        </w:rPr>
        <w:t xml:space="preserve"> incluida</w:t>
      </w:r>
      <w:r w:rsidR="00D20344" w:rsidRPr="00E86BB0">
        <w:rPr>
          <w:rFonts w:asciiTheme="minorHAnsi" w:hAnsiTheme="minorHAnsi" w:cs="Garamond"/>
          <w:lang w:val="es-ES_tradnl"/>
        </w:rPr>
        <w:t xml:space="preserve"> la gestión del </w:t>
      </w:r>
      <w:r w:rsidR="00FA7C9D" w:rsidRPr="00E86BB0">
        <w:rPr>
          <w:rFonts w:asciiTheme="minorHAnsi" w:hAnsiTheme="minorHAnsi" w:cs="Garamond"/>
          <w:lang w:val="es-ES_tradnl"/>
        </w:rPr>
        <w:t>personal</w:t>
      </w:r>
      <w:r w:rsidR="00D20344" w:rsidRPr="00E86BB0">
        <w:rPr>
          <w:rFonts w:asciiTheme="minorHAnsi" w:hAnsiTheme="minorHAnsi" w:cs="Garamond"/>
          <w:lang w:val="es-ES_tradnl"/>
        </w:rPr>
        <w:t xml:space="preserve"> y la solicitud </w:t>
      </w:r>
      <w:r w:rsidR="00FB4221" w:rsidRPr="00E86BB0">
        <w:rPr>
          <w:rFonts w:asciiTheme="minorHAnsi" w:hAnsiTheme="minorHAnsi" w:cs="Garamond"/>
          <w:lang w:val="es-ES_tradnl"/>
        </w:rPr>
        <w:t>que el Equipo Ejecutivo deber</w:t>
      </w:r>
      <w:r w:rsidR="007E6F39" w:rsidRPr="00E86BB0">
        <w:rPr>
          <w:rFonts w:asciiTheme="minorHAnsi" w:hAnsiTheme="minorHAnsi" w:cs="Garamond"/>
          <w:lang w:val="es-ES_tradnl"/>
        </w:rPr>
        <w:t>ía</w:t>
      </w:r>
      <w:r w:rsidR="00007E19" w:rsidRPr="00E86BB0">
        <w:rPr>
          <w:rFonts w:asciiTheme="minorHAnsi" w:hAnsiTheme="minorHAnsi" w:cs="Garamond"/>
          <w:lang w:val="es-ES_tradnl"/>
        </w:rPr>
        <w:t xml:space="preserve"> realizar a la </w:t>
      </w:r>
      <w:r w:rsidR="00D20344" w:rsidRPr="00E86BB0">
        <w:rPr>
          <w:rFonts w:asciiTheme="minorHAnsi" w:hAnsiTheme="minorHAnsi" w:cs="Garamond"/>
          <w:lang w:val="es-ES_tradnl"/>
        </w:rPr>
        <w:t xml:space="preserve">UICN de </w:t>
      </w:r>
      <w:r w:rsidR="00007E19" w:rsidRPr="00E86BB0">
        <w:rPr>
          <w:rFonts w:asciiTheme="minorHAnsi" w:hAnsiTheme="minorHAnsi" w:cs="Garamond"/>
          <w:lang w:val="es-ES_tradnl"/>
        </w:rPr>
        <w:t xml:space="preserve">emprender </w:t>
      </w:r>
      <w:r w:rsidR="00D20344" w:rsidRPr="00E86BB0">
        <w:rPr>
          <w:rFonts w:asciiTheme="minorHAnsi" w:hAnsiTheme="minorHAnsi" w:cs="Garamond"/>
          <w:lang w:val="es-ES_tradnl"/>
        </w:rPr>
        <w:t xml:space="preserve">una evaluación </w:t>
      </w:r>
      <w:r w:rsidR="00007E19" w:rsidRPr="00E86BB0">
        <w:rPr>
          <w:rFonts w:asciiTheme="minorHAnsi" w:hAnsiTheme="minorHAnsi" w:cs="Garamond"/>
          <w:lang w:val="es-ES_tradnl"/>
        </w:rPr>
        <w:t xml:space="preserve">completa y aportar observaciones sobre el </w:t>
      </w:r>
      <w:r w:rsidR="00D20344" w:rsidRPr="00E86BB0">
        <w:rPr>
          <w:rFonts w:asciiTheme="minorHAnsi" w:hAnsiTheme="minorHAnsi" w:cs="Garamond"/>
          <w:lang w:val="es-ES_tradnl"/>
        </w:rPr>
        <w:t xml:space="preserve">desempeño del </w:t>
      </w:r>
      <w:r w:rsidR="00FA7C9D" w:rsidRPr="00E86BB0">
        <w:rPr>
          <w:rFonts w:asciiTheme="minorHAnsi" w:hAnsiTheme="minorHAnsi" w:cs="Garamond"/>
          <w:lang w:val="es-ES_tradnl"/>
        </w:rPr>
        <w:t>Secretario</w:t>
      </w:r>
      <w:r w:rsidR="00D20344" w:rsidRPr="00E86BB0">
        <w:rPr>
          <w:rFonts w:asciiTheme="minorHAnsi" w:hAnsiTheme="minorHAnsi" w:cs="Garamond"/>
          <w:lang w:val="es-ES_tradnl"/>
        </w:rPr>
        <w:t xml:space="preserve"> G</w:t>
      </w:r>
      <w:r w:rsidR="00B871DC" w:rsidRPr="00E86BB0">
        <w:rPr>
          <w:rFonts w:asciiTheme="minorHAnsi" w:hAnsiTheme="minorHAnsi" w:cs="Garamond"/>
          <w:lang w:val="es-ES_tradnl"/>
        </w:rPr>
        <w:t>eneral.</w:t>
      </w:r>
    </w:p>
    <w:p w:rsidR="0086523A" w:rsidRPr="00E86BB0" w:rsidRDefault="0086523A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86523A" w:rsidRPr="00744DDA" w:rsidRDefault="008727B8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  <w:r w:rsidRPr="00744DDA">
        <w:rPr>
          <w:rFonts w:asciiTheme="minorHAnsi" w:hAnsiTheme="minorHAnsi" w:cs="Garamond"/>
          <w:b/>
          <w:bCs/>
          <w:lang w:val="es-ES_tradnl"/>
        </w:rPr>
        <w:t>Observaciones finales</w:t>
      </w:r>
    </w:p>
    <w:p w:rsidR="0086523A" w:rsidRPr="00744DDA" w:rsidRDefault="0086523A" w:rsidP="00CD15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:rsidR="00FE4BBB" w:rsidRPr="00744DDA" w:rsidRDefault="008727B8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El </w:t>
      </w:r>
      <w:r w:rsidR="00FA7C9D" w:rsidRPr="00744DDA">
        <w:rPr>
          <w:rFonts w:asciiTheme="minorHAnsi" w:hAnsiTheme="minorHAnsi" w:cs="Garamond"/>
          <w:lang w:val="es-ES_tradnl"/>
        </w:rPr>
        <w:t>período</w:t>
      </w:r>
      <w:r w:rsidRPr="00744DDA">
        <w:rPr>
          <w:rFonts w:asciiTheme="minorHAnsi" w:hAnsiTheme="minorHAnsi" w:cs="Garamond"/>
          <w:lang w:val="es-ES_tradnl"/>
        </w:rPr>
        <w:t xml:space="preserve"> transcurrido desde la </w:t>
      </w:r>
      <w:r w:rsidR="00DA628E" w:rsidRPr="00744DDA">
        <w:rPr>
          <w:rFonts w:asciiTheme="minorHAnsi" w:hAnsiTheme="minorHAnsi" w:cs="Garamond"/>
          <w:lang w:val="es-ES_tradnl"/>
        </w:rPr>
        <w:t>COP1</w:t>
      </w:r>
      <w:r w:rsidR="008A6116" w:rsidRPr="00744DDA">
        <w:rPr>
          <w:rFonts w:asciiTheme="minorHAnsi" w:hAnsiTheme="minorHAnsi" w:cs="Garamond"/>
          <w:lang w:val="es-ES_tradnl"/>
        </w:rPr>
        <w:t>1</w:t>
      </w:r>
      <w:r w:rsidR="00DA628E" w:rsidRPr="00744DDA">
        <w:rPr>
          <w:rFonts w:asciiTheme="minorHAnsi" w:hAnsiTheme="minorHAnsi" w:cs="Garamond"/>
          <w:lang w:val="es-ES_tradnl"/>
        </w:rPr>
        <w:t xml:space="preserve"> </w:t>
      </w:r>
      <w:r w:rsidRPr="00744DDA">
        <w:rPr>
          <w:rFonts w:asciiTheme="minorHAnsi" w:hAnsiTheme="minorHAnsi" w:cs="Garamond"/>
          <w:lang w:val="es-ES_tradnl"/>
        </w:rPr>
        <w:t xml:space="preserve">ha sido extraordinariamente activo y constructivo para el Comité Permanente y sus subgrupos. Junto con las Partes Contratantes, el GECT, la </w:t>
      </w:r>
      <w:r w:rsidR="00FA7C9D" w:rsidRPr="00744DDA">
        <w:rPr>
          <w:rFonts w:asciiTheme="minorHAnsi" w:hAnsiTheme="minorHAnsi" w:cs="Garamond"/>
          <w:lang w:val="es-ES_tradnl"/>
        </w:rPr>
        <w:t>Secretaría</w:t>
      </w:r>
      <w:r w:rsidR="007E6F39">
        <w:rPr>
          <w:rFonts w:asciiTheme="minorHAnsi" w:hAnsiTheme="minorHAnsi" w:cs="Garamond"/>
          <w:lang w:val="es-ES_tradnl"/>
        </w:rPr>
        <w:t>, las I</w:t>
      </w:r>
      <w:r w:rsidR="00007E19" w:rsidRPr="00744DDA">
        <w:rPr>
          <w:rFonts w:asciiTheme="minorHAnsi" w:hAnsiTheme="minorHAnsi" w:cs="Garamond"/>
          <w:lang w:val="es-ES_tradnl"/>
        </w:rPr>
        <w:t xml:space="preserve">niciativas </w:t>
      </w:r>
      <w:r w:rsidR="007E6F39">
        <w:rPr>
          <w:rFonts w:asciiTheme="minorHAnsi" w:hAnsiTheme="minorHAnsi" w:cs="Garamond"/>
          <w:lang w:val="es-ES_tradnl"/>
        </w:rPr>
        <w:t>R</w:t>
      </w:r>
      <w:r w:rsidR="00007E19" w:rsidRPr="00744DDA">
        <w:rPr>
          <w:rFonts w:asciiTheme="minorHAnsi" w:hAnsiTheme="minorHAnsi" w:cs="Garamond"/>
          <w:lang w:val="es-ES_tradnl"/>
        </w:rPr>
        <w:t>egionales</w:t>
      </w:r>
      <w:r w:rsidRPr="00744DDA">
        <w:rPr>
          <w:rFonts w:asciiTheme="minorHAnsi" w:hAnsiTheme="minorHAnsi" w:cs="Garamond"/>
          <w:lang w:val="es-ES_tradnl"/>
        </w:rPr>
        <w:t xml:space="preserve">, las OIA y los otros </w:t>
      </w:r>
      <w:r w:rsidR="00FA7C9D" w:rsidRPr="00744DDA">
        <w:rPr>
          <w:rFonts w:asciiTheme="minorHAnsi" w:hAnsiTheme="minorHAnsi" w:cs="Garamond"/>
          <w:lang w:val="es-ES_tradnl"/>
        </w:rPr>
        <w:t>muchos</w:t>
      </w:r>
      <w:r w:rsidRPr="00744DDA">
        <w:rPr>
          <w:rFonts w:asciiTheme="minorHAnsi" w:hAnsiTheme="minorHAnsi" w:cs="Garamond"/>
          <w:lang w:val="es-ES_tradnl"/>
        </w:rPr>
        <w:t xml:space="preserve"> colaboradores de la Convención, hemos tenido que trabajar con un gran nivel de eficacia para apoyar la aplicación de la Convención</w:t>
      </w:r>
      <w:r w:rsidR="00654801" w:rsidRPr="00744DDA">
        <w:rPr>
          <w:rFonts w:asciiTheme="minorHAnsi" w:hAnsiTheme="minorHAnsi" w:cs="Garamond"/>
          <w:lang w:val="es-ES_tradnl"/>
        </w:rPr>
        <w:t xml:space="preserve">. </w:t>
      </w:r>
    </w:p>
    <w:p w:rsidR="00BA7BB5" w:rsidRPr="00744DDA" w:rsidRDefault="00BA7BB5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FE4BBB" w:rsidRPr="00744DDA" w:rsidRDefault="00F3412F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La misión del CP de asesorar continuamente a la </w:t>
      </w:r>
      <w:r w:rsidR="00FA7C9D" w:rsidRPr="00744DDA">
        <w:rPr>
          <w:rFonts w:asciiTheme="minorHAnsi" w:hAnsiTheme="minorHAnsi" w:cs="Garamond"/>
          <w:lang w:val="es-ES_tradnl"/>
        </w:rPr>
        <w:t>Secretaría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007E19" w:rsidRPr="00744DDA">
        <w:rPr>
          <w:rFonts w:asciiTheme="minorHAnsi" w:hAnsiTheme="minorHAnsi" w:cs="Garamond"/>
          <w:lang w:val="es-ES_tradnl"/>
        </w:rPr>
        <w:t>sobre</w:t>
      </w:r>
      <w:r w:rsidRPr="00744DDA">
        <w:rPr>
          <w:rFonts w:asciiTheme="minorHAnsi" w:hAnsiTheme="minorHAnsi" w:cs="Garamond"/>
          <w:lang w:val="es-ES_tradnl"/>
        </w:rPr>
        <w:t xml:space="preserve"> la gestión de las prioridades </w:t>
      </w:r>
      <w:r w:rsidR="00007E19" w:rsidRPr="00744DDA">
        <w:rPr>
          <w:rFonts w:asciiTheme="minorHAnsi" w:hAnsiTheme="minorHAnsi" w:cs="Garamond"/>
          <w:lang w:val="es-ES_tradnl"/>
        </w:rPr>
        <w:t xml:space="preserve">y las capacidades </w:t>
      </w:r>
      <w:r w:rsidRPr="00744DDA">
        <w:rPr>
          <w:rFonts w:asciiTheme="minorHAnsi" w:hAnsiTheme="minorHAnsi" w:cs="Garamond"/>
          <w:lang w:val="es-ES_tradnl"/>
        </w:rPr>
        <w:t>del personal</w:t>
      </w:r>
      <w:r w:rsidR="00007E19" w:rsidRPr="00744DDA">
        <w:rPr>
          <w:rFonts w:asciiTheme="minorHAnsi" w:hAnsiTheme="minorHAnsi" w:cs="Garamond"/>
          <w:lang w:val="es-ES_tradnl"/>
        </w:rPr>
        <w:t xml:space="preserve"> para</w:t>
      </w:r>
      <w:r w:rsidRPr="00744DDA">
        <w:rPr>
          <w:rFonts w:asciiTheme="minorHAnsi" w:hAnsiTheme="minorHAnsi" w:cs="Garamond"/>
          <w:lang w:val="es-ES_tradnl"/>
        </w:rPr>
        <w:t xml:space="preserve"> responder a </w:t>
      </w:r>
      <w:r w:rsidR="00007E19" w:rsidRPr="00744DDA">
        <w:rPr>
          <w:rFonts w:asciiTheme="minorHAnsi" w:hAnsiTheme="minorHAnsi" w:cs="Garamond"/>
          <w:lang w:val="es-ES_tradnl"/>
        </w:rPr>
        <w:t xml:space="preserve">asuntos clave relativos a </w:t>
      </w:r>
      <w:r w:rsidRPr="00744DDA">
        <w:rPr>
          <w:rFonts w:asciiTheme="minorHAnsi" w:hAnsiTheme="minorHAnsi" w:cs="Garamond"/>
          <w:lang w:val="es-ES_tradnl"/>
        </w:rPr>
        <w:t xml:space="preserve">la conservación y el uso racional de los humedales, de realizar un seguimiento </w:t>
      </w:r>
      <w:r w:rsidR="00007E19" w:rsidRPr="00744DDA">
        <w:rPr>
          <w:rFonts w:asciiTheme="minorHAnsi" w:hAnsiTheme="minorHAnsi" w:cs="Garamond"/>
          <w:lang w:val="es-ES_tradnl"/>
        </w:rPr>
        <w:t>continuo</w:t>
      </w:r>
      <w:r w:rsidRPr="00744DDA">
        <w:rPr>
          <w:rFonts w:asciiTheme="minorHAnsi" w:hAnsiTheme="minorHAnsi" w:cs="Garamond"/>
          <w:lang w:val="es-ES_tradnl"/>
        </w:rPr>
        <w:t xml:space="preserve"> de los </w:t>
      </w:r>
      <w:r w:rsidR="00007E19" w:rsidRPr="00744DDA">
        <w:rPr>
          <w:rFonts w:asciiTheme="minorHAnsi" w:hAnsiTheme="minorHAnsi" w:cs="Garamond"/>
          <w:lang w:val="es-ES_tradnl"/>
        </w:rPr>
        <w:t>avances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007E19" w:rsidRPr="00744DDA">
        <w:rPr>
          <w:rFonts w:asciiTheme="minorHAnsi" w:hAnsiTheme="minorHAnsi" w:cs="Garamond"/>
          <w:lang w:val="es-ES_tradnl"/>
        </w:rPr>
        <w:t>en la aplicación del Plan Estra</w:t>
      </w:r>
      <w:r w:rsidRPr="00744DDA">
        <w:rPr>
          <w:rFonts w:asciiTheme="minorHAnsi" w:hAnsiTheme="minorHAnsi" w:cs="Garamond"/>
          <w:lang w:val="es-ES_tradnl"/>
        </w:rPr>
        <w:t xml:space="preserve">tégico para </w:t>
      </w:r>
      <w:r w:rsidR="0061773F" w:rsidRPr="00744DDA">
        <w:rPr>
          <w:rFonts w:asciiTheme="minorHAnsi" w:hAnsiTheme="minorHAnsi" w:cs="Garamond"/>
          <w:lang w:val="es-ES_tradnl"/>
        </w:rPr>
        <w:t>2009</w:t>
      </w:r>
      <w:r w:rsidR="00A37E8B" w:rsidRPr="00744DDA">
        <w:rPr>
          <w:rFonts w:asciiTheme="minorHAnsi" w:hAnsiTheme="minorHAnsi" w:cs="Garamond"/>
          <w:lang w:val="es-ES_tradnl"/>
        </w:rPr>
        <w:t xml:space="preserve">-2015 </w:t>
      </w:r>
      <w:r w:rsidR="00007E19" w:rsidRPr="00744DDA">
        <w:rPr>
          <w:rFonts w:asciiTheme="minorHAnsi" w:hAnsiTheme="minorHAnsi" w:cs="Garamond"/>
          <w:lang w:val="es-ES_tradnl"/>
        </w:rPr>
        <w:t xml:space="preserve">y </w:t>
      </w:r>
      <w:r w:rsidR="007E6F39">
        <w:rPr>
          <w:rFonts w:asciiTheme="minorHAnsi" w:hAnsiTheme="minorHAnsi" w:cs="Garamond"/>
          <w:lang w:val="es-ES_tradnl"/>
        </w:rPr>
        <w:t xml:space="preserve">de </w:t>
      </w:r>
      <w:r w:rsidR="00007E19" w:rsidRPr="00744DDA">
        <w:rPr>
          <w:rFonts w:asciiTheme="minorHAnsi" w:hAnsiTheme="minorHAnsi" w:cs="Garamond"/>
          <w:lang w:val="es-ES_tradnl"/>
        </w:rPr>
        <w:t xml:space="preserve">intentar proporcionar recursos para </w:t>
      </w:r>
      <w:r w:rsidRPr="00744DDA">
        <w:rPr>
          <w:rFonts w:asciiTheme="minorHAnsi" w:hAnsiTheme="minorHAnsi" w:cs="Garamond"/>
          <w:lang w:val="es-ES_tradnl"/>
        </w:rPr>
        <w:t xml:space="preserve">ayudar a las Partes </w:t>
      </w:r>
      <w:r w:rsidR="00FA7C9D">
        <w:rPr>
          <w:rFonts w:asciiTheme="minorHAnsi" w:hAnsiTheme="minorHAnsi" w:cs="Garamond"/>
          <w:lang w:val="es-ES_tradnl"/>
        </w:rPr>
        <w:t>a aplicar este plan estratégico</w:t>
      </w:r>
      <w:r w:rsidRPr="00744DDA">
        <w:rPr>
          <w:rFonts w:asciiTheme="minorHAnsi" w:hAnsiTheme="minorHAnsi" w:cs="Garamond"/>
          <w:lang w:val="es-ES_tradnl"/>
        </w:rPr>
        <w:t xml:space="preserve"> no ha sido fácil, y todos sus miembros han </w:t>
      </w:r>
      <w:r w:rsidR="007E6F39">
        <w:rPr>
          <w:rFonts w:asciiTheme="minorHAnsi" w:hAnsiTheme="minorHAnsi" w:cs="Garamond"/>
          <w:lang w:val="es-ES_tradnl"/>
        </w:rPr>
        <w:t>realizado el máximo esfuerzo para</w:t>
      </w:r>
      <w:r w:rsidR="00007E19" w:rsidRPr="00744DDA">
        <w:rPr>
          <w:rFonts w:asciiTheme="minorHAnsi" w:hAnsiTheme="minorHAnsi" w:cs="Garamond"/>
          <w:lang w:val="es-ES_tradnl"/>
        </w:rPr>
        <w:t xml:space="preserve"> l</w:t>
      </w:r>
      <w:r w:rsidRPr="00744DDA">
        <w:rPr>
          <w:rFonts w:asciiTheme="minorHAnsi" w:hAnsiTheme="minorHAnsi" w:cs="Garamond"/>
          <w:lang w:val="es-ES_tradnl"/>
        </w:rPr>
        <w:t>ograrlo.</w:t>
      </w:r>
    </w:p>
    <w:p w:rsidR="00BA7BB5" w:rsidRPr="00744DDA" w:rsidRDefault="00BA7BB5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86523A" w:rsidRPr="00744DDA" w:rsidRDefault="00F3412F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Esto se refleja en el gran número de </w:t>
      </w:r>
      <w:r w:rsidR="00FA7C9D" w:rsidRPr="00744DDA">
        <w:rPr>
          <w:rFonts w:asciiTheme="minorHAnsi" w:hAnsiTheme="minorHAnsi" w:cs="Garamond"/>
          <w:lang w:val="es-ES_tradnl"/>
        </w:rPr>
        <w:t>decisiones</w:t>
      </w:r>
      <w:r w:rsidRPr="00744DDA">
        <w:rPr>
          <w:rFonts w:asciiTheme="minorHAnsi" w:hAnsiTheme="minorHAnsi" w:cs="Garamond"/>
          <w:lang w:val="es-ES_tradnl"/>
        </w:rPr>
        <w:t xml:space="preserve"> de </w:t>
      </w:r>
      <w:r w:rsidR="00FA7C9D" w:rsidRPr="00744DDA">
        <w:rPr>
          <w:rFonts w:asciiTheme="minorHAnsi" w:hAnsiTheme="minorHAnsi" w:cs="Garamond"/>
          <w:lang w:val="es-ES_tradnl"/>
        </w:rPr>
        <w:t>políticas</w:t>
      </w:r>
      <w:r w:rsidRPr="00744DDA">
        <w:rPr>
          <w:rFonts w:asciiTheme="minorHAnsi" w:hAnsiTheme="minorHAnsi" w:cs="Garamond"/>
          <w:lang w:val="es-ES_tradnl"/>
        </w:rPr>
        <w:t xml:space="preserve"> incluidas en los proyectos de Resolución y los documentos </w:t>
      </w:r>
      <w:r w:rsidR="00FA7C9D" w:rsidRPr="00744DDA">
        <w:rPr>
          <w:rFonts w:asciiTheme="minorHAnsi" w:hAnsiTheme="minorHAnsi" w:cs="Garamond"/>
          <w:lang w:val="es-ES_tradnl"/>
        </w:rPr>
        <w:t>informativos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A02CD2" w:rsidRPr="00744DDA">
        <w:rPr>
          <w:rFonts w:asciiTheme="minorHAnsi" w:hAnsiTheme="minorHAnsi" w:cs="Garamond"/>
          <w:lang w:val="es-ES_tradnl"/>
        </w:rPr>
        <w:t xml:space="preserve">presentados para la consideración de la </w:t>
      </w:r>
      <w:r w:rsidRPr="00744DDA">
        <w:rPr>
          <w:rFonts w:asciiTheme="minorHAnsi" w:hAnsiTheme="minorHAnsi" w:cs="Garamond"/>
          <w:lang w:val="es-ES_tradnl"/>
        </w:rPr>
        <w:t xml:space="preserve">COP12, en </w:t>
      </w:r>
      <w:r w:rsidR="00A02CD2" w:rsidRPr="00744DDA">
        <w:rPr>
          <w:rFonts w:asciiTheme="minorHAnsi" w:hAnsiTheme="minorHAnsi" w:cs="Garamond"/>
          <w:lang w:val="es-ES_tradnl"/>
        </w:rPr>
        <w:t>los muchos</w:t>
      </w:r>
      <w:r w:rsidRPr="00744DDA">
        <w:rPr>
          <w:rFonts w:asciiTheme="minorHAnsi" w:hAnsiTheme="minorHAnsi" w:cs="Garamond"/>
          <w:lang w:val="es-ES_tradnl"/>
        </w:rPr>
        <w:t xml:space="preserve"> proyectos de Resol</w:t>
      </w:r>
      <w:r w:rsidR="00A02CD2" w:rsidRPr="00744DDA">
        <w:rPr>
          <w:rFonts w:asciiTheme="minorHAnsi" w:hAnsiTheme="minorHAnsi" w:cs="Garamond"/>
          <w:lang w:val="es-ES_tradnl"/>
        </w:rPr>
        <w:t>ución presentado</w:t>
      </w:r>
      <w:r w:rsidRPr="00744DDA">
        <w:rPr>
          <w:rFonts w:asciiTheme="minorHAnsi" w:hAnsiTheme="minorHAnsi" w:cs="Garamond"/>
          <w:lang w:val="es-ES_tradnl"/>
        </w:rPr>
        <w:t xml:space="preserve">s por las Partes y en </w:t>
      </w:r>
      <w:r w:rsidR="00A02CD2" w:rsidRPr="00744DDA">
        <w:rPr>
          <w:rFonts w:asciiTheme="minorHAnsi" w:hAnsiTheme="minorHAnsi" w:cs="Garamond"/>
          <w:lang w:val="es-ES_tradnl"/>
        </w:rPr>
        <w:t>la gran cantidad</w:t>
      </w:r>
      <w:r w:rsidRPr="00744DDA">
        <w:rPr>
          <w:rFonts w:asciiTheme="minorHAnsi" w:hAnsiTheme="minorHAnsi" w:cs="Garamond"/>
          <w:lang w:val="es-ES_tradnl"/>
        </w:rPr>
        <w:t xml:space="preserve"> de </w:t>
      </w:r>
      <w:r w:rsidR="00A02CD2" w:rsidRPr="00744DDA">
        <w:rPr>
          <w:rFonts w:asciiTheme="minorHAnsi" w:hAnsiTheme="minorHAnsi" w:cs="Garamond"/>
          <w:lang w:val="es-ES_tradnl"/>
        </w:rPr>
        <w:t>observaciones</w:t>
      </w:r>
      <w:r w:rsidRPr="00744DDA">
        <w:rPr>
          <w:rFonts w:asciiTheme="minorHAnsi" w:hAnsiTheme="minorHAnsi" w:cs="Garamond"/>
          <w:lang w:val="es-ES_tradnl"/>
        </w:rPr>
        <w:t xml:space="preserve">, propuestas, enmiendas, debates y conclusiones que </w:t>
      </w:r>
      <w:r w:rsidR="00552A69">
        <w:rPr>
          <w:rFonts w:asciiTheme="minorHAnsi" w:hAnsiTheme="minorHAnsi" w:cs="Garamond"/>
          <w:lang w:val="es-ES_tradnl"/>
        </w:rPr>
        <w:t>se realizaron</w:t>
      </w:r>
      <w:r w:rsidR="00A02CD2" w:rsidRPr="00744DDA">
        <w:rPr>
          <w:rFonts w:asciiTheme="minorHAnsi" w:hAnsiTheme="minorHAnsi" w:cs="Garamond"/>
          <w:lang w:val="es-ES_tradnl"/>
        </w:rPr>
        <w:t xml:space="preserve"> </w:t>
      </w:r>
      <w:r w:rsidR="00E572E8">
        <w:rPr>
          <w:rFonts w:asciiTheme="minorHAnsi" w:hAnsiTheme="minorHAnsi" w:cs="Garamond"/>
          <w:lang w:val="es-ES_tradnl"/>
        </w:rPr>
        <w:t>en</w:t>
      </w:r>
      <w:r w:rsidR="00A02CD2" w:rsidRPr="00744DDA">
        <w:rPr>
          <w:rFonts w:asciiTheme="minorHAnsi" w:hAnsiTheme="minorHAnsi" w:cs="Garamond"/>
          <w:lang w:val="es-ES_tradnl"/>
        </w:rPr>
        <w:t xml:space="preserve"> cada reunión de Ramsar</w:t>
      </w:r>
      <w:r w:rsidR="008B697E" w:rsidRPr="00744DDA">
        <w:rPr>
          <w:rFonts w:asciiTheme="minorHAnsi" w:hAnsiTheme="minorHAnsi" w:cs="Garamond"/>
          <w:lang w:val="es-ES_tradnl"/>
        </w:rPr>
        <w:t>.</w:t>
      </w:r>
    </w:p>
    <w:p w:rsidR="0086523A" w:rsidRPr="00744DDA" w:rsidRDefault="0086523A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22189E" w:rsidRPr="00E86BB0" w:rsidRDefault="00327DA1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En este trienio un nue</w:t>
      </w:r>
      <w:r w:rsidR="00A02CD2" w:rsidRPr="00744DDA">
        <w:rPr>
          <w:rFonts w:asciiTheme="minorHAnsi" w:hAnsiTheme="minorHAnsi" w:cs="Garamond"/>
          <w:lang w:val="es-ES_tradnl"/>
        </w:rPr>
        <w:t xml:space="preserve">vo Secretario General empezó a </w:t>
      </w:r>
      <w:r w:rsidR="00FA7C9D" w:rsidRPr="00744DDA">
        <w:rPr>
          <w:rFonts w:asciiTheme="minorHAnsi" w:hAnsiTheme="minorHAnsi" w:cs="Garamond"/>
          <w:lang w:val="es-ES_tradnl"/>
        </w:rPr>
        <w:t>trabajar</w:t>
      </w:r>
      <w:r w:rsidRPr="00744DDA">
        <w:rPr>
          <w:rFonts w:asciiTheme="minorHAnsi" w:hAnsiTheme="minorHAnsi" w:cs="Garamond"/>
          <w:lang w:val="es-ES_tradnl"/>
        </w:rPr>
        <w:t xml:space="preserve"> para la </w:t>
      </w:r>
      <w:r w:rsidR="00FA7C9D" w:rsidRPr="00744DDA">
        <w:rPr>
          <w:rFonts w:asciiTheme="minorHAnsi" w:hAnsiTheme="minorHAnsi" w:cs="Garamond"/>
          <w:lang w:val="es-ES_tradnl"/>
        </w:rPr>
        <w:t>Convención</w:t>
      </w:r>
      <w:r w:rsidRPr="00744DDA">
        <w:rPr>
          <w:rFonts w:asciiTheme="minorHAnsi" w:hAnsiTheme="minorHAnsi" w:cs="Garamond"/>
          <w:lang w:val="es-ES_tradnl"/>
        </w:rPr>
        <w:t xml:space="preserve"> de Ramsar</w:t>
      </w:r>
      <w:r w:rsidR="00A02CD2" w:rsidRPr="00744DDA">
        <w:rPr>
          <w:rFonts w:asciiTheme="minorHAnsi" w:hAnsiTheme="minorHAnsi" w:cs="Garamond"/>
          <w:lang w:val="es-ES_tradnl"/>
        </w:rPr>
        <w:t xml:space="preserve">; además, </w:t>
      </w:r>
      <w:r w:rsidRPr="00744DDA">
        <w:rPr>
          <w:rFonts w:asciiTheme="minorHAnsi" w:hAnsiTheme="minorHAnsi" w:cs="Garamond"/>
          <w:lang w:val="es-ES_tradnl"/>
        </w:rPr>
        <w:t xml:space="preserve">se </w:t>
      </w:r>
      <w:r w:rsidR="00A02CD2" w:rsidRPr="00744DDA">
        <w:rPr>
          <w:rFonts w:asciiTheme="minorHAnsi" w:hAnsiTheme="minorHAnsi" w:cs="Garamond"/>
          <w:lang w:val="es-ES_tradnl"/>
        </w:rPr>
        <w:t xml:space="preserve">desarrolló </w:t>
      </w:r>
      <w:r w:rsidRPr="00744DDA">
        <w:rPr>
          <w:rFonts w:asciiTheme="minorHAnsi" w:hAnsiTheme="minorHAnsi" w:cs="Garamond"/>
          <w:lang w:val="es-ES_tradnl"/>
        </w:rPr>
        <w:t xml:space="preserve">una nueva </w:t>
      </w:r>
      <w:r w:rsidR="00A02CD2" w:rsidRPr="00744DDA">
        <w:rPr>
          <w:rFonts w:asciiTheme="minorHAnsi" w:hAnsiTheme="minorHAnsi" w:cs="Garamond"/>
          <w:lang w:val="es-ES_tradnl"/>
        </w:rPr>
        <w:t xml:space="preserve">visión para la Convención que </w:t>
      </w:r>
      <w:r w:rsidRPr="00744DDA">
        <w:rPr>
          <w:rFonts w:asciiTheme="minorHAnsi" w:hAnsiTheme="minorHAnsi" w:cs="Garamond"/>
          <w:lang w:val="es-ES_tradnl"/>
        </w:rPr>
        <w:t xml:space="preserve">se incorporó en el Plan </w:t>
      </w:r>
      <w:r w:rsidR="00FA7C9D" w:rsidRPr="00744DDA">
        <w:rPr>
          <w:rFonts w:asciiTheme="minorHAnsi" w:hAnsiTheme="minorHAnsi" w:cs="Garamond"/>
          <w:lang w:val="es-ES_tradnl"/>
        </w:rPr>
        <w:t>Estratégico</w:t>
      </w:r>
      <w:r w:rsidRPr="00744DDA">
        <w:rPr>
          <w:rFonts w:asciiTheme="minorHAnsi" w:hAnsiTheme="minorHAnsi" w:cs="Garamond"/>
          <w:lang w:val="es-ES_tradnl"/>
        </w:rPr>
        <w:t xml:space="preserve"> de Ramsar para </w:t>
      </w:r>
      <w:r w:rsidR="0022189E" w:rsidRPr="00744DDA">
        <w:rPr>
          <w:rFonts w:asciiTheme="minorHAnsi" w:hAnsiTheme="minorHAnsi" w:cs="Garamond"/>
          <w:lang w:val="es-ES_tradnl"/>
        </w:rPr>
        <w:t xml:space="preserve">2016-2021, </w:t>
      </w:r>
      <w:r w:rsidRPr="00744DDA">
        <w:rPr>
          <w:rFonts w:asciiTheme="minorHAnsi" w:hAnsiTheme="minorHAnsi" w:cs="Garamond"/>
          <w:lang w:val="es-ES_tradnl"/>
        </w:rPr>
        <w:t xml:space="preserve">un llamamiento para </w:t>
      </w:r>
      <w:r w:rsidR="0022189E" w:rsidRPr="00E86BB0">
        <w:rPr>
          <w:rFonts w:asciiTheme="minorHAnsi" w:hAnsiTheme="minorHAnsi" w:cs="Garamond"/>
          <w:lang w:val="es-ES_tradnl"/>
        </w:rPr>
        <w:t>“</w:t>
      </w:r>
      <w:r w:rsidR="00A02CD2" w:rsidRPr="00744DDA">
        <w:rPr>
          <w:rFonts w:asciiTheme="minorHAnsi" w:hAnsiTheme="minorHAnsi" w:cs="Garamond"/>
          <w:lang w:val="es-ES_tradnl"/>
        </w:rPr>
        <w:t xml:space="preserve">Evitar, detener e invertir la pérdida y degradación de los humedales y utilizarlos de forma </w:t>
      </w:r>
      <w:r w:rsidR="00A02CD2" w:rsidRPr="00552A69">
        <w:rPr>
          <w:rFonts w:asciiTheme="minorHAnsi" w:hAnsiTheme="minorHAnsi" w:cs="Garamond"/>
          <w:lang w:val="es-ES_tradnl"/>
        </w:rPr>
        <w:t>raciona</w:t>
      </w:r>
      <w:r w:rsidR="00552A69" w:rsidRPr="00E86BB0">
        <w:rPr>
          <w:rFonts w:asciiTheme="minorHAnsi" w:hAnsiTheme="minorHAnsi" w:cs="Garamond"/>
          <w:lang w:val="es-ES_tradnl"/>
        </w:rPr>
        <w:t>l”.</w:t>
      </w:r>
      <w:r w:rsidR="0022189E" w:rsidRPr="00E86BB0">
        <w:rPr>
          <w:rFonts w:asciiTheme="minorHAnsi" w:hAnsiTheme="minorHAnsi" w:cs="Garamond"/>
          <w:lang w:val="es-ES_tradnl"/>
        </w:rPr>
        <w:t xml:space="preserve"> </w:t>
      </w:r>
      <w:r w:rsidR="00B443AF" w:rsidRPr="00E86BB0">
        <w:rPr>
          <w:rFonts w:asciiTheme="minorHAnsi" w:hAnsiTheme="minorHAnsi" w:cs="Garamond"/>
          <w:lang w:val="es-ES_tradnl"/>
        </w:rPr>
        <w:t>El Comité Permanente</w:t>
      </w:r>
      <w:r w:rsidR="0022189E" w:rsidRPr="00E86BB0">
        <w:rPr>
          <w:rFonts w:asciiTheme="minorHAnsi" w:hAnsiTheme="minorHAnsi" w:cs="Garamond"/>
          <w:lang w:val="es-ES_tradnl"/>
        </w:rPr>
        <w:t xml:space="preserve"> </w:t>
      </w:r>
      <w:r w:rsidR="004C3C88" w:rsidRPr="00E86BB0">
        <w:rPr>
          <w:rFonts w:asciiTheme="minorHAnsi" w:hAnsiTheme="minorHAnsi" w:cs="Garamond"/>
          <w:lang w:val="es-ES_tradnl"/>
        </w:rPr>
        <w:t>y sus Subgrupos expresaron nuevamente su agradecimiento a</w:t>
      </w:r>
      <w:r w:rsidR="004B0E31" w:rsidRPr="00E86BB0">
        <w:rPr>
          <w:rFonts w:asciiTheme="minorHAnsi" w:hAnsiTheme="minorHAnsi" w:cs="Garamond"/>
          <w:lang w:val="es-ES_tradnl"/>
        </w:rPr>
        <w:t>l Sr.</w:t>
      </w:r>
      <w:r w:rsidR="004C3C88" w:rsidRPr="00E86BB0">
        <w:rPr>
          <w:rFonts w:asciiTheme="minorHAnsi" w:hAnsiTheme="minorHAnsi" w:cs="Garamond"/>
          <w:lang w:val="es-ES_tradnl"/>
        </w:rPr>
        <w:t xml:space="preserve"> </w:t>
      </w:r>
      <w:r w:rsidR="0022189E" w:rsidRPr="00744DDA">
        <w:rPr>
          <w:rFonts w:asciiTheme="minorHAnsi" w:hAnsiTheme="minorHAnsi" w:cs="Garamond"/>
          <w:lang w:val="es-ES_tradnl"/>
        </w:rPr>
        <w:t xml:space="preserve">Anada </w:t>
      </w:r>
      <w:r w:rsidR="00CD1517" w:rsidRPr="00744DDA">
        <w:rPr>
          <w:rFonts w:asciiTheme="minorHAnsi" w:hAnsiTheme="minorHAnsi" w:cs="Garamond"/>
          <w:lang w:val="es-ES_tradnl"/>
        </w:rPr>
        <w:t>Tiéga</w:t>
      </w:r>
      <w:r w:rsidR="0022189E" w:rsidRPr="00744DDA">
        <w:rPr>
          <w:rFonts w:asciiTheme="minorHAnsi" w:hAnsiTheme="minorHAnsi" w:cs="Garamond"/>
          <w:lang w:val="es-ES_tradnl"/>
        </w:rPr>
        <w:t xml:space="preserve">, </w:t>
      </w:r>
      <w:r w:rsidR="00C26F88" w:rsidRPr="00744DDA">
        <w:rPr>
          <w:rFonts w:asciiTheme="minorHAnsi" w:hAnsiTheme="minorHAnsi" w:cs="Garamond"/>
          <w:lang w:val="es-ES_tradnl"/>
        </w:rPr>
        <w:t xml:space="preserve">Secretario General saliente, </w:t>
      </w:r>
      <w:r w:rsidR="004B0E31" w:rsidRPr="00744DDA">
        <w:rPr>
          <w:rFonts w:asciiTheme="minorHAnsi" w:hAnsiTheme="minorHAnsi" w:cs="Garamond"/>
          <w:lang w:val="es-ES_tradnl"/>
        </w:rPr>
        <w:t>por toda su contribución a hacer avanzar la labor de la Convención de Ramsar durante los seis años de su mandato</w:t>
      </w:r>
      <w:r w:rsidR="00C26F88" w:rsidRPr="00744DDA">
        <w:rPr>
          <w:rFonts w:asciiTheme="minorHAnsi" w:hAnsiTheme="minorHAnsi" w:cs="Garamond"/>
          <w:lang w:val="es-ES_tradnl"/>
        </w:rPr>
        <w:t>. El Comité da la bienvenida a</w:t>
      </w:r>
      <w:r w:rsidR="004B0E31" w:rsidRPr="00744DDA">
        <w:rPr>
          <w:rFonts w:asciiTheme="minorHAnsi" w:hAnsiTheme="minorHAnsi" w:cs="Garamond"/>
          <w:lang w:val="es-ES_tradnl"/>
        </w:rPr>
        <w:t>l Sr.</w:t>
      </w:r>
      <w:r w:rsidR="00C26F88" w:rsidRPr="00744DDA">
        <w:rPr>
          <w:rFonts w:asciiTheme="minorHAnsi" w:hAnsiTheme="minorHAnsi" w:cs="Garamond"/>
          <w:lang w:val="es-ES_tradnl"/>
        </w:rPr>
        <w:t xml:space="preserve"> </w:t>
      </w:r>
      <w:r w:rsidR="008F024E" w:rsidRPr="00744DDA">
        <w:rPr>
          <w:rFonts w:asciiTheme="minorHAnsi" w:hAnsiTheme="minorHAnsi" w:cs="Garamond"/>
          <w:lang w:val="es-ES_tradnl"/>
        </w:rPr>
        <w:t xml:space="preserve">Christopher Briggs, el nuevo Secretario General, y está deseoso de </w:t>
      </w:r>
      <w:r w:rsidR="00FA7C9D" w:rsidRPr="00744DDA">
        <w:rPr>
          <w:rFonts w:asciiTheme="minorHAnsi" w:hAnsiTheme="minorHAnsi" w:cs="Garamond"/>
          <w:lang w:val="es-ES_tradnl"/>
        </w:rPr>
        <w:t>trabajar</w:t>
      </w:r>
      <w:r w:rsidR="008F024E" w:rsidRPr="00744DDA">
        <w:rPr>
          <w:rFonts w:asciiTheme="minorHAnsi" w:hAnsiTheme="minorHAnsi" w:cs="Garamond"/>
          <w:lang w:val="es-ES_tradnl"/>
        </w:rPr>
        <w:t xml:space="preserve"> con él </w:t>
      </w:r>
      <w:r w:rsidR="004B0E31" w:rsidRPr="00744DDA">
        <w:rPr>
          <w:rFonts w:asciiTheme="minorHAnsi" w:hAnsiTheme="minorHAnsi" w:cs="Garamond"/>
          <w:lang w:val="es-ES_tradnl"/>
        </w:rPr>
        <w:t xml:space="preserve">en la aplicación del </w:t>
      </w:r>
      <w:r w:rsidR="008F024E" w:rsidRPr="00744DDA">
        <w:rPr>
          <w:rFonts w:asciiTheme="minorHAnsi" w:hAnsiTheme="minorHAnsi" w:cs="Garamond"/>
          <w:lang w:val="es-ES_tradnl"/>
        </w:rPr>
        <w:t xml:space="preserve">nuevo Plan </w:t>
      </w:r>
      <w:r w:rsidR="00FA7C9D" w:rsidRPr="00744DDA">
        <w:rPr>
          <w:rFonts w:asciiTheme="minorHAnsi" w:hAnsiTheme="minorHAnsi" w:cs="Garamond"/>
          <w:lang w:val="es-ES_tradnl"/>
        </w:rPr>
        <w:t>Estratégico</w:t>
      </w:r>
      <w:r w:rsidR="008F024E" w:rsidRPr="00744DDA">
        <w:rPr>
          <w:rFonts w:asciiTheme="minorHAnsi" w:hAnsiTheme="minorHAnsi" w:cs="Garamond"/>
          <w:lang w:val="es-ES_tradnl"/>
        </w:rPr>
        <w:t xml:space="preserve"> y la misión de la Convención</w:t>
      </w:r>
      <w:r w:rsidR="00B41F20" w:rsidRPr="00744DDA">
        <w:rPr>
          <w:rFonts w:asciiTheme="minorHAnsi" w:hAnsiTheme="minorHAnsi" w:cs="Garamond"/>
          <w:lang w:val="es-ES_tradnl"/>
        </w:rPr>
        <w:t xml:space="preserve">. </w:t>
      </w:r>
    </w:p>
    <w:p w:rsidR="0086523A" w:rsidRPr="00744DDA" w:rsidRDefault="0086523A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86523A" w:rsidRPr="00E86BB0" w:rsidRDefault="00F3704F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Estamos de acuerdo en que </w:t>
      </w:r>
      <w:r w:rsidR="00F80667" w:rsidRPr="00744DDA">
        <w:rPr>
          <w:rFonts w:asciiTheme="minorHAnsi" w:hAnsiTheme="minorHAnsi" w:cs="Garamond"/>
          <w:lang w:val="es-ES_tradnl"/>
        </w:rPr>
        <w:t xml:space="preserve">la misión de la </w:t>
      </w:r>
      <w:r w:rsidR="00FA7C9D" w:rsidRPr="00744DDA">
        <w:rPr>
          <w:rFonts w:asciiTheme="minorHAnsi" w:hAnsiTheme="minorHAnsi" w:cs="Garamond"/>
          <w:lang w:val="es-ES_tradnl"/>
        </w:rPr>
        <w:t>Convención</w:t>
      </w:r>
      <w:r w:rsidR="004B0E31" w:rsidRPr="00744DDA">
        <w:rPr>
          <w:rFonts w:asciiTheme="minorHAnsi" w:hAnsiTheme="minorHAnsi" w:cs="Garamond"/>
          <w:lang w:val="es-ES_tradnl"/>
        </w:rPr>
        <w:t xml:space="preserve"> es ahora mucho más amplia y</w:t>
      </w:r>
      <w:r w:rsidR="00F80667" w:rsidRPr="00744DDA">
        <w:rPr>
          <w:rFonts w:asciiTheme="minorHAnsi" w:hAnsiTheme="minorHAnsi" w:cs="Garamond"/>
          <w:lang w:val="es-ES_tradnl"/>
        </w:rPr>
        <w:t xml:space="preserve"> necesita </w:t>
      </w:r>
      <w:r w:rsidR="00FA7C9D" w:rsidRPr="00744DDA">
        <w:rPr>
          <w:rFonts w:asciiTheme="minorHAnsi" w:hAnsiTheme="minorHAnsi" w:cs="Garamond"/>
          <w:lang w:val="es-ES_tradnl"/>
        </w:rPr>
        <w:t>muchos</w:t>
      </w:r>
      <w:r w:rsidR="00F80667" w:rsidRPr="00744DDA">
        <w:rPr>
          <w:rFonts w:asciiTheme="minorHAnsi" w:hAnsiTheme="minorHAnsi" w:cs="Garamond"/>
          <w:lang w:val="es-ES_tradnl"/>
        </w:rPr>
        <w:t xml:space="preserve"> más asociados, más compromisos y más sensibilización. El Com</w:t>
      </w:r>
      <w:r w:rsidR="00B443AF" w:rsidRPr="00744DDA">
        <w:rPr>
          <w:rFonts w:asciiTheme="minorHAnsi" w:hAnsiTheme="minorHAnsi" w:cs="Garamond"/>
          <w:lang w:val="es-ES_tradnl"/>
        </w:rPr>
        <w:t>ité Permanente</w:t>
      </w:r>
      <w:r w:rsidR="00DA628E" w:rsidRPr="00744DDA">
        <w:rPr>
          <w:rFonts w:asciiTheme="minorHAnsi" w:hAnsiTheme="minorHAnsi" w:cs="Garamond"/>
          <w:lang w:val="es-ES_tradnl"/>
        </w:rPr>
        <w:t xml:space="preserve"> </w:t>
      </w:r>
      <w:r w:rsidR="00F80667" w:rsidRPr="00744DDA">
        <w:rPr>
          <w:rFonts w:asciiTheme="minorHAnsi" w:hAnsiTheme="minorHAnsi" w:cs="Garamond"/>
          <w:lang w:val="es-ES_tradnl"/>
        </w:rPr>
        <w:t xml:space="preserve">debe </w:t>
      </w:r>
      <w:r w:rsidR="004B0E31" w:rsidRPr="00744DDA">
        <w:rPr>
          <w:rFonts w:asciiTheme="minorHAnsi" w:hAnsiTheme="minorHAnsi" w:cs="Garamond"/>
          <w:lang w:val="es-ES_tradnl"/>
        </w:rPr>
        <w:t>procurar velar</w:t>
      </w:r>
      <w:r w:rsidR="00F80667" w:rsidRPr="00744DDA">
        <w:rPr>
          <w:rFonts w:asciiTheme="minorHAnsi" w:hAnsiTheme="minorHAnsi" w:cs="Garamond"/>
          <w:lang w:val="es-ES_tradnl"/>
        </w:rPr>
        <w:t xml:space="preserve"> por que estas</w:t>
      </w:r>
      <w:r w:rsidR="004B0E31" w:rsidRPr="00744DDA">
        <w:rPr>
          <w:rFonts w:asciiTheme="minorHAnsi" w:hAnsiTheme="minorHAnsi" w:cs="Garamond"/>
          <w:lang w:val="es-ES_tradnl"/>
        </w:rPr>
        <w:t xml:space="preserve"> </w:t>
      </w:r>
      <w:r w:rsidR="002B5DFC">
        <w:rPr>
          <w:rFonts w:asciiTheme="minorHAnsi" w:hAnsiTheme="minorHAnsi" w:cs="Garamond"/>
          <w:lang w:val="es-ES_tradnl"/>
        </w:rPr>
        <w:t>iniciativas</w:t>
      </w:r>
      <w:r w:rsidR="004B0E31" w:rsidRPr="00744DDA">
        <w:rPr>
          <w:rFonts w:asciiTheme="minorHAnsi" w:hAnsiTheme="minorHAnsi" w:cs="Garamond"/>
          <w:lang w:val="es-ES_tradnl"/>
        </w:rPr>
        <w:t xml:space="preserve"> de colaboración</w:t>
      </w:r>
      <w:r w:rsidR="00F80667" w:rsidRPr="00744DDA">
        <w:rPr>
          <w:rFonts w:asciiTheme="minorHAnsi" w:hAnsiTheme="minorHAnsi" w:cs="Garamond"/>
          <w:lang w:val="es-ES_tradnl"/>
        </w:rPr>
        <w:t xml:space="preserve"> se elijan bien por su posible valor añadido </w:t>
      </w:r>
      <w:r w:rsidR="002B5DFC">
        <w:rPr>
          <w:rFonts w:asciiTheme="minorHAnsi" w:hAnsiTheme="minorHAnsi" w:cs="Garamond"/>
          <w:lang w:val="es-ES_tradnl"/>
        </w:rPr>
        <w:t>para</w:t>
      </w:r>
      <w:r w:rsidR="00F80667" w:rsidRPr="00744DDA">
        <w:rPr>
          <w:rFonts w:asciiTheme="minorHAnsi" w:hAnsiTheme="minorHAnsi" w:cs="Garamond"/>
          <w:lang w:val="es-ES_tradnl"/>
        </w:rPr>
        <w:t xml:space="preserve"> la labor de la Convención </w:t>
      </w:r>
      <w:r w:rsidR="004B0E31" w:rsidRPr="00744DDA">
        <w:rPr>
          <w:rFonts w:asciiTheme="minorHAnsi" w:hAnsiTheme="minorHAnsi" w:cs="Garamond"/>
          <w:lang w:val="es-ES_tradnl"/>
        </w:rPr>
        <w:t xml:space="preserve">y así juntos podremos </w:t>
      </w:r>
      <w:r w:rsidR="00F80667" w:rsidRPr="00744DDA">
        <w:rPr>
          <w:rFonts w:asciiTheme="minorHAnsi" w:hAnsiTheme="minorHAnsi" w:cs="Garamond"/>
          <w:lang w:val="es-ES_tradnl"/>
        </w:rPr>
        <w:t>lograr los resultados ópt</w:t>
      </w:r>
      <w:bookmarkStart w:id="8" w:name="page17"/>
      <w:bookmarkEnd w:id="8"/>
      <w:r w:rsidR="00F80667" w:rsidRPr="00744DDA">
        <w:rPr>
          <w:rFonts w:asciiTheme="minorHAnsi" w:hAnsiTheme="minorHAnsi" w:cs="Garamond"/>
          <w:lang w:val="es-ES_tradnl"/>
        </w:rPr>
        <w:t>imos deseados.</w:t>
      </w:r>
    </w:p>
    <w:p w:rsidR="0086523A" w:rsidRPr="00E86BB0" w:rsidRDefault="0086523A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86523A" w:rsidRPr="00744DDA" w:rsidRDefault="00B443AF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A1F73">
        <w:rPr>
          <w:rFonts w:asciiTheme="minorHAnsi" w:hAnsiTheme="minorHAnsi" w:cs="Garamond"/>
          <w:lang w:val="es-ES_tradnl"/>
        </w:rPr>
        <w:t>El Comité Permanente</w:t>
      </w:r>
      <w:r w:rsidR="00772EAE" w:rsidRPr="007A1F73">
        <w:rPr>
          <w:rFonts w:asciiTheme="minorHAnsi" w:hAnsiTheme="minorHAnsi" w:cs="Garamond"/>
          <w:lang w:val="es-ES_tradnl"/>
        </w:rPr>
        <w:t xml:space="preserve"> </w:t>
      </w:r>
      <w:r w:rsidR="007A1F73">
        <w:rPr>
          <w:rFonts w:asciiTheme="minorHAnsi" w:hAnsiTheme="minorHAnsi" w:cs="Garamond"/>
          <w:lang w:val="es-ES_tradnl"/>
        </w:rPr>
        <w:t xml:space="preserve">aprobó los cuatro objetivos principales propuestos para el Plan Estratégico: </w:t>
      </w:r>
      <w:r w:rsidR="007A1F73" w:rsidRPr="00E86BB0">
        <w:rPr>
          <w:rFonts w:asciiTheme="minorHAnsi" w:hAnsiTheme="minorHAnsi" w:cs="Garamond"/>
          <w:lang w:val="es-ES_tradnl"/>
        </w:rPr>
        <w:t xml:space="preserve">Hacer frente a los factores que impulsan la pérdida y degradación de los humedales, Conservación y manejo efectivos de la red de sitios Ramsar, Uso racional de todos los humedales, </w:t>
      </w:r>
      <w:r w:rsidR="007A1F73" w:rsidRPr="007A1F73">
        <w:rPr>
          <w:rFonts w:asciiTheme="minorHAnsi" w:hAnsiTheme="minorHAnsi" w:cs="Garamond"/>
          <w:lang w:val="es-ES_tradnl"/>
        </w:rPr>
        <w:t>y</w:t>
      </w:r>
      <w:r w:rsidR="007A1F73" w:rsidRPr="00E86BB0">
        <w:rPr>
          <w:rFonts w:asciiTheme="minorHAnsi" w:hAnsiTheme="minorHAnsi" w:cs="Garamond"/>
          <w:lang w:val="es-ES_tradnl"/>
        </w:rPr>
        <w:t xml:space="preserve"> Mejorar la aplicación</w:t>
      </w:r>
      <w:r w:rsidR="007A1F73">
        <w:rPr>
          <w:rFonts w:asciiTheme="minorHAnsi" w:hAnsiTheme="minorHAnsi" w:cs="Garamond"/>
          <w:lang w:val="es-ES_tradnl"/>
        </w:rPr>
        <w:t>; para cumplirlos, es necesario reforzar la capacidad de las Partes Contratantes de aplicar la Convención a todos los niveles con carácter urgente</w:t>
      </w:r>
      <w:r w:rsidR="00DA628E" w:rsidRPr="00744DDA">
        <w:rPr>
          <w:rFonts w:asciiTheme="minorHAnsi" w:hAnsiTheme="minorHAnsi" w:cs="Garamond"/>
          <w:lang w:val="es-ES_tradnl"/>
        </w:rPr>
        <w:t xml:space="preserve">. </w:t>
      </w:r>
    </w:p>
    <w:p w:rsidR="0086523A" w:rsidRPr="00E86BB0" w:rsidRDefault="0086523A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86523A" w:rsidRPr="00E86BB0" w:rsidRDefault="00F80667" w:rsidP="00E86B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b/>
          <w:lang w:val="es-ES_tradnl"/>
        </w:rPr>
      </w:pPr>
      <w:r w:rsidRPr="00E86BB0">
        <w:rPr>
          <w:rFonts w:asciiTheme="minorHAnsi" w:hAnsiTheme="minorHAnsi" w:cs="Garamond"/>
          <w:b/>
          <w:lang w:val="es-ES_tradnl"/>
        </w:rPr>
        <w:t>Agradecimientos</w:t>
      </w:r>
    </w:p>
    <w:p w:rsidR="0086523A" w:rsidRPr="00E86BB0" w:rsidRDefault="0086523A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86523A" w:rsidRPr="00744DDA" w:rsidRDefault="00F80667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Junto con </w:t>
      </w:r>
      <w:r w:rsidR="007A1F73">
        <w:rPr>
          <w:rFonts w:asciiTheme="minorHAnsi" w:hAnsiTheme="minorHAnsi" w:cs="Garamond"/>
          <w:lang w:val="es-ES_tradnl"/>
        </w:rPr>
        <w:t>Mih</w:t>
      </w:r>
      <w:r w:rsidR="00B95E15" w:rsidRPr="00744DDA">
        <w:rPr>
          <w:rFonts w:asciiTheme="minorHAnsi" w:hAnsiTheme="minorHAnsi" w:cs="Garamond"/>
          <w:lang w:val="es-ES_tradnl"/>
        </w:rPr>
        <w:t>ail Faca</w:t>
      </w:r>
      <w:r w:rsidR="008871AF" w:rsidRPr="006E21FB">
        <w:rPr>
          <w:rFonts w:asciiTheme="minorHAnsi" w:hAnsiTheme="minorHAnsi" w:cs="Garamond"/>
          <w:lang w:val="es-ES_tradnl"/>
        </w:rPr>
        <w:t>,</w:t>
      </w:r>
      <w:r w:rsidRPr="006E21FB">
        <w:rPr>
          <w:rFonts w:asciiTheme="minorHAnsi" w:hAnsiTheme="minorHAnsi" w:cs="Garamond"/>
          <w:lang w:val="es-ES_tradnl"/>
        </w:rPr>
        <w:t xml:space="preserve"> el </w:t>
      </w:r>
      <w:r w:rsidR="006E21FB" w:rsidRPr="006E21FB">
        <w:rPr>
          <w:rFonts w:asciiTheme="minorHAnsi" w:hAnsiTheme="minorHAnsi" w:cs="Garamond"/>
          <w:lang w:val="es-ES_tradnl"/>
        </w:rPr>
        <w:t>anterior P</w:t>
      </w:r>
      <w:r w:rsidRPr="006E21FB">
        <w:rPr>
          <w:rFonts w:asciiTheme="minorHAnsi" w:hAnsiTheme="minorHAnsi" w:cs="Garamond"/>
          <w:lang w:val="es-ES_tradnl"/>
        </w:rPr>
        <w:t>residente</w:t>
      </w:r>
      <w:r w:rsidRPr="00744DDA">
        <w:rPr>
          <w:rFonts w:asciiTheme="minorHAnsi" w:hAnsiTheme="minorHAnsi" w:cs="Garamond"/>
          <w:lang w:val="es-ES_tradnl"/>
        </w:rPr>
        <w:t xml:space="preserve"> del </w:t>
      </w:r>
      <w:r w:rsidR="00B443AF" w:rsidRPr="00744DDA">
        <w:rPr>
          <w:rFonts w:asciiTheme="minorHAnsi" w:hAnsiTheme="minorHAnsi" w:cs="Garamond"/>
          <w:lang w:val="es-ES_tradnl"/>
        </w:rPr>
        <w:t>Comité Permanente</w:t>
      </w:r>
      <w:r w:rsidR="00B95E15" w:rsidRPr="00744DDA">
        <w:rPr>
          <w:rFonts w:asciiTheme="minorHAnsi" w:hAnsiTheme="minorHAnsi" w:cs="Garamond"/>
          <w:lang w:val="es-ES_tradnl"/>
        </w:rPr>
        <w:t xml:space="preserve">, </w:t>
      </w:r>
      <w:r w:rsidR="004B0E31" w:rsidRPr="00744DDA">
        <w:rPr>
          <w:rFonts w:asciiTheme="minorHAnsi" w:hAnsiTheme="minorHAnsi" w:cs="Garamond"/>
          <w:lang w:val="es-ES_tradnl"/>
        </w:rPr>
        <w:t>quisiera dar</w:t>
      </w:r>
      <w:r w:rsidRPr="00744DDA">
        <w:rPr>
          <w:rFonts w:asciiTheme="minorHAnsi" w:hAnsiTheme="minorHAnsi" w:cs="Garamond"/>
          <w:lang w:val="es-ES_tradnl"/>
        </w:rPr>
        <w:t xml:space="preserve"> las gracias a todos los miembros del Comité Permanente y a los muchos observador</w:t>
      </w:r>
      <w:r w:rsidR="00FA7C9D">
        <w:rPr>
          <w:rFonts w:asciiTheme="minorHAnsi" w:hAnsiTheme="minorHAnsi" w:cs="Garamond"/>
          <w:lang w:val="es-ES_tradnl"/>
        </w:rPr>
        <w:t>es permanentes y observadore</w:t>
      </w:r>
      <w:r w:rsidR="004B0E31" w:rsidRPr="00744DDA">
        <w:rPr>
          <w:rFonts w:asciiTheme="minorHAnsi" w:hAnsiTheme="minorHAnsi" w:cs="Garamond"/>
          <w:lang w:val="es-ES_tradnl"/>
        </w:rPr>
        <w:t xml:space="preserve">s </w:t>
      </w:r>
      <w:r w:rsidRPr="00744DDA">
        <w:rPr>
          <w:rFonts w:asciiTheme="minorHAnsi" w:hAnsiTheme="minorHAnsi" w:cs="Garamond"/>
          <w:lang w:val="es-ES_tradnl"/>
        </w:rPr>
        <w:t xml:space="preserve">que han asistido y </w:t>
      </w:r>
      <w:r w:rsidR="00FA7C9D" w:rsidRPr="00744DDA">
        <w:rPr>
          <w:rFonts w:asciiTheme="minorHAnsi" w:hAnsiTheme="minorHAnsi" w:cs="Garamond"/>
          <w:lang w:val="es-ES_tradnl"/>
        </w:rPr>
        <w:t>contribuido</w:t>
      </w:r>
      <w:r w:rsidRPr="00744DDA">
        <w:rPr>
          <w:rFonts w:asciiTheme="minorHAnsi" w:hAnsiTheme="minorHAnsi" w:cs="Garamond"/>
          <w:lang w:val="es-ES_tradnl"/>
        </w:rPr>
        <w:t xml:space="preserve"> a sus reuniones desde la </w:t>
      </w:r>
      <w:r w:rsidR="00DA628E" w:rsidRPr="00744DDA">
        <w:rPr>
          <w:rFonts w:asciiTheme="minorHAnsi" w:hAnsiTheme="minorHAnsi" w:cs="Garamond"/>
          <w:lang w:val="es-ES_tradnl"/>
        </w:rPr>
        <w:t>COP1</w:t>
      </w:r>
      <w:r w:rsidR="00F7588A">
        <w:rPr>
          <w:rFonts w:asciiTheme="minorHAnsi" w:hAnsiTheme="minorHAnsi" w:cs="Garamond"/>
          <w:lang w:val="es-ES_tradnl"/>
        </w:rPr>
        <w:t>1</w:t>
      </w:r>
      <w:r w:rsidR="00DA628E" w:rsidRPr="00744DDA">
        <w:rPr>
          <w:rFonts w:asciiTheme="minorHAnsi" w:hAnsiTheme="minorHAnsi" w:cs="Garamond"/>
          <w:lang w:val="es-ES_tradnl"/>
        </w:rPr>
        <w:t xml:space="preserve">. </w:t>
      </w:r>
      <w:r w:rsidR="000132E1" w:rsidRPr="00744DDA">
        <w:rPr>
          <w:rFonts w:asciiTheme="minorHAnsi" w:hAnsiTheme="minorHAnsi" w:cs="Garamond"/>
          <w:lang w:val="es-ES_tradnl"/>
        </w:rPr>
        <w:t xml:space="preserve">Su </w:t>
      </w:r>
      <w:r w:rsidR="004B0E31" w:rsidRPr="00744DDA">
        <w:rPr>
          <w:rFonts w:asciiTheme="minorHAnsi" w:hAnsiTheme="minorHAnsi" w:cs="Garamond"/>
          <w:lang w:val="es-ES_tradnl"/>
        </w:rPr>
        <w:t xml:space="preserve">voluntad </w:t>
      </w:r>
      <w:r w:rsidR="000132E1" w:rsidRPr="00744DDA">
        <w:rPr>
          <w:rFonts w:asciiTheme="minorHAnsi" w:hAnsiTheme="minorHAnsi" w:cs="Garamond"/>
          <w:lang w:val="es-ES_tradnl"/>
        </w:rPr>
        <w:t xml:space="preserve">de </w:t>
      </w:r>
      <w:r w:rsidR="00FA7C9D" w:rsidRPr="00744DDA">
        <w:rPr>
          <w:rFonts w:asciiTheme="minorHAnsi" w:hAnsiTheme="minorHAnsi" w:cs="Garamond"/>
          <w:lang w:val="es-ES_tradnl"/>
        </w:rPr>
        <w:t>trabajar</w:t>
      </w:r>
      <w:r w:rsidR="004B0E31" w:rsidRPr="00744DDA">
        <w:rPr>
          <w:rFonts w:asciiTheme="minorHAnsi" w:hAnsiTheme="minorHAnsi" w:cs="Garamond"/>
          <w:lang w:val="es-ES_tradnl"/>
        </w:rPr>
        <w:t xml:space="preserve"> en estrecha colaboración </w:t>
      </w:r>
      <w:r w:rsidR="00F7588A">
        <w:rPr>
          <w:rFonts w:asciiTheme="minorHAnsi" w:hAnsiTheme="minorHAnsi" w:cs="Garamond"/>
          <w:lang w:val="es-ES_tradnl"/>
        </w:rPr>
        <w:t xml:space="preserve">los </w:t>
      </w:r>
      <w:r w:rsidR="004B0E31" w:rsidRPr="00744DDA">
        <w:rPr>
          <w:rFonts w:asciiTheme="minorHAnsi" w:hAnsiTheme="minorHAnsi" w:cs="Garamond"/>
          <w:lang w:val="es-ES_tradnl"/>
        </w:rPr>
        <w:t xml:space="preserve">unos con </w:t>
      </w:r>
      <w:r w:rsidR="00F7588A">
        <w:rPr>
          <w:rFonts w:asciiTheme="minorHAnsi" w:hAnsiTheme="minorHAnsi" w:cs="Garamond"/>
          <w:lang w:val="es-ES_tradnl"/>
        </w:rPr>
        <w:t xml:space="preserve">los </w:t>
      </w:r>
      <w:r w:rsidR="004B0E31" w:rsidRPr="00744DDA">
        <w:rPr>
          <w:rFonts w:asciiTheme="minorHAnsi" w:hAnsiTheme="minorHAnsi" w:cs="Garamond"/>
          <w:lang w:val="es-ES_tradnl"/>
        </w:rPr>
        <w:t>otros</w:t>
      </w:r>
      <w:r w:rsidR="000132E1" w:rsidRPr="00744DDA">
        <w:rPr>
          <w:rFonts w:asciiTheme="minorHAnsi" w:hAnsiTheme="minorHAnsi" w:cs="Garamond"/>
          <w:lang w:val="es-ES_tradnl"/>
        </w:rPr>
        <w:t xml:space="preserve">, de </w:t>
      </w:r>
      <w:r w:rsidR="004B0E31" w:rsidRPr="00744DDA">
        <w:rPr>
          <w:rFonts w:asciiTheme="minorHAnsi" w:hAnsiTheme="minorHAnsi" w:cs="Garamond"/>
          <w:lang w:val="es-ES_tradnl"/>
        </w:rPr>
        <w:t>abordar</w:t>
      </w:r>
      <w:r w:rsidR="000132E1" w:rsidRPr="00744DDA">
        <w:rPr>
          <w:rFonts w:asciiTheme="minorHAnsi" w:hAnsiTheme="minorHAnsi" w:cs="Garamond"/>
          <w:lang w:val="es-ES_tradnl"/>
        </w:rPr>
        <w:t xml:space="preserve"> las cuestiones de importancia para la Convención</w:t>
      </w:r>
      <w:r w:rsidR="00FA7C9D">
        <w:rPr>
          <w:rFonts w:asciiTheme="minorHAnsi" w:hAnsiTheme="minorHAnsi" w:cs="Garamond"/>
          <w:lang w:val="es-ES_tradnl"/>
        </w:rPr>
        <w:t xml:space="preserve"> </w:t>
      </w:r>
      <w:r w:rsidR="004B0E31" w:rsidRPr="00744DDA">
        <w:rPr>
          <w:rFonts w:asciiTheme="minorHAnsi" w:hAnsiTheme="minorHAnsi" w:cs="Garamond"/>
          <w:lang w:val="es-ES_tradnl"/>
        </w:rPr>
        <w:t xml:space="preserve">de forma constructiva </w:t>
      </w:r>
      <w:r w:rsidR="000132E1" w:rsidRPr="00744DDA">
        <w:rPr>
          <w:rFonts w:asciiTheme="minorHAnsi" w:hAnsiTheme="minorHAnsi" w:cs="Garamond"/>
          <w:lang w:val="es-ES_tradnl"/>
        </w:rPr>
        <w:t xml:space="preserve">y de intentar siempre mejorar la efectividad de Ramsar en la conservación y el uso racional de los humedales del </w:t>
      </w:r>
      <w:r w:rsidR="00FA7C9D" w:rsidRPr="00744DDA">
        <w:rPr>
          <w:rFonts w:asciiTheme="minorHAnsi" w:hAnsiTheme="minorHAnsi" w:cs="Garamond"/>
          <w:lang w:val="es-ES_tradnl"/>
        </w:rPr>
        <w:t>mundo</w:t>
      </w:r>
      <w:r w:rsidR="000132E1" w:rsidRPr="00744DDA">
        <w:rPr>
          <w:rFonts w:asciiTheme="minorHAnsi" w:hAnsiTheme="minorHAnsi" w:cs="Garamond"/>
          <w:lang w:val="es-ES_tradnl"/>
        </w:rPr>
        <w:t xml:space="preserve"> ha hecho que nuestra labor como Presidencia haya sido fácil y </w:t>
      </w:r>
      <w:r w:rsidR="00F7588A">
        <w:rPr>
          <w:rFonts w:asciiTheme="minorHAnsi" w:hAnsiTheme="minorHAnsi" w:cs="Garamond"/>
          <w:lang w:val="es-ES_tradnl"/>
        </w:rPr>
        <w:t>amena</w:t>
      </w:r>
      <w:r w:rsidR="000132E1" w:rsidRPr="00744DDA">
        <w:rPr>
          <w:rFonts w:asciiTheme="minorHAnsi" w:hAnsiTheme="minorHAnsi" w:cs="Garamond"/>
          <w:lang w:val="es-ES_tradnl"/>
        </w:rPr>
        <w:t xml:space="preserve">. </w:t>
      </w:r>
      <w:r w:rsidR="004B0E31" w:rsidRPr="00744DDA">
        <w:rPr>
          <w:rFonts w:asciiTheme="minorHAnsi" w:hAnsiTheme="minorHAnsi" w:cs="Garamond"/>
          <w:lang w:val="es-ES_tradnl"/>
        </w:rPr>
        <w:t>Para nosotros e</w:t>
      </w:r>
      <w:r w:rsidR="000132E1" w:rsidRPr="00744DDA">
        <w:rPr>
          <w:rFonts w:asciiTheme="minorHAnsi" w:hAnsiTheme="minorHAnsi" w:cs="Garamond"/>
          <w:lang w:val="es-ES_tradnl"/>
        </w:rPr>
        <w:t xml:space="preserve">s un honor poder haber </w:t>
      </w:r>
      <w:r w:rsidR="004B0E31" w:rsidRPr="00744DDA">
        <w:rPr>
          <w:rFonts w:asciiTheme="minorHAnsi" w:hAnsiTheme="minorHAnsi" w:cs="Garamond"/>
          <w:lang w:val="es-ES_tradnl"/>
        </w:rPr>
        <w:t>desempeñado</w:t>
      </w:r>
      <w:r w:rsidR="000132E1" w:rsidRPr="00744DDA">
        <w:rPr>
          <w:rFonts w:asciiTheme="minorHAnsi" w:hAnsiTheme="minorHAnsi" w:cs="Garamond"/>
          <w:lang w:val="es-ES_tradnl"/>
        </w:rPr>
        <w:t xml:space="preserve"> este papel.</w:t>
      </w:r>
    </w:p>
    <w:p w:rsidR="0086523A" w:rsidRPr="00744DDA" w:rsidRDefault="0086523A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86523A" w:rsidRPr="00744DDA" w:rsidRDefault="000132E1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Quisiéramos </w:t>
      </w:r>
      <w:r w:rsidR="00FA7C9D" w:rsidRPr="00744DDA">
        <w:rPr>
          <w:rFonts w:asciiTheme="minorHAnsi" w:hAnsiTheme="minorHAnsi" w:cs="Garamond"/>
          <w:lang w:val="es-ES_tradnl"/>
        </w:rPr>
        <w:t>manifestar</w:t>
      </w:r>
      <w:r w:rsidRPr="00744DDA">
        <w:rPr>
          <w:rFonts w:asciiTheme="minorHAnsi" w:hAnsiTheme="minorHAnsi" w:cs="Garamond"/>
          <w:lang w:val="es-ES_tradnl"/>
        </w:rPr>
        <w:t xml:space="preserve"> el agradecimiento del Comité </w:t>
      </w:r>
      <w:r w:rsidR="00FA7C9D" w:rsidRPr="00744DDA">
        <w:rPr>
          <w:rFonts w:asciiTheme="minorHAnsi" w:hAnsiTheme="minorHAnsi" w:cs="Garamond"/>
          <w:lang w:val="es-ES_tradnl"/>
        </w:rPr>
        <w:t>Permanente</w:t>
      </w:r>
      <w:r w:rsidRPr="00744DDA">
        <w:rPr>
          <w:rFonts w:asciiTheme="minorHAnsi" w:hAnsiTheme="minorHAnsi" w:cs="Garamond"/>
          <w:lang w:val="es-ES_tradnl"/>
        </w:rPr>
        <w:t xml:space="preserve"> al Presidente y los miembros del GECT y a los miembros del Grupo de supervisión de las actividades de CECoP por el gran volum</w:t>
      </w:r>
      <w:r w:rsidR="004B0E31" w:rsidRPr="00744DDA">
        <w:rPr>
          <w:rFonts w:asciiTheme="minorHAnsi" w:hAnsiTheme="minorHAnsi" w:cs="Garamond"/>
          <w:lang w:val="es-ES_tradnl"/>
        </w:rPr>
        <w:t>en y la calidad de su trabajo</w:t>
      </w:r>
      <w:r w:rsidRPr="00744DDA">
        <w:rPr>
          <w:rFonts w:asciiTheme="minorHAnsi" w:hAnsiTheme="minorHAnsi" w:cs="Garamond"/>
          <w:lang w:val="es-ES_tradnl"/>
        </w:rPr>
        <w:t xml:space="preserve">. Sus </w:t>
      </w:r>
      <w:r w:rsidR="00FA7C9D" w:rsidRPr="00744DDA">
        <w:rPr>
          <w:rFonts w:asciiTheme="minorHAnsi" w:hAnsiTheme="minorHAnsi" w:cs="Garamond"/>
          <w:lang w:val="es-ES_tradnl"/>
        </w:rPr>
        <w:t>habilidades</w:t>
      </w:r>
      <w:r w:rsidRPr="00744DDA">
        <w:rPr>
          <w:rFonts w:asciiTheme="minorHAnsi" w:hAnsiTheme="minorHAnsi" w:cs="Garamond"/>
          <w:lang w:val="es-ES_tradnl"/>
        </w:rPr>
        <w:t xml:space="preserve"> </w:t>
      </w:r>
      <w:r w:rsidR="004B0E31" w:rsidRPr="00744DDA">
        <w:rPr>
          <w:rFonts w:asciiTheme="minorHAnsi" w:hAnsiTheme="minorHAnsi" w:cs="Garamond"/>
          <w:lang w:val="es-ES_tradnl"/>
        </w:rPr>
        <w:t>y</w:t>
      </w:r>
      <w:r w:rsidRPr="00744DDA">
        <w:rPr>
          <w:rFonts w:asciiTheme="minorHAnsi" w:hAnsiTheme="minorHAnsi" w:cs="Garamond"/>
          <w:lang w:val="es-ES_tradnl"/>
        </w:rPr>
        <w:t xml:space="preserve"> su ded</w:t>
      </w:r>
      <w:r w:rsidR="004B0E31" w:rsidRPr="00744DDA">
        <w:rPr>
          <w:rFonts w:asciiTheme="minorHAnsi" w:hAnsiTheme="minorHAnsi" w:cs="Garamond"/>
          <w:lang w:val="es-ES_tradnl"/>
        </w:rPr>
        <w:t>icación han contribuido</w:t>
      </w:r>
      <w:r w:rsidRPr="00744DDA">
        <w:rPr>
          <w:rFonts w:asciiTheme="minorHAnsi" w:hAnsiTheme="minorHAnsi" w:cs="Garamond"/>
          <w:lang w:val="es-ES_tradnl"/>
        </w:rPr>
        <w:t xml:space="preserve"> en gran medida a muchos de los proyectos de Resolución que </w:t>
      </w:r>
      <w:r w:rsidR="00FA7C9D" w:rsidRPr="00744DDA">
        <w:rPr>
          <w:rFonts w:asciiTheme="minorHAnsi" w:hAnsiTheme="minorHAnsi" w:cs="Garamond"/>
          <w:lang w:val="es-ES_tradnl"/>
        </w:rPr>
        <w:t>ahora</w:t>
      </w:r>
      <w:r w:rsidRPr="00744DDA">
        <w:rPr>
          <w:rFonts w:asciiTheme="minorHAnsi" w:hAnsiTheme="minorHAnsi" w:cs="Garamond"/>
          <w:lang w:val="es-ES_tradnl"/>
        </w:rPr>
        <w:t xml:space="preserve"> están ante la COP12 para su consideración.</w:t>
      </w:r>
    </w:p>
    <w:p w:rsidR="0086523A" w:rsidRPr="00744DDA" w:rsidRDefault="0086523A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86523A" w:rsidRPr="00744DDA" w:rsidRDefault="00FA7C9D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Quisiéramos</w:t>
      </w:r>
      <w:r w:rsidR="00950DFB" w:rsidRPr="00744DDA">
        <w:rPr>
          <w:rFonts w:asciiTheme="minorHAnsi" w:hAnsiTheme="minorHAnsi" w:cs="Garamond"/>
          <w:lang w:val="es-ES_tradnl"/>
        </w:rPr>
        <w:t xml:space="preserve"> </w:t>
      </w:r>
      <w:r w:rsidR="004B0E31" w:rsidRPr="00744DDA">
        <w:rPr>
          <w:rFonts w:asciiTheme="minorHAnsi" w:hAnsiTheme="minorHAnsi" w:cs="Garamond"/>
          <w:lang w:val="es-ES_tradnl"/>
        </w:rPr>
        <w:t>dar las gracias</w:t>
      </w:r>
      <w:r w:rsidR="00950DFB" w:rsidRPr="00744DDA">
        <w:rPr>
          <w:rFonts w:asciiTheme="minorHAnsi" w:hAnsiTheme="minorHAnsi" w:cs="Garamond"/>
          <w:lang w:val="es-ES_tradnl"/>
        </w:rPr>
        <w:t xml:space="preserve"> a las Organizaciones </w:t>
      </w:r>
      <w:r w:rsidRPr="00744DDA">
        <w:rPr>
          <w:rFonts w:asciiTheme="minorHAnsi" w:hAnsiTheme="minorHAnsi" w:cs="Garamond"/>
          <w:lang w:val="es-ES_tradnl"/>
        </w:rPr>
        <w:t>Internacionales</w:t>
      </w:r>
      <w:r w:rsidR="00950DFB" w:rsidRPr="00744DDA">
        <w:rPr>
          <w:rFonts w:asciiTheme="minorHAnsi" w:hAnsiTheme="minorHAnsi" w:cs="Garamond"/>
          <w:lang w:val="es-ES_tradnl"/>
        </w:rPr>
        <w:t xml:space="preserve"> Asociadas</w:t>
      </w:r>
      <w:r w:rsidR="004B0E31" w:rsidRPr="00744DDA">
        <w:rPr>
          <w:rFonts w:asciiTheme="minorHAnsi" w:hAnsiTheme="minorHAnsi" w:cs="Garamond"/>
          <w:lang w:val="es-ES_tradnl"/>
        </w:rPr>
        <w:t xml:space="preserve"> por</w:t>
      </w:r>
      <w:r w:rsidR="00950DFB" w:rsidRPr="00744DDA">
        <w:rPr>
          <w:rFonts w:asciiTheme="minorHAnsi" w:hAnsiTheme="minorHAnsi" w:cs="Garamond"/>
          <w:lang w:val="es-ES_tradnl"/>
        </w:rPr>
        <w:t xml:space="preserve"> su continuo apoyo a la aplicación de la Convención, por </w:t>
      </w:r>
      <w:r w:rsidRPr="00744DDA">
        <w:rPr>
          <w:rFonts w:asciiTheme="minorHAnsi" w:hAnsiTheme="minorHAnsi" w:cs="Garamond"/>
          <w:lang w:val="es-ES_tradnl"/>
        </w:rPr>
        <w:t>proporcionar</w:t>
      </w:r>
      <w:r w:rsidR="00950DFB" w:rsidRPr="00744DDA">
        <w:rPr>
          <w:rFonts w:asciiTheme="minorHAnsi" w:hAnsiTheme="minorHAnsi" w:cs="Garamond"/>
          <w:lang w:val="es-ES_tradnl"/>
        </w:rPr>
        <w:t xml:space="preserve"> apoyo y asesoramiento técnico y por velar por la aplicación de la Convención a todos los niveles</w:t>
      </w:r>
      <w:r w:rsidR="00DA628E" w:rsidRPr="00744DDA">
        <w:rPr>
          <w:rFonts w:asciiTheme="minorHAnsi" w:hAnsiTheme="minorHAnsi" w:cs="Garamond"/>
          <w:lang w:val="es-ES_tradnl"/>
        </w:rPr>
        <w:t xml:space="preserve">. </w:t>
      </w:r>
    </w:p>
    <w:p w:rsidR="0086523A" w:rsidRPr="00744DDA" w:rsidRDefault="0086523A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86523A" w:rsidRPr="00744DDA" w:rsidRDefault="00FA7C9D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También</w:t>
      </w:r>
      <w:r w:rsidR="00CD45C8" w:rsidRPr="00744DDA">
        <w:rPr>
          <w:rFonts w:asciiTheme="minorHAnsi" w:hAnsiTheme="minorHAnsi" w:cs="Garamond"/>
          <w:lang w:val="es-ES_tradnl"/>
        </w:rPr>
        <w:t xml:space="preserve"> deseamos expresar nuestro profundo agradecimiento por el trabajo de todo el personal de la </w:t>
      </w:r>
      <w:r w:rsidRPr="00744DDA">
        <w:rPr>
          <w:rFonts w:asciiTheme="minorHAnsi" w:hAnsiTheme="minorHAnsi" w:cs="Garamond"/>
          <w:lang w:val="es-ES_tradnl"/>
        </w:rPr>
        <w:t>Secretaría</w:t>
      </w:r>
      <w:r w:rsidR="00CD45C8" w:rsidRPr="00744DDA">
        <w:rPr>
          <w:rFonts w:asciiTheme="minorHAnsi" w:hAnsiTheme="minorHAnsi" w:cs="Garamond"/>
          <w:lang w:val="es-ES_tradnl"/>
        </w:rPr>
        <w:t xml:space="preserve"> de Ramsar. </w:t>
      </w:r>
      <w:r w:rsidR="004B0E31" w:rsidRPr="00744DDA">
        <w:rPr>
          <w:rFonts w:asciiTheme="minorHAnsi" w:hAnsiTheme="minorHAnsi" w:cs="Garamond"/>
          <w:lang w:val="es-ES_tradnl"/>
        </w:rPr>
        <w:t>Para nosotros h</w:t>
      </w:r>
      <w:r w:rsidR="00CD45C8" w:rsidRPr="00744DDA">
        <w:rPr>
          <w:rFonts w:asciiTheme="minorHAnsi" w:hAnsiTheme="minorHAnsi" w:cs="Garamond"/>
          <w:lang w:val="es-ES_tradnl"/>
        </w:rPr>
        <w:t xml:space="preserve">a sido un gran placer comprobar la </w:t>
      </w:r>
      <w:r w:rsidR="00E360F6" w:rsidRPr="00744DDA">
        <w:rPr>
          <w:rFonts w:asciiTheme="minorHAnsi" w:hAnsiTheme="minorHAnsi" w:cs="Garamond"/>
          <w:lang w:val="es-ES_tradnl"/>
        </w:rPr>
        <w:t>profesionalidad y la dedicación</w:t>
      </w:r>
      <w:r w:rsidR="004B0E31" w:rsidRPr="00744DDA">
        <w:rPr>
          <w:rFonts w:asciiTheme="minorHAnsi" w:hAnsiTheme="minorHAnsi" w:cs="Garamond"/>
          <w:lang w:val="es-ES_tradnl"/>
        </w:rPr>
        <w:t xml:space="preserve"> que demuestra</w:t>
      </w:r>
      <w:r w:rsidR="00E360F6" w:rsidRPr="00744DDA">
        <w:rPr>
          <w:rFonts w:asciiTheme="minorHAnsi" w:hAnsiTheme="minorHAnsi" w:cs="Garamond"/>
          <w:lang w:val="es-ES_tradnl"/>
        </w:rPr>
        <w:t xml:space="preserve"> la Secretaría.</w:t>
      </w:r>
    </w:p>
    <w:p w:rsidR="003E4934" w:rsidRPr="00744DDA" w:rsidRDefault="003E4934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3E4934" w:rsidRPr="00744DDA" w:rsidRDefault="00D12690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>
        <w:rPr>
          <w:rFonts w:asciiTheme="minorHAnsi" w:hAnsiTheme="minorHAnsi" w:cs="Garamond"/>
          <w:lang w:val="es-ES_tradnl"/>
        </w:rPr>
        <w:t>Damos las gracias</w:t>
      </w:r>
      <w:r w:rsidR="00E360F6" w:rsidRPr="00744DDA">
        <w:rPr>
          <w:rFonts w:asciiTheme="minorHAnsi" w:hAnsiTheme="minorHAnsi" w:cs="Garamond"/>
          <w:lang w:val="es-ES_tradnl"/>
        </w:rPr>
        <w:t xml:space="preserve"> a </w:t>
      </w:r>
      <w:r w:rsidR="00FA7C9D" w:rsidRPr="00744DDA">
        <w:rPr>
          <w:rFonts w:asciiTheme="minorHAnsi" w:hAnsiTheme="minorHAnsi" w:cs="Garamond"/>
          <w:lang w:val="es-ES_tradnl"/>
        </w:rPr>
        <w:t>todas</w:t>
      </w:r>
      <w:r w:rsidR="00E360F6" w:rsidRPr="00744DDA">
        <w:rPr>
          <w:rFonts w:asciiTheme="minorHAnsi" w:hAnsiTheme="minorHAnsi" w:cs="Garamond"/>
          <w:lang w:val="es-ES_tradnl"/>
        </w:rPr>
        <w:t xml:space="preserve"> las Partes C</w:t>
      </w:r>
      <w:r w:rsidR="004B0E31" w:rsidRPr="00744DDA">
        <w:rPr>
          <w:rFonts w:asciiTheme="minorHAnsi" w:hAnsiTheme="minorHAnsi" w:cs="Garamond"/>
          <w:lang w:val="es-ES_tradnl"/>
        </w:rPr>
        <w:t xml:space="preserve">ontratantes y a otros miembros </w:t>
      </w:r>
      <w:r w:rsidR="00E360F6" w:rsidRPr="00744DDA">
        <w:rPr>
          <w:rFonts w:asciiTheme="minorHAnsi" w:hAnsiTheme="minorHAnsi" w:cs="Garamond"/>
          <w:lang w:val="es-ES_tradnl"/>
        </w:rPr>
        <w:t xml:space="preserve">de la Comunidad </w:t>
      </w:r>
      <w:r>
        <w:rPr>
          <w:rFonts w:asciiTheme="minorHAnsi" w:hAnsiTheme="minorHAnsi" w:cs="Garamond"/>
          <w:lang w:val="es-ES_tradnl"/>
        </w:rPr>
        <w:t xml:space="preserve">de </w:t>
      </w:r>
      <w:r w:rsidR="00E360F6" w:rsidRPr="00744DDA">
        <w:rPr>
          <w:rFonts w:asciiTheme="minorHAnsi" w:hAnsiTheme="minorHAnsi" w:cs="Garamond"/>
          <w:lang w:val="es-ES_tradnl"/>
        </w:rPr>
        <w:t>Ramsar</w:t>
      </w:r>
      <w:r w:rsidR="004B0E31" w:rsidRPr="00744DDA">
        <w:rPr>
          <w:rFonts w:asciiTheme="minorHAnsi" w:hAnsiTheme="minorHAnsi" w:cs="Garamond"/>
          <w:lang w:val="es-ES_tradnl"/>
        </w:rPr>
        <w:t xml:space="preserve"> con grandes conocimientos </w:t>
      </w:r>
      <w:r>
        <w:rPr>
          <w:rFonts w:asciiTheme="minorHAnsi" w:hAnsiTheme="minorHAnsi" w:cs="Garamond"/>
          <w:lang w:val="es-ES_tradnl"/>
        </w:rPr>
        <w:t xml:space="preserve">por </w:t>
      </w:r>
      <w:r w:rsidR="00E360F6" w:rsidRPr="00744DDA">
        <w:rPr>
          <w:rFonts w:asciiTheme="minorHAnsi" w:hAnsiTheme="minorHAnsi" w:cs="Garamond"/>
          <w:lang w:val="es-ES_tradnl"/>
        </w:rPr>
        <w:t xml:space="preserve">su compromiso y su implicación </w:t>
      </w:r>
      <w:r w:rsidR="004B0E31" w:rsidRPr="00744DDA">
        <w:rPr>
          <w:rFonts w:asciiTheme="minorHAnsi" w:hAnsiTheme="minorHAnsi" w:cs="Garamond"/>
          <w:lang w:val="es-ES_tradnl"/>
        </w:rPr>
        <w:t>en pro de</w:t>
      </w:r>
      <w:r w:rsidR="00E360F6" w:rsidRPr="00744DDA">
        <w:rPr>
          <w:rFonts w:asciiTheme="minorHAnsi" w:hAnsiTheme="minorHAnsi" w:cs="Garamond"/>
          <w:lang w:val="es-ES_tradnl"/>
        </w:rPr>
        <w:t xml:space="preserve">l </w:t>
      </w:r>
      <w:r w:rsidR="004B0E31" w:rsidRPr="00744DDA">
        <w:rPr>
          <w:rFonts w:asciiTheme="minorHAnsi" w:hAnsiTheme="minorHAnsi" w:cs="Garamond"/>
          <w:lang w:val="es-ES_tradnl"/>
        </w:rPr>
        <w:t>futuro de nuestros humedales.</w:t>
      </w:r>
      <w:r w:rsidR="000C7086" w:rsidRPr="00744DDA">
        <w:rPr>
          <w:rFonts w:asciiTheme="minorHAnsi" w:hAnsiTheme="minorHAnsi" w:cs="Garamond"/>
          <w:lang w:val="es-ES_tradnl"/>
        </w:rPr>
        <w:t xml:space="preserve"> </w:t>
      </w:r>
    </w:p>
    <w:p w:rsidR="000C7086" w:rsidRPr="00744DDA" w:rsidRDefault="000C7086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0C7086" w:rsidRPr="00744DDA" w:rsidRDefault="00E360F6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Asimismo, quisiéramos </w:t>
      </w:r>
      <w:r w:rsidR="00E86BB0">
        <w:rPr>
          <w:rFonts w:asciiTheme="minorHAnsi" w:hAnsiTheme="minorHAnsi" w:cs="Garamond"/>
          <w:lang w:val="es-ES_tradnl"/>
        </w:rPr>
        <w:t>expresar nuestro agradecimiento</w:t>
      </w:r>
      <w:r w:rsidRPr="00744DDA">
        <w:rPr>
          <w:rFonts w:asciiTheme="minorHAnsi" w:hAnsiTheme="minorHAnsi" w:cs="Garamond"/>
          <w:lang w:val="es-ES_tradnl"/>
        </w:rPr>
        <w:t xml:space="preserve"> al </w:t>
      </w:r>
      <w:r w:rsidR="00FA7C9D" w:rsidRPr="00744DDA">
        <w:rPr>
          <w:rFonts w:asciiTheme="minorHAnsi" w:hAnsiTheme="minorHAnsi" w:cs="Garamond"/>
          <w:lang w:val="es-ES_tradnl"/>
        </w:rPr>
        <w:t>Vicepresidente</w:t>
      </w:r>
      <w:r w:rsidRPr="00744DDA">
        <w:rPr>
          <w:rFonts w:asciiTheme="minorHAnsi" w:hAnsiTheme="minorHAnsi" w:cs="Garamond"/>
          <w:lang w:val="es-ES_tradnl"/>
        </w:rPr>
        <w:t xml:space="preserve"> del </w:t>
      </w:r>
      <w:r w:rsidR="00FA7C9D" w:rsidRPr="00744DDA">
        <w:rPr>
          <w:rFonts w:asciiTheme="minorHAnsi" w:hAnsiTheme="minorHAnsi" w:cs="Garamond"/>
          <w:lang w:val="es-ES_tradnl"/>
        </w:rPr>
        <w:t>Comité</w:t>
      </w:r>
      <w:r w:rsidRPr="00744DDA">
        <w:rPr>
          <w:rFonts w:asciiTheme="minorHAnsi" w:hAnsiTheme="minorHAnsi" w:cs="Garamond"/>
          <w:lang w:val="es-ES_tradnl"/>
        </w:rPr>
        <w:t xml:space="preserve"> Permanente y al Presidente del Subgrupo de Finanzas porque durante </w:t>
      </w:r>
      <w:r w:rsidR="00FA7C9D" w:rsidRPr="00744DDA">
        <w:rPr>
          <w:rFonts w:asciiTheme="minorHAnsi" w:hAnsiTheme="minorHAnsi" w:cs="Garamond"/>
          <w:lang w:val="es-ES_tradnl"/>
        </w:rPr>
        <w:t>este</w:t>
      </w:r>
      <w:r w:rsidRPr="00744DDA">
        <w:rPr>
          <w:rFonts w:asciiTheme="minorHAnsi" w:hAnsiTheme="minorHAnsi" w:cs="Garamond"/>
          <w:lang w:val="es-ES_tradnl"/>
        </w:rPr>
        <w:t xml:space="preserve"> trienio hemos sido un verdadero </w:t>
      </w:r>
      <w:r w:rsidR="004B0E31" w:rsidRPr="00744DDA">
        <w:rPr>
          <w:rFonts w:asciiTheme="minorHAnsi" w:hAnsiTheme="minorHAnsi" w:cs="Garamond"/>
          <w:lang w:val="es-ES_tradnl"/>
        </w:rPr>
        <w:t>equipo</w:t>
      </w:r>
      <w:r w:rsidRPr="00744DDA">
        <w:rPr>
          <w:rFonts w:asciiTheme="minorHAnsi" w:hAnsiTheme="minorHAnsi" w:cs="Garamond"/>
          <w:lang w:val="es-ES_tradnl"/>
        </w:rPr>
        <w:t xml:space="preserve"> y </w:t>
      </w:r>
      <w:r w:rsidR="004B0E31" w:rsidRPr="00744DDA">
        <w:rPr>
          <w:rFonts w:asciiTheme="minorHAnsi" w:hAnsiTheme="minorHAnsi" w:cs="Garamond"/>
          <w:lang w:val="es-ES_tradnl"/>
        </w:rPr>
        <w:t xml:space="preserve">un </w:t>
      </w:r>
      <w:r w:rsidR="00FA7C9D">
        <w:rPr>
          <w:rFonts w:asciiTheme="minorHAnsi" w:hAnsiTheme="minorHAnsi" w:cs="Garamond"/>
          <w:lang w:val="es-ES_tradnl"/>
        </w:rPr>
        <w:t>auténtico</w:t>
      </w:r>
      <w:r w:rsidR="004B0E31" w:rsidRPr="00744DDA">
        <w:rPr>
          <w:rFonts w:asciiTheme="minorHAnsi" w:hAnsiTheme="minorHAnsi" w:cs="Garamond"/>
          <w:lang w:val="es-ES_tradnl"/>
        </w:rPr>
        <w:t xml:space="preserve"> Equipo Ejecutivo.</w:t>
      </w:r>
    </w:p>
    <w:p w:rsidR="00AA294C" w:rsidRPr="00744DDA" w:rsidRDefault="00AA294C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AA294C" w:rsidRPr="00744DDA" w:rsidRDefault="00E360F6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Nos gustaría dar las gracias a </w:t>
      </w:r>
      <w:r w:rsidR="00FA7C9D" w:rsidRPr="00744DDA">
        <w:rPr>
          <w:rFonts w:asciiTheme="minorHAnsi" w:hAnsiTheme="minorHAnsi" w:cs="Garamond"/>
          <w:lang w:val="es-ES_tradnl"/>
        </w:rPr>
        <w:t>ambos</w:t>
      </w:r>
      <w:r w:rsidRPr="00744DDA">
        <w:rPr>
          <w:rFonts w:asciiTheme="minorHAnsi" w:hAnsiTheme="minorHAnsi" w:cs="Garamond"/>
          <w:lang w:val="es-ES_tradnl"/>
        </w:rPr>
        <w:t xml:space="preserve"> Secretarios Generales por su continuo apoyo y por compartir</w:t>
      </w:r>
      <w:r w:rsidR="004B0E31" w:rsidRPr="00744DDA">
        <w:rPr>
          <w:rFonts w:asciiTheme="minorHAnsi" w:hAnsiTheme="minorHAnsi" w:cs="Garamond"/>
          <w:lang w:val="es-ES_tradnl"/>
        </w:rPr>
        <w:t xml:space="preserve"> sus conocimientos y su tremenda </w:t>
      </w:r>
      <w:r w:rsidRPr="00744DDA">
        <w:rPr>
          <w:rFonts w:asciiTheme="minorHAnsi" w:hAnsiTheme="minorHAnsi" w:cs="Garamond"/>
          <w:lang w:val="es-ES_tradnl"/>
        </w:rPr>
        <w:t xml:space="preserve">experiencia con </w:t>
      </w:r>
      <w:r w:rsidR="00FA7C9D" w:rsidRPr="00744DDA">
        <w:rPr>
          <w:rFonts w:asciiTheme="minorHAnsi" w:hAnsiTheme="minorHAnsi" w:cs="Garamond"/>
          <w:lang w:val="es-ES_tradnl"/>
        </w:rPr>
        <w:t>nosotros</w:t>
      </w:r>
      <w:r w:rsidRPr="00744DDA">
        <w:rPr>
          <w:rFonts w:asciiTheme="minorHAnsi" w:hAnsiTheme="minorHAnsi" w:cs="Garamond"/>
          <w:lang w:val="es-ES_tradnl"/>
        </w:rPr>
        <w:t>.</w:t>
      </w:r>
    </w:p>
    <w:p w:rsidR="0086523A" w:rsidRPr="00744DDA" w:rsidRDefault="0086523A" w:rsidP="00E86BB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Garamond"/>
          <w:lang w:val="es-ES_tradnl"/>
        </w:rPr>
      </w:pPr>
    </w:p>
    <w:p w:rsidR="0086523A" w:rsidRPr="00744DDA" w:rsidRDefault="00E360F6" w:rsidP="00E86BB0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 xml:space="preserve">Deseamos a todas las Partes Contratantes y al nuevo Comité </w:t>
      </w:r>
      <w:r w:rsidR="00FA7C9D" w:rsidRPr="00744DDA">
        <w:rPr>
          <w:rFonts w:asciiTheme="minorHAnsi" w:hAnsiTheme="minorHAnsi" w:cs="Garamond"/>
          <w:lang w:val="es-ES_tradnl"/>
        </w:rPr>
        <w:t>Permanente</w:t>
      </w:r>
      <w:r w:rsidRPr="00744DDA">
        <w:rPr>
          <w:rFonts w:asciiTheme="minorHAnsi" w:hAnsiTheme="minorHAnsi" w:cs="Garamond"/>
          <w:lang w:val="es-ES_tradnl"/>
        </w:rPr>
        <w:t xml:space="preserve"> un gran éxito </w:t>
      </w:r>
      <w:r w:rsidR="004B76C1" w:rsidRPr="00744DDA">
        <w:rPr>
          <w:rFonts w:asciiTheme="minorHAnsi" w:hAnsiTheme="minorHAnsi" w:cs="Garamond"/>
          <w:lang w:val="es-ES_tradnl"/>
        </w:rPr>
        <w:t xml:space="preserve">para cumplir </w:t>
      </w:r>
      <w:r w:rsidRPr="00744DDA">
        <w:rPr>
          <w:rFonts w:asciiTheme="minorHAnsi" w:hAnsiTheme="minorHAnsi" w:cs="Garamond"/>
          <w:lang w:val="es-ES_tradnl"/>
        </w:rPr>
        <w:t xml:space="preserve">su misión </w:t>
      </w:r>
      <w:r w:rsidR="004B76C1" w:rsidRPr="00744DDA">
        <w:rPr>
          <w:rFonts w:asciiTheme="minorHAnsi" w:hAnsiTheme="minorHAnsi" w:cs="Garamond"/>
          <w:lang w:val="es-ES_tradnl"/>
        </w:rPr>
        <w:t>de</w:t>
      </w:r>
      <w:r w:rsidRPr="00744DDA">
        <w:rPr>
          <w:rFonts w:asciiTheme="minorHAnsi" w:hAnsiTheme="minorHAnsi" w:cs="Garamond"/>
          <w:lang w:val="es-ES_tradnl"/>
        </w:rPr>
        <w:t xml:space="preserve"> luchar por el futuro de los humedales y el futuro de todos nosotros.</w:t>
      </w:r>
    </w:p>
    <w:p w:rsidR="008C5342" w:rsidRPr="00744DDA" w:rsidRDefault="008C5342" w:rsidP="00CD151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hAnsiTheme="minorHAnsi" w:cs="Garamond"/>
          <w:lang w:val="es-ES_tradnl"/>
        </w:rPr>
      </w:pPr>
    </w:p>
    <w:p w:rsidR="0086523A" w:rsidRPr="00744DDA" w:rsidRDefault="00E360F6" w:rsidP="00CD1517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Sra. D</w:t>
      </w:r>
      <w:r w:rsidR="00AA294C" w:rsidRPr="00744DDA">
        <w:rPr>
          <w:rFonts w:asciiTheme="minorHAnsi" w:hAnsiTheme="minorHAnsi" w:cs="Garamond"/>
          <w:lang w:val="es-ES_tradnl"/>
        </w:rPr>
        <w:t>oina Catrinoiu</w:t>
      </w:r>
    </w:p>
    <w:p w:rsidR="0086523A" w:rsidRPr="00744DDA" w:rsidRDefault="00E360F6" w:rsidP="00CD1517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Garamond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S</w:t>
      </w:r>
      <w:r w:rsidR="006904E8" w:rsidRPr="00744DDA">
        <w:rPr>
          <w:rFonts w:asciiTheme="minorHAnsi" w:hAnsiTheme="minorHAnsi" w:cs="Garamond"/>
          <w:lang w:val="es-ES_tradnl"/>
        </w:rPr>
        <w:t>r.</w:t>
      </w:r>
      <w:r w:rsidR="00DA628E" w:rsidRPr="00744DDA">
        <w:rPr>
          <w:rFonts w:asciiTheme="minorHAnsi" w:hAnsiTheme="minorHAnsi" w:cs="Garamond"/>
          <w:lang w:val="es-ES_tradnl"/>
        </w:rPr>
        <w:t xml:space="preserve"> </w:t>
      </w:r>
      <w:r w:rsidR="00AA294C" w:rsidRPr="00744DDA">
        <w:rPr>
          <w:rFonts w:asciiTheme="minorHAnsi" w:hAnsiTheme="minorHAnsi" w:cs="Garamond"/>
          <w:lang w:val="es-ES_tradnl"/>
        </w:rPr>
        <w:t>Mihail Faca</w:t>
      </w:r>
    </w:p>
    <w:p w:rsidR="0086523A" w:rsidRPr="00744DDA" w:rsidRDefault="00E360F6" w:rsidP="00CD1517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lang w:val="es-ES_tradnl"/>
        </w:rPr>
      </w:pPr>
      <w:r w:rsidRPr="00744DDA">
        <w:rPr>
          <w:rFonts w:asciiTheme="minorHAnsi" w:hAnsiTheme="minorHAnsi" w:cs="Garamond"/>
          <w:lang w:val="es-ES_tradnl"/>
        </w:rPr>
        <w:t>Presiden</w:t>
      </w:r>
      <w:r w:rsidR="004B76C1" w:rsidRPr="00744DDA">
        <w:rPr>
          <w:rFonts w:asciiTheme="minorHAnsi" w:hAnsiTheme="minorHAnsi" w:cs="Garamond"/>
          <w:lang w:val="es-ES_tradnl"/>
        </w:rPr>
        <w:t>cias</w:t>
      </w:r>
      <w:r w:rsidRPr="00744DDA">
        <w:rPr>
          <w:rFonts w:asciiTheme="minorHAnsi" w:hAnsiTheme="minorHAnsi" w:cs="Garamond"/>
          <w:lang w:val="es-ES_tradnl"/>
        </w:rPr>
        <w:t xml:space="preserve"> del </w:t>
      </w:r>
      <w:r w:rsidR="00B443AF" w:rsidRPr="00744DDA">
        <w:rPr>
          <w:rFonts w:asciiTheme="minorHAnsi" w:hAnsiTheme="minorHAnsi" w:cs="Garamond"/>
          <w:lang w:val="es-ES_tradnl"/>
        </w:rPr>
        <w:t>Comité Permanente</w:t>
      </w:r>
      <w:r w:rsidR="008C5342" w:rsidRPr="00744DDA">
        <w:rPr>
          <w:rFonts w:asciiTheme="minorHAnsi" w:hAnsiTheme="minorHAnsi" w:cs="Garamond"/>
          <w:lang w:val="es-ES_tradnl"/>
        </w:rPr>
        <w:t xml:space="preserve"> 2012-2015</w:t>
      </w:r>
    </w:p>
    <w:p w:rsidR="0086523A" w:rsidRPr="00744DDA" w:rsidRDefault="0086523A" w:rsidP="005C59E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sectPr w:rsidR="0086523A" w:rsidRPr="00744DDA" w:rsidSect="005C59EB">
      <w:footerReference w:type="default" r:id="rId15"/>
      <w:pgSz w:w="11904" w:h="16840"/>
      <w:pgMar w:top="1440" w:right="1440" w:bottom="1440" w:left="1440" w:header="720" w:footer="709" w:gutter="0"/>
      <w:cols w:space="720" w:equalWidth="0">
        <w:col w:w="9020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193" w:rsidRDefault="00880193" w:rsidP="00320698">
      <w:pPr>
        <w:spacing w:after="0" w:line="240" w:lineRule="auto"/>
      </w:pPr>
      <w:r>
        <w:separator/>
      </w:r>
    </w:p>
  </w:endnote>
  <w:endnote w:type="continuationSeparator" w:id="0">
    <w:p w:rsidR="00880193" w:rsidRDefault="00880193" w:rsidP="0032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93" w:rsidRPr="005C59EB" w:rsidRDefault="00880193" w:rsidP="005C59EB">
    <w:pPr>
      <w:pStyle w:val="Footer"/>
      <w:tabs>
        <w:tab w:val="clear" w:pos="9360"/>
        <w:tab w:val="right" w:pos="9072"/>
      </w:tabs>
      <w:rPr>
        <w:rFonts w:asciiTheme="minorHAnsi" w:hAnsiTheme="minorHAnsi"/>
        <w:sz w:val="20"/>
      </w:rPr>
    </w:pPr>
    <w:r w:rsidRPr="00E95F01">
      <w:rPr>
        <w:rFonts w:asciiTheme="minorHAnsi" w:hAnsiTheme="minorHAnsi"/>
        <w:sz w:val="20"/>
      </w:rPr>
      <w:t>Ramsar COP12 D</w:t>
    </w:r>
    <w:r>
      <w:rPr>
        <w:rFonts w:asciiTheme="minorHAnsi" w:hAnsiTheme="minorHAnsi"/>
        <w:sz w:val="20"/>
      </w:rPr>
      <w:t>OC.5</w:t>
    </w:r>
    <w:r w:rsidR="002D7A96">
      <w:rPr>
        <w:rFonts w:asciiTheme="minorHAnsi" w:hAnsiTheme="minorHAnsi"/>
        <w:sz w:val="20"/>
      </w:rPr>
      <w:t xml:space="preserve"> Rev.1</w:t>
    </w:r>
    <w:r w:rsidRPr="00E95F01">
      <w:rPr>
        <w:rFonts w:asciiTheme="minorHAnsi" w:hAnsiTheme="minorHAnsi"/>
        <w:sz w:val="20"/>
      </w:rPr>
      <w:tab/>
    </w:r>
    <w:r w:rsidRPr="00E95F01">
      <w:rPr>
        <w:rFonts w:asciiTheme="minorHAnsi" w:hAnsiTheme="minorHAnsi"/>
        <w:sz w:val="20"/>
      </w:rPr>
      <w:tab/>
    </w:r>
    <w:r w:rsidR="00B07B67" w:rsidRPr="00E95F01">
      <w:rPr>
        <w:rFonts w:asciiTheme="minorHAnsi" w:hAnsiTheme="minorHAnsi"/>
        <w:sz w:val="20"/>
      </w:rPr>
      <w:fldChar w:fldCharType="begin"/>
    </w:r>
    <w:r w:rsidRPr="00E95F01">
      <w:rPr>
        <w:rFonts w:asciiTheme="minorHAnsi" w:hAnsiTheme="minorHAnsi"/>
        <w:sz w:val="20"/>
      </w:rPr>
      <w:instrText xml:space="preserve"> PAGE   \* MERGEFORMAT </w:instrText>
    </w:r>
    <w:r w:rsidR="00B07B67" w:rsidRPr="00E95F01">
      <w:rPr>
        <w:rFonts w:asciiTheme="minorHAnsi" w:hAnsiTheme="minorHAnsi"/>
        <w:sz w:val="20"/>
      </w:rPr>
      <w:fldChar w:fldCharType="separate"/>
    </w:r>
    <w:r w:rsidR="002D7A96">
      <w:rPr>
        <w:rFonts w:asciiTheme="minorHAnsi" w:hAnsiTheme="minorHAnsi"/>
        <w:noProof/>
        <w:sz w:val="20"/>
      </w:rPr>
      <w:t>11</w:t>
    </w:r>
    <w:r w:rsidR="00B07B67" w:rsidRPr="00E95F01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193" w:rsidRDefault="00880193" w:rsidP="00320698">
      <w:pPr>
        <w:spacing w:after="0" w:line="240" w:lineRule="auto"/>
      </w:pPr>
      <w:r>
        <w:separator/>
      </w:r>
    </w:p>
  </w:footnote>
  <w:footnote w:type="continuationSeparator" w:id="0">
    <w:p w:rsidR="00880193" w:rsidRDefault="00880193" w:rsidP="0032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509"/>
    <w:multiLevelType w:val="hybridMultilevel"/>
    <w:tmpl w:val="00001238"/>
    <w:lvl w:ilvl="0" w:tplc="00003B25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D0D62C7C"/>
    <w:lvl w:ilvl="0" w:tplc="CDDC021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352E981C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23C6E07"/>
    <w:multiLevelType w:val="hybridMultilevel"/>
    <w:tmpl w:val="A118A484"/>
    <w:lvl w:ilvl="0" w:tplc="CCF20D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9E70A3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70C7DD9"/>
    <w:multiLevelType w:val="hybridMultilevel"/>
    <w:tmpl w:val="000012DB"/>
    <w:lvl w:ilvl="0" w:tplc="0000153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F487AC3"/>
    <w:multiLevelType w:val="hybridMultilevel"/>
    <w:tmpl w:val="C73E14A6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54B5C02"/>
    <w:multiLevelType w:val="hybridMultilevel"/>
    <w:tmpl w:val="2B0482B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9915C09"/>
    <w:multiLevelType w:val="hybridMultilevel"/>
    <w:tmpl w:val="F01869E4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A783D41"/>
    <w:multiLevelType w:val="hybridMultilevel"/>
    <w:tmpl w:val="3318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07BEB"/>
    <w:multiLevelType w:val="hybridMultilevel"/>
    <w:tmpl w:val="0AEC5C86"/>
    <w:lvl w:ilvl="0" w:tplc="5468A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F0EA06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F5C2ABE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06F27"/>
    <w:multiLevelType w:val="hybridMultilevel"/>
    <w:tmpl w:val="F34E8C82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BCF1AC7"/>
    <w:multiLevelType w:val="hybridMultilevel"/>
    <w:tmpl w:val="F5F6A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83D47"/>
    <w:multiLevelType w:val="hybridMultilevel"/>
    <w:tmpl w:val="C42EBCE6"/>
    <w:lvl w:ilvl="0" w:tplc="7618E82E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6603B"/>
    <w:multiLevelType w:val="hybridMultilevel"/>
    <w:tmpl w:val="D1FEAAC4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42F5E82"/>
    <w:multiLevelType w:val="hybridMultilevel"/>
    <w:tmpl w:val="2E4C8392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8A16C7B"/>
    <w:multiLevelType w:val="hybridMultilevel"/>
    <w:tmpl w:val="D1FEAAC4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DA12DB4"/>
    <w:multiLevelType w:val="hybridMultilevel"/>
    <w:tmpl w:val="4DAE9C80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B991BF9"/>
    <w:multiLevelType w:val="hybridMultilevel"/>
    <w:tmpl w:val="9E8C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73948"/>
    <w:multiLevelType w:val="hybridMultilevel"/>
    <w:tmpl w:val="352E981C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AC65F93"/>
    <w:multiLevelType w:val="hybridMultilevel"/>
    <w:tmpl w:val="267258DE"/>
    <w:lvl w:ilvl="0" w:tplc="E5E07DEC">
      <w:start w:val="27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3"/>
  </w:num>
  <w:num w:numId="5">
    <w:abstractNumId w:val="6"/>
  </w:num>
  <w:num w:numId="6">
    <w:abstractNumId w:val="4"/>
  </w:num>
  <w:num w:numId="7">
    <w:abstractNumId w:val="15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12"/>
  </w:num>
  <w:num w:numId="15">
    <w:abstractNumId w:val="9"/>
  </w:num>
  <w:num w:numId="16">
    <w:abstractNumId w:val="2"/>
  </w:num>
  <w:num w:numId="17">
    <w:abstractNumId w:val="32"/>
  </w:num>
  <w:num w:numId="18">
    <w:abstractNumId w:val="17"/>
  </w:num>
  <w:num w:numId="19">
    <w:abstractNumId w:val="25"/>
  </w:num>
  <w:num w:numId="20">
    <w:abstractNumId w:val="18"/>
  </w:num>
  <w:num w:numId="21">
    <w:abstractNumId w:val="29"/>
  </w:num>
  <w:num w:numId="22">
    <w:abstractNumId w:val="23"/>
  </w:num>
  <w:num w:numId="23">
    <w:abstractNumId w:val="24"/>
  </w:num>
  <w:num w:numId="24">
    <w:abstractNumId w:val="27"/>
  </w:num>
  <w:num w:numId="25">
    <w:abstractNumId w:val="20"/>
  </w:num>
  <w:num w:numId="26">
    <w:abstractNumId w:val="28"/>
  </w:num>
  <w:num w:numId="27">
    <w:abstractNumId w:val="26"/>
  </w:num>
  <w:num w:numId="28">
    <w:abstractNumId w:val="31"/>
  </w:num>
  <w:num w:numId="29">
    <w:abstractNumId w:val="22"/>
  </w:num>
  <w:num w:numId="30">
    <w:abstractNumId w:val="19"/>
  </w:num>
  <w:num w:numId="31">
    <w:abstractNumId w:val="21"/>
  </w:num>
  <w:num w:numId="32">
    <w:abstractNumId w:val="3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Formatting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A628E"/>
    <w:rsid w:val="000049EA"/>
    <w:rsid w:val="00007E19"/>
    <w:rsid w:val="000132E1"/>
    <w:rsid w:val="00032460"/>
    <w:rsid w:val="00033358"/>
    <w:rsid w:val="00042F73"/>
    <w:rsid w:val="00047925"/>
    <w:rsid w:val="00054641"/>
    <w:rsid w:val="00056358"/>
    <w:rsid w:val="00081433"/>
    <w:rsid w:val="000847EC"/>
    <w:rsid w:val="00086D7D"/>
    <w:rsid w:val="000A1AFD"/>
    <w:rsid w:val="000A2742"/>
    <w:rsid w:val="000A4B85"/>
    <w:rsid w:val="000A59FA"/>
    <w:rsid w:val="000C01D5"/>
    <w:rsid w:val="000C52BF"/>
    <w:rsid w:val="000C7086"/>
    <w:rsid w:val="000E7BED"/>
    <w:rsid w:val="000F485F"/>
    <w:rsid w:val="001048A7"/>
    <w:rsid w:val="00105F7A"/>
    <w:rsid w:val="0013649E"/>
    <w:rsid w:val="001439CB"/>
    <w:rsid w:val="00145CA0"/>
    <w:rsid w:val="00145EE7"/>
    <w:rsid w:val="00152377"/>
    <w:rsid w:val="001569BE"/>
    <w:rsid w:val="00182AB4"/>
    <w:rsid w:val="00184293"/>
    <w:rsid w:val="001862D0"/>
    <w:rsid w:val="00191B7C"/>
    <w:rsid w:val="001A6DF2"/>
    <w:rsid w:val="001B5A7F"/>
    <w:rsid w:val="001C2E3D"/>
    <w:rsid w:val="001C7C20"/>
    <w:rsid w:val="001E1185"/>
    <w:rsid w:val="001E794A"/>
    <w:rsid w:val="001F50AB"/>
    <w:rsid w:val="001F728B"/>
    <w:rsid w:val="00212CA6"/>
    <w:rsid w:val="00213526"/>
    <w:rsid w:val="002152C3"/>
    <w:rsid w:val="0022189E"/>
    <w:rsid w:val="00221AE9"/>
    <w:rsid w:val="0022323E"/>
    <w:rsid w:val="00234E71"/>
    <w:rsid w:val="00246AA8"/>
    <w:rsid w:val="002519D0"/>
    <w:rsid w:val="00252817"/>
    <w:rsid w:val="00256CB5"/>
    <w:rsid w:val="0026064B"/>
    <w:rsid w:val="00271668"/>
    <w:rsid w:val="002769D9"/>
    <w:rsid w:val="002830F3"/>
    <w:rsid w:val="00294725"/>
    <w:rsid w:val="002A4551"/>
    <w:rsid w:val="002B5DFC"/>
    <w:rsid w:val="002C04A9"/>
    <w:rsid w:val="002C6340"/>
    <w:rsid w:val="002D3950"/>
    <w:rsid w:val="002D7711"/>
    <w:rsid w:val="002D7A96"/>
    <w:rsid w:val="002E11D8"/>
    <w:rsid w:val="002E3B50"/>
    <w:rsid w:val="002F36F5"/>
    <w:rsid w:val="00305A74"/>
    <w:rsid w:val="00320698"/>
    <w:rsid w:val="00327A56"/>
    <w:rsid w:val="00327DA1"/>
    <w:rsid w:val="00331788"/>
    <w:rsid w:val="00331B62"/>
    <w:rsid w:val="003343A9"/>
    <w:rsid w:val="0035354C"/>
    <w:rsid w:val="00365F3A"/>
    <w:rsid w:val="003669DA"/>
    <w:rsid w:val="003677B6"/>
    <w:rsid w:val="00373012"/>
    <w:rsid w:val="00375A36"/>
    <w:rsid w:val="00383697"/>
    <w:rsid w:val="003B078A"/>
    <w:rsid w:val="003B2880"/>
    <w:rsid w:val="003C4ADE"/>
    <w:rsid w:val="003E4934"/>
    <w:rsid w:val="00405F58"/>
    <w:rsid w:val="00427622"/>
    <w:rsid w:val="00434063"/>
    <w:rsid w:val="00436D51"/>
    <w:rsid w:val="004424AE"/>
    <w:rsid w:val="004424F7"/>
    <w:rsid w:val="004478A2"/>
    <w:rsid w:val="00457169"/>
    <w:rsid w:val="00457732"/>
    <w:rsid w:val="0046085F"/>
    <w:rsid w:val="004646DA"/>
    <w:rsid w:val="004650B1"/>
    <w:rsid w:val="0047733C"/>
    <w:rsid w:val="00490222"/>
    <w:rsid w:val="00494FD9"/>
    <w:rsid w:val="00497652"/>
    <w:rsid w:val="004A0A5E"/>
    <w:rsid w:val="004A3596"/>
    <w:rsid w:val="004A5AFD"/>
    <w:rsid w:val="004A7059"/>
    <w:rsid w:val="004B0E31"/>
    <w:rsid w:val="004B69EE"/>
    <w:rsid w:val="004B76C1"/>
    <w:rsid w:val="004C0916"/>
    <w:rsid w:val="004C3C88"/>
    <w:rsid w:val="004D3DED"/>
    <w:rsid w:val="004D40B7"/>
    <w:rsid w:val="004D5316"/>
    <w:rsid w:val="004D7D81"/>
    <w:rsid w:val="004E2EE0"/>
    <w:rsid w:val="004F19F5"/>
    <w:rsid w:val="004F6B91"/>
    <w:rsid w:val="004F6FA3"/>
    <w:rsid w:val="00517099"/>
    <w:rsid w:val="00552A69"/>
    <w:rsid w:val="005808F0"/>
    <w:rsid w:val="00584372"/>
    <w:rsid w:val="00585D2D"/>
    <w:rsid w:val="00587047"/>
    <w:rsid w:val="005933B5"/>
    <w:rsid w:val="00595748"/>
    <w:rsid w:val="00597218"/>
    <w:rsid w:val="005A02B2"/>
    <w:rsid w:val="005A42D2"/>
    <w:rsid w:val="005B5358"/>
    <w:rsid w:val="005B5AAB"/>
    <w:rsid w:val="005C3744"/>
    <w:rsid w:val="005C59EB"/>
    <w:rsid w:val="005C7A98"/>
    <w:rsid w:val="005D5009"/>
    <w:rsid w:val="0061773F"/>
    <w:rsid w:val="00635303"/>
    <w:rsid w:val="00643570"/>
    <w:rsid w:val="006517B1"/>
    <w:rsid w:val="00654801"/>
    <w:rsid w:val="00656737"/>
    <w:rsid w:val="00664AEB"/>
    <w:rsid w:val="006904E8"/>
    <w:rsid w:val="0069061C"/>
    <w:rsid w:val="006A738E"/>
    <w:rsid w:val="006A7FAF"/>
    <w:rsid w:val="006C6BCF"/>
    <w:rsid w:val="006E21FB"/>
    <w:rsid w:val="006F4F50"/>
    <w:rsid w:val="00703304"/>
    <w:rsid w:val="00711104"/>
    <w:rsid w:val="00731D7A"/>
    <w:rsid w:val="007341E6"/>
    <w:rsid w:val="00737B81"/>
    <w:rsid w:val="00737EB0"/>
    <w:rsid w:val="00744DDA"/>
    <w:rsid w:val="00752CB3"/>
    <w:rsid w:val="0075481C"/>
    <w:rsid w:val="007563C9"/>
    <w:rsid w:val="00772B32"/>
    <w:rsid w:val="00772EAE"/>
    <w:rsid w:val="00780EEA"/>
    <w:rsid w:val="00781D7B"/>
    <w:rsid w:val="00792057"/>
    <w:rsid w:val="007A1F73"/>
    <w:rsid w:val="007B3923"/>
    <w:rsid w:val="007C1FF1"/>
    <w:rsid w:val="007C5A6B"/>
    <w:rsid w:val="007D3DED"/>
    <w:rsid w:val="007E6F39"/>
    <w:rsid w:val="007E7A1B"/>
    <w:rsid w:val="008078D5"/>
    <w:rsid w:val="00807AFE"/>
    <w:rsid w:val="00810AB3"/>
    <w:rsid w:val="008148AE"/>
    <w:rsid w:val="00814927"/>
    <w:rsid w:val="0081773A"/>
    <w:rsid w:val="00852EF4"/>
    <w:rsid w:val="008561F8"/>
    <w:rsid w:val="00860A3F"/>
    <w:rsid w:val="0086523A"/>
    <w:rsid w:val="00865CFA"/>
    <w:rsid w:val="00866282"/>
    <w:rsid w:val="00867D04"/>
    <w:rsid w:val="00870F1F"/>
    <w:rsid w:val="008727B8"/>
    <w:rsid w:val="00872A7D"/>
    <w:rsid w:val="008754B7"/>
    <w:rsid w:val="00880193"/>
    <w:rsid w:val="00884B58"/>
    <w:rsid w:val="008871AF"/>
    <w:rsid w:val="008A08D8"/>
    <w:rsid w:val="008A3E78"/>
    <w:rsid w:val="008A4A2B"/>
    <w:rsid w:val="008A6116"/>
    <w:rsid w:val="008B697E"/>
    <w:rsid w:val="008C2B27"/>
    <w:rsid w:val="008C5342"/>
    <w:rsid w:val="008F024E"/>
    <w:rsid w:val="008F0728"/>
    <w:rsid w:val="008F3ECB"/>
    <w:rsid w:val="008F79DE"/>
    <w:rsid w:val="0090630F"/>
    <w:rsid w:val="009144CD"/>
    <w:rsid w:val="00925D21"/>
    <w:rsid w:val="009262CC"/>
    <w:rsid w:val="00926B55"/>
    <w:rsid w:val="00927854"/>
    <w:rsid w:val="00941F27"/>
    <w:rsid w:val="00943713"/>
    <w:rsid w:val="00950DFB"/>
    <w:rsid w:val="00963B85"/>
    <w:rsid w:val="00967264"/>
    <w:rsid w:val="00975C2C"/>
    <w:rsid w:val="00984098"/>
    <w:rsid w:val="009969BD"/>
    <w:rsid w:val="009B659A"/>
    <w:rsid w:val="009C2DE3"/>
    <w:rsid w:val="009C3797"/>
    <w:rsid w:val="009C6228"/>
    <w:rsid w:val="009D39E9"/>
    <w:rsid w:val="009F6A79"/>
    <w:rsid w:val="00A02CD2"/>
    <w:rsid w:val="00A245D5"/>
    <w:rsid w:val="00A27194"/>
    <w:rsid w:val="00A32E49"/>
    <w:rsid w:val="00A37E8B"/>
    <w:rsid w:val="00A441B3"/>
    <w:rsid w:val="00A63712"/>
    <w:rsid w:val="00A7743B"/>
    <w:rsid w:val="00A85A6A"/>
    <w:rsid w:val="00A868B9"/>
    <w:rsid w:val="00A9553E"/>
    <w:rsid w:val="00A97FDA"/>
    <w:rsid w:val="00AA294C"/>
    <w:rsid w:val="00AA7B9F"/>
    <w:rsid w:val="00AC03F5"/>
    <w:rsid w:val="00AC535C"/>
    <w:rsid w:val="00AE00D4"/>
    <w:rsid w:val="00AF3F40"/>
    <w:rsid w:val="00B0250C"/>
    <w:rsid w:val="00B0471D"/>
    <w:rsid w:val="00B05E40"/>
    <w:rsid w:val="00B065A3"/>
    <w:rsid w:val="00B07B67"/>
    <w:rsid w:val="00B41F20"/>
    <w:rsid w:val="00B443AF"/>
    <w:rsid w:val="00B5099B"/>
    <w:rsid w:val="00B64F81"/>
    <w:rsid w:val="00B650B1"/>
    <w:rsid w:val="00B7346D"/>
    <w:rsid w:val="00B8240C"/>
    <w:rsid w:val="00B871DC"/>
    <w:rsid w:val="00B95E15"/>
    <w:rsid w:val="00BA2437"/>
    <w:rsid w:val="00BA5DB1"/>
    <w:rsid w:val="00BA7BB5"/>
    <w:rsid w:val="00BB0BA1"/>
    <w:rsid w:val="00BC3F42"/>
    <w:rsid w:val="00BC40B6"/>
    <w:rsid w:val="00BF4FAF"/>
    <w:rsid w:val="00C00228"/>
    <w:rsid w:val="00C1218A"/>
    <w:rsid w:val="00C24BA1"/>
    <w:rsid w:val="00C26F88"/>
    <w:rsid w:val="00C31E75"/>
    <w:rsid w:val="00C339E2"/>
    <w:rsid w:val="00C3682E"/>
    <w:rsid w:val="00C40CBC"/>
    <w:rsid w:val="00C623E9"/>
    <w:rsid w:val="00C6492C"/>
    <w:rsid w:val="00C76D1A"/>
    <w:rsid w:val="00C82212"/>
    <w:rsid w:val="00CA736F"/>
    <w:rsid w:val="00CC2DCA"/>
    <w:rsid w:val="00CD1517"/>
    <w:rsid w:val="00CD2B0B"/>
    <w:rsid w:val="00CD3F6C"/>
    <w:rsid w:val="00CD45C8"/>
    <w:rsid w:val="00CE216A"/>
    <w:rsid w:val="00CE2D95"/>
    <w:rsid w:val="00CF0D66"/>
    <w:rsid w:val="00CF1301"/>
    <w:rsid w:val="00CF2145"/>
    <w:rsid w:val="00CF29ED"/>
    <w:rsid w:val="00CF2EB0"/>
    <w:rsid w:val="00D012DA"/>
    <w:rsid w:val="00D12690"/>
    <w:rsid w:val="00D20344"/>
    <w:rsid w:val="00D4450D"/>
    <w:rsid w:val="00D46EA9"/>
    <w:rsid w:val="00D856CA"/>
    <w:rsid w:val="00D92D2F"/>
    <w:rsid w:val="00D95138"/>
    <w:rsid w:val="00DA26F3"/>
    <w:rsid w:val="00DA2F63"/>
    <w:rsid w:val="00DA628E"/>
    <w:rsid w:val="00DB0A0A"/>
    <w:rsid w:val="00DB0ED3"/>
    <w:rsid w:val="00DB47B9"/>
    <w:rsid w:val="00DB6F93"/>
    <w:rsid w:val="00DC0946"/>
    <w:rsid w:val="00DD3B99"/>
    <w:rsid w:val="00DE4BB9"/>
    <w:rsid w:val="00DF3383"/>
    <w:rsid w:val="00DF6D5C"/>
    <w:rsid w:val="00E117C0"/>
    <w:rsid w:val="00E131F2"/>
    <w:rsid w:val="00E150E2"/>
    <w:rsid w:val="00E27BA0"/>
    <w:rsid w:val="00E30224"/>
    <w:rsid w:val="00E360F6"/>
    <w:rsid w:val="00E3791D"/>
    <w:rsid w:val="00E50A01"/>
    <w:rsid w:val="00E565AE"/>
    <w:rsid w:val="00E572E8"/>
    <w:rsid w:val="00E63759"/>
    <w:rsid w:val="00E72C8E"/>
    <w:rsid w:val="00E86BB0"/>
    <w:rsid w:val="00E87455"/>
    <w:rsid w:val="00E90C5F"/>
    <w:rsid w:val="00E9190A"/>
    <w:rsid w:val="00E943A1"/>
    <w:rsid w:val="00EA36E5"/>
    <w:rsid w:val="00EA7AAE"/>
    <w:rsid w:val="00EB2C8C"/>
    <w:rsid w:val="00EB30D5"/>
    <w:rsid w:val="00EC29DC"/>
    <w:rsid w:val="00EC6CAF"/>
    <w:rsid w:val="00ED046E"/>
    <w:rsid w:val="00ED0936"/>
    <w:rsid w:val="00ED4B8D"/>
    <w:rsid w:val="00EF1208"/>
    <w:rsid w:val="00EF35FE"/>
    <w:rsid w:val="00EF7864"/>
    <w:rsid w:val="00F05C96"/>
    <w:rsid w:val="00F06FB1"/>
    <w:rsid w:val="00F24EA0"/>
    <w:rsid w:val="00F3412F"/>
    <w:rsid w:val="00F36661"/>
    <w:rsid w:val="00F3704F"/>
    <w:rsid w:val="00F4305D"/>
    <w:rsid w:val="00F51569"/>
    <w:rsid w:val="00F60216"/>
    <w:rsid w:val="00F7588A"/>
    <w:rsid w:val="00F80667"/>
    <w:rsid w:val="00F8487E"/>
    <w:rsid w:val="00F867D5"/>
    <w:rsid w:val="00F96D22"/>
    <w:rsid w:val="00FA7C9D"/>
    <w:rsid w:val="00FB4221"/>
    <w:rsid w:val="00FB445A"/>
    <w:rsid w:val="00FE35BE"/>
    <w:rsid w:val="00FE4BBB"/>
    <w:rsid w:val="00FE6466"/>
    <w:rsid w:val="00FF0F51"/>
    <w:rsid w:val="00FF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6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871A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69DA"/>
    <w:rPr>
      <w:b/>
      <w:bCs/>
    </w:rPr>
  </w:style>
  <w:style w:type="character" w:styleId="Hyperlink">
    <w:name w:val="Hyperlink"/>
    <w:basedOn w:val="DefaultParagraphFont"/>
    <w:uiPriority w:val="99"/>
    <w:unhideWhenUsed/>
    <w:rsid w:val="003669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6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A98"/>
    <w:pPr>
      <w:ind w:left="720"/>
      <w:contextualSpacing/>
    </w:pPr>
  </w:style>
  <w:style w:type="paragraph" w:customStyle="1" w:styleId="Default">
    <w:name w:val="Default"/>
    <w:rsid w:val="006A7F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7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7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871AF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C6B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msar.org/sites/default/files/documents/pdf/rules-cop-2012-s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msar.rgis.ch/cda/ramsar/display/main/main.jsp?zn=ramsar&amp;cp=1-31-41_4000_0__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msar.org/sites/default/files/documents/pdf/cop11/res/cop11-res19-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amsar.org/sites/default/files/documents/library/key_res_vii.01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msar.org/sites/default/files/documents/library/key_res_3.03s.pdf" TargetMode="External"/><Relationship Id="rId14" Type="http://schemas.openxmlformats.org/officeDocument/2006/relationships/hyperlink" Target="http://www.ramsar.org/es/acerca-de/pr&#243;xima-reuni&#243;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86CF-6342-4249-BF04-34B0653D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5860</Words>
  <Characters>31100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petcu cristina</dc:creator>
  <cp:lastModifiedBy>Ramsar\JenningsE</cp:lastModifiedBy>
  <cp:revision>2</cp:revision>
  <cp:lastPrinted>2015-03-12T11:50:00Z</cp:lastPrinted>
  <dcterms:created xsi:type="dcterms:W3CDTF">2015-04-30T08:28:00Z</dcterms:created>
  <dcterms:modified xsi:type="dcterms:W3CDTF">2015-04-30T08:28:00Z</dcterms:modified>
</cp:coreProperties>
</file>