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1E9D" w14:textId="56B8BE66" w:rsidR="005E4511" w:rsidRPr="00C1095B"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C1095B">
        <w:rPr>
          <w:bCs/>
          <w:lang w:val="fr-FR"/>
        </w:rPr>
        <w:t xml:space="preserve">CONVENTION </w:t>
      </w:r>
      <w:r w:rsidR="00C1095B" w:rsidRPr="00C1095B">
        <w:rPr>
          <w:bCs/>
          <w:lang w:val="fr-FR"/>
        </w:rPr>
        <w:t>SUR LES ZONES HUMIDES</w:t>
      </w:r>
      <w:r w:rsidRPr="00C1095B">
        <w:rPr>
          <w:bCs/>
          <w:lang w:val="fr-FR"/>
        </w:rPr>
        <w:t xml:space="preserve"> </w:t>
      </w:r>
    </w:p>
    <w:p w14:paraId="15BC3B90" w14:textId="70A7F95B" w:rsidR="005E4511" w:rsidRPr="00C1095B"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C1095B">
        <w:rPr>
          <w:bCs/>
          <w:lang w:val="fr-FR"/>
        </w:rPr>
        <w:t>63</w:t>
      </w:r>
      <w:r w:rsidR="00C1095B" w:rsidRPr="00DA3483">
        <w:rPr>
          <w:bCs/>
          <w:vertAlign w:val="superscript"/>
          <w:lang w:val="fr-FR"/>
        </w:rPr>
        <w:t>e</w:t>
      </w:r>
      <w:r w:rsidR="00C1095B" w:rsidRPr="00C1095B">
        <w:rPr>
          <w:bCs/>
          <w:lang w:val="fr-FR"/>
        </w:rPr>
        <w:t xml:space="preserve"> Réunion du Comité permanent</w:t>
      </w:r>
    </w:p>
    <w:p w14:paraId="7145C493" w14:textId="7C3D61F4" w:rsidR="005E4511" w:rsidRPr="0058643C"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58643C">
        <w:rPr>
          <w:bCs/>
          <w:lang w:val="de-CH"/>
        </w:rPr>
        <w:t>Gland, S</w:t>
      </w:r>
      <w:r w:rsidR="00C1095B">
        <w:rPr>
          <w:bCs/>
          <w:lang w:val="de-CH"/>
        </w:rPr>
        <w:t>uisse</w:t>
      </w:r>
      <w:r w:rsidRPr="0058643C">
        <w:rPr>
          <w:bCs/>
          <w:lang w:val="de-CH"/>
        </w:rPr>
        <w:t xml:space="preserve">, </w:t>
      </w:r>
      <w:r w:rsidRPr="0046378C">
        <w:rPr>
          <w:bCs/>
          <w:lang w:val="fr-CH"/>
        </w:rPr>
        <w:t>3</w:t>
      </w:r>
      <w:r w:rsidR="00C1095B" w:rsidRPr="0046378C">
        <w:rPr>
          <w:bCs/>
          <w:lang w:val="fr-CH"/>
        </w:rPr>
        <w:t xml:space="preserve"> au </w:t>
      </w:r>
      <w:r w:rsidRPr="0046378C">
        <w:rPr>
          <w:bCs/>
          <w:lang w:val="fr-CH"/>
        </w:rPr>
        <w:t xml:space="preserve">7 </w:t>
      </w:r>
      <w:r w:rsidR="00C1095B" w:rsidRPr="0046378C">
        <w:rPr>
          <w:bCs/>
          <w:lang w:val="fr-CH"/>
        </w:rPr>
        <w:t>juin</w:t>
      </w:r>
      <w:r w:rsidRPr="0058643C">
        <w:rPr>
          <w:bCs/>
          <w:lang w:val="de-CH"/>
        </w:rPr>
        <w:t xml:space="preserve"> </w:t>
      </w:r>
      <w:r>
        <w:rPr>
          <w:bCs/>
          <w:lang w:val="de-CH"/>
        </w:rPr>
        <w:t>2024</w:t>
      </w:r>
    </w:p>
    <w:p w14:paraId="1C931D43" w14:textId="77777777" w:rsidR="005E4511" w:rsidRPr="008701C4" w:rsidRDefault="005E4511" w:rsidP="005E4511">
      <w:pPr>
        <w:outlineLvl w:val="0"/>
        <w:rPr>
          <w:rFonts w:cstheme="minorHAnsi"/>
          <w:b/>
          <w:lang w:val="de-CH"/>
        </w:rPr>
      </w:pPr>
    </w:p>
    <w:p w14:paraId="52D64F82" w14:textId="1F4B74E2" w:rsidR="005E4511" w:rsidRPr="0058643C" w:rsidRDefault="005E4511" w:rsidP="005E4511">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1B12AD">
        <w:rPr>
          <w:rFonts w:cs="Arial"/>
          <w:b/>
          <w:sz w:val="28"/>
          <w:szCs w:val="28"/>
          <w:lang w:val="de-CH"/>
        </w:rPr>
        <w:t>3</w:t>
      </w:r>
    </w:p>
    <w:p w14:paraId="02B5029A" w14:textId="77777777" w:rsidR="005E4511" w:rsidRPr="00DA3483" w:rsidRDefault="005E4511" w:rsidP="005E4511">
      <w:pPr>
        <w:rPr>
          <w:rFonts w:cstheme="minorHAnsi"/>
          <w:b/>
          <w:sz w:val="28"/>
          <w:szCs w:val="28"/>
          <w:lang w:val="fr-FR"/>
        </w:rPr>
      </w:pPr>
    </w:p>
    <w:p w14:paraId="75316F49" w14:textId="0F91E5BC" w:rsidR="005E4511" w:rsidRPr="00C81C83" w:rsidRDefault="00C81C83" w:rsidP="005E4511">
      <w:pPr>
        <w:jc w:val="center"/>
        <w:rPr>
          <w:rFonts w:ascii="Calibri" w:hAnsi="Calibri" w:cs="Calibri"/>
          <w:b/>
          <w:kern w:val="0"/>
          <w:sz w:val="28"/>
          <w:szCs w:val="28"/>
          <w:lang w:val="fr-FR"/>
        </w:rPr>
      </w:pPr>
      <w:r w:rsidRPr="00C81C83">
        <w:rPr>
          <w:rFonts w:ascii="Calibri" w:hAnsi="Calibri" w:cs="Calibri"/>
          <w:b/>
          <w:kern w:val="0"/>
          <w:sz w:val="28"/>
          <w:szCs w:val="28"/>
          <w:lang w:val="fr-FR"/>
        </w:rPr>
        <w:t>Examen et regroupement de Résolutions en</w:t>
      </w:r>
      <w:r>
        <w:rPr>
          <w:rFonts w:ascii="Calibri" w:hAnsi="Calibri" w:cs="Calibri"/>
          <w:b/>
          <w:kern w:val="0"/>
          <w:sz w:val="28"/>
          <w:szCs w:val="28"/>
          <w:lang w:val="fr-FR"/>
        </w:rPr>
        <w:t xml:space="preserve"> vigueur </w:t>
      </w:r>
      <w:r w:rsidR="005E4511" w:rsidRPr="00C81C83">
        <w:rPr>
          <w:rFonts w:ascii="Calibri" w:hAnsi="Calibri" w:cs="Calibri"/>
          <w:b/>
          <w:kern w:val="0"/>
          <w:sz w:val="28"/>
          <w:szCs w:val="28"/>
          <w:lang w:val="fr-FR"/>
        </w:rPr>
        <w:t>:</w:t>
      </w:r>
    </w:p>
    <w:p w14:paraId="1BD7214E" w14:textId="1BB8E5ED" w:rsidR="00605CB1" w:rsidRPr="00C81C83" w:rsidRDefault="00C81C83" w:rsidP="00AF1142">
      <w:pPr>
        <w:jc w:val="center"/>
        <w:rPr>
          <w:rFonts w:cstheme="minorHAnsi"/>
          <w:b/>
          <w:sz w:val="28"/>
          <w:szCs w:val="28"/>
          <w:lang w:val="fr-FR"/>
        </w:rPr>
      </w:pPr>
      <w:r w:rsidRPr="00C81C83">
        <w:rPr>
          <w:rFonts w:cstheme="minorHAnsi"/>
          <w:b/>
          <w:sz w:val="28"/>
          <w:szCs w:val="28"/>
          <w:lang w:val="fr-FR"/>
        </w:rPr>
        <w:t>Regroupement de</w:t>
      </w:r>
      <w:r w:rsidR="00605CB1" w:rsidRPr="00C81C83">
        <w:rPr>
          <w:rFonts w:cstheme="minorHAnsi"/>
          <w:b/>
          <w:sz w:val="28"/>
          <w:szCs w:val="28"/>
          <w:lang w:val="fr-FR"/>
        </w:rPr>
        <w:t xml:space="preserve"> </w:t>
      </w:r>
      <w:r w:rsidR="00824755" w:rsidRPr="00C81C83">
        <w:rPr>
          <w:rFonts w:cstheme="minorHAnsi"/>
          <w:b/>
          <w:sz w:val="28"/>
          <w:szCs w:val="28"/>
          <w:lang w:val="fr-FR"/>
        </w:rPr>
        <w:t>Recomm</w:t>
      </w:r>
      <w:r>
        <w:rPr>
          <w:rFonts w:cstheme="minorHAnsi"/>
          <w:b/>
          <w:sz w:val="28"/>
          <w:szCs w:val="28"/>
          <w:lang w:val="fr-FR"/>
        </w:rPr>
        <w:t>a</w:t>
      </w:r>
      <w:r w:rsidR="00824755" w:rsidRPr="00C81C83">
        <w:rPr>
          <w:rFonts w:cstheme="minorHAnsi"/>
          <w:b/>
          <w:sz w:val="28"/>
          <w:szCs w:val="28"/>
          <w:lang w:val="fr-FR"/>
        </w:rPr>
        <w:t xml:space="preserve">ndations </w:t>
      </w:r>
      <w:r w:rsidR="00DA3483">
        <w:rPr>
          <w:rFonts w:cstheme="minorHAnsi"/>
          <w:b/>
          <w:sz w:val="28"/>
          <w:szCs w:val="28"/>
          <w:lang w:val="fr-FR"/>
        </w:rPr>
        <w:t>et</w:t>
      </w:r>
      <w:r w:rsidR="00824755" w:rsidRPr="00C81C83">
        <w:rPr>
          <w:rFonts w:cstheme="minorHAnsi"/>
          <w:b/>
          <w:sz w:val="28"/>
          <w:szCs w:val="28"/>
          <w:lang w:val="fr-FR"/>
        </w:rPr>
        <w:t xml:space="preserve"> </w:t>
      </w:r>
      <w:r w:rsidRPr="00C81C83">
        <w:rPr>
          <w:rFonts w:cstheme="minorHAnsi"/>
          <w:b/>
          <w:sz w:val="28"/>
          <w:szCs w:val="28"/>
          <w:lang w:val="fr-FR"/>
        </w:rPr>
        <w:t>Résolutions</w:t>
      </w:r>
      <w:r w:rsidR="005E4511" w:rsidRPr="00C81C83">
        <w:rPr>
          <w:rFonts w:cstheme="minorHAnsi"/>
          <w:b/>
          <w:sz w:val="28"/>
          <w:szCs w:val="28"/>
          <w:lang w:val="fr-FR"/>
        </w:rPr>
        <w:t xml:space="preserve"> </w:t>
      </w:r>
      <w:r>
        <w:rPr>
          <w:rFonts w:cstheme="minorHAnsi"/>
          <w:b/>
          <w:sz w:val="28"/>
          <w:szCs w:val="28"/>
          <w:lang w:val="fr-FR"/>
        </w:rPr>
        <w:t>relatives à</w:t>
      </w:r>
      <w:r w:rsidR="00605CB1" w:rsidRPr="00C81C83">
        <w:rPr>
          <w:rFonts w:cstheme="minorHAnsi"/>
          <w:b/>
          <w:sz w:val="28"/>
          <w:szCs w:val="28"/>
          <w:lang w:val="fr-FR"/>
        </w:rPr>
        <w:t xml:space="preserve"> </w:t>
      </w:r>
    </w:p>
    <w:p w14:paraId="3054B542" w14:textId="1B2A2889" w:rsidR="005518DB" w:rsidRPr="00C81C83" w:rsidRDefault="001154B2" w:rsidP="00AF1142">
      <w:pPr>
        <w:jc w:val="center"/>
        <w:rPr>
          <w:b/>
          <w:bCs/>
          <w:sz w:val="28"/>
          <w:szCs w:val="28"/>
          <w:lang w:val="fr-FR"/>
        </w:rPr>
      </w:pPr>
      <w:r>
        <w:rPr>
          <w:rFonts w:cstheme="minorHAnsi"/>
          <w:b/>
          <w:bCs/>
          <w:sz w:val="28"/>
          <w:szCs w:val="28"/>
          <w:lang w:val="fr-FR"/>
        </w:rPr>
        <w:t>l</w:t>
      </w:r>
      <w:r w:rsidR="00C81C83" w:rsidRPr="00C81C83">
        <w:rPr>
          <w:rFonts w:cstheme="minorHAnsi"/>
          <w:b/>
          <w:bCs/>
          <w:sz w:val="28"/>
          <w:szCs w:val="28"/>
          <w:lang w:val="fr-FR"/>
        </w:rPr>
        <w:t>a c</w:t>
      </w:r>
      <w:r w:rsidR="003B4003" w:rsidRPr="00C81C83">
        <w:rPr>
          <w:rFonts w:cstheme="minorHAnsi"/>
          <w:b/>
          <w:bCs/>
          <w:sz w:val="28"/>
          <w:szCs w:val="28"/>
          <w:lang w:val="fr-FR"/>
        </w:rPr>
        <w:t xml:space="preserve">ommunication, </w:t>
      </w:r>
      <w:r w:rsidR="00C81C83" w:rsidRPr="00C81C83">
        <w:rPr>
          <w:rFonts w:cstheme="minorHAnsi"/>
          <w:b/>
          <w:bCs/>
          <w:sz w:val="28"/>
          <w:szCs w:val="28"/>
          <w:lang w:val="fr-FR"/>
        </w:rPr>
        <w:t xml:space="preserve">l’éducation, la sensibilisation, la participation et le </w:t>
      </w:r>
      <w:r w:rsidR="00C81C83">
        <w:rPr>
          <w:rFonts w:cstheme="minorHAnsi"/>
          <w:b/>
          <w:bCs/>
          <w:sz w:val="28"/>
          <w:szCs w:val="28"/>
          <w:lang w:val="fr-FR"/>
        </w:rPr>
        <w:t>renforcement des capacités</w:t>
      </w:r>
      <w:r w:rsidR="003B4003" w:rsidRPr="00C81C83">
        <w:rPr>
          <w:rFonts w:cstheme="minorHAnsi"/>
          <w:b/>
          <w:bCs/>
          <w:sz w:val="28"/>
          <w:szCs w:val="28"/>
          <w:lang w:val="fr-FR"/>
        </w:rPr>
        <w:t xml:space="preserve"> (CE</w:t>
      </w:r>
      <w:r w:rsidR="00C81C83">
        <w:rPr>
          <w:rFonts w:cstheme="minorHAnsi"/>
          <w:b/>
          <w:bCs/>
          <w:sz w:val="28"/>
          <w:szCs w:val="28"/>
          <w:lang w:val="fr-FR"/>
        </w:rPr>
        <w:t>S</w:t>
      </w:r>
      <w:r w:rsidR="003B4003" w:rsidRPr="00C81C83">
        <w:rPr>
          <w:rFonts w:cstheme="minorHAnsi"/>
          <w:b/>
          <w:bCs/>
          <w:sz w:val="28"/>
          <w:szCs w:val="28"/>
          <w:lang w:val="fr-FR"/>
        </w:rPr>
        <w:t>P)</w:t>
      </w:r>
    </w:p>
    <w:p w14:paraId="4DB35BFF" w14:textId="77777777" w:rsidR="00AF1142" w:rsidRPr="00C81C83" w:rsidRDefault="00AF1142">
      <w:pPr>
        <w:rPr>
          <w:lang w:val="fr-FR"/>
        </w:rPr>
      </w:pPr>
    </w:p>
    <w:p w14:paraId="424CF748" w14:textId="77777777" w:rsidR="005E4511" w:rsidRPr="00C81C83" w:rsidRDefault="005E4511" w:rsidP="005E4511">
      <w:pPr>
        <w:rPr>
          <w:lang w:val="fr-FR"/>
        </w:rPr>
      </w:pPr>
    </w:p>
    <w:p w14:paraId="1DB768BD" w14:textId="77777777" w:rsidR="005E4511" w:rsidRPr="005624E6" w:rsidRDefault="005E4511" w:rsidP="005E4511">
      <w:pPr>
        <w:autoSpaceDE w:val="0"/>
        <w:autoSpaceDN w:val="0"/>
        <w:adjustRightInd w:val="0"/>
        <w:rPr>
          <w:rFonts w:cstheme="minorHAnsi"/>
          <w:b/>
          <w:bCs/>
        </w:rPr>
      </w:pPr>
      <w:r w:rsidRPr="00630203">
        <w:rPr>
          <w:rFonts w:cstheme="minorHAnsi"/>
          <w:noProof/>
          <w:lang w:val="en-CA" w:eastAsia="en-CA"/>
        </w:rPr>
        <mc:AlternateContent>
          <mc:Choice Requires="wps">
            <w:drawing>
              <wp:inline distT="0" distB="0" distL="0" distR="0" wp14:anchorId="2039DD80" wp14:editId="379C251D">
                <wp:extent cx="5829300" cy="1250577"/>
                <wp:effectExtent l="0" t="0" r="19050"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0577"/>
                        </a:xfrm>
                        <a:prstGeom prst="rect">
                          <a:avLst/>
                        </a:prstGeom>
                        <a:solidFill>
                          <a:srgbClr val="FFFFFF"/>
                        </a:solidFill>
                        <a:ln w="9525">
                          <a:solidFill>
                            <a:srgbClr val="000000"/>
                          </a:solidFill>
                          <a:miter lim="800000"/>
                          <a:headEnd/>
                          <a:tailEnd/>
                        </a:ln>
                      </wps:spPr>
                      <wps:txbx>
                        <w:txbxContent>
                          <w:p w14:paraId="66007635" w14:textId="2CA2DA01" w:rsidR="005E4511" w:rsidRPr="00C81C83" w:rsidRDefault="00C81C83" w:rsidP="005E4511">
                            <w:pPr>
                              <w:rPr>
                                <w:lang w:val="fr-CH"/>
                              </w:rPr>
                            </w:pPr>
                            <w:r w:rsidRPr="00C81C83">
                              <w:rPr>
                                <w:b/>
                                <w:bCs/>
                                <w:lang w:val="fr-CH"/>
                              </w:rPr>
                              <w:t>Mesure requise </w:t>
                            </w:r>
                            <w:r w:rsidR="005E4511" w:rsidRPr="00C81C83">
                              <w:rPr>
                                <w:b/>
                                <w:bCs/>
                                <w:lang w:val="fr-CH"/>
                              </w:rPr>
                              <w:t xml:space="preserve">: </w:t>
                            </w:r>
                          </w:p>
                          <w:p w14:paraId="3AC3B442" w14:textId="77777777" w:rsidR="005E4511" w:rsidRPr="00DA3483" w:rsidRDefault="005E4511" w:rsidP="005E4511">
                            <w:pPr>
                              <w:pStyle w:val="ColorfulList-Accent11"/>
                              <w:ind w:left="0" w:firstLine="0"/>
                              <w:rPr>
                                <w:lang w:val="fr-FR"/>
                              </w:rPr>
                            </w:pPr>
                          </w:p>
                          <w:p w14:paraId="00E71C20" w14:textId="212956E1" w:rsidR="005E4511" w:rsidRPr="00C81C83" w:rsidRDefault="00C81C83" w:rsidP="005E4511">
                            <w:pPr>
                              <w:pStyle w:val="ColorfulList-Accent11"/>
                              <w:ind w:left="0" w:firstLine="0"/>
                              <w:rPr>
                                <w:lang w:val="fr-FR"/>
                              </w:rPr>
                            </w:pPr>
                            <w:r w:rsidRPr="00C81C83">
                              <w:rPr>
                                <w:lang w:val="fr-FR"/>
                              </w:rPr>
                              <w:t>Le Comité permanent est invit</w:t>
                            </w:r>
                            <w:r>
                              <w:rPr>
                                <w:lang w:val="fr-FR"/>
                              </w:rPr>
                              <w:t>é</w:t>
                            </w:r>
                            <w:r w:rsidRPr="00C81C83">
                              <w:rPr>
                                <w:lang w:val="fr-FR"/>
                              </w:rPr>
                              <w:t xml:space="preserve"> à approuver le projet ci-joint de regroupement des</w:t>
                            </w:r>
                            <w:r w:rsidR="005E4511" w:rsidRPr="00C81C83">
                              <w:rPr>
                                <w:lang w:val="fr-FR"/>
                              </w:rPr>
                              <w:t xml:space="preserve"> R</w:t>
                            </w:r>
                            <w:r w:rsidRPr="00C81C83">
                              <w:rPr>
                                <w:lang w:val="fr-FR"/>
                              </w:rPr>
                              <w:t>é</w:t>
                            </w:r>
                            <w:r w:rsidR="005E4511" w:rsidRPr="00C81C83">
                              <w:rPr>
                                <w:lang w:val="fr-FR"/>
                              </w:rPr>
                              <w:t xml:space="preserve">solutions </w:t>
                            </w:r>
                            <w:r w:rsidRPr="00C81C83">
                              <w:rPr>
                                <w:lang w:val="fr-FR"/>
                              </w:rPr>
                              <w:t xml:space="preserve">en vigueur sur la </w:t>
                            </w:r>
                            <w:r w:rsidR="00DA3483">
                              <w:rPr>
                                <w:lang w:val="fr-FR"/>
                              </w:rPr>
                              <w:t>« </w:t>
                            </w:r>
                            <w:r w:rsidRPr="00C81C83">
                              <w:rPr>
                                <w:lang w:val="fr-FR"/>
                              </w:rPr>
                              <w:t>communication, l’éducation, la sensibilisation, la participation et le renforcement des capacités (CESP)</w:t>
                            </w:r>
                            <w:r w:rsidR="00DA3483">
                              <w:rPr>
                                <w:lang w:val="fr-FR"/>
                              </w:rPr>
                              <w:t> » pour</w:t>
                            </w:r>
                            <w:r>
                              <w:rPr>
                                <w:lang w:val="fr-FR"/>
                              </w:rPr>
                              <w:t xml:space="preserve"> qu’il soit soumis pour adoption à la Conférence des Parties contractantes, à sa</w:t>
                            </w:r>
                            <w:r w:rsidR="002540CA" w:rsidRPr="00C81C83">
                              <w:rPr>
                                <w:lang w:val="fr-FR"/>
                              </w:rPr>
                              <w:t xml:space="preserve"> 15</w:t>
                            </w:r>
                            <w:r w:rsidRPr="00C81C83">
                              <w:rPr>
                                <w:vertAlign w:val="superscript"/>
                                <w:lang w:val="fr-FR"/>
                              </w:rPr>
                              <w:t>e</w:t>
                            </w:r>
                            <w:r w:rsidR="002540CA" w:rsidRPr="00C81C83">
                              <w:rPr>
                                <w:lang w:val="fr-FR"/>
                              </w:rPr>
                              <w:t xml:space="preserve"> </w:t>
                            </w:r>
                            <w:r>
                              <w:rPr>
                                <w:lang w:val="fr-FR"/>
                              </w:rPr>
                              <w:t>Session</w:t>
                            </w:r>
                            <w:r w:rsidR="005E4511" w:rsidRPr="00C81C83">
                              <w:rPr>
                                <w:lang w:val="fr-FR"/>
                              </w:rPr>
                              <w:t>.</w:t>
                            </w:r>
                          </w:p>
                        </w:txbxContent>
                      </wps:txbx>
                      <wps:bodyPr rot="0" vert="horz" wrap="square" lIns="91440" tIns="45720" rIns="91440" bIns="45720" anchor="t" anchorCtr="0" upright="1">
                        <a:noAutofit/>
                      </wps:bodyPr>
                    </wps:wsp>
                  </a:graphicData>
                </a:graphic>
              </wp:inline>
            </w:drawing>
          </mc:Choice>
          <mc:Fallback>
            <w:pict>
              <v:shapetype w14:anchorId="2039DD80" id="_x0000_t202" coordsize="21600,21600" o:spt="202" path="m,l,21600r21600,l21600,xe">
                <v:stroke joinstyle="miter"/>
                <v:path gradientshapeok="t" o:connecttype="rect"/>
              </v:shapetype>
              <v:shape id="Text Box 2" o:spid="_x0000_s1026" type="#_x0000_t202" style="width:459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Zy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">
                <v:textbox>
                  <w:txbxContent>
                    <w:p w14:paraId="66007635" w14:textId="2CA2DA01" w:rsidR="005E4511" w:rsidRPr="00C81C83" w:rsidRDefault="00C81C83" w:rsidP="005E4511">
                      <w:pPr>
                        <w:rPr>
                          <w:lang w:val="fr-CH"/>
                        </w:rPr>
                      </w:pPr>
                      <w:r w:rsidRPr="00C81C83">
                        <w:rPr>
                          <w:b/>
                          <w:bCs/>
                          <w:lang w:val="fr-CH"/>
                        </w:rPr>
                        <w:t>Mesure requise </w:t>
                      </w:r>
                      <w:r w:rsidR="005E4511" w:rsidRPr="00C81C83">
                        <w:rPr>
                          <w:b/>
                          <w:bCs/>
                          <w:lang w:val="fr-CH"/>
                        </w:rPr>
                        <w:t xml:space="preserve">: </w:t>
                      </w:r>
                    </w:p>
                    <w:p w14:paraId="3AC3B442" w14:textId="77777777" w:rsidR="005E4511" w:rsidRPr="00DA3483" w:rsidRDefault="005E4511" w:rsidP="005E4511">
                      <w:pPr>
                        <w:pStyle w:val="ColorfulList-Accent11"/>
                        <w:ind w:left="0" w:firstLine="0"/>
                        <w:rPr>
                          <w:lang w:val="fr-FR"/>
                        </w:rPr>
                      </w:pPr>
                    </w:p>
                    <w:p w14:paraId="00E71C20" w14:textId="212956E1" w:rsidR="005E4511" w:rsidRPr="00C81C83" w:rsidRDefault="00C81C83" w:rsidP="005E4511">
                      <w:pPr>
                        <w:pStyle w:val="ColorfulList-Accent11"/>
                        <w:ind w:left="0" w:firstLine="0"/>
                        <w:rPr>
                          <w:lang w:val="fr-FR"/>
                        </w:rPr>
                      </w:pPr>
                      <w:r w:rsidRPr="00C81C83">
                        <w:rPr>
                          <w:lang w:val="fr-FR"/>
                        </w:rPr>
                        <w:t>Le Comité permanent est invit</w:t>
                      </w:r>
                      <w:r>
                        <w:rPr>
                          <w:lang w:val="fr-FR"/>
                        </w:rPr>
                        <w:t>é</w:t>
                      </w:r>
                      <w:r w:rsidRPr="00C81C83">
                        <w:rPr>
                          <w:lang w:val="fr-FR"/>
                        </w:rPr>
                        <w:t xml:space="preserve"> à approuver le projet ci-joint de regroupement des</w:t>
                      </w:r>
                      <w:r w:rsidR="005E4511" w:rsidRPr="00C81C83">
                        <w:rPr>
                          <w:lang w:val="fr-FR"/>
                        </w:rPr>
                        <w:t xml:space="preserve"> R</w:t>
                      </w:r>
                      <w:r w:rsidRPr="00C81C83">
                        <w:rPr>
                          <w:lang w:val="fr-FR"/>
                        </w:rPr>
                        <w:t>é</w:t>
                      </w:r>
                      <w:r w:rsidR="005E4511" w:rsidRPr="00C81C83">
                        <w:rPr>
                          <w:lang w:val="fr-FR"/>
                        </w:rPr>
                        <w:t xml:space="preserve">solutions </w:t>
                      </w:r>
                      <w:r w:rsidRPr="00C81C83">
                        <w:rPr>
                          <w:lang w:val="fr-FR"/>
                        </w:rPr>
                        <w:t xml:space="preserve">en vigueur sur la </w:t>
                      </w:r>
                      <w:r w:rsidR="00DA3483">
                        <w:rPr>
                          <w:lang w:val="fr-FR"/>
                        </w:rPr>
                        <w:t>« </w:t>
                      </w:r>
                      <w:r w:rsidRPr="00C81C83">
                        <w:rPr>
                          <w:lang w:val="fr-FR"/>
                        </w:rPr>
                        <w:t>communication, l’éducation, la sensibilisation, la participation et le renforcement des capacités (CESP)</w:t>
                      </w:r>
                      <w:r w:rsidR="00DA3483">
                        <w:rPr>
                          <w:lang w:val="fr-FR"/>
                        </w:rPr>
                        <w:t> » pour</w:t>
                      </w:r>
                      <w:r>
                        <w:rPr>
                          <w:lang w:val="fr-FR"/>
                        </w:rPr>
                        <w:t xml:space="preserve"> qu’il soit soumis pour adoption à la Conférence des Parties contractantes, à sa</w:t>
                      </w:r>
                      <w:r w:rsidR="002540CA" w:rsidRPr="00C81C83">
                        <w:rPr>
                          <w:lang w:val="fr-FR"/>
                        </w:rPr>
                        <w:t xml:space="preserve"> 15</w:t>
                      </w:r>
                      <w:r w:rsidRPr="00C81C83">
                        <w:rPr>
                          <w:vertAlign w:val="superscript"/>
                          <w:lang w:val="fr-FR"/>
                        </w:rPr>
                        <w:t>e</w:t>
                      </w:r>
                      <w:r w:rsidR="002540CA" w:rsidRPr="00C81C83">
                        <w:rPr>
                          <w:lang w:val="fr-FR"/>
                        </w:rPr>
                        <w:t xml:space="preserve"> </w:t>
                      </w:r>
                      <w:r>
                        <w:rPr>
                          <w:lang w:val="fr-FR"/>
                        </w:rPr>
                        <w:t>Session</w:t>
                      </w:r>
                      <w:r w:rsidR="005E4511" w:rsidRPr="00C81C83">
                        <w:rPr>
                          <w:lang w:val="fr-FR"/>
                        </w:rPr>
                        <w:t>.</w:t>
                      </w:r>
                    </w:p>
                  </w:txbxContent>
                </v:textbox>
                <w10:anchorlock/>
              </v:shape>
            </w:pict>
          </mc:Fallback>
        </mc:AlternateContent>
      </w:r>
    </w:p>
    <w:p w14:paraId="6401867D" w14:textId="4F4ED3DA" w:rsidR="00AF1142" w:rsidRDefault="00AF1142">
      <w:pPr>
        <w:rPr>
          <w:sz w:val="22"/>
          <w:szCs w:val="22"/>
        </w:rPr>
      </w:pPr>
    </w:p>
    <w:p w14:paraId="1E2224EB" w14:textId="77777777" w:rsidR="005E4511" w:rsidRPr="00605CB1" w:rsidRDefault="005E4511">
      <w:pPr>
        <w:rPr>
          <w:sz w:val="22"/>
          <w:szCs w:val="22"/>
        </w:rPr>
      </w:pPr>
    </w:p>
    <w:p w14:paraId="5C07A9F7" w14:textId="17842C1F" w:rsidR="00C938A5" w:rsidRPr="00865849" w:rsidRDefault="00605CB1" w:rsidP="00865849">
      <w:pPr>
        <w:ind w:left="397" w:hanging="397"/>
        <w:rPr>
          <w:rFonts w:cstheme="minorHAnsi"/>
          <w:sz w:val="22"/>
          <w:szCs w:val="22"/>
          <w:lang w:val="fr-FR"/>
        </w:rPr>
      </w:pPr>
      <w:r w:rsidRPr="00D30461">
        <w:rPr>
          <w:rFonts w:cstheme="minorHAnsi"/>
          <w:sz w:val="22"/>
          <w:szCs w:val="22"/>
          <w:lang w:val="fr-FR"/>
        </w:rPr>
        <w:t>1.</w:t>
      </w:r>
      <w:r w:rsidRPr="00D30461">
        <w:rPr>
          <w:rFonts w:cstheme="minorHAnsi"/>
          <w:sz w:val="22"/>
          <w:szCs w:val="22"/>
          <w:lang w:val="fr-FR"/>
        </w:rPr>
        <w:tab/>
      </w:r>
      <w:r w:rsidR="00D30461" w:rsidRPr="00D30461">
        <w:rPr>
          <w:rFonts w:cstheme="minorHAnsi"/>
          <w:sz w:val="22"/>
          <w:szCs w:val="22"/>
          <w:lang w:val="fr-FR"/>
        </w:rPr>
        <w:t>À sa 14</w:t>
      </w:r>
      <w:r w:rsidR="00D30461" w:rsidRPr="00D30461">
        <w:rPr>
          <w:rFonts w:cstheme="minorHAnsi"/>
          <w:sz w:val="22"/>
          <w:szCs w:val="22"/>
          <w:vertAlign w:val="superscript"/>
          <w:lang w:val="fr-FR"/>
        </w:rPr>
        <w:t>e</w:t>
      </w:r>
      <w:r w:rsidR="00D30461" w:rsidRPr="00D30461">
        <w:rPr>
          <w:rFonts w:cstheme="minorHAnsi"/>
          <w:sz w:val="22"/>
          <w:szCs w:val="22"/>
          <w:lang w:val="fr-FR"/>
        </w:rPr>
        <w:t xml:space="preserve"> Session</w:t>
      </w:r>
      <w:r w:rsidR="00824755" w:rsidRPr="00D30461">
        <w:rPr>
          <w:rFonts w:cstheme="minorHAnsi"/>
          <w:sz w:val="22"/>
          <w:szCs w:val="22"/>
          <w:lang w:val="fr-FR"/>
        </w:rPr>
        <w:t xml:space="preserve"> (</w:t>
      </w:r>
      <w:r w:rsidR="005E4511" w:rsidRPr="00D30461">
        <w:rPr>
          <w:rFonts w:cstheme="minorHAnsi"/>
          <w:sz w:val="22"/>
          <w:szCs w:val="22"/>
          <w:lang w:val="fr-FR"/>
        </w:rPr>
        <w:t>COP14</w:t>
      </w:r>
      <w:r w:rsidR="00824755" w:rsidRPr="00D30461">
        <w:rPr>
          <w:rFonts w:cstheme="minorHAnsi"/>
          <w:sz w:val="22"/>
          <w:szCs w:val="22"/>
          <w:lang w:val="fr-FR"/>
        </w:rPr>
        <w:t>)</w:t>
      </w:r>
      <w:r w:rsidR="00FB0804" w:rsidRPr="00D30461">
        <w:rPr>
          <w:rFonts w:cstheme="minorHAnsi"/>
          <w:sz w:val="22"/>
          <w:szCs w:val="22"/>
          <w:lang w:val="fr-FR"/>
        </w:rPr>
        <w:t xml:space="preserve">, </w:t>
      </w:r>
      <w:r w:rsidR="00D30461">
        <w:rPr>
          <w:rFonts w:cstheme="minorHAnsi"/>
          <w:sz w:val="22"/>
          <w:szCs w:val="22"/>
          <w:lang w:val="fr-FR"/>
        </w:rPr>
        <w:t>la</w:t>
      </w:r>
      <w:r w:rsidR="00FB0804" w:rsidRPr="00D30461">
        <w:rPr>
          <w:rFonts w:cstheme="minorHAnsi"/>
          <w:sz w:val="22"/>
          <w:szCs w:val="22"/>
          <w:lang w:val="fr-FR"/>
        </w:rPr>
        <w:t xml:space="preserve"> </w:t>
      </w:r>
      <w:r w:rsidR="00D30461" w:rsidRPr="00D30461">
        <w:rPr>
          <w:rFonts w:cstheme="minorHAnsi"/>
          <w:sz w:val="22"/>
          <w:szCs w:val="22"/>
          <w:lang w:val="fr-FR"/>
        </w:rPr>
        <w:t>Conférence</w:t>
      </w:r>
      <w:r w:rsidR="00FB0804" w:rsidRPr="00D30461">
        <w:rPr>
          <w:rFonts w:cstheme="minorHAnsi"/>
          <w:sz w:val="22"/>
          <w:szCs w:val="22"/>
          <w:lang w:val="fr-FR"/>
        </w:rPr>
        <w:t xml:space="preserve"> </w:t>
      </w:r>
      <w:r w:rsidR="00D30461">
        <w:rPr>
          <w:rFonts w:cstheme="minorHAnsi"/>
          <w:sz w:val="22"/>
          <w:szCs w:val="22"/>
          <w:lang w:val="fr-FR"/>
        </w:rPr>
        <w:t>des</w:t>
      </w:r>
      <w:r w:rsidR="00FB0804" w:rsidRPr="00D30461">
        <w:rPr>
          <w:rFonts w:cstheme="minorHAnsi"/>
          <w:sz w:val="22"/>
          <w:szCs w:val="22"/>
          <w:lang w:val="fr-FR"/>
        </w:rPr>
        <w:t xml:space="preserve"> Parties </w:t>
      </w:r>
      <w:r w:rsidR="00D30461">
        <w:rPr>
          <w:rFonts w:cstheme="minorHAnsi"/>
          <w:sz w:val="22"/>
          <w:szCs w:val="22"/>
          <w:lang w:val="fr-FR"/>
        </w:rPr>
        <w:t xml:space="preserve">contractantes a </w:t>
      </w:r>
      <w:r w:rsidR="00D30461" w:rsidRPr="00D30461">
        <w:rPr>
          <w:rFonts w:cstheme="minorHAnsi"/>
          <w:sz w:val="22"/>
          <w:szCs w:val="22"/>
          <w:lang w:val="fr-FR"/>
        </w:rPr>
        <w:t>adopté</w:t>
      </w:r>
      <w:r w:rsidR="00D30461">
        <w:rPr>
          <w:rFonts w:cstheme="minorHAnsi"/>
          <w:sz w:val="22"/>
          <w:szCs w:val="22"/>
          <w:lang w:val="fr-FR"/>
        </w:rPr>
        <w:t xml:space="preserve"> la</w:t>
      </w:r>
      <w:r w:rsidR="00FB0804" w:rsidRPr="00D30461">
        <w:rPr>
          <w:rFonts w:cstheme="minorHAnsi"/>
          <w:sz w:val="22"/>
          <w:szCs w:val="22"/>
          <w:lang w:val="fr-FR"/>
        </w:rPr>
        <w:t xml:space="preserve"> </w:t>
      </w:r>
      <w:r w:rsidR="00D30461" w:rsidRPr="00D30461">
        <w:rPr>
          <w:rFonts w:cstheme="minorHAnsi"/>
          <w:sz w:val="22"/>
          <w:szCs w:val="22"/>
          <w:lang w:val="fr-FR"/>
        </w:rPr>
        <w:t>Résolution</w:t>
      </w:r>
      <w:r w:rsidR="00FB0804" w:rsidRPr="00D30461">
        <w:rPr>
          <w:rFonts w:cstheme="minorHAnsi"/>
          <w:sz w:val="22"/>
          <w:szCs w:val="22"/>
          <w:lang w:val="fr-FR"/>
        </w:rPr>
        <w:t xml:space="preserve"> XIV.5, </w:t>
      </w:r>
      <w:r w:rsidR="00865849" w:rsidRPr="00D30461">
        <w:rPr>
          <w:rFonts w:cstheme="minorHAnsi"/>
          <w:i/>
          <w:iCs/>
          <w:sz w:val="22"/>
          <w:szCs w:val="22"/>
          <w:lang w:val="fr-FR"/>
        </w:rPr>
        <w:t>Examen des Résolutions et Recommandations de la Conférence des Parties contractantes</w:t>
      </w:r>
      <w:r w:rsidR="00FB0804" w:rsidRPr="00D30461">
        <w:rPr>
          <w:rFonts w:cstheme="minorHAnsi"/>
          <w:sz w:val="22"/>
          <w:szCs w:val="22"/>
          <w:lang w:val="fr-FR"/>
        </w:rPr>
        <w:t xml:space="preserve">. </w:t>
      </w:r>
      <w:r w:rsidR="00D30461">
        <w:rPr>
          <w:rFonts w:cstheme="minorHAnsi"/>
          <w:sz w:val="22"/>
          <w:szCs w:val="22"/>
          <w:lang w:val="fr-FR"/>
        </w:rPr>
        <w:t>L’</w:t>
      </w:r>
      <w:r w:rsidR="00797FE1">
        <w:rPr>
          <w:rFonts w:cstheme="minorHAnsi"/>
          <w:sz w:val="22"/>
          <w:szCs w:val="22"/>
          <w:lang w:val="fr-FR"/>
        </w:rPr>
        <w:t>a</w:t>
      </w:r>
      <w:r w:rsidR="00FB0804" w:rsidRPr="00865849">
        <w:rPr>
          <w:rFonts w:cstheme="minorHAnsi"/>
          <w:sz w:val="22"/>
          <w:szCs w:val="22"/>
          <w:lang w:val="fr-FR"/>
        </w:rPr>
        <w:t>nnex</w:t>
      </w:r>
      <w:r w:rsidR="00D30461">
        <w:rPr>
          <w:rFonts w:cstheme="minorHAnsi"/>
          <w:sz w:val="22"/>
          <w:szCs w:val="22"/>
          <w:lang w:val="fr-FR"/>
        </w:rPr>
        <w:t>e</w:t>
      </w:r>
      <w:r w:rsidR="00FB0804" w:rsidRPr="00865849">
        <w:rPr>
          <w:rFonts w:cstheme="minorHAnsi"/>
          <w:sz w:val="22"/>
          <w:szCs w:val="22"/>
          <w:lang w:val="fr-FR"/>
        </w:rPr>
        <w:t xml:space="preserve"> 1 </w:t>
      </w:r>
      <w:r w:rsidR="00D30461">
        <w:rPr>
          <w:rFonts w:cstheme="minorHAnsi"/>
          <w:sz w:val="22"/>
          <w:szCs w:val="22"/>
          <w:lang w:val="fr-FR"/>
        </w:rPr>
        <w:t>de cette</w:t>
      </w:r>
      <w:r w:rsidR="00FB0804" w:rsidRPr="00865849">
        <w:rPr>
          <w:rFonts w:cstheme="minorHAnsi"/>
          <w:sz w:val="22"/>
          <w:szCs w:val="22"/>
          <w:lang w:val="fr-FR"/>
        </w:rPr>
        <w:t xml:space="preserve"> </w:t>
      </w:r>
      <w:r w:rsidR="00D30461" w:rsidRPr="00865849">
        <w:rPr>
          <w:rFonts w:cstheme="minorHAnsi"/>
          <w:sz w:val="22"/>
          <w:szCs w:val="22"/>
          <w:lang w:val="fr-FR"/>
        </w:rPr>
        <w:t>Résolution</w:t>
      </w:r>
      <w:r w:rsidR="00FB0804" w:rsidRPr="00865849">
        <w:rPr>
          <w:rFonts w:cstheme="minorHAnsi"/>
          <w:sz w:val="22"/>
          <w:szCs w:val="22"/>
          <w:lang w:val="fr-FR"/>
        </w:rPr>
        <w:t xml:space="preserve"> </w:t>
      </w:r>
      <w:r w:rsidR="00D30461">
        <w:rPr>
          <w:rFonts w:cstheme="minorHAnsi"/>
          <w:sz w:val="22"/>
          <w:szCs w:val="22"/>
          <w:lang w:val="fr-FR"/>
        </w:rPr>
        <w:t>contient une</w:t>
      </w:r>
      <w:r w:rsidR="00FB0804" w:rsidRPr="00865849">
        <w:rPr>
          <w:rFonts w:cstheme="minorHAnsi"/>
          <w:sz w:val="22"/>
          <w:szCs w:val="22"/>
          <w:lang w:val="fr-FR"/>
        </w:rPr>
        <w:t xml:space="preserve"> </w:t>
      </w:r>
      <w:r w:rsidR="00865849" w:rsidRPr="00865849">
        <w:rPr>
          <w:rFonts w:cstheme="minorHAnsi"/>
          <w:i/>
          <w:iCs/>
          <w:sz w:val="22"/>
          <w:szCs w:val="22"/>
          <w:lang w:val="fr-FR"/>
        </w:rPr>
        <w:t>Liste et statut des Résolutions et Recommandations de la Conférence des Parties</w:t>
      </w:r>
      <w:r w:rsidR="00FB0804" w:rsidRPr="00865849">
        <w:rPr>
          <w:rFonts w:cstheme="minorHAnsi"/>
          <w:sz w:val="22"/>
          <w:szCs w:val="22"/>
          <w:lang w:val="fr-FR"/>
        </w:rPr>
        <w:t xml:space="preserve">. </w:t>
      </w:r>
      <w:r w:rsidR="00090FC3">
        <w:rPr>
          <w:rFonts w:cstheme="minorHAnsi"/>
          <w:sz w:val="22"/>
          <w:szCs w:val="22"/>
          <w:lang w:val="fr-FR"/>
        </w:rPr>
        <w:t>L’</w:t>
      </w:r>
      <w:r w:rsidR="00797FE1">
        <w:rPr>
          <w:rFonts w:cstheme="minorHAnsi"/>
          <w:sz w:val="22"/>
          <w:szCs w:val="22"/>
          <w:lang w:val="fr-FR"/>
        </w:rPr>
        <w:t>a</w:t>
      </w:r>
      <w:r w:rsidR="00C938A5" w:rsidRPr="00865849">
        <w:rPr>
          <w:rFonts w:cstheme="minorHAnsi"/>
          <w:sz w:val="22"/>
          <w:szCs w:val="22"/>
          <w:lang w:val="fr-FR"/>
        </w:rPr>
        <w:t>nnex</w:t>
      </w:r>
      <w:r w:rsidR="00090FC3">
        <w:rPr>
          <w:rFonts w:cstheme="minorHAnsi"/>
          <w:sz w:val="22"/>
          <w:szCs w:val="22"/>
          <w:lang w:val="fr-FR"/>
        </w:rPr>
        <w:t>e</w:t>
      </w:r>
      <w:r w:rsidR="00C938A5" w:rsidRPr="00865849">
        <w:rPr>
          <w:rFonts w:cstheme="minorHAnsi"/>
          <w:sz w:val="22"/>
          <w:szCs w:val="22"/>
          <w:lang w:val="fr-FR"/>
        </w:rPr>
        <w:t xml:space="preserve"> 2 </w:t>
      </w:r>
      <w:r w:rsidR="00090FC3">
        <w:rPr>
          <w:rFonts w:cstheme="minorHAnsi"/>
          <w:sz w:val="22"/>
          <w:szCs w:val="22"/>
          <w:lang w:val="fr-FR"/>
        </w:rPr>
        <w:t>de cette</w:t>
      </w:r>
      <w:r w:rsidR="004E302B" w:rsidRPr="00865849">
        <w:rPr>
          <w:rFonts w:cstheme="minorHAnsi"/>
          <w:sz w:val="22"/>
          <w:szCs w:val="22"/>
          <w:lang w:val="fr-FR"/>
        </w:rPr>
        <w:t xml:space="preserve"> </w:t>
      </w:r>
      <w:r w:rsidR="00090FC3" w:rsidRPr="00865849">
        <w:rPr>
          <w:rFonts w:cstheme="minorHAnsi"/>
          <w:sz w:val="22"/>
          <w:szCs w:val="22"/>
          <w:lang w:val="fr-FR"/>
        </w:rPr>
        <w:t>Résolution</w:t>
      </w:r>
      <w:r w:rsidR="004E302B" w:rsidRPr="00865849">
        <w:rPr>
          <w:rFonts w:cstheme="minorHAnsi"/>
          <w:sz w:val="22"/>
          <w:szCs w:val="22"/>
          <w:lang w:val="fr-FR"/>
        </w:rPr>
        <w:t xml:space="preserve"> </w:t>
      </w:r>
      <w:r w:rsidR="00D30461">
        <w:rPr>
          <w:rFonts w:cstheme="minorHAnsi"/>
          <w:sz w:val="22"/>
          <w:szCs w:val="22"/>
          <w:lang w:val="fr-FR"/>
        </w:rPr>
        <w:t>énonce</w:t>
      </w:r>
      <w:r w:rsidR="004E302B" w:rsidRPr="00865849">
        <w:rPr>
          <w:rFonts w:cstheme="minorHAnsi"/>
          <w:sz w:val="22"/>
          <w:szCs w:val="22"/>
          <w:lang w:val="fr-FR"/>
        </w:rPr>
        <w:t xml:space="preserve"> </w:t>
      </w:r>
      <w:r w:rsidR="00090FC3">
        <w:rPr>
          <w:rFonts w:cstheme="minorHAnsi"/>
          <w:sz w:val="22"/>
          <w:szCs w:val="22"/>
          <w:lang w:val="fr-FR"/>
        </w:rPr>
        <w:t>le</w:t>
      </w:r>
      <w:r w:rsidR="004E302B" w:rsidRPr="00865849">
        <w:rPr>
          <w:rFonts w:cstheme="minorHAnsi"/>
          <w:sz w:val="22"/>
          <w:szCs w:val="22"/>
          <w:lang w:val="fr-FR"/>
        </w:rPr>
        <w:t xml:space="preserve"> </w:t>
      </w:r>
      <w:r w:rsidR="00865849" w:rsidRPr="00865849">
        <w:rPr>
          <w:rFonts w:cstheme="minorHAnsi"/>
          <w:i/>
          <w:iCs/>
          <w:sz w:val="22"/>
          <w:szCs w:val="22"/>
          <w:lang w:val="fr-FR"/>
        </w:rPr>
        <w:t>Classement pa</w:t>
      </w:r>
      <w:r w:rsidR="00865849">
        <w:rPr>
          <w:rFonts w:cstheme="minorHAnsi"/>
          <w:i/>
          <w:iCs/>
          <w:sz w:val="22"/>
          <w:szCs w:val="22"/>
          <w:lang w:val="fr-FR"/>
        </w:rPr>
        <w:t>r</w:t>
      </w:r>
      <w:r w:rsidR="00865849" w:rsidRPr="00865849">
        <w:rPr>
          <w:rFonts w:cstheme="minorHAnsi"/>
          <w:i/>
          <w:iCs/>
          <w:sz w:val="22"/>
          <w:szCs w:val="22"/>
          <w:lang w:val="fr-FR"/>
        </w:rPr>
        <w:t xml:space="preserve"> catégories des Résolutions de la Conférence des Parties contractantes à la</w:t>
      </w:r>
      <w:r w:rsidR="00865849">
        <w:rPr>
          <w:rFonts w:cstheme="minorHAnsi"/>
          <w:i/>
          <w:iCs/>
          <w:sz w:val="22"/>
          <w:szCs w:val="22"/>
          <w:lang w:val="fr-FR"/>
        </w:rPr>
        <w:t xml:space="preserve"> </w:t>
      </w:r>
      <w:r w:rsidR="00865849" w:rsidRPr="00865849">
        <w:rPr>
          <w:rFonts w:cstheme="minorHAnsi"/>
          <w:i/>
          <w:iCs/>
          <w:sz w:val="22"/>
          <w:szCs w:val="22"/>
          <w:lang w:val="fr-FR"/>
        </w:rPr>
        <w:t>Convention sur les zones humides</w:t>
      </w:r>
      <w:r w:rsidR="004E302B" w:rsidRPr="00865849">
        <w:rPr>
          <w:rFonts w:cstheme="minorHAnsi"/>
          <w:sz w:val="22"/>
          <w:szCs w:val="22"/>
          <w:lang w:val="fr-FR"/>
        </w:rPr>
        <w:t xml:space="preserve"> </w:t>
      </w:r>
      <w:r w:rsidR="00090FC3">
        <w:rPr>
          <w:rFonts w:cstheme="minorHAnsi"/>
          <w:sz w:val="22"/>
          <w:szCs w:val="22"/>
          <w:lang w:val="fr-FR"/>
        </w:rPr>
        <w:t xml:space="preserve">convenu par les </w:t>
      </w:r>
      <w:r w:rsidR="00DA3483">
        <w:rPr>
          <w:rFonts w:cstheme="minorHAnsi"/>
          <w:sz w:val="22"/>
          <w:szCs w:val="22"/>
          <w:lang w:val="fr-FR"/>
        </w:rPr>
        <w:t>P</w:t>
      </w:r>
      <w:r w:rsidR="00090FC3">
        <w:rPr>
          <w:rFonts w:cstheme="minorHAnsi"/>
          <w:sz w:val="22"/>
          <w:szCs w:val="22"/>
          <w:lang w:val="fr-FR"/>
        </w:rPr>
        <w:t>arties contractantes pour servir de base à la</w:t>
      </w:r>
      <w:r w:rsidR="004E302B" w:rsidRPr="00865849">
        <w:rPr>
          <w:rFonts w:cstheme="minorHAnsi"/>
          <w:sz w:val="22"/>
          <w:szCs w:val="22"/>
          <w:lang w:val="fr-FR"/>
        </w:rPr>
        <w:t xml:space="preserve"> </w:t>
      </w:r>
      <w:r w:rsidR="00090FC3" w:rsidRPr="00865849">
        <w:rPr>
          <w:rFonts w:cstheme="minorHAnsi"/>
          <w:sz w:val="22"/>
          <w:szCs w:val="22"/>
          <w:lang w:val="fr-FR"/>
        </w:rPr>
        <w:t>préparation</w:t>
      </w:r>
      <w:r w:rsidR="004E302B" w:rsidRPr="00865849">
        <w:rPr>
          <w:rFonts w:cstheme="minorHAnsi"/>
          <w:sz w:val="22"/>
          <w:szCs w:val="22"/>
          <w:lang w:val="fr-FR"/>
        </w:rPr>
        <w:t xml:space="preserve"> </w:t>
      </w:r>
      <w:r w:rsidR="00090FC3">
        <w:rPr>
          <w:rFonts w:cstheme="minorHAnsi"/>
          <w:sz w:val="22"/>
          <w:szCs w:val="22"/>
          <w:lang w:val="fr-FR"/>
        </w:rPr>
        <w:t>de projets de résolutions regroupées</w:t>
      </w:r>
      <w:r w:rsidR="004E302B" w:rsidRPr="00865849">
        <w:rPr>
          <w:rFonts w:cstheme="minorHAnsi"/>
          <w:sz w:val="22"/>
          <w:szCs w:val="22"/>
          <w:lang w:val="fr-FR"/>
        </w:rPr>
        <w:t>.</w:t>
      </w:r>
    </w:p>
    <w:p w14:paraId="1D1C1B15" w14:textId="77777777" w:rsidR="00C938A5" w:rsidRPr="00865849" w:rsidRDefault="00C938A5" w:rsidP="00605CB1">
      <w:pPr>
        <w:ind w:left="397" w:hanging="397"/>
        <w:rPr>
          <w:rFonts w:cstheme="minorHAnsi"/>
          <w:sz w:val="22"/>
          <w:szCs w:val="22"/>
          <w:lang w:val="fr-FR"/>
        </w:rPr>
      </w:pPr>
    </w:p>
    <w:p w14:paraId="4C253364" w14:textId="449D50D7" w:rsidR="00605CB1" w:rsidRPr="00DA6018" w:rsidRDefault="002D0631" w:rsidP="00824755">
      <w:pPr>
        <w:spacing w:after="60"/>
        <w:ind w:left="397" w:hanging="397"/>
        <w:rPr>
          <w:rFonts w:cstheme="minorHAnsi"/>
          <w:sz w:val="22"/>
          <w:szCs w:val="22"/>
          <w:lang w:val="fr-FR"/>
        </w:rPr>
      </w:pPr>
      <w:r w:rsidRPr="00DA6018">
        <w:rPr>
          <w:rFonts w:cstheme="minorHAnsi"/>
          <w:sz w:val="22"/>
          <w:szCs w:val="22"/>
          <w:lang w:val="fr-FR"/>
        </w:rPr>
        <w:t>2</w:t>
      </w:r>
      <w:r w:rsidR="00C938A5" w:rsidRPr="00DA6018">
        <w:rPr>
          <w:rFonts w:cstheme="minorHAnsi"/>
          <w:sz w:val="22"/>
          <w:szCs w:val="22"/>
          <w:lang w:val="fr-FR"/>
        </w:rPr>
        <w:t>.</w:t>
      </w:r>
      <w:r w:rsidR="00C938A5" w:rsidRPr="00DA6018">
        <w:rPr>
          <w:rFonts w:cstheme="minorHAnsi"/>
          <w:sz w:val="22"/>
          <w:szCs w:val="22"/>
          <w:lang w:val="fr-FR"/>
        </w:rPr>
        <w:tab/>
      </w:r>
      <w:r w:rsidR="00DA6018" w:rsidRPr="00DA6018">
        <w:rPr>
          <w:rFonts w:cstheme="minorHAnsi"/>
          <w:sz w:val="22"/>
          <w:szCs w:val="22"/>
          <w:lang w:val="fr-FR"/>
        </w:rPr>
        <w:t>L’annexe</w:t>
      </w:r>
      <w:r w:rsidR="004E302B" w:rsidRPr="00DA6018">
        <w:rPr>
          <w:rFonts w:cstheme="minorHAnsi"/>
          <w:sz w:val="22"/>
          <w:szCs w:val="22"/>
          <w:lang w:val="fr-FR"/>
        </w:rPr>
        <w:t xml:space="preserve"> 2 </w:t>
      </w:r>
      <w:r w:rsidR="00DA6018" w:rsidRPr="00DA6018">
        <w:rPr>
          <w:rFonts w:cstheme="minorHAnsi"/>
          <w:sz w:val="22"/>
          <w:szCs w:val="22"/>
          <w:lang w:val="fr-FR"/>
        </w:rPr>
        <w:t xml:space="preserve">de la </w:t>
      </w:r>
      <w:r w:rsidR="004E302B" w:rsidRPr="00DA6018">
        <w:rPr>
          <w:rFonts w:cstheme="minorHAnsi"/>
          <w:sz w:val="22"/>
          <w:szCs w:val="22"/>
          <w:lang w:val="fr-FR"/>
        </w:rPr>
        <w:t>R</w:t>
      </w:r>
      <w:r w:rsidR="00DA6018" w:rsidRPr="00DA6018">
        <w:rPr>
          <w:rFonts w:cstheme="minorHAnsi"/>
          <w:sz w:val="22"/>
          <w:szCs w:val="22"/>
          <w:lang w:val="fr-FR"/>
        </w:rPr>
        <w:t>é</w:t>
      </w:r>
      <w:r w:rsidR="004E302B" w:rsidRPr="00DA6018">
        <w:rPr>
          <w:rFonts w:cstheme="minorHAnsi"/>
          <w:sz w:val="22"/>
          <w:szCs w:val="22"/>
          <w:lang w:val="fr-FR"/>
        </w:rPr>
        <w:t>solution XIV.5</w:t>
      </w:r>
      <w:r w:rsidR="000978F7" w:rsidRPr="00DA6018">
        <w:rPr>
          <w:rFonts w:cstheme="minorHAnsi"/>
          <w:sz w:val="22"/>
          <w:szCs w:val="22"/>
          <w:lang w:val="fr-FR"/>
        </w:rPr>
        <w:t xml:space="preserve"> </w:t>
      </w:r>
      <w:r w:rsidR="00DA6018" w:rsidRPr="00DA6018">
        <w:rPr>
          <w:rFonts w:cstheme="minorHAnsi"/>
          <w:sz w:val="22"/>
          <w:szCs w:val="22"/>
          <w:lang w:val="fr-FR"/>
        </w:rPr>
        <w:t>indique qu’actuellement il existe hu</w:t>
      </w:r>
      <w:r w:rsidR="00DA6018">
        <w:rPr>
          <w:rFonts w:cstheme="minorHAnsi"/>
          <w:sz w:val="22"/>
          <w:szCs w:val="22"/>
          <w:lang w:val="fr-FR"/>
        </w:rPr>
        <w:t>it Résolutions et Recomman</w:t>
      </w:r>
      <w:r w:rsidR="00605CB1" w:rsidRPr="00DA6018">
        <w:rPr>
          <w:rFonts w:cstheme="minorHAnsi"/>
          <w:sz w:val="22"/>
          <w:szCs w:val="22"/>
          <w:lang w:val="fr-FR"/>
        </w:rPr>
        <w:t xml:space="preserve">dations </w:t>
      </w:r>
      <w:r w:rsidR="00DA6018">
        <w:rPr>
          <w:rFonts w:cstheme="minorHAnsi"/>
          <w:sz w:val="22"/>
          <w:szCs w:val="22"/>
          <w:lang w:val="fr-FR"/>
        </w:rPr>
        <w:t>portant spécifiquement sur la CESP et les question</w:t>
      </w:r>
      <w:r w:rsidR="00DA3483">
        <w:rPr>
          <w:rFonts w:cstheme="minorHAnsi"/>
          <w:sz w:val="22"/>
          <w:szCs w:val="22"/>
          <w:lang w:val="fr-FR"/>
        </w:rPr>
        <w:t>s</w:t>
      </w:r>
      <w:r w:rsidR="00DA6018">
        <w:rPr>
          <w:rFonts w:cstheme="minorHAnsi"/>
          <w:sz w:val="22"/>
          <w:szCs w:val="22"/>
          <w:lang w:val="fr-FR"/>
        </w:rPr>
        <w:t xml:space="preserve"> afférentes, comme suit :</w:t>
      </w:r>
      <w:r w:rsidR="00016BDF" w:rsidRPr="00DA6018">
        <w:rPr>
          <w:rFonts w:cstheme="minorHAnsi"/>
          <w:sz w:val="22"/>
          <w:szCs w:val="22"/>
          <w:lang w:val="fr-FR"/>
        </w:rPr>
        <w:t xml:space="preserve"> </w:t>
      </w:r>
    </w:p>
    <w:p w14:paraId="33B1B181" w14:textId="6F10B923" w:rsidR="00A53185" w:rsidRPr="00865849" w:rsidRDefault="00A53185" w:rsidP="005E4511">
      <w:pPr>
        <w:pStyle w:val="ListParagraph"/>
        <w:numPr>
          <w:ilvl w:val="0"/>
          <w:numId w:val="4"/>
        </w:numPr>
        <w:spacing w:after="60"/>
        <w:ind w:left="851" w:hanging="425"/>
        <w:rPr>
          <w:rFonts w:cstheme="minorHAnsi"/>
          <w:sz w:val="22"/>
          <w:szCs w:val="22"/>
          <w:lang w:val="fr-FR"/>
        </w:rPr>
      </w:pPr>
      <w:r w:rsidRPr="00865849">
        <w:rPr>
          <w:rFonts w:cstheme="minorHAnsi"/>
          <w:sz w:val="22"/>
          <w:szCs w:val="22"/>
          <w:lang w:val="fr-FR"/>
        </w:rPr>
        <w:t>Recomm</w:t>
      </w:r>
      <w:r w:rsidR="00865849">
        <w:rPr>
          <w:rFonts w:cstheme="minorHAnsi"/>
          <w:sz w:val="22"/>
          <w:szCs w:val="22"/>
          <w:lang w:val="fr-FR"/>
        </w:rPr>
        <w:t>a</w:t>
      </w:r>
      <w:r w:rsidRPr="00865849">
        <w:rPr>
          <w:rFonts w:cstheme="minorHAnsi"/>
          <w:sz w:val="22"/>
          <w:szCs w:val="22"/>
          <w:lang w:val="fr-FR"/>
        </w:rPr>
        <w:t>ndation 4.5</w:t>
      </w:r>
      <w:r w:rsidR="00C338C9">
        <w:rPr>
          <w:rFonts w:cstheme="minorHAnsi"/>
          <w:sz w:val="22"/>
          <w:szCs w:val="22"/>
          <w:lang w:val="fr-FR"/>
        </w:rPr>
        <w:t>,</w:t>
      </w:r>
      <w:r w:rsidRPr="00865849">
        <w:rPr>
          <w:rFonts w:cstheme="minorHAnsi"/>
          <w:sz w:val="22"/>
          <w:szCs w:val="22"/>
          <w:lang w:val="fr-FR"/>
        </w:rPr>
        <w:t xml:space="preserve"> </w:t>
      </w:r>
      <w:r w:rsidR="00865849" w:rsidRPr="00865849">
        <w:rPr>
          <w:rFonts w:cstheme="minorHAnsi"/>
          <w:i/>
          <w:iCs/>
          <w:sz w:val="22"/>
          <w:szCs w:val="22"/>
          <w:lang w:val="fr-FR"/>
        </w:rPr>
        <w:t>Éducation et formation</w:t>
      </w:r>
    </w:p>
    <w:p w14:paraId="165F113B" w14:textId="4BE4748E" w:rsidR="00A53185" w:rsidRPr="00C338C9" w:rsidRDefault="00A53185" w:rsidP="005E4511">
      <w:pPr>
        <w:pStyle w:val="ListParagraph"/>
        <w:numPr>
          <w:ilvl w:val="0"/>
          <w:numId w:val="4"/>
        </w:numPr>
        <w:spacing w:after="60"/>
        <w:ind w:left="851" w:hanging="425"/>
        <w:rPr>
          <w:rFonts w:cstheme="minorHAnsi"/>
          <w:sz w:val="22"/>
          <w:szCs w:val="22"/>
          <w:lang w:val="fr-FR"/>
        </w:rPr>
      </w:pPr>
      <w:r w:rsidRPr="00C338C9">
        <w:rPr>
          <w:rFonts w:cstheme="minorHAnsi"/>
          <w:sz w:val="22"/>
          <w:szCs w:val="22"/>
          <w:lang w:val="fr-FR"/>
        </w:rPr>
        <w:t>Recomm</w:t>
      </w:r>
      <w:r w:rsidR="00865849" w:rsidRPr="00C338C9">
        <w:rPr>
          <w:rFonts w:cstheme="minorHAnsi"/>
          <w:sz w:val="22"/>
          <w:szCs w:val="22"/>
          <w:lang w:val="fr-FR"/>
        </w:rPr>
        <w:t>a</w:t>
      </w:r>
      <w:r w:rsidRPr="00C338C9">
        <w:rPr>
          <w:rFonts w:cstheme="minorHAnsi"/>
          <w:sz w:val="22"/>
          <w:szCs w:val="22"/>
          <w:lang w:val="fr-FR"/>
        </w:rPr>
        <w:t>ndation 5.8</w:t>
      </w:r>
      <w:r w:rsidR="00C338C9">
        <w:rPr>
          <w:rFonts w:cstheme="minorHAnsi"/>
          <w:sz w:val="22"/>
          <w:szCs w:val="22"/>
          <w:lang w:val="fr-FR"/>
        </w:rPr>
        <w:t>,</w:t>
      </w:r>
      <w:r w:rsidRPr="00C338C9">
        <w:rPr>
          <w:rFonts w:cstheme="minorHAnsi"/>
          <w:sz w:val="22"/>
          <w:szCs w:val="22"/>
          <w:lang w:val="fr-FR"/>
        </w:rPr>
        <w:t xml:space="preserve"> </w:t>
      </w:r>
      <w:r w:rsidR="00C338C9" w:rsidRPr="00F94403">
        <w:rPr>
          <w:i/>
          <w:iCs/>
          <w:lang w:val="fr-FR"/>
        </w:rPr>
        <w:t xml:space="preserve">Mesures visant </w:t>
      </w:r>
      <w:r w:rsidR="00F94403" w:rsidRPr="00F94403">
        <w:rPr>
          <w:i/>
          <w:iCs/>
          <w:lang w:val="fr-FR"/>
        </w:rPr>
        <w:t>à</w:t>
      </w:r>
      <w:r w:rsidR="00C338C9" w:rsidRPr="00F94403">
        <w:rPr>
          <w:i/>
          <w:iCs/>
          <w:lang w:val="fr-FR"/>
        </w:rPr>
        <w:t xml:space="preserve"> promouvoir la sensibilisation du public aux valeurs des zones humides</w:t>
      </w:r>
    </w:p>
    <w:p w14:paraId="5404EAF0" w14:textId="12E20A87" w:rsidR="00A53185" w:rsidRPr="00F94403" w:rsidRDefault="00A53185" w:rsidP="00F94403">
      <w:pPr>
        <w:pStyle w:val="ListParagraph"/>
        <w:numPr>
          <w:ilvl w:val="0"/>
          <w:numId w:val="4"/>
        </w:numPr>
        <w:spacing w:after="60"/>
        <w:ind w:left="851" w:hanging="425"/>
        <w:rPr>
          <w:rFonts w:cstheme="minorHAnsi"/>
          <w:sz w:val="22"/>
          <w:szCs w:val="22"/>
          <w:lang w:val="fr-FR"/>
        </w:rPr>
      </w:pPr>
      <w:r w:rsidRPr="00F94403">
        <w:rPr>
          <w:rFonts w:cstheme="minorHAnsi"/>
          <w:sz w:val="22"/>
          <w:szCs w:val="22"/>
          <w:lang w:val="fr-FR"/>
        </w:rPr>
        <w:t>R</w:t>
      </w:r>
      <w:r w:rsidR="00865849" w:rsidRPr="00F94403">
        <w:rPr>
          <w:rFonts w:cstheme="minorHAnsi"/>
          <w:sz w:val="22"/>
          <w:szCs w:val="22"/>
          <w:lang w:val="fr-FR"/>
        </w:rPr>
        <w:t>é</w:t>
      </w:r>
      <w:r w:rsidRPr="00F94403">
        <w:rPr>
          <w:rFonts w:cstheme="minorHAnsi"/>
          <w:sz w:val="22"/>
          <w:szCs w:val="22"/>
          <w:lang w:val="fr-FR"/>
        </w:rPr>
        <w:t>solution VI.19</w:t>
      </w:r>
      <w:r w:rsidR="00F94403" w:rsidRPr="00F94403">
        <w:rPr>
          <w:rFonts w:cstheme="minorHAnsi"/>
          <w:sz w:val="22"/>
          <w:szCs w:val="22"/>
          <w:lang w:val="fr-FR"/>
        </w:rPr>
        <w:t>,</w:t>
      </w:r>
      <w:r w:rsidRPr="00F94403">
        <w:rPr>
          <w:rFonts w:cstheme="minorHAnsi"/>
          <w:sz w:val="22"/>
          <w:szCs w:val="22"/>
          <w:lang w:val="fr-FR"/>
        </w:rPr>
        <w:t xml:space="preserve"> </w:t>
      </w:r>
      <w:r w:rsidR="00F94403" w:rsidRPr="00F94403">
        <w:rPr>
          <w:rFonts w:cstheme="minorHAnsi"/>
          <w:i/>
          <w:iCs/>
          <w:sz w:val="22"/>
          <w:szCs w:val="22"/>
          <w:lang w:val="fr-FR"/>
        </w:rPr>
        <w:t>É</w:t>
      </w:r>
      <w:r w:rsidRPr="00F94403">
        <w:rPr>
          <w:rFonts w:cstheme="minorHAnsi"/>
          <w:i/>
          <w:iCs/>
          <w:sz w:val="22"/>
          <w:szCs w:val="22"/>
          <w:lang w:val="fr-FR"/>
        </w:rPr>
        <w:t xml:space="preserve">ducation </w:t>
      </w:r>
      <w:r w:rsidR="00F94403" w:rsidRPr="00F94403">
        <w:rPr>
          <w:rFonts w:cstheme="minorHAnsi"/>
          <w:i/>
          <w:iCs/>
          <w:sz w:val="22"/>
          <w:szCs w:val="22"/>
          <w:lang w:val="fr-FR"/>
        </w:rPr>
        <w:t>et</w:t>
      </w:r>
      <w:r w:rsidRPr="00F94403">
        <w:rPr>
          <w:rFonts w:cstheme="minorHAnsi"/>
          <w:i/>
          <w:iCs/>
          <w:sz w:val="22"/>
          <w:szCs w:val="22"/>
          <w:lang w:val="fr-FR"/>
        </w:rPr>
        <w:t xml:space="preserve"> </w:t>
      </w:r>
      <w:r w:rsidR="00F94403" w:rsidRPr="00F94403">
        <w:rPr>
          <w:rFonts w:cstheme="minorHAnsi"/>
          <w:i/>
          <w:iCs/>
          <w:sz w:val="22"/>
          <w:szCs w:val="22"/>
          <w:lang w:val="fr-FR"/>
        </w:rPr>
        <w:t>sensibilisation du public</w:t>
      </w:r>
    </w:p>
    <w:p w14:paraId="68F84C2B" w14:textId="77777777" w:rsidR="00C928F2" w:rsidRPr="00C928F2" w:rsidRDefault="00865849" w:rsidP="00C928F2">
      <w:pPr>
        <w:pStyle w:val="ListParagraph"/>
        <w:numPr>
          <w:ilvl w:val="0"/>
          <w:numId w:val="4"/>
        </w:numPr>
        <w:spacing w:after="60"/>
        <w:ind w:left="851" w:hanging="425"/>
        <w:rPr>
          <w:rFonts w:cstheme="minorHAnsi"/>
          <w:sz w:val="22"/>
          <w:szCs w:val="22"/>
          <w:lang w:val="fr-FR"/>
        </w:rPr>
      </w:pPr>
      <w:r w:rsidRPr="00C928F2">
        <w:rPr>
          <w:rFonts w:cstheme="minorHAnsi"/>
          <w:sz w:val="22"/>
          <w:szCs w:val="22"/>
          <w:lang w:val="fr-FR"/>
        </w:rPr>
        <w:t xml:space="preserve">Résolution </w:t>
      </w:r>
      <w:r w:rsidR="00A53185" w:rsidRPr="00C928F2">
        <w:rPr>
          <w:rFonts w:cstheme="minorHAnsi"/>
          <w:sz w:val="22"/>
          <w:szCs w:val="22"/>
          <w:lang w:val="fr-FR"/>
        </w:rPr>
        <w:t>VII.9</w:t>
      </w:r>
      <w:r w:rsidR="00F94403" w:rsidRPr="00C928F2">
        <w:rPr>
          <w:rFonts w:cstheme="minorHAnsi"/>
          <w:sz w:val="22"/>
          <w:szCs w:val="22"/>
          <w:lang w:val="fr-FR"/>
        </w:rPr>
        <w:t>,</w:t>
      </w:r>
      <w:r w:rsidR="00A53185" w:rsidRPr="00C928F2">
        <w:rPr>
          <w:rFonts w:cstheme="minorHAnsi"/>
          <w:sz w:val="22"/>
          <w:szCs w:val="22"/>
          <w:lang w:val="fr-FR"/>
        </w:rPr>
        <w:t xml:space="preserve"> </w:t>
      </w:r>
      <w:r w:rsidR="00F94403" w:rsidRPr="00C928F2">
        <w:rPr>
          <w:rFonts w:cstheme="minorHAnsi"/>
          <w:i/>
          <w:iCs/>
          <w:sz w:val="22"/>
          <w:szCs w:val="22"/>
          <w:lang w:val="fr-FR"/>
        </w:rPr>
        <w:t>Le Programme d’information de la Convention - 1999-2002</w:t>
      </w:r>
    </w:p>
    <w:p w14:paraId="5B125F77" w14:textId="0C8A642B" w:rsidR="00A53185" w:rsidRPr="00C928F2" w:rsidRDefault="00865849" w:rsidP="00C928F2">
      <w:pPr>
        <w:pStyle w:val="ListParagraph"/>
        <w:numPr>
          <w:ilvl w:val="0"/>
          <w:numId w:val="4"/>
        </w:numPr>
        <w:spacing w:after="60"/>
        <w:ind w:left="851" w:hanging="425"/>
        <w:rPr>
          <w:rFonts w:cstheme="minorHAnsi"/>
          <w:sz w:val="22"/>
          <w:szCs w:val="22"/>
          <w:lang w:val="fr-FR"/>
        </w:rPr>
      </w:pPr>
      <w:r w:rsidRPr="00C928F2">
        <w:rPr>
          <w:rFonts w:cstheme="minorHAnsi"/>
          <w:sz w:val="22"/>
          <w:szCs w:val="22"/>
          <w:lang w:val="fr-FR"/>
        </w:rPr>
        <w:t xml:space="preserve">Résolution </w:t>
      </w:r>
      <w:r w:rsidR="00A53185" w:rsidRPr="00C928F2">
        <w:rPr>
          <w:rFonts w:cstheme="minorHAnsi"/>
          <w:sz w:val="22"/>
          <w:szCs w:val="22"/>
          <w:lang w:val="fr-FR"/>
        </w:rPr>
        <w:t>VIII.31</w:t>
      </w:r>
      <w:r w:rsidR="00F94403" w:rsidRPr="00C928F2">
        <w:rPr>
          <w:rFonts w:cstheme="minorHAnsi"/>
          <w:sz w:val="22"/>
          <w:szCs w:val="22"/>
          <w:lang w:val="fr-FR"/>
        </w:rPr>
        <w:t>,</w:t>
      </w:r>
      <w:r w:rsidR="00A53185" w:rsidRPr="00C928F2">
        <w:rPr>
          <w:rFonts w:cstheme="minorHAnsi"/>
          <w:sz w:val="22"/>
          <w:szCs w:val="22"/>
          <w:lang w:val="fr-FR"/>
        </w:rPr>
        <w:t xml:space="preserve"> </w:t>
      </w:r>
      <w:r w:rsidR="00C928F2" w:rsidRPr="00C928F2">
        <w:rPr>
          <w:rFonts w:cstheme="minorHAnsi"/>
          <w:i/>
          <w:iCs/>
          <w:sz w:val="22"/>
          <w:szCs w:val="22"/>
          <w:lang w:val="fr-FR"/>
        </w:rPr>
        <w:t>Le Pr</w:t>
      </w:r>
      <w:r w:rsidR="00F94403" w:rsidRPr="00C928F2">
        <w:rPr>
          <w:rFonts w:cstheme="minorHAnsi"/>
          <w:i/>
          <w:iCs/>
          <w:sz w:val="22"/>
          <w:szCs w:val="22"/>
          <w:lang w:val="fr-FR"/>
        </w:rPr>
        <w:t>ogramme de</w:t>
      </w:r>
      <w:r w:rsidR="00C928F2" w:rsidRPr="00C928F2">
        <w:rPr>
          <w:rFonts w:cstheme="minorHAnsi"/>
          <w:i/>
          <w:iCs/>
          <w:sz w:val="22"/>
          <w:szCs w:val="22"/>
          <w:lang w:val="fr-FR"/>
        </w:rPr>
        <w:t xml:space="preserve"> </w:t>
      </w:r>
      <w:r w:rsidR="00F94403" w:rsidRPr="00C928F2">
        <w:rPr>
          <w:rFonts w:cstheme="minorHAnsi"/>
          <w:i/>
          <w:iCs/>
          <w:sz w:val="22"/>
          <w:szCs w:val="22"/>
          <w:lang w:val="fr-FR"/>
        </w:rPr>
        <w:t>communication, d’éducation</w:t>
      </w:r>
      <w:r w:rsidR="00C928F2" w:rsidRPr="00C928F2">
        <w:rPr>
          <w:rFonts w:cstheme="minorHAnsi"/>
          <w:i/>
          <w:iCs/>
          <w:sz w:val="22"/>
          <w:szCs w:val="22"/>
          <w:lang w:val="fr-FR"/>
        </w:rPr>
        <w:t xml:space="preserve"> </w:t>
      </w:r>
      <w:r w:rsidR="00F94403" w:rsidRPr="00C928F2">
        <w:rPr>
          <w:rFonts w:cstheme="minorHAnsi"/>
          <w:i/>
          <w:iCs/>
          <w:sz w:val="22"/>
          <w:szCs w:val="22"/>
          <w:lang w:val="fr-FR"/>
        </w:rPr>
        <w:t>et de</w:t>
      </w:r>
      <w:r w:rsidR="00C928F2" w:rsidRPr="00C928F2">
        <w:rPr>
          <w:rFonts w:cstheme="minorHAnsi"/>
          <w:i/>
          <w:iCs/>
          <w:sz w:val="22"/>
          <w:szCs w:val="22"/>
          <w:lang w:val="fr-FR"/>
        </w:rPr>
        <w:t xml:space="preserve"> </w:t>
      </w:r>
      <w:r w:rsidR="00F94403" w:rsidRPr="00C928F2">
        <w:rPr>
          <w:rFonts w:cstheme="minorHAnsi"/>
          <w:i/>
          <w:iCs/>
          <w:sz w:val="22"/>
          <w:szCs w:val="22"/>
          <w:lang w:val="fr-FR"/>
        </w:rPr>
        <w:t>sensibilisation du public</w:t>
      </w:r>
      <w:r w:rsidR="00C928F2" w:rsidRPr="00C928F2">
        <w:rPr>
          <w:rFonts w:cstheme="minorHAnsi"/>
          <w:i/>
          <w:iCs/>
          <w:sz w:val="22"/>
          <w:szCs w:val="22"/>
          <w:lang w:val="fr-FR"/>
        </w:rPr>
        <w:t xml:space="preserve"> </w:t>
      </w:r>
      <w:r w:rsidR="00F94403" w:rsidRPr="00C928F2">
        <w:rPr>
          <w:rFonts w:cstheme="minorHAnsi"/>
          <w:i/>
          <w:iCs/>
          <w:sz w:val="22"/>
          <w:szCs w:val="22"/>
          <w:lang w:val="fr-FR"/>
        </w:rPr>
        <w:t>(CESP) de la Convention</w:t>
      </w:r>
      <w:r w:rsidR="00C928F2" w:rsidRPr="00C928F2">
        <w:rPr>
          <w:rFonts w:cstheme="minorHAnsi"/>
          <w:i/>
          <w:iCs/>
          <w:sz w:val="22"/>
          <w:szCs w:val="22"/>
          <w:lang w:val="fr-FR"/>
        </w:rPr>
        <w:t xml:space="preserve"> </w:t>
      </w:r>
      <w:r w:rsidR="00F94403" w:rsidRPr="00C928F2">
        <w:rPr>
          <w:rFonts w:cstheme="minorHAnsi"/>
          <w:i/>
          <w:iCs/>
          <w:sz w:val="22"/>
          <w:szCs w:val="22"/>
          <w:lang w:val="fr-FR"/>
        </w:rPr>
        <w:t>(2003-2008)</w:t>
      </w:r>
    </w:p>
    <w:p w14:paraId="190B373D" w14:textId="082E9A5C" w:rsidR="00A53185" w:rsidRPr="00C928F2" w:rsidRDefault="00865849" w:rsidP="005E4511">
      <w:pPr>
        <w:pStyle w:val="ListParagraph"/>
        <w:numPr>
          <w:ilvl w:val="0"/>
          <w:numId w:val="4"/>
        </w:numPr>
        <w:spacing w:after="60"/>
        <w:ind w:left="851" w:hanging="425"/>
        <w:rPr>
          <w:rFonts w:cstheme="minorHAnsi"/>
          <w:sz w:val="22"/>
          <w:szCs w:val="22"/>
          <w:lang w:val="fr-FR"/>
        </w:rPr>
      </w:pPr>
      <w:r w:rsidRPr="00C928F2">
        <w:rPr>
          <w:rFonts w:cstheme="minorHAnsi"/>
          <w:sz w:val="22"/>
          <w:szCs w:val="22"/>
          <w:lang w:val="fr-FR"/>
        </w:rPr>
        <w:t xml:space="preserve">Résolution </w:t>
      </w:r>
      <w:r w:rsidR="00A53185" w:rsidRPr="00C928F2">
        <w:rPr>
          <w:rFonts w:cstheme="minorHAnsi"/>
          <w:sz w:val="22"/>
          <w:szCs w:val="22"/>
          <w:lang w:val="fr-FR"/>
        </w:rPr>
        <w:t>IX.18</w:t>
      </w:r>
      <w:r w:rsidR="00F94403" w:rsidRPr="00C928F2">
        <w:rPr>
          <w:rFonts w:cstheme="minorHAnsi"/>
          <w:sz w:val="22"/>
          <w:szCs w:val="22"/>
          <w:lang w:val="fr-FR"/>
        </w:rPr>
        <w:t>,</w:t>
      </w:r>
      <w:r w:rsidR="00A53185" w:rsidRPr="00C928F2">
        <w:rPr>
          <w:rFonts w:cstheme="minorHAnsi"/>
          <w:sz w:val="22"/>
          <w:szCs w:val="22"/>
          <w:lang w:val="fr-FR"/>
        </w:rPr>
        <w:t xml:space="preserve"> </w:t>
      </w:r>
      <w:r w:rsidR="00C657EB" w:rsidRPr="00C657EB">
        <w:rPr>
          <w:rFonts w:cstheme="minorHAnsi"/>
          <w:i/>
          <w:iCs/>
          <w:sz w:val="22"/>
          <w:szCs w:val="22"/>
          <w:lang w:val="fr-FR"/>
        </w:rPr>
        <w:t>Établissement d’un Groupe de surveillance des activités de CESP de la Convention</w:t>
      </w:r>
      <w:r w:rsidR="00A53185" w:rsidRPr="00C928F2">
        <w:rPr>
          <w:rFonts w:cstheme="minorHAnsi"/>
          <w:i/>
          <w:iCs/>
          <w:sz w:val="22"/>
          <w:szCs w:val="22"/>
          <w:lang w:val="fr-FR"/>
        </w:rPr>
        <w:t xml:space="preserve"> </w:t>
      </w:r>
    </w:p>
    <w:p w14:paraId="024953CD" w14:textId="7780D57A" w:rsidR="00A53185" w:rsidRPr="00C928F2" w:rsidRDefault="00865849" w:rsidP="005E4511">
      <w:pPr>
        <w:pStyle w:val="ListParagraph"/>
        <w:numPr>
          <w:ilvl w:val="0"/>
          <w:numId w:val="4"/>
        </w:numPr>
        <w:spacing w:after="60"/>
        <w:ind w:left="851" w:hanging="425"/>
        <w:rPr>
          <w:rFonts w:cstheme="minorHAnsi"/>
          <w:sz w:val="22"/>
          <w:szCs w:val="22"/>
          <w:lang w:val="fr-FR"/>
        </w:rPr>
      </w:pPr>
      <w:r w:rsidRPr="00C928F2">
        <w:rPr>
          <w:rFonts w:cstheme="minorHAnsi"/>
          <w:sz w:val="22"/>
          <w:szCs w:val="22"/>
          <w:lang w:val="fr-FR"/>
        </w:rPr>
        <w:t xml:space="preserve">Résolution </w:t>
      </w:r>
      <w:r w:rsidR="00A53185" w:rsidRPr="00C928F2">
        <w:rPr>
          <w:rFonts w:cstheme="minorHAnsi"/>
          <w:sz w:val="22"/>
          <w:szCs w:val="22"/>
          <w:lang w:val="fr-FR"/>
        </w:rPr>
        <w:t>X.8</w:t>
      </w:r>
      <w:r w:rsidR="00F94403" w:rsidRPr="00C928F2">
        <w:rPr>
          <w:rFonts w:cstheme="minorHAnsi"/>
          <w:sz w:val="22"/>
          <w:szCs w:val="22"/>
          <w:lang w:val="fr-FR"/>
        </w:rPr>
        <w:t>,</w:t>
      </w:r>
      <w:r w:rsidR="00A53185" w:rsidRPr="00C928F2">
        <w:rPr>
          <w:rFonts w:cstheme="minorHAnsi"/>
          <w:sz w:val="22"/>
          <w:szCs w:val="22"/>
          <w:lang w:val="fr-FR"/>
        </w:rPr>
        <w:t xml:space="preserve"> </w:t>
      </w:r>
      <w:r w:rsidR="00C928F2" w:rsidRPr="00C928F2">
        <w:rPr>
          <w:rFonts w:cstheme="minorHAnsi"/>
          <w:i/>
          <w:iCs/>
          <w:sz w:val="22"/>
          <w:szCs w:val="22"/>
          <w:lang w:val="fr-FR"/>
        </w:rPr>
        <w:t>Le Programme de communication, éducation, sensibilisation et participation (CESP) 2009-2015 de la Convention sur les zones humides</w:t>
      </w:r>
    </w:p>
    <w:p w14:paraId="2BB50DAD" w14:textId="79FEEE5C" w:rsidR="00824755" w:rsidRPr="00C928F2" w:rsidRDefault="00A53185" w:rsidP="005E4511">
      <w:pPr>
        <w:pStyle w:val="ListParagraph"/>
        <w:numPr>
          <w:ilvl w:val="0"/>
          <w:numId w:val="4"/>
        </w:numPr>
        <w:ind w:left="851" w:hanging="425"/>
        <w:rPr>
          <w:rFonts w:cstheme="minorHAnsi"/>
          <w:sz w:val="22"/>
          <w:szCs w:val="22"/>
          <w:lang w:val="fr-FR"/>
        </w:rPr>
      </w:pPr>
      <w:r w:rsidRPr="00C928F2">
        <w:rPr>
          <w:rFonts w:cstheme="minorHAnsi"/>
          <w:sz w:val="22"/>
          <w:szCs w:val="22"/>
          <w:lang w:val="fr-FR"/>
        </w:rPr>
        <w:t>R</w:t>
      </w:r>
      <w:r w:rsidR="00C928F2" w:rsidRPr="00C928F2">
        <w:rPr>
          <w:rFonts w:cstheme="minorHAnsi"/>
          <w:sz w:val="22"/>
          <w:szCs w:val="22"/>
          <w:lang w:val="fr-FR"/>
        </w:rPr>
        <w:t>é</w:t>
      </w:r>
      <w:r w:rsidRPr="00C928F2">
        <w:rPr>
          <w:rFonts w:cstheme="minorHAnsi"/>
          <w:sz w:val="22"/>
          <w:szCs w:val="22"/>
          <w:lang w:val="fr-FR"/>
        </w:rPr>
        <w:t>solution XII.9</w:t>
      </w:r>
      <w:r w:rsidR="00F94403" w:rsidRPr="00C928F2">
        <w:rPr>
          <w:rFonts w:cstheme="minorHAnsi"/>
          <w:sz w:val="22"/>
          <w:szCs w:val="22"/>
          <w:lang w:val="fr-FR"/>
        </w:rPr>
        <w:t>,</w:t>
      </w:r>
      <w:r w:rsidRPr="00C928F2">
        <w:rPr>
          <w:rFonts w:cstheme="minorHAnsi"/>
          <w:sz w:val="22"/>
          <w:szCs w:val="22"/>
          <w:lang w:val="fr-FR"/>
        </w:rPr>
        <w:t xml:space="preserve"> </w:t>
      </w:r>
      <w:r w:rsidR="00C928F2" w:rsidRPr="00C928F2">
        <w:rPr>
          <w:rFonts w:cstheme="minorHAnsi"/>
          <w:i/>
          <w:iCs/>
          <w:sz w:val="22"/>
          <w:szCs w:val="22"/>
          <w:lang w:val="fr-FR"/>
        </w:rPr>
        <w:t>Le Programme de la Convention de Ramsar relatif à la communication, au renforcement des capacités, à l’éducation, à la sensibilisation et à la participation (CESP) 2016- 2024</w:t>
      </w:r>
      <w:r w:rsidR="002D0631" w:rsidRPr="00C928F2">
        <w:rPr>
          <w:rFonts w:cstheme="minorHAnsi"/>
          <w:sz w:val="22"/>
          <w:szCs w:val="22"/>
          <w:lang w:val="fr-FR"/>
        </w:rPr>
        <w:t>.</w:t>
      </w:r>
    </w:p>
    <w:p w14:paraId="6761801E" w14:textId="77777777" w:rsidR="00824755" w:rsidRPr="00C928F2" w:rsidRDefault="00824755" w:rsidP="00A53185">
      <w:pPr>
        <w:tabs>
          <w:tab w:val="left" w:pos="397"/>
          <w:tab w:val="left" w:pos="794"/>
          <w:tab w:val="left" w:pos="1191"/>
          <w:tab w:val="left" w:pos="1588"/>
          <w:tab w:val="left" w:pos="1985"/>
        </w:tabs>
        <w:ind w:left="794" w:hanging="794"/>
        <w:rPr>
          <w:rFonts w:cstheme="minorHAnsi"/>
          <w:sz w:val="22"/>
          <w:szCs w:val="22"/>
          <w:lang w:val="fr-FR"/>
        </w:rPr>
      </w:pPr>
    </w:p>
    <w:p w14:paraId="427333FB" w14:textId="75A5C731" w:rsidR="00824755" w:rsidRPr="00090FC3" w:rsidRDefault="00824755" w:rsidP="00824755">
      <w:pPr>
        <w:ind w:left="397" w:hanging="397"/>
        <w:rPr>
          <w:rFonts w:cstheme="minorHAnsi"/>
          <w:sz w:val="22"/>
          <w:szCs w:val="22"/>
          <w:lang w:val="fr-FR"/>
        </w:rPr>
      </w:pPr>
      <w:r w:rsidRPr="00090FC3">
        <w:rPr>
          <w:rFonts w:cstheme="minorHAnsi"/>
          <w:sz w:val="22"/>
          <w:szCs w:val="22"/>
          <w:lang w:val="fr-FR"/>
        </w:rPr>
        <w:t>3.</w:t>
      </w:r>
      <w:r w:rsidRPr="00090FC3">
        <w:rPr>
          <w:rFonts w:cstheme="minorHAnsi"/>
          <w:sz w:val="22"/>
          <w:szCs w:val="22"/>
          <w:lang w:val="fr-FR"/>
        </w:rPr>
        <w:tab/>
      </w:r>
      <w:r w:rsidR="00090FC3" w:rsidRPr="00090FC3">
        <w:rPr>
          <w:rFonts w:cstheme="minorHAnsi"/>
          <w:sz w:val="22"/>
          <w:szCs w:val="22"/>
          <w:lang w:val="fr-FR"/>
        </w:rPr>
        <w:t>À la</w:t>
      </w:r>
      <w:r w:rsidRPr="00090FC3">
        <w:rPr>
          <w:rFonts w:cstheme="minorHAnsi"/>
          <w:sz w:val="22"/>
          <w:szCs w:val="22"/>
          <w:lang w:val="fr-FR"/>
        </w:rPr>
        <w:t xml:space="preserve"> </w:t>
      </w:r>
      <w:r w:rsidR="005E4511" w:rsidRPr="00090FC3">
        <w:rPr>
          <w:rFonts w:cstheme="minorHAnsi"/>
          <w:sz w:val="22"/>
          <w:szCs w:val="22"/>
          <w:lang w:val="fr-FR"/>
        </w:rPr>
        <w:t>COP14</w:t>
      </w:r>
      <w:r w:rsidRPr="00090FC3">
        <w:rPr>
          <w:rFonts w:cstheme="minorHAnsi"/>
          <w:sz w:val="22"/>
          <w:szCs w:val="22"/>
          <w:lang w:val="fr-FR"/>
        </w:rPr>
        <w:t xml:space="preserve">, </w:t>
      </w:r>
      <w:r w:rsidR="00090FC3" w:rsidRPr="00090FC3">
        <w:rPr>
          <w:rFonts w:cstheme="minorHAnsi"/>
          <w:sz w:val="22"/>
          <w:szCs w:val="22"/>
          <w:lang w:val="fr-FR"/>
        </w:rPr>
        <w:t>la Conférence de</w:t>
      </w:r>
      <w:r w:rsidR="00090FC3">
        <w:rPr>
          <w:rFonts w:cstheme="minorHAnsi"/>
          <w:sz w:val="22"/>
          <w:szCs w:val="22"/>
          <w:lang w:val="fr-FR"/>
        </w:rPr>
        <w:t>s</w:t>
      </w:r>
      <w:r w:rsidR="00090FC3" w:rsidRPr="00090FC3">
        <w:rPr>
          <w:rFonts w:cstheme="minorHAnsi"/>
          <w:sz w:val="22"/>
          <w:szCs w:val="22"/>
          <w:lang w:val="fr-FR"/>
        </w:rPr>
        <w:t xml:space="preserve"> Parties </w:t>
      </w:r>
      <w:r w:rsidR="00090FC3">
        <w:rPr>
          <w:rFonts w:cstheme="minorHAnsi"/>
          <w:sz w:val="22"/>
          <w:szCs w:val="22"/>
          <w:lang w:val="fr-FR"/>
        </w:rPr>
        <w:t>a adopté une Résolution supplémentaire concernant ce sujet </w:t>
      </w:r>
      <w:r w:rsidRPr="00090FC3">
        <w:rPr>
          <w:rFonts w:cstheme="minorHAnsi"/>
          <w:sz w:val="22"/>
          <w:szCs w:val="22"/>
          <w:lang w:val="fr-FR"/>
        </w:rPr>
        <w:t>:</w:t>
      </w:r>
    </w:p>
    <w:p w14:paraId="4A410007" w14:textId="6FF86F32" w:rsidR="00A53185" w:rsidRPr="00C928F2" w:rsidRDefault="00090FC3" w:rsidP="005E4511">
      <w:pPr>
        <w:pStyle w:val="ListParagraph"/>
        <w:numPr>
          <w:ilvl w:val="0"/>
          <w:numId w:val="4"/>
        </w:numPr>
        <w:spacing w:after="60"/>
        <w:ind w:left="851" w:hanging="425"/>
        <w:rPr>
          <w:rFonts w:cstheme="minorHAnsi"/>
          <w:sz w:val="22"/>
          <w:szCs w:val="22"/>
          <w:lang w:val="fr-FR"/>
        </w:rPr>
      </w:pPr>
      <w:r>
        <w:rPr>
          <w:rFonts w:cstheme="minorHAnsi"/>
          <w:sz w:val="22"/>
          <w:szCs w:val="22"/>
          <w:lang w:val="fr-FR"/>
        </w:rPr>
        <w:lastRenderedPageBreak/>
        <w:t xml:space="preserve">la </w:t>
      </w:r>
      <w:r w:rsidR="00824755" w:rsidRPr="00C928F2">
        <w:rPr>
          <w:rFonts w:cstheme="minorHAnsi"/>
          <w:sz w:val="22"/>
          <w:szCs w:val="22"/>
          <w:lang w:val="fr-FR"/>
        </w:rPr>
        <w:t>R</w:t>
      </w:r>
      <w:r w:rsidR="00C928F2">
        <w:rPr>
          <w:rFonts w:cstheme="minorHAnsi"/>
          <w:sz w:val="22"/>
          <w:szCs w:val="22"/>
          <w:lang w:val="fr-FR"/>
        </w:rPr>
        <w:t>é</w:t>
      </w:r>
      <w:r w:rsidR="00824755" w:rsidRPr="00C928F2">
        <w:rPr>
          <w:rFonts w:cstheme="minorHAnsi"/>
          <w:sz w:val="22"/>
          <w:szCs w:val="22"/>
          <w:lang w:val="fr-FR"/>
        </w:rPr>
        <w:t>solution XIV.8</w:t>
      </w:r>
      <w:r w:rsidR="00C928F2" w:rsidRPr="00C928F2">
        <w:rPr>
          <w:rFonts w:cstheme="minorHAnsi"/>
          <w:sz w:val="22"/>
          <w:szCs w:val="22"/>
          <w:lang w:val="fr-FR"/>
        </w:rPr>
        <w:t xml:space="preserve">, </w:t>
      </w:r>
      <w:r w:rsidR="00C928F2" w:rsidRPr="00C928F2">
        <w:rPr>
          <w:rFonts w:cstheme="minorHAnsi"/>
          <w:i/>
          <w:iCs/>
          <w:sz w:val="22"/>
          <w:szCs w:val="22"/>
          <w:lang w:val="fr-FR"/>
        </w:rPr>
        <w:t xml:space="preserve">La nouvelle approche de </w:t>
      </w:r>
      <w:r w:rsidR="00C928F2">
        <w:rPr>
          <w:rFonts w:cstheme="minorHAnsi"/>
          <w:i/>
          <w:iCs/>
          <w:sz w:val="22"/>
          <w:szCs w:val="22"/>
          <w:lang w:val="fr-FR"/>
        </w:rPr>
        <w:t xml:space="preserve">la </w:t>
      </w:r>
      <w:r w:rsidR="00C928F2" w:rsidRPr="00C928F2">
        <w:rPr>
          <w:rFonts w:cstheme="minorHAnsi"/>
          <w:i/>
          <w:iCs/>
          <w:sz w:val="22"/>
          <w:szCs w:val="22"/>
          <w:lang w:val="fr-FR"/>
        </w:rPr>
        <w:t>CESP</w:t>
      </w:r>
      <w:r w:rsidR="00824755" w:rsidRPr="00C928F2">
        <w:rPr>
          <w:rFonts w:cstheme="minorHAnsi"/>
          <w:sz w:val="22"/>
          <w:szCs w:val="22"/>
          <w:lang w:val="fr-FR"/>
        </w:rPr>
        <w:t>.</w:t>
      </w:r>
      <w:r w:rsidR="002D0631" w:rsidRPr="00C928F2">
        <w:rPr>
          <w:rFonts w:cstheme="minorHAnsi"/>
          <w:sz w:val="22"/>
          <w:szCs w:val="22"/>
          <w:lang w:val="fr-FR"/>
        </w:rPr>
        <w:tab/>
      </w:r>
    </w:p>
    <w:p w14:paraId="4AB3BF7F" w14:textId="77777777" w:rsidR="00A53185" w:rsidRPr="00C928F2" w:rsidRDefault="00A53185" w:rsidP="00A53185">
      <w:pPr>
        <w:tabs>
          <w:tab w:val="left" w:pos="397"/>
          <w:tab w:val="left" w:pos="794"/>
          <w:tab w:val="left" w:pos="1191"/>
          <w:tab w:val="left" w:pos="1588"/>
          <w:tab w:val="left" w:pos="1985"/>
        </w:tabs>
        <w:ind w:left="794" w:hanging="794"/>
        <w:rPr>
          <w:rFonts w:cstheme="minorHAnsi"/>
          <w:sz w:val="22"/>
          <w:szCs w:val="22"/>
          <w:lang w:val="fr-FR"/>
        </w:rPr>
      </w:pPr>
    </w:p>
    <w:p w14:paraId="4F21F22B" w14:textId="4EF61143" w:rsidR="000978F7" w:rsidRPr="00090FC3" w:rsidRDefault="00824755" w:rsidP="00A53185">
      <w:pPr>
        <w:tabs>
          <w:tab w:val="left" w:pos="397"/>
          <w:tab w:val="left" w:pos="794"/>
          <w:tab w:val="left" w:pos="1191"/>
          <w:tab w:val="left" w:pos="1588"/>
          <w:tab w:val="left" w:pos="1985"/>
        </w:tabs>
        <w:ind w:left="794" w:hanging="794"/>
        <w:rPr>
          <w:rFonts w:cstheme="minorHAnsi"/>
          <w:sz w:val="22"/>
          <w:szCs w:val="22"/>
          <w:lang w:val="fr-FR"/>
        </w:rPr>
      </w:pPr>
      <w:r w:rsidRPr="00090FC3">
        <w:rPr>
          <w:rFonts w:cstheme="minorHAnsi"/>
          <w:sz w:val="22"/>
          <w:szCs w:val="22"/>
          <w:lang w:val="fr-FR"/>
        </w:rPr>
        <w:t>4</w:t>
      </w:r>
      <w:r w:rsidR="00A53185" w:rsidRPr="00090FC3">
        <w:rPr>
          <w:rFonts w:cstheme="minorHAnsi"/>
          <w:sz w:val="22"/>
          <w:szCs w:val="22"/>
          <w:lang w:val="fr-FR"/>
        </w:rPr>
        <w:t>.</w:t>
      </w:r>
      <w:r w:rsidR="00A53185" w:rsidRPr="00090FC3">
        <w:rPr>
          <w:rFonts w:cstheme="minorHAnsi"/>
          <w:sz w:val="22"/>
          <w:szCs w:val="22"/>
          <w:lang w:val="fr-FR"/>
        </w:rPr>
        <w:tab/>
      </w:r>
      <w:r w:rsidR="00090FC3" w:rsidRPr="00090FC3">
        <w:rPr>
          <w:rFonts w:cstheme="minorHAnsi"/>
          <w:sz w:val="22"/>
          <w:szCs w:val="22"/>
          <w:lang w:val="fr-FR"/>
        </w:rPr>
        <w:t>Dans l’</w:t>
      </w:r>
      <w:r w:rsidR="00797FE1">
        <w:rPr>
          <w:rFonts w:cstheme="minorHAnsi"/>
          <w:sz w:val="22"/>
          <w:szCs w:val="22"/>
          <w:lang w:val="fr-FR"/>
        </w:rPr>
        <w:t>a</w:t>
      </w:r>
      <w:r w:rsidR="00090FC3" w:rsidRPr="00090FC3">
        <w:rPr>
          <w:rFonts w:cstheme="minorHAnsi"/>
          <w:sz w:val="22"/>
          <w:szCs w:val="22"/>
          <w:lang w:val="fr-FR"/>
        </w:rPr>
        <w:t>nnexe 1 de la Résolution XIV.5, la</w:t>
      </w:r>
      <w:r w:rsidR="002D0631" w:rsidRPr="00090FC3">
        <w:rPr>
          <w:rFonts w:cstheme="minorHAnsi"/>
          <w:sz w:val="22"/>
          <w:szCs w:val="22"/>
          <w:lang w:val="fr-FR"/>
        </w:rPr>
        <w:t xml:space="preserve"> Conf</w:t>
      </w:r>
      <w:r w:rsidR="00090FC3" w:rsidRPr="00090FC3">
        <w:rPr>
          <w:rFonts w:cstheme="minorHAnsi"/>
          <w:sz w:val="22"/>
          <w:szCs w:val="22"/>
          <w:lang w:val="fr-FR"/>
        </w:rPr>
        <w:t>é</w:t>
      </w:r>
      <w:r w:rsidR="002D0631" w:rsidRPr="00090FC3">
        <w:rPr>
          <w:rFonts w:cstheme="minorHAnsi"/>
          <w:sz w:val="22"/>
          <w:szCs w:val="22"/>
          <w:lang w:val="fr-FR"/>
        </w:rPr>
        <w:t xml:space="preserve">rence </w:t>
      </w:r>
      <w:r w:rsidR="00090FC3" w:rsidRPr="00090FC3">
        <w:rPr>
          <w:rFonts w:cstheme="minorHAnsi"/>
          <w:sz w:val="22"/>
          <w:szCs w:val="22"/>
          <w:lang w:val="fr-FR"/>
        </w:rPr>
        <w:t>de</w:t>
      </w:r>
      <w:r w:rsidR="00090FC3">
        <w:rPr>
          <w:rFonts w:cstheme="minorHAnsi"/>
          <w:sz w:val="22"/>
          <w:szCs w:val="22"/>
          <w:lang w:val="fr-FR"/>
        </w:rPr>
        <w:t>s</w:t>
      </w:r>
      <w:r w:rsidR="002D0631" w:rsidRPr="00090FC3">
        <w:rPr>
          <w:rFonts w:cstheme="minorHAnsi"/>
          <w:sz w:val="22"/>
          <w:szCs w:val="22"/>
          <w:lang w:val="fr-FR"/>
        </w:rPr>
        <w:t xml:space="preserve"> Parties </w:t>
      </w:r>
      <w:r w:rsidR="00090FC3">
        <w:rPr>
          <w:rFonts w:cstheme="minorHAnsi"/>
          <w:sz w:val="22"/>
          <w:szCs w:val="22"/>
          <w:lang w:val="fr-FR"/>
        </w:rPr>
        <w:t>a décidé que </w:t>
      </w:r>
      <w:r w:rsidR="002D0631" w:rsidRPr="00090FC3">
        <w:rPr>
          <w:rFonts w:cstheme="minorHAnsi"/>
          <w:sz w:val="22"/>
          <w:szCs w:val="22"/>
          <w:lang w:val="fr-FR"/>
        </w:rPr>
        <w:t>:</w:t>
      </w:r>
    </w:p>
    <w:p w14:paraId="0C33BA95" w14:textId="2A64697B" w:rsidR="003526A4" w:rsidRPr="00090FC3" w:rsidRDefault="00090FC3" w:rsidP="005E4511">
      <w:pPr>
        <w:pStyle w:val="ListParagraph"/>
        <w:numPr>
          <w:ilvl w:val="0"/>
          <w:numId w:val="4"/>
        </w:numPr>
        <w:spacing w:after="60"/>
        <w:ind w:left="851" w:hanging="425"/>
        <w:rPr>
          <w:rFonts w:cstheme="minorHAnsi"/>
          <w:sz w:val="22"/>
          <w:szCs w:val="22"/>
          <w:lang w:val="fr-FR"/>
        </w:rPr>
      </w:pPr>
      <w:r w:rsidRPr="00090FC3">
        <w:rPr>
          <w:rFonts w:cstheme="minorHAnsi"/>
          <w:sz w:val="22"/>
          <w:szCs w:val="22"/>
          <w:lang w:val="fr-FR"/>
        </w:rPr>
        <w:t xml:space="preserve">les </w:t>
      </w:r>
      <w:r w:rsidR="002D0631" w:rsidRPr="00090FC3">
        <w:rPr>
          <w:rFonts w:cstheme="minorHAnsi"/>
          <w:sz w:val="22"/>
          <w:szCs w:val="22"/>
          <w:lang w:val="fr-FR"/>
        </w:rPr>
        <w:t>Recomm</w:t>
      </w:r>
      <w:r w:rsidRPr="00090FC3">
        <w:rPr>
          <w:rFonts w:cstheme="minorHAnsi"/>
          <w:sz w:val="22"/>
          <w:szCs w:val="22"/>
          <w:lang w:val="fr-FR"/>
        </w:rPr>
        <w:t>a</w:t>
      </w:r>
      <w:r w:rsidR="002D0631" w:rsidRPr="00090FC3">
        <w:rPr>
          <w:rFonts w:cstheme="minorHAnsi"/>
          <w:sz w:val="22"/>
          <w:szCs w:val="22"/>
          <w:lang w:val="fr-FR"/>
        </w:rPr>
        <w:t>ndation</w:t>
      </w:r>
      <w:r w:rsidR="00363F70" w:rsidRPr="00090FC3">
        <w:rPr>
          <w:rFonts w:cstheme="minorHAnsi"/>
          <w:sz w:val="22"/>
          <w:szCs w:val="22"/>
          <w:lang w:val="fr-FR"/>
        </w:rPr>
        <w:t>s</w:t>
      </w:r>
      <w:r w:rsidR="00FF4CBE" w:rsidRPr="00090FC3">
        <w:rPr>
          <w:rFonts w:cstheme="minorHAnsi"/>
          <w:sz w:val="22"/>
          <w:szCs w:val="22"/>
          <w:lang w:val="fr-FR"/>
        </w:rPr>
        <w:t xml:space="preserve"> </w:t>
      </w:r>
      <w:r w:rsidR="003526A4" w:rsidRPr="00090FC3">
        <w:rPr>
          <w:rFonts w:cstheme="minorHAnsi"/>
          <w:sz w:val="22"/>
          <w:szCs w:val="22"/>
          <w:lang w:val="fr-FR"/>
        </w:rPr>
        <w:t xml:space="preserve">4.5 </w:t>
      </w:r>
      <w:r w:rsidRPr="00090FC3">
        <w:rPr>
          <w:rFonts w:cstheme="minorHAnsi"/>
          <w:sz w:val="22"/>
          <w:szCs w:val="22"/>
          <w:lang w:val="fr-FR"/>
        </w:rPr>
        <w:t>et</w:t>
      </w:r>
      <w:r w:rsidR="00363F70" w:rsidRPr="00090FC3">
        <w:rPr>
          <w:rFonts w:cstheme="minorHAnsi"/>
          <w:sz w:val="22"/>
          <w:szCs w:val="22"/>
          <w:lang w:val="fr-FR"/>
        </w:rPr>
        <w:t xml:space="preserve"> 5.8 </w:t>
      </w:r>
      <w:r w:rsidRPr="00090FC3">
        <w:rPr>
          <w:rFonts w:cstheme="minorHAnsi"/>
          <w:sz w:val="22"/>
          <w:szCs w:val="22"/>
          <w:lang w:val="fr-FR"/>
        </w:rPr>
        <w:t>peuvent être</w:t>
      </w:r>
      <w:r>
        <w:rPr>
          <w:rFonts w:cstheme="minorHAnsi"/>
          <w:sz w:val="22"/>
          <w:szCs w:val="22"/>
          <w:lang w:val="fr-FR"/>
        </w:rPr>
        <w:t xml:space="preserve"> considérées comme </w:t>
      </w:r>
      <w:r w:rsidR="00A10D64">
        <w:rPr>
          <w:rFonts w:cstheme="minorHAnsi"/>
          <w:sz w:val="22"/>
          <w:szCs w:val="22"/>
          <w:lang w:val="fr-FR"/>
        </w:rPr>
        <w:t>obsolètes</w:t>
      </w:r>
      <w:r>
        <w:rPr>
          <w:rFonts w:cstheme="minorHAnsi"/>
          <w:sz w:val="22"/>
          <w:szCs w:val="22"/>
          <w:lang w:val="fr-FR"/>
        </w:rPr>
        <w:t> </w:t>
      </w:r>
      <w:r w:rsidR="00363F70" w:rsidRPr="00090FC3">
        <w:rPr>
          <w:rFonts w:cstheme="minorHAnsi"/>
          <w:sz w:val="22"/>
          <w:szCs w:val="22"/>
          <w:lang w:val="fr-FR"/>
        </w:rPr>
        <w:t>;</w:t>
      </w:r>
    </w:p>
    <w:p w14:paraId="3048285D" w14:textId="1A8482E5" w:rsidR="00363F70" w:rsidRPr="00090FC3" w:rsidRDefault="00090FC3" w:rsidP="005E4511">
      <w:pPr>
        <w:pStyle w:val="ListParagraph"/>
        <w:numPr>
          <w:ilvl w:val="0"/>
          <w:numId w:val="4"/>
        </w:numPr>
        <w:spacing w:after="60"/>
        <w:ind w:left="851" w:hanging="425"/>
        <w:rPr>
          <w:rFonts w:cstheme="minorHAnsi"/>
          <w:sz w:val="22"/>
          <w:szCs w:val="22"/>
          <w:lang w:val="fr-FR"/>
        </w:rPr>
      </w:pPr>
      <w:r w:rsidRPr="00090FC3">
        <w:rPr>
          <w:rFonts w:cstheme="minorHAnsi"/>
          <w:sz w:val="22"/>
          <w:szCs w:val="22"/>
          <w:lang w:val="fr-FR"/>
        </w:rPr>
        <w:t xml:space="preserve">la </w:t>
      </w:r>
      <w:r w:rsidR="00363F70" w:rsidRPr="00090FC3">
        <w:rPr>
          <w:rFonts w:cstheme="minorHAnsi"/>
          <w:sz w:val="22"/>
          <w:szCs w:val="22"/>
          <w:lang w:val="fr-FR"/>
        </w:rPr>
        <w:t>R</w:t>
      </w:r>
      <w:r w:rsidRPr="00090FC3">
        <w:rPr>
          <w:rFonts w:cstheme="minorHAnsi"/>
          <w:sz w:val="22"/>
          <w:szCs w:val="22"/>
          <w:lang w:val="fr-FR"/>
        </w:rPr>
        <w:t>é</w:t>
      </w:r>
      <w:r w:rsidR="00363F70" w:rsidRPr="00090FC3">
        <w:rPr>
          <w:rFonts w:cstheme="minorHAnsi"/>
          <w:sz w:val="22"/>
          <w:szCs w:val="22"/>
          <w:lang w:val="fr-FR"/>
        </w:rPr>
        <w:t xml:space="preserve">solution </w:t>
      </w:r>
      <w:r w:rsidR="00A9402C" w:rsidRPr="00090FC3">
        <w:rPr>
          <w:rFonts w:cstheme="minorHAnsi"/>
          <w:sz w:val="22"/>
          <w:szCs w:val="22"/>
          <w:lang w:val="fr-FR"/>
        </w:rPr>
        <w:t xml:space="preserve">VI.19 </w:t>
      </w:r>
      <w:r w:rsidR="001154B2">
        <w:rPr>
          <w:rFonts w:cstheme="minorHAnsi"/>
          <w:sz w:val="22"/>
          <w:szCs w:val="22"/>
          <w:lang w:val="fr-FR"/>
        </w:rPr>
        <w:t>est</w:t>
      </w:r>
      <w:r w:rsidRPr="00090FC3">
        <w:rPr>
          <w:rFonts w:cstheme="minorHAnsi"/>
          <w:sz w:val="22"/>
          <w:szCs w:val="22"/>
          <w:lang w:val="fr-FR"/>
        </w:rPr>
        <w:t xml:space="preserve"> </w:t>
      </w:r>
      <w:r w:rsidR="00A10D64">
        <w:rPr>
          <w:rFonts w:cstheme="minorHAnsi"/>
          <w:sz w:val="22"/>
          <w:szCs w:val="22"/>
          <w:lang w:val="fr-FR"/>
        </w:rPr>
        <w:t>obsolète</w:t>
      </w:r>
      <w:r w:rsidRPr="00090FC3">
        <w:rPr>
          <w:rFonts w:cstheme="minorHAnsi"/>
          <w:sz w:val="22"/>
          <w:szCs w:val="22"/>
          <w:lang w:val="fr-FR"/>
        </w:rPr>
        <w:t xml:space="preserve"> et peut être abrogée </w:t>
      </w:r>
      <w:r w:rsidR="00A9402C" w:rsidRPr="00090FC3">
        <w:rPr>
          <w:rFonts w:cstheme="minorHAnsi"/>
          <w:sz w:val="22"/>
          <w:szCs w:val="22"/>
          <w:lang w:val="fr-FR"/>
        </w:rPr>
        <w:t>;</w:t>
      </w:r>
    </w:p>
    <w:p w14:paraId="0BF265E6" w14:textId="0661FFE9" w:rsidR="00A00D11" w:rsidRPr="00090FC3" w:rsidRDefault="00090FC3" w:rsidP="005E4511">
      <w:pPr>
        <w:pStyle w:val="ListParagraph"/>
        <w:numPr>
          <w:ilvl w:val="0"/>
          <w:numId w:val="4"/>
        </w:numPr>
        <w:spacing w:after="60"/>
        <w:ind w:left="851" w:hanging="425"/>
        <w:rPr>
          <w:rFonts w:cstheme="minorHAnsi"/>
          <w:sz w:val="22"/>
          <w:szCs w:val="22"/>
          <w:lang w:val="fr-FR"/>
        </w:rPr>
      </w:pPr>
      <w:r w:rsidRPr="00090FC3">
        <w:rPr>
          <w:rFonts w:cstheme="minorHAnsi"/>
          <w:sz w:val="22"/>
          <w:szCs w:val="22"/>
          <w:lang w:val="fr-FR"/>
        </w:rPr>
        <w:t xml:space="preserve">la Résolution </w:t>
      </w:r>
      <w:r w:rsidR="00A00D11" w:rsidRPr="00090FC3">
        <w:rPr>
          <w:rFonts w:cstheme="minorHAnsi"/>
          <w:sz w:val="22"/>
          <w:szCs w:val="22"/>
          <w:lang w:val="fr-FR"/>
        </w:rPr>
        <w:t xml:space="preserve">VII.9 </w:t>
      </w:r>
      <w:r w:rsidRPr="00090FC3">
        <w:rPr>
          <w:rFonts w:cstheme="minorHAnsi"/>
          <w:sz w:val="22"/>
          <w:szCs w:val="22"/>
          <w:lang w:val="fr-FR"/>
        </w:rPr>
        <w:t>a été remplacée et peut être abrogée ;</w:t>
      </w:r>
      <w:r w:rsidR="00A00D11" w:rsidRPr="00090FC3">
        <w:rPr>
          <w:rFonts w:cstheme="minorHAnsi"/>
          <w:sz w:val="22"/>
          <w:szCs w:val="22"/>
          <w:lang w:val="fr-FR"/>
        </w:rPr>
        <w:t xml:space="preserve"> </w:t>
      </w:r>
    </w:p>
    <w:p w14:paraId="2DA73A37" w14:textId="1AFFADD1" w:rsidR="00C625A8" w:rsidRPr="00090FC3" w:rsidRDefault="00090FC3" w:rsidP="005E4511">
      <w:pPr>
        <w:pStyle w:val="ListParagraph"/>
        <w:numPr>
          <w:ilvl w:val="0"/>
          <w:numId w:val="4"/>
        </w:numPr>
        <w:spacing w:after="60"/>
        <w:ind w:left="851" w:hanging="425"/>
        <w:rPr>
          <w:rFonts w:cstheme="minorHAnsi"/>
          <w:sz w:val="22"/>
          <w:szCs w:val="22"/>
          <w:lang w:val="fr-FR"/>
        </w:rPr>
      </w:pPr>
      <w:r w:rsidRPr="00090FC3">
        <w:rPr>
          <w:rFonts w:cstheme="minorHAnsi"/>
          <w:sz w:val="22"/>
          <w:szCs w:val="22"/>
          <w:lang w:val="fr-FR"/>
        </w:rPr>
        <w:t xml:space="preserve">la Résolution </w:t>
      </w:r>
      <w:r w:rsidR="00C625A8" w:rsidRPr="00090FC3">
        <w:rPr>
          <w:rFonts w:cstheme="minorHAnsi"/>
          <w:sz w:val="22"/>
          <w:szCs w:val="22"/>
          <w:lang w:val="fr-FR"/>
        </w:rPr>
        <w:t xml:space="preserve">VIII.31 </w:t>
      </w:r>
      <w:r w:rsidRPr="00090FC3">
        <w:rPr>
          <w:rFonts w:cstheme="minorHAnsi"/>
          <w:sz w:val="22"/>
          <w:szCs w:val="22"/>
          <w:lang w:val="fr-FR"/>
        </w:rPr>
        <w:t>a été remplacée et peut être abrogée ;</w:t>
      </w:r>
    </w:p>
    <w:p w14:paraId="2B1EF141" w14:textId="2BA7859B" w:rsidR="000978F7" w:rsidRPr="00090FC3" w:rsidRDefault="00090FC3" w:rsidP="005E4511">
      <w:pPr>
        <w:pStyle w:val="ListParagraph"/>
        <w:numPr>
          <w:ilvl w:val="0"/>
          <w:numId w:val="4"/>
        </w:numPr>
        <w:spacing w:after="60"/>
        <w:ind w:left="851" w:hanging="425"/>
        <w:rPr>
          <w:rFonts w:cstheme="minorHAnsi"/>
          <w:sz w:val="22"/>
          <w:szCs w:val="22"/>
          <w:lang w:val="fr-FR"/>
        </w:rPr>
      </w:pPr>
      <w:r w:rsidRPr="00090FC3">
        <w:rPr>
          <w:rFonts w:cstheme="minorHAnsi"/>
          <w:sz w:val="22"/>
          <w:szCs w:val="22"/>
          <w:lang w:val="fr-FR"/>
        </w:rPr>
        <w:t xml:space="preserve">la Résolution </w:t>
      </w:r>
      <w:r w:rsidR="00701335" w:rsidRPr="00090FC3">
        <w:rPr>
          <w:rFonts w:cstheme="minorHAnsi"/>
          <w:sz w:val="22"/>
          <w:szCs w:val="22"/>
          <w:lang w:val="fr-FR"/>
        </w:rPr>
        <w:t xml:space="preserve">IX.18 </w:t>
      </w:r>
      <w:r w:rsidRPr="00090FC3">
        <w:rPr>
          <w:rFonts w:cstheme="minorHAnsi"/>
          <w:sz w:val="22"/>
          <w:szCs w:val="22"/>
          <w:lang w:val="fr-FR"/>
        </w:rPr>
        <w:t>est</w:t>
      </w:r>
      <w:r w:rsidR="00701335" w:rsidRPr="00090FC3">
        <w:rPr>
          <w:rFonts w:cstheme="minorHAnsi"/>
          <w:sz w:val="22"/>
          <w:szCs w:val="22"/>
          <w:lang w:val="fr-FR"/>
        </w:rPr>
        <w:t xml:space="preserve"> </w:t>
      </w:r>
      <w:r w:rsidR="00A10D64">
        <w:rPr>
          <w:rFonts w:cstheme="minorHAnsi"/>
          <w:sz w:val="22"/>
          <w:szCs w:val="22"/>
          <w:lang w:val="fr-FR"/>
        </w:rPr>
        <w:t>obsolète</w:t>
      </w:r>
      <w:r w:rsidR="00A10D64" w:rsidRPr="00090FC3">
        <w:rPr>
          <w:rFonts w:cstheme="minorHAnsi"/>
          <w:sz w:val="22"/>
          <w:szCs w:val="22"/>
          <w:lang w:val="fr-FR"/>
        </w:rPr>
        <w:t xml:space="preserve"> </w:t>
      </w:r>
      <w:r w:rsidRPr="00090FC3">
        <w:rPr>
          <w:rFonts w:cstheme="minorHAnsi"/>
          <w:sz w:val="22"/>
          <w:szCs w:val="22"/>
          <w:lang w:val="fr-FR"/>
        </w:rPr>
        <w:t>et peut être abrogée </w:t>
      </w:r>
      <w:r w:rsidR="00701335" w:rsidRPr="00090FC3">
        <w:rPr>
          <w:rFonts w:cstheme="minorHAnsi"/>
          <w:sz w:val="22"/>
          <w:szCs w:val="22"/>
          <w:lang w:val="fr-FR"/>
        </w:rPr>
        <w:t>;</w:t>
      </w:r>
      <w:r w:rsidR="002D0631" w:rsidRPr="00090FC3">
        <w:rPr>
          <w:rFonts w:cstheme="minorHAnsi"/>
          <w:sz w:val="22"/>
          <w:szCs w:val="22"/>
          <w:lang w:val="fr-FR"/>
        </w:rPr>
        <w:t xml:space="preserve"> </w:t>
      </w:r>
      <w:r>
        <w:rPr>
          <w:rFonts w:cstheme="minorHAnsi"/>
          <w:sz w:val="22"/>
          <w:szCs w:val="22"/>
          <w:lang w:val="fr-FR"/>
        </w:rPr>
        <w:t>et que</w:t>
      </w:r>
      <w:r w:rsidR="002D0631" w:rsidRPr="00090FC3">
        <w:rPr>
          <w:rFonts w:cstheme="minorHAnsi"/>
          <w:sz w:val="22"/>
          <w:szCs w:val="22"/>
          <w:lang w:val="fr-FR"/>
        </w:rPr>
        <w:t xml:space="preserve"> </w:t>
      </w:r>
    </w:p>
    <w:p w14:paraId="4506DA7D" w14:textId="67D28867" w:rsidR="000978F7" w:rsidRPr="00090FC3" w:rsidRDefault="00090FC3" w:rsidP="005E4511">
      <w:pPr>
        <w:pStyle w:val="ListParagraph"/>
        <w:numPr>
          <w:ilvl w:val="0"/>
          <w:numId w:val="4"/>
        </w:numPr>
        <w:spacing w:after="60"/>
        <w:ind w:left="851" w:hanging="425"/>
        <w:rPr>
          <w:rFonts w:cstheme="minorHAnsi"/>
          <w:sz w:val="22"/>
          <w:szCs w:val="22"/>
          <w:lang w:val="fr-FR"/>
        </w:rPr>
      </w:pPr>
      <w:r w:rsidRPr="00090FC3">
        <w:rPr>
          <w:rFonts w:cstheme="minorHAnsi"/>
          <w:sz w:val="22"/>
          <w:szCs w:val="22"/>
          <w:lang w:val="fr-FR"/>
        </w:rPr>
        <w:t xml:space="preserve">la Résolution </w:t>
      </w:r>
      <w:r w:rsidR="00701335" w:rsidRPr="00090FC3">
        <w:rPr>
          <w:rFonts w:cstheme="minorHAnsi"/>
          <w:sz w:val="22"/>
          <w:szCs w:val="22"/>
          <w:lang w:val="fr-FR"/>
        </w:rPr>
        <w:t xml:space="preserve">X.8 </w:t>
      </w:r>
      <w:r w:rsidRPr="00090FC3">
        <w:rPr>
          <w:rFonts w:cstheme="minorHAnsi"/>
          <w:sz w:val="22"/>
          <w:szCs w:val="22"/>
          <w:lang w:val="fr-FR"/>
        </w:rPr>
        <w:t>a été remplacée et peut être abrogée</w:t>
      </w:r>
      <w:r w:rsidR="002D0631" w:rsidRPr="00090FC3">
        <w:rPr>
          <w:rFonts w:cstheme="minorHAnsi"/>
          <w:sz w:val="22"/>
          <w:szCs w:val="22"/>
          <w:lang w:val="fr-FR"/>
        </w:rPr>
        <w:t xml:space="preserve">. </w:t>
      </w:r>
    </w:p>
    <w:p w14:paraId="3A80AB2C" w14:textId="08E18DB5" w:rsidR="002D0631" w:rsidRPr="00DA6018" w:rsidRDefault="000978F7" w:rsidP="002D0631">
      <w:pPr>
        <w:ind w:left="397" w:hanging="397"/>
        <w:rPr>
          <w:rFonts w:cstheme="minorHAnsi"/>
          <w:sz w:val="22"/>
          <w:szCs w:val="22"/>
          <w:lang w:val="fr-FR"/>
        </w:rPr>
      </w:pPr>
      <w:r w:rsidRPr="00090FC3">
        <w:rPr>
          <w:rFonts w:cstheme="minorHAnsi"/>
          <w:sz w:val="22"/>
          <w:szCs w:val="22"/>
          <w:lang w:val="fr-FR"/>
        </w:rPr>
        <w:tab/>
      </w:r>
      <w:r w:rsidR="00DA6018" w:rsidRPr="00DA6018">
        <w:rPr>
          <w:rFonts w:cstheme="minorHAnsi"/>
          <w:sz w:val="22"/>
          <w:szCs w:val="22"/>
          <w:lang w:val="fr-FR"/>
        </w:rPr>
        <w:t xml:space="preserve">En conséquence, les textes de ces </w:t>
      </w:r>
      <w:r w:rsidR="002D0631" w:rsidRPr="00DA6018">
        <w:rPr>
          <w:rFonts w:cstheme="minorHAnsi"/>
          <w:sz w:val="22"/>
          <w:szCs w:val="22"/>
          <w:lang w:val="fr-FR"/>
        </w:rPr>
        <w:t xml:space="preserve">documents </w:t>
      </w:r>
      <w:r w:rsidR="00DA6018" w:rsidRPr="00DA6018">
        <w:rPr>
          <w:rFonts w:cstheme="minorHAnsi"/>
          <w:sz w:val="22"/>
          <w:szCs w:val="22"/>
          <w:lang w:val="fr-FR"/>
        </w:rPr>
        <w:t>ne doivent figurer dans aucu</w:t>
      </w:r>
      <w:r w:rsidR="00DA6018">
        <w:rPr>
          <w:rFonts w:cstheme="minorHAnsi"/>
          <w:sz w:val="22"/>
          <w:szCs w:val="22"/>
          <w:lang w:val="fr-FR"/>
        </w:rPr>
        <w:t>n regroupement</w:t>
      </w:r>
      <w:r w:rsidR="002D0631" w:rsidRPr="00DA6018">
        <w:rPr>
          <w:rFonts w:cstheme="minorHAnsi"/>
          <w:sz w:val="22"/>
          <w:szCs w:val="22"/>
          <w:lang w:val="fr-FR"/>
        </w:rPr>
        <w:t>.</w:t>
      </w:r>
    </w:p>
    <w:p w14:paraId="46542703" w14:textId="77777777" w:rsidR="00701335" w:rsidRPr="00DA6018" w:rsidRDefault="00701335" w:rsidP="002D0631">
      <w:pPr>
        <w:ind w:left="397" w:hanging="397"/>
        <w:rPr>
          <w:rFonts w:cstheme="minorHAnsi"/>
          <w:sz w:val="22"/>
          <w:szCs w:val="22"/>
          <w:lang w:val="fr-FR"/>
        </w:rPr>
      </w:pPr>
    </w:p>
    <w:p w14:paraId="5B4D0A12" w14:textId="12E65991" w:rsidR="00701335" w:rsidRPr="00C81C83" w:rsidRDefault="00824755" w:rsidP="002D0631">
      <w:pPr>
        <w:ind w:left="397" w:hanging="397"/>
        <w:rPr>
          <w:rFonts w:cstheme="minorHAnsi"/>
          <w:sz w:val="22"/>
          <w:szCs w:val="22"/>
          <w:lang w:val="fr-FR"/>
        </w:rPr>
      </w:pPr>
      <w:r w:rsidRPr="00C81C83">
        <w:rPr>
          <w:rFonts w:cstheme="minorHAnsi"/>
          <w:sz w:val="22"/>
          <w:szCs w:val="22"/>
          <w:lang w:val="fr-FR"/>
        </w:rPr>
        <w:t>5.</w:t>
      </w:r>
      <w:r w:rsidRPr="00C81C83">
        <w:rPr>
          <w:rFonts w:cstheme="minorHAnsi"/>
          <w:sz w:val="22"/>
          <w:szCs w:val="22"/>
          <w:lang w:val="fr-FR"/>
        </w:rPr>
        <w:tab/>
      </w:r>
      <w:r w:rsidR="00C81C83" w:rsidRPr="00C81C83">
        <w:rPr>
          <w:rFonts w:cstheme="minorHAnsi"/>
          <w:sz w:val="22"/>
          <w:szCs w:val="22"/>
          <w:lang w:val="fr-FR"/>
        </w:rPr>
        <w:t>Il s’ensuit que les seuls textes à prendre en compte pour le regroupement des résolutions sur la CESP sont ceux des</w:t>
      </w:r>
      <w:r w:rsidR="007B74BD" w:rsidRPr="00C81C83">
        <w:rPr>
          <w:rFonts w:cstheme="minorHAnsi"/>
          <w:sz w:val="22"/>
          <w:szCs w:val="22"/>
          <w:lang w:val="fr-FR"/>
        </w:rPr>
        <w:t xml:space="preserve"> </w:t>
      </w:r>
      <w:r w:rsidR="00C81C83" w:rsidRPr="00C81C83">
        <w:rPr>
          <w:rFonts w:cstheme="minorHAnsi"/>
          <w:sz w:val="22"/>
          <w:szCs w:val="22"/>
          <w:lang w:val="fr-FR"/>
        </w:rPr>
        <w:t>Résolutions</w:t>
      </w:r>
      <w:r w:rsidR="007B74BD" w:rsidRPr="00C81C83">
        <w:rPr>
          <w:rFonts w:cstheme="minorHAnsi"/>
          <w:sz w:val="22"/>
          <w:szCs w:val="22"/>
          <w:lang w:val="fr-FR"/>
        </w:rPr>
        <w:t xml:space="preserve"> XII.9 </w:t>
      </w:r>
      <w:r w:rsidR="00C81C83" w:rsidRPr="00C81C83">
        <w:rPr>
          <w:rFonts w:cstheme="minorHAnsi"/>
          <w:sz w:val="22"/>
          <w:szCs w:val="22"/>
          <w:lang w:val="fr-FR"/>
        </w:rPr>
        <w:t>et</w:t>
      </w:r>
      <w:r w:rsidR="007B74BD" w:rsidRPr="00C81C83">
        <w:rPr>
          <w:rFonts w:cstheme="minorHAnsi"/>
          <w:sz w:val="22"/>
          <w:szCs w:val="22"/>
          <w:lang w:val="fr-FR"/>
        </w:rPr>
        <w:t xml:space="preserve"> XIV.8.</w:t>
      </w:r>
    </w:p>
    <w:p w14:paraId="02F78803" w14:textId="77777777" w:rsidR="00FD43EE" w:rsidRPr="00C81C83" w:rsidRDefault="00FD43EE" w:rsidP="002D0631">
      <w:pPr>
        <w:ind w:left="397" w:hanging="397"/>
        <w:rPr>
          <w:rFonts w:cstheme="minorHAnsi"/>
          <w:sz w:val="22"/>
          <w:szCs w:val="22"/>
          <w:lang w:val="fr-FR"/>
        </w:rPr>
      </w:pPr>
    </w:p>
    <w:p w14:paraId="58107AE1" w14:textId="1E0F3661" w:rsidR="000A3DD2" w:rsidRPr="007E0775" w:rsidRDefault="00744390" w:rsidP="00380B5F">
      <w:pPr>
        <w:ind w:left="397" w:hanging="397"/>
        <w:rPr>
          <w:rFonts w:cstheme="minorHAnsi"/>
          <w:sz w:val="22"/>
          <w:szCs w:val="22"/>
          <w:lang w:val="fr-FR"/>
        </w:rPr>
      </w:pPr>
      <w:r w:rsidRPr="007E0775">
        <w:rPr>
          <w:rFonts w:cstheme="minorHAnsi"/>
          <w:sz w:val="22"/>
          <w:szCs w:val="22"/>
          <w:lang w:val="fr-FR"/>
        </w:rPr>
        <w:t>6</w:t>
      </w:r>
      <w:r w:rsidR="007717EE" w:rsidRPr="007E0775">
        <w:rPr>
          <w:rFonts w:cstheme="minorHAnsi"/>
          <w:sz w:val="22"/>
          <w:szCs w:val="22"/>
          <w:lang w:val="fr-FR"/>
        </w:rPr>
        <w:t>.</w:t>
      </w:r>
      <w:r w:rsidR="007717EE" w:rsidRPr="007E0775">
        <w:rPr>
          <w:rFonts w:cstheme="minorHAnsi"/>
          <w:sz w:val="22"/>
          <w:szCs w:val="22"/>
          <w:lang w:val="fr-FR"/>
        </w:rPr>
        <w:tab/>
      </w:r>
      <w:r w:rsidR="007E0775" w:rsidRPr="007E0775">
        <w:rPr>
          <w:rFonts w:cstheme="minorHAnsi"/>
          <w:sz w:val="22"/>
          <w:szCs w:val="22"/>
          <w:lang w:val="fr-FR"/>
        </w:rPr>
        <w:t>Tenant compte des remarques qui précèdent, l’annexe</w:t>
      </w:r>
      <w:r w:rsidR="000A3DD2" w:rsidRPr="007E0775">
        <w:rPr>
          <w:rFonts w:cstheme="minorHAnsi"/>
          <w:sz w:val="22"/>
          <w:szCs w:val="22"/>
          <w:lang w:val="fr-FR"/>
        </w:rPr>
        <w:t xml:space="preserve"> </w:t>
      </w:r>
      <w:r w:rsidR="000978F7" w:rsidRPr="007E0775">
        <w:rPr>
          <w:rFonts w:cstheme="minorHAnsi"/>
          <w:sz w:val="22"/>
          <w:szCs w:val="22"/>
          <w:lang w:val="fr-FR"/>
        </w:rPr>
        <w:t>A</w:t>
      </w:r>
      <w:r w:rsidR="002D0631" w:rsidRPr="007E0775">
        <w:rPr>
          <w:rFonts w:cstheme="minorHAnsi"/>
          <w:sz w:val="22"/>
          <w:szCs w:val="22"/>
          <w:lang w:val="fr-FR"/>
        </w:rPr>
        <w:t xml:space="preserve"> </w:t>
      </w:r>
      <w:r w:rsidR="007E0775" w:rsidRPr="007E0775">
        <w:rPr>
          <w:rFonts w:cstheme="minorHAnsi"/>
          <w:sz w:val="22"/>
          <w:szCs w:val="22"/>
          <w:lang w:val="fr-FR"/>
        </w:rPr>
        <w:t>du</w:t>
      </w:r>
      <w:r w:rsidR="002D0631" w:rsidRPr="007E0775">
        <w:rPr>
          <w:rFonts w:cstheme="minorHAnsi"/>
          <w:sz w:val="22"/>
          <w:szCs w:val="22"/>
          <w:lang w:val="fr-FR"/>
        </w:rPr>
        <w:t xml:space="preserve"> </w:t>
      </w:r>
      <w:r w:rsidR="007E0775" w:rsidRPr="007E0775">
        <w:rPr>
          <w:rFonts w:cstheme="minorHAnsi"/>
          <w:sz w:val="22"/>
          <w:szCs w:val="22"/>
          <w:lang w:val="fr-FR"/>
        </w:rPr>
        <w:t>présent</w:t>
      </w:r>
      <w:r w:rsidR="002D0631" w:rsidRPr="007E0775">
        <w:rPr>
          <w:rFonts w:cstheme="minorHAnsi"/>
          <w:sz w:val="22"/>
          <w:szCs w:val="22"/>
          <w:lang w:val="fr-FR"/>
        </w:rPr>
        <w:t xml:space="preserve"> document</w:t>
      </w:r>
      <w:r w:rsidR="000A3DD2" w:rsidRPr="007E0775">
        <w:rPr>
          <w:rFonts w:cstheme="minorHAnsi"/>
          <w:sz w:val="22"/>
          <w:szCs w:val="22"/>
          <w:lang w:val="fr-FR"/>
        </w:rPr>
        <w:t xml:space="preserve"> </w:t>
      </w:r>
      <w:r w:rsidR="00F2113D" w:rsidRPr="007E0775">
        <w:rPr>
          <w:rFonts w:cstheme="minorHAnsi"/>
          <w:sz w:val="22"/>
          <w:szCs w:val="22"/>
          <w:lang w:val="fr-FR"/>
        </w:rPr>
        <w:t>cont</w:t>
      </w:r>
      <w:r w:rsidR="007E0775" w:rsidRPr="007E0775">
        <w:rPr>
          <w:rFonts w:cstheme="minorHAnsi"/>
          <w:sz w:val="22"/>
          <w:szCs w:val="22"/>
          <w:lang w:val="fr-FR"/>
        </w:rPr>
        <w:t xml:space="preserve">ient un projet de </w:t>
      </w:r>
      <w:r w:rsidR="00A10D64">
        <w:rPr>
          <w:rFonts w:cstheme="minorHAnsi"/>
          <w:sz w:val="22"/>
          <w:szCs w:val="22"/>
          <w:lang w:val="fr-FR"/>
        </w:rPr>
        <w:t>r</w:t>
      </w:r>
      <w:r w:rsidR="007E0775" w:rsidRPr="007E0775">
        <w:rPr>
          <w:rFonts w:cstheme="minorHAnsi"/>
          <w:sz w:val="22"/>
          <w:szCs w:val="22"/>
          <w:lang w:val="fr-FR"/>
        </w:rPr>
        <w:t>ésolution regroupée intitulé « C</w:t>
      </w:r>
      <w:r w:rsidR="007E0775" w:rsidRPr="007E0775">
        <w:rPr>
          <w:sz w:val="22"/>
          <w:szCs w:val="22"/>
          <w:lang w:val="fr-FR"/>
        </w:rPr>
        <w:t xml:space="preserve">ommunication, éducation, sensibilisation, participation et renforcement des capacités (CESP) » s’appuyant sur les </w:t>
      </w:r>
      <w:r w:rsidR="007E0775" w:rsidRPr="007E0775">
        <w:rPr>
          <w:rFonts w:cstheme="minorHAnsi"/>
          <w:sz w:val="22"/>
          <w:szCs w:val="22"/>
          <w:lang w:val="fr-FR"/>
        </w:rPr>
        <w:t>Résolutions</w:t>
      </w:r>
      <w:r w:rsidR="00731111" w:rsidRPr="007E0775">
        <w:rPr>
          <w:rFonts w:cstheme="minorHAnsi"/>
          <w:sz w:val="22"/>
          <w:szCs w:val="22"/>
          <w:lang w:val="fr-FR"/>
        </w:rPr>
        <w:t xml:space="preserve"> </w:t>
      </w:r>
      <w:r w:rsidR="00ED0D73" w:rsidRPr="007E0775">
        <w:rPr>
          <w:rFonts w:cstheme="minorHAnsi"/>
          <w:sz w:val="22"/>
          <w:szCs w:val="22"/>
          <w:lang w:val="fr-FR"/>
        </w:rPr>
        <w:t xml:space="preserve">XII.9 </w:t>
      </w:r>
      <w:r w:rsidR="007E0775" w:rsidRPr="007E0775">
        <w:rPr>
          <w:rFonts w:cstheme="minorHAnsi"/>
          <w:sz w:val="22"/>
          <w:szCs w:val="22"/>
          <w:lang w:val="fr-FR"/>
        </w:rPr>
        <w:t>et</w:t>
      </w:r>
      <w:r w:rsidR="00ED0D73" w:rsidRPr="007E0775">
        <w:rPr>
          <w:rFonts w:cstheme="minorHAnsi"/>
          <w:sz w:val="22"/>
          <w:szCs w:val="22"/>
          <w:lang w:val="fr-FR"/>
        </w:rPr>
        <w:t xml:space="preserve"> XIV.8</w:t>
      </w:r>
      <w:r w:rsidR="00A15C0C" w:rsidRPr="007E0775">
        <w:rPr>
          <w:rFonts w:cstheme="minorHAnsi"/>
          <w:sz w:val="22"/>
          <w:szCs w:val="22"/>
          <w:lang w:val="fr-FR"/>
        </w:rPr>
        <w:t xml:space="preserve">. </w:t>
      </w:r>
      <w:r w:rsidR="007E0775" w:rsidRPr="007E0775">
        <w:rPr>
          <w:rFonts w:cstheme="minorHAnsi"/>
          <w:sz w:val="22"/>
          <w:szCs w:val="22"/>
          <w:lang w:val="fr-FR"/>
        </w:rPr>
        <w:t>Dans le tableau de cette annexe</w:t>
      </w:r>
      <w:r w:rsidR="000A3DD2" w:rsidRPr="007E0775">
        <w:rPr>
          <w:rFonts w:cstheme="minorHAnsi"/>
          <w:sz w:val="22"/>
          <w:szCs w:val="22"/>
          <w:lang w:val="fr-FR"/>
        </w:rPr>
        <w:t xml:space="preserve">, </w:t>
      </w:r>
      <w:r w:rsidR="007E0775" w:rsidRPr="007E0775">
        <w:rPr>
          <w:rFonts w:cstheme="minorHAnsi"/>
          <w:sz w:val="22"/>
          <w:szCs w:val="22"/>
          <w:lang w:val="fr-FR"/>
        </w:rPr>
        <w:t>la colonne de gauche présente les textes existants avec les amendements proposés</w:t>
      </w:r>
      <w:r w:rsidR="00A15C0C" w:rsidRPr="007E0775">
        <w:rPr>
          <w:rFonts w:cstheme="minorHAnsi"/>
          <w:sz w:val="22"/>
          <w:szCs w:val="22"/>
          <w:lang w:val="fr-FR"/>
        </w:rPr>
        <w:t>.</w:t>
      </w:r>
      <w:r w:rsidR="000A3DD2" w:rsidRPr="007E0775">
        <w:rPr>
          <w:rFonts w:cstheme="minorHAnsi"/>
          <w:sz w:val="22"/>
          <w:szCs w:val="22"/>
          <w:lang w:val="fr-FR"/>
        </w:rPr>
        <w:t xml:space="preserve"> </w:t>
      </w:r>
      <w:r w:rsidR="007E0775" w:rsidRPr="007E0775">
        <w:rPr>
          <w:rFonts w:cstheme="minorHAnsi"/>
          <w:sz w:val="22"/>
          <w:szCs w:val="22"/>
          <w:lang w:val="fr-FR"/>
        </w:rPr>
        <w:t>La colonne de droite contient la</w:t>
      </w:r>
      <w:r w:rsidR="000A3DD2" w:rsidRPr="007E0775">
        <w:rPr>
          <w:rFonts w:cstheme="minorHAnsi"/>
          <w:sz w:val="22"/>
          <w:szCs w:val="22"/>
          <w:lang w:val="fr-FR"/>
        </w:rPr>
        <w:t xml:space="preserve"> source </w:t>
      </w:r>
      <w:r w:rsidR="007E0775" w:rsidRPr="007E0775">
        <w:rPr>
          <w:rFonts w:cstheme="minorHAnsi"/>
          <w:sz w:val="22"/>
          <w:szCs w:val="22"/>
          <w:lang w:val="fr-FR"/>
        </w:rPr>
        <w:t>du texte</w:t>
      </w:r>
      <w:r w:rsidR="00731111" w:rsidRPr="007E0775">
        <w:rPr>
          <w:rFonts w:cstheme="minorHAnsi"/>
          <w:sz w:val="22"/>
          <w:szCs w:val="22"/>
          <w:lang w:val="fr-FR"/>
        </w:rPr>
        <w:t>,</w:t>
      </w:r>
      <w:r w:rsidR="00A15C0C" w:rsidRPr="007E0775">
        <w:rPr>
          <w:rFonts w:cstheme="minorHAnsi"/>
          <w:sz w:val="22"/>
          <w:szCs w:val="22"/>
          <w:lang w:val="fr-FR"/>
        </w:rPr>
        <w:t xml:space="preserve"> </w:t>
      </w:r>
      <w:r w:rsidR="007E0775" w:rsidRPr="007E0775">
        <w:rPr>
          <w:rFonts w:cstheme="minorHAnsi"/>
          <w:sz w:val="22"/>
          <w:szCs w:val="22"/>
          <w:lang w:val="fr-FR"/>
        </w:rPr>
        <w:t>ainsi qu’un commentaire relatif à tout changement proposé</w:t>
      </w:r>
      <w:r w:rsidR="00A15C0C" w:rsidRPr="007E0775">
        <w:rPr>
          <w:rFonts w:cstheme="minorHAnsi"/>
          <w:sz w:val="22"/>
          <w:szCs w:val="22"/>
          <w:lang w:val="fr-FR"/>
        </w:rPr>
        <w:t>.</w:t>
      </w:r>
      <w:r w:rsidR="000A3DD2" w:rsidRPr="007E0775">
        <w:rPr>
          <w:rFonts w:cstheme="minorHAnsi"/>
          <w:sz w:val="22"/>
          <w:szCs w:val="22"/>
          <w:lang w:val="fr-FR"/>
        </w:rPr>
        <w:t xml:space="preserve"> </w:t>
      </w:r>
      <w:r w:rsidR="007E0775" w:rsidRPr="007E0775">
        <w:rPr>
          <w:rFonts w:cstheme="minorHAnsi"/>
          <w:sz w:val="22"/>
          <w:szCs w:val="22"/>
          <w:lang w:val="fr-FR"/>
        </w:rPr>
        <w:t>Quelques changements mineurs, purement éditoriaux ne sont pas indiqués</w:t>
      </w:r>
      <w:r w:rsidR="000A3DD2" w:rsidRPr="007E0775">
        <w:rPr>
          <w:rFonts w:cstheme="minorHAnsi"/>
          <w:sz w:val="22"/>
          <w:szCs w:val="22"/>
          <w:lang w:val="fr-FR"/>
        </w:rPr>
        <w:t>.</w:t>
      </w:r>
      <w:r w:rsidR="00ED0D73" w:rsidRPr="007E0775">
        <w:rPr>
          <w:rFonts w:cstheme="minorHAnsi"/>
          <w:sz w:val="22"/>
          <w:szCs w:val="22"/>
          <w:lang w:val="fr-FR"/>
        </w:rPr>
        <w:t xml:space="preserve"> </w:t>
      </w:r>
      <w:r w:rsidR="007E0775" w:rsidRPr="007E0775">
        <w:rPr>
          <w:rFonts w:cstheme="minorHAnsi"/>
          <w:sz w:val="22"/>
          <w:szCs w:val="22"/>
          <w:lang w:val="fr-FR"/>
        </w:rPr>
        <w:t>Les a</w:t>
      </w:r>
      <w:r w:rsidR="00ED0D73" w:rsidRPr="007E0775">
        <w:rPr>
          <w:rFonts w:cstheme="minorHAnsi"/>
          <w:sz w:val="22"/>
          <w:szCs w:val="22"/>
          <w:lang w:val="fr-FR"/>
        </w:rPr>
        <w:t xml:space="preserve">nnexes </w:t>
      </w:r>
      <w:r w:rsidR="007E0775" w:rsidRPr="007E0775">
        <w:rPr>
          <w:rFonts w:cstheme="minorHAnsi"/>
          <w:sz w:val="22"/>
          <w:szCs w:val="22"/>
          <w:lang w:val="fr-FR"/>
        </w:rPr>
        <w:t>de ces</w:t>
      </w:r>
      <w:r w:rsidR="00ED0D73" w:rsidRPr="007E0775">
        <w:rPr>
          <w:rFonts w:cstheme="minorHAnsi"/>
          <w:sz w:val="22"/>
          <w:szCs w:val="22"/>
          <w:lang w:val="fr-FR"/>
        </w:rPr>
        <w:t xml:space="preserve"> R</w:t>
      </w:r>
      <w:r w:rsidR="007E0775" w:rsidRPr="007E0775">
        <w:rPr>
          <w:rFonts w:cstheme="minorHAnsi"/>
          <w:sz w:val="22"/>
          <w:szCs w:val="22"/>
          <w:lang w:val="fr-FR"/>
        </w:rPr>
        <w:t>é</w:t>
      </w:r>
      <w:r w:rsidR="00ED0D73" w:rsidRPr="007E0775">
        <w:rPr>
          <w:rFonts w:cstheme="minorHAnsi"/>
          <w:sz w:val="22"/>
          <w:szCs w:val="22"/>
          <w:lang w:val="fr-FR"/>
        </w:rPr>
        <w:t xml:space="preserve">solutions </w:t>
      </w:r>
      <w:r w:rsidR="007E0775" w:rsidRPr="007E0775">
        <w:rPr>
          <w:rFonts w:cstheme="minorHAnsi"/>
          <w:sz w:val="22"/>
          <w:szCs w:val="22"/>
          <w:lang w:val="fr-FR"/>
        </w:rPr>
        <w:t>sont jointes au projet de résolution regroupée</w:t>
      </w:r>
      <w:r w:rsidR="00245027" w:rsidRPr="007E0775">
        <w:rPr>
          <w:rFonts w:cstheme="minorHAnsi"/>
          <w:sz w:val="22"/>
          <w:szCs w:val="22"/>
          <w:lang w:val="fr-FR"/>
        </w:rPr>
        <w:t>.</w:t>
      </w:r>
    </w:p>
    <w:p w14:paraId="2C8A7E59" w14:textId="34A7DF1B" w:rsidR="00E66320" w:rsidRPr="007E0775" w:rsidRDefault="00E66320" w:rsidP="00380B5F">
      <w:pPr>
        <w:ind w:left="397" w:hanging="397"/>
        <w:rPr>
          <w:rFonts w:cstheme="minorHAnsi"/>
          <w:sz w:val="22"/>
          <w:szCs w:val="22"/>
          <w:highlight w:val="yellow"/>
          <w:lang w:val="fr-FR"/>
        </w:rPr>
      </w:pPr>
    </w:p>
    <w:p w14:paraId="6B94D0E4" w14:textId="48F96406" w:rsidR="00744390" w:rsidRPr="00C81C83" w:rsidRDefault="00744390" w:rsidP="00380B5F">
      <w:pPr>
        <w:ind w:left="397" w:hanging="397"/>
        <w:rPr>
          <w:rFonts w:cstheme="minorHAnsi"/>
          <w:sz w:val="22"/>
          <w:szCs w:val="22"/>
          <w:lang w:val="fr-FR"/>
        </w:rPr>
      </w:pPr>
      <w:r w:rsidRPr="00C81C83">
        <w:rPr>
          <w:rFonts w:cstheme="minorHAnsi"/>
          <w:sz w:val="22"/>
          <w:szCs w:val="22"/>
          <w:lang w:val="fr-FR"/>
        </w:rPr>
        <w:t>7</w:t>
      </w:r>
      <w:r w:rsidR="00A15C0C" w:rsidRPr="00C81C83">
        <w:rPr>
          <w:rFonts w:cstheme="minorHAnsi"/>
          <w:sz w:val="22"/>
          <w:szCs w:val="22"/>
          <w:lang w:val="fr-FR"/>
        </w:rPr>
        <w:t>.</w:t>
      </w:r>
      <w:r w:rsidR="00A15C0C" w:rsidRPr="00C81C83">
        <w:rPr>
          <w:rFonts w:cstheme="minorHAnsi"/>
          <w:sz w:val="22"/>
          <w:szCs w:val="22"/>
          <w:lang w:val="fr-FR"/>
        </w:rPr>
        <w:tab/>
      </w:r>
      <w:r w:rsidR="00C81C83" w:rsidRPr="00C81C83">
        <w:rPr>
          <w:rFonts w:cstheme="minorHAnsi"/>
          <w:sz w:val="22"/>
          <w:szCs w:val="22"/>
          <w:lang w:val="fr-FR"/>
        </w:rPr>
        <w:t>Dans l’annexe</w:t>
      </w:r>
      <w:r w:rsidR="00380B5F" w:rsidRPr="00C81C83">
        <w:rPr>
          <w:rFonts w:cstheme="minorHAnsi"/>
          <w:sz w:val="22"/>
          <w:szCs w:val="22"/>
          <w:lang w:val="fr-FR"/>
        </w:rPr>
        <w:t xml:space="preserve"> </w:t>
      </w:r>
      <w:r w:rsidR="000978F7" w:rsidRPr="00C81C83">
        <w:rPr>
          <w:rFonts w:cstheme="minorHAnsi"/>
          <w:sz w:val="22"/>
          <w:szCs w:val="22"/>
          <w:lang w:val="fr-FR"/>
        </w:rPr>
        <w:t>B</w:t>
      </w:r>
      <w:r w:rsidR="005E3719" w:rsidRPr="00C81C83">
        <w:rPr>
          <w:rFonts w:cstheme="minorHAnsi"/>
          <w:sz w:val="22"/>
          <w:szCs w:val="22"/>
          <w:lang w:val="fr-FR"/>
        </w:rPr>
        <w:t xml:space="preserve"> </w:t>
      </w:r>
      <w:r w:rsidR="00C81C83" w:rsidRPr="00C81C83">
        <w:rPr>
          <w:rFonts w:cstheme="minorHAnsi"/>
          <w:sz w:val="22"/>
          <w:szCs w:val="22"/>
          <w:lang w:val="fr-FR"/>
        </w:rPr>
        <w:t>du</w:t>
      </w:r>
      <w:r w:rsidR="005E3719" w:rsidRPr="00C81C83">
        <w:rPr>
          <w:rFonts w:cstheme="minorHAnsi"/>
          <w:sz w:val="22"/>
          <w:szCs w:val="22"/>
          <w:lang w:val="fr-FR"/>
        </w:rPr>
        <w:t xml:space="preserve"> pr</w:t>
      </w:r>
      <w:r w:rsidR="00C81C83" w:rsidRPr="00C81C83">
        <w:rPr>
          <w:rFonts w:cstheme="minorHAnsi"/>
          <w:sz w:val="22"/>
          <w:szCs w:val="22"/>
          <w:lang w:val="fr-FR"/>
        </w:rPr>
        <w:t>é</w:t>
      </w:r>
      <w:r w:rsidR="005E3719" w:rsidRPr="00C81C83">
        <w:rPr>
          <w:rFonts w:cstheme="minorHAnsi"/>
          <w:sz w:val="22"/>
          <w:szCs w:val="22"/>
          <w:lang w:val="fr-FR"/>
        </w:rPr>
        <w:t>sent document</w:t>
      </w:r>
      <w:r w:rsidR="00380B5F" w:rsidRPr="00C81C83">
        <w:rPr>
          <w:rFonts w:cstheme="minorHAnsi"/>
          <w:sz w:val="22"/>
          <w:szCs w:val="22"/>
          <w:lang w:val="fr-FR"/>
        </w:rPr>
        <w:t xml:space="preserve"> </w:t>
      </w:r>
      <w:r w:rsidR="00C81C83" w:rsidRPr="00C81C83">
        <w:rPr>
          <w:rFonts w:cstheme="minorHAnsi"/>
          <w:sz w:val="22"/>
          <w:szCs w:val="22"/>
          <w:lang w:val="fr-FR"/>
        </w:rPr>
        <w:t>se trouve la version propre du projet de résolution regroupé</w:t>
      </w:r>
      <w:r w:rsidR="0046378C">
        <w:rPr>
          <w:rFonts w:cstheme="minorHAnsi"/>
          <w:sz w:val="22"/>
          <w:szCs w:val="22"/>
          <w:lang w:val="fr-FR"/>
        </w:rPr>
        <w:t>e</w:t>
      </w:r>
      <w:r w:rsidR="00380B5F" w:rsidRPr="00C81C83">
        <w:rPr>
          <w:rFonts w:cstheme="minorHAnsi"/>
          <w:sz w:val="22"/>
          <w:szCs w:val="22"/>
          <w:lang w:val="fr-FR"/>
        </w:rPr>
        <w:t>,</w:t>
      </w:r>
      <w:r w:rsidR="00C81C83" w:rsidRPr="00C81C83">
        <w:rPr>
          <w:rFonts w:cstheme="minorHAnsi"/>
          <w:sz w:val="22"/>
          <w:szCs w:val="22"/>
          <w:lang w:val="fr-FR"/>
        </w:rPr>
        <w:t xml:space="preserve"> tenant compte des amendements</w:t>
      </w:r>
      <w:r w:rsidR="00135328" w:rsidRPr="00C81C83">
        <w:rPr>
          <w:rFonts w:cstheme="minorHAnsi"/>
          <w:sz w:val="22"/>
          <w:szCs w:val="22"/>
          <w:lang w:val="fr-FR"/>
        </w:rPr>
        <w:t xml:space="preserve"> </w:t>
      </w:r>
      <w:r w:rsidR="00C81C83" w:rsidRPr="00C81C83">
        <w:rPr>
          <w:rFonts w:cstheme="minorHAnsi"/>
          <w:sz w:val="22"/>
          <w:szCs w:val="22"/>
          <w:lang w:val="fr-FR"/>
        </w:rPr>
        <w:t xml:space="preserve">indiqués dans l’annexe </w:t>
      </w:r>
      <w:r w:rsidR="0018212E" w:rsidRPr="00C81C83">
        <w:rPr>
          <w:rFonts w:cstheme="minorHAnsi"/>
          <w:sz w:val="22"/>
          <w:szCs w:val="22"/>
          <w:lang w:val="fr-FR"/>
        </w:rPr>
        <w:t>A</w:t>
      </w:r>
      <w:r w:rsidR="00380B5F" w:rsidRPr="00C81C83">
        <w:rPr>
          <w:rFonts w:cstheme="minorHAnsi"/>
          <w:sz w:val="22"/>
          <w:szCs w:val="22"/>
          <w:lang w:val="fr-FR"/>
        </w:rPr>
        <w:t xml:space="preserve">. </w:t>
      </w:r>
      <w:r w:rsidRPr="00C81C83">
        <w:rPr>
          <w:rFonts w:cstheme="minorHAnsi"/>
          <w:sz w:val="22"/>
          <w:szCs w:val="22"/>
          <w:lang w:val="fr-FR"/>
        </w:rPr>
        <w:br/>
      </w:r>
      <w:bookmarkStart w:id="0" w:name="_GoBack"/>
      <w:bookmarkEnd w:id="0"/>
    </w:p>
    <w:p w14:paraId="7D98BA80" w14:textId="77777777" w:rsidR="00744390" w:rsidRPr="00C81C83" w:rsidRDefault="00744390" w:rsidP="00380B5F">
      <w:pPr>
        <w:ind w:left="397" w:hanging="397"/>
        <w:rPr>
          <w:rFonts w:cstheme="minorHAnsi"/>
          <w:sz w:val="22"/>
          <w:szCs w:val="22"/>
          <w:lang w:val="fr-FR"/>
        </w:rPr>
      </w:pPr>
    </w:p>
    <w:p w14:paraId="21B36D81" w14:textId="77777777" w:rsidR="000A3DD2" w:rsidRPr="00C81C83" w:rsidRDefault="000A3DD2" w:rsidP="00605CB1">
      <w:pPr>
        <w:tabs>
          <w:tab w:val="left" w:pos="397"/>
          <w:tab w:val="left" w:pos="794"/>
          <w:tab w:val="left" w:pos="1191"/>
          <w:tab w:val="left" w:pos="1588"/>
          <w:tab w:val="left" w:pos="1985"/>
        </w:tabs>
        <w:ind w:left="794" w:hanging="794"/>
        <w:rPr>
          <w:rFonts w:cstheme="minorHAnsi"/>
          <w:sz w:val="22"/>
          <w:szCs w:val="22"/>
          <w:lang w:val="fr-FR"/>
        </w:rPr>
      </w:pPr>
    </w:p>
    <w:p w14:paraId="1A7B31A4" w14:textId="74B2D8F9" w:rsidR="00C30B9E" w:rsidRPr="00DA3483" w:rsidRDefault="00A15C0C" w:rsidP="00C30B9E">
      <w:pPr>
        <w:rPr>
          <w:rFonts w:cstheme="minorHAnsi"/>
          <w:b/>
          <w:szCs w:val="22"/>
          <w:lang w:val="fr-FR"/>
        </w:rPr>
      </w:pPr>
      <w:r w:rsidRPr="00C81C83">
        <w:rPr>
          <w:rFonts w:cstheme="minorHAnsi"/>
          <w:sz w:val="22"/>
          <w:szCs w:val="22"/>
          <w:lang w:val="fr-FR"/>
        </w:rPr>
        <w:br w:type="page"/>
      </w:r>
      <w:r w:rsidRPr="00DA3483">
        <w:rPr>
          <w:rFonts w:cstheme="minorHAnsi"/>
          <w:b/>
          <w:szCs w:val="22"/>
          <w:lang w:val="fr-FR"/>
        </w:rPr>
        <w:lastRenderedPageBreak/>
        <w:t>Annex</w:t>
      </w:r>
      <w:r w:rsidR="00D04D9E" w:rsidRPr="00DA3483">
        <w:rPr>
          <w:rFonts w:cstheme="minorHAnsi"/>
          <w:b/>
          <w:szCs w:val="22"/>
          <w:lang w:val="fr-FR"/>
        </w:rPr>
        <w:t>e</w:t>
      </w:r>
      <w:r w:rsidRPr="00DA3483">
        <w:rPr>
          <w:rFonts w:cstheme="minorHAnsi"/>
          <w:b/>
          <w:szCs w:val="22"/>
          <w:lang w:val="fr-FR"/>
        </w:rPr>
        <w:t xml:space="preserve"> </w:t>
      </w:r>
      <w:r w:rsidR="000978F7" w:rsidRPr="00DA3483">
        <w:rPr>
          <w:rFonts w:cstheme="minorHAnsi"/>
          <w:b/>
          <w:szCs w:val="22"/>
          <w:lang w:val="fr-FR"/>
        </w:rPr>
        <w:t>A</w:t>
      </w:r>
    </w:p>
    <w:p w14:paraId="349F63D4" w14:textId="16A52CC7" w:rsidR="00A15C0C" w:rsidRPr="007E0775" w:rsidRDefault="007E0775" w:rsidP="00C30B9E">
      <w:pPr>
        <w:rPr>
          <w:rFonts w:cstheme="minorHAnsi"/>
          <w:b/>
          <w:bCs/>
          <w:szCs w:val="22"/>
          <w:highlight w:val="yellow"/>
          <w:lang w:val="fr-FR"/>
        </w:rPr>
      </w:pPr>
      <w:r w:rsidRPr="007E0775">
        <w:rPr>
          <w:rFonts w:cstheme="minorHAnsi"/>
          <w:b/>
          <w:bCs/>
          <w:szCs w:val="22"/>
          <w:lang w:val="fr-FR"/>
        </w:rPr>
        <w:t>Projet annoté de résolution</w:t>
      </w:r>
      <w:r w:rsidR="00C45AF3">
        <w:rPr>
          <w:rFonts w:cstheme="minorHAnsi"/>
          <w:b/>
          <w:bCs/>
          <w:szCs w:val="22"/>
          <w:lang w:val="fr-FR"/>
        </w:rPr>
        <w:t>s</w:t>
      </w:r>
      <w:r w:rsidRPr="007E0775">
        <w:rPr>
          <w:rFonts w:cstheme="minorHAnsi"/>
          <w:b/>
          <w:bCs/>
          <w:szCs w:val="22"/>
          <w:lang w:val="fr-FR"/>
        </w:rPr>
        <w:t xml:space="preserve"> regroupée</w:t>
      </w:r>
      <w:r w:rsidR="00C45AF3">
        <w:rPr>
          <w:rFonts w:cstheme="minorHAnsi"/>
          <w:b/>
          <w:bCs/>
          <w:szCs w:val="22"/>
          <w:lang w:val="fr-FR"/>
        </w:rPr>
        <w:t>s</w:t>
      </w:r>
      <w:r w:rsidRPr="007E0775">
        <w:rPr>
          <w:rFonts w:cstheme="minorHAnsi"/>
          <w:b/>
          <w:bCs/>
          <w:szCs w:val="22"/>
          <w:lang w:val="fr-FR"/>
        </w:rPr>
        <w:t>, intitulé</w:t>
      </w:r>
      <w:r w:rsidR="00C30B9E" w:rsidRPr="007E0775">
        <w:rPr>
          <w:rFonts w:cstheme="minorHAnsi"/>
          <w:b/>
          <w:bCs/>
          <w:szCs w:val="22"/>
          <w:lang w:val="fr-FR"/>
        </w:rPr>
        <w:t xml:space="preserve"> </w:t>
      </w:r>
      <w:r w:rsidR="003B4003" w:rsidRPr="007E0775">
        <w:rPr>
          <w:rFonts w:cstheme="minorHAnsi"/>
          <w:b/>
          <w:bCs/>
          <w:szCs w:val="22"/>
          <w:lang w:val="fr-FR"/>
        </w:rPr>
        <w:t xml:space="preserve">Communication, </w:t>
      </w:r>
      <w:r w:rsidRPr="007E0775">
        <w:rPr>
          <w:rFonts w:cstheme="minorHAnsi"/>
          <w:b/>
          <w:bCs/>
          <w:szCs w:val="22"/>
          <w:lang w:val="fr-FR"/>
        </w:rPr>
        <w:t>éducation, sensibilisation, participation et renforcement des capacités (CESP)</w:t>
      </w:r>
    </w:p>
    <w:p w14:paraId="44622A87" w14:textId="77777777" w:rsidR="005C0800" w:rsidRPr="007E0775" w:rsidRDefault="005C0800" w:rsidP="00A15C0C">
      <w:pPr>
        <w:tabs>
          <w:tab w:val="left" w:pos="397"/>
          <w:tab w:val="left" w:pos="794"/>
          <w:tab w:val="left" w:pos="1191"/>
          <w:tab w:val="left" w:pos="1588"/>
          <w:tab w:val="left" w:pos="1985"/>
        </w:tabs>
        <w:ind w:left="794" w:hanging="794"/>
        <w:jc w:val="center"/>
        <w:rPr>
          <w:rFonts w:cstheme="minorHAnsi"/>
          <w:b/>
          <w:bCs/>
          <w:sz w:val="22"/>
          <w:szCs w:val="22"/>
          <w:highlight w:val="yellow"/>
          <w:lang w:val="fr-FR"/>
        </w:rPr>
      </w:pPr>
    </w:p>
    <w:p w14:paraId="1F96F801" w14:textId="6F5D17A7" w:rsidR="005C0800" w:rsidRPr="007E0775" w:rsidRDefault="007E0775" w:rsidP="00A15C0C">
      <w:pPr>
        <w:tabs>
          <w:tab w:val="left" w:pos="397"/>
          <w:tab w:val="left" w:pos="794"/>
          <w:tab w:val="left" w:pos="1191"/>
          <w:tab w:val="left" w:pos="1588"/>
          <w:tab w:val="left" w:pos="1985"/>
        </w:tabs>
        <w:ind w:left="794" w:hanging="794"/>
        <w:jc w:val="center"/>
        <w:rPr>
          <w:rFonts w:cstheme="minorHAnsi"/>
          <w:b/>
          <w:bCs/>
          <w:sz w:val="22"/>
          <w:szCs w:val="22"/>
        </w:rPr>
      </w:pPr>
      <w:r w:rsidRPr="007E0775">
        <w:rPr>
          <w:rFonts w:cstheme="minorHAnsi"/>
          <w:b/>
          <w:bCs/>
          <w:sz w:val="22"/>
          <w:szCs w:val="22"/>
        </w:rPr>
        <w:t>Version explicative</w:t>
      </w:r>
    </w:p>
    <w:p w14:paraId="66D54832" w14:textId="77777777" w:rsidR="000A3DD2" w:rsidRPr="007E0775" w:rsidRDefault="000A3DD2" w:rsidP="00605CB1">
      <w:pPr>
        <w:tabs>
          <w:tab w:val="left" w:pos="397"/>
          <w:tab w:val="left" w:pos="794"/>
          <w:tab w:val="left" w:pos="1191"/>
          <w:tab w:val="left" w:pos="1588"/>
          <w:tab w:val="left" w:pos="1985"/>
        </w:tabs>
        <w:ind w:left="794" w:hanging="794"/>
        <w:rPr>
          <w:rFonts w:cstheme="minorHAnsi"/>
          <w:sz w:val="22"/>
          <w:szCs w:val="22"/>
          <w:highlight w:val="yellow"/>
        </w:rPr>
      </w:pPr>
    </w:p>
    <w:p w14:paraId="34A321C7" w14:textId="77777777" w:rsidR="00C001B1" w:rsidRPr="007E0775" w:rsidRDefault="00C001B1" w:rsidP="00605CB1">
      <w:pPr>
        <w:tabs>
          <w:tab w:val="left" w:pos="397"/>
          <w:tab w:val="left" w:pos="794"/>
          <w:tab w:val="left" w:pos="1191"/>
          <w:tab w:val="left" w:pos="1588"/>
          <w:tab w:val="left" w:pos="1985"/>
        </w:tabs>
        <w:ind w:left="794" w:hanging="794"/>
        <w:rPr>
          <w:rFonts w:cstheme="minorHAnsi"/>
          <w:sz w:val="22"/>
          <w:szCs w:val="22"/>
          <w:highlight w:val="yellow"/>
        </w:rPr>
      </w:pPr>
    </w:p>
    <w:tbl>
      <w:tblPr>
        <w:tblStyle w:val="TableGrid"/>
        <w:tblW w:w="0" w:type="auto"/>
        <w:tblInd w:w="-5" w:type="dxa"/>
        <w:tblLook w:val="04A0" w:firstRow="1" w:lastRow="0" w:firstColumn="1" w:lastColumn="0" w:noHBand="0" w:noVBand="1"/>
      </w:tblPr>
      <w:tblGrid>
        <w:gridCol w:w="5660"/>
        <w:gridCol w:w="3341"/>
      </w:tblGrid>
      <w:tr w:rsidR="003F3FD8" w:rsidRPr="001B12AD" w14:paraId="0E1385E4" w14:textId="77777777" w:rsidTr="000727C3">
        <w:tc>
          <w:tcPr>
            <w:tcW w:w="5660" w:type="dxa"/>
            <w:tcBorders>
              <w:top w:val="single" w:sz="12" w:space="0" w:color="auto"/>
              <w:left w:val="single" w:sz="12" w:space="0" w:color="auto"/>
              <w:bottom w:val="single" w:sz="12" w:space="0" w:color="auto"/>
            </w:tcBorders>
          </w:tcPr>
          <w:p w14:paraId="45082898" w14:textId="654FFEEC" w:rsidR="003F3FD8" w:rsidRPr="007E0775" w:rsidRDefault="003F3FD8" w:rsidP="003F3FD8">
            <w:pPr>
              <w:tabs>
                <w:tab w:val="left" w:pos="397"/>
                <w:tab w:val="left" w:pos="794"/>
                <w:tab w:val="left" w:pos="1191"/>
                <w:tab w:val="left" w:pos="1588"/>
                <w:tab w:val="left" w:pos="1985"/>
              </w:tabs>
              <w:jc w:val="center"/>
              <w:rPr>
                <w:rFonts w:cstheme="minorHAnsi"/>
                <w:b/>
                <w:bCs/>
                <w:sz w:val="22"/>
                <w:szCs w:val="22"/>
                <w:lang w:val="fr-FR"/>
              </w:rPr>
            </w:pPr>
            <w:r w:rsidRPr="007E0775">
              <w:rPr>
                <w:rFonts w:cstheme="minorHAnsi"/>
                <w:b/>
                <w:bCs/>
                <w:sz w:val="22"/>
                <w:szCs w:val="22"/>
                <w:lang w:val="fr-FR"/>
              </w:rPr>
              <w:t>TEXT</w:t>
            </w:r>
            <w:r w:rsidR="007E0775" w:rsidRPr="007E0775">
              <w:rPr>
                <w:rFonts w:cstheme="minorHAnsi"/>
                <w:b/>
                <w:bCs/>
                <w:sz w:val="22"/>
                <w:szCs w:val="22"/>
                <w:lang w:val="fr-FR"/>
              </w:rPr>
              <w:t>E</w:t>
            </w:r>
            <w:r w:rsidRPr="007E0775">
              <w:rPr>
                <w:rFonts w:cstheme="minorHAnsi"/>
                <w:b/>
                <w:bCs/>
                <w:sz w:val="22"/>
                <w:szCs w:val="22"/>
                <w:lang w:val="fr-FR"/>
              </w:rPr>
              <w:t xml:space="preserve"> </w:t>
            </w:r>
            <w:r w:rsidR="007E0775" w:rsidRPr="007E0775">
              <w:rPr>
                <w:rFonts w:cstheme="minorHAnsi"/>
                <w:b/>
                <w:bCs/>
                <w:sz w:val="22"/>
                <w:szCs w:val="22"/>
                <w:lang w:val="fr-FR"/>
              </w:rPr>
              <w:t>DES</w:t>
            </w:r>
            <w:r w:rsidRPr="007E0775">
              <w:rPr>
                <w:rFonts w:cstheme="minorHAnsi"/>
                <w:b/>
                <w:bCs/>
                <w:sz w:val="22"/>
                <w:szCs w:val="22"/>
                <w:lang w:val="fr-FR"/>
              </w:rPr>
              <w:t xml:space="preserve"> R</w:t>
            </w:r>
            <w:r w:rsidR="007E0775" w:rsidRPr="007E0775">
              <w:rPr>
                <w:rFonts w:cstheme="minorHAnsi"/>
                <w:b/>
                <w:bCs/>
                <w:sz w:val="22"/>
                <w:szCs w:val="22"/>
                <w:lang w:val="fr-FR"/>
              </w:rPr>
              <w:t>É</w:t>
            </w:r>
            <w:r w:rsidRPr="007E0775">
              <w:rPr>
                <w:rFonts w:cstheme="minorHAnsi"/>
                <w:b/>
                <w:bCs/>
                <w:sz w:val="22"/>
                <w:szCs w:val="22"/>
                <w:lang w:val="fr-FR"/>
              </w:rPr>
              <w:t>SOLUTIONS</w:t>
            </w:r>
            <w:r w:rsidR="007E0775" w:rsidRPr="007E0775">
              <w:rPr>
                <w:rFonts w:cstheme="minorHAnsi"/>
                <w:b/>
                <w:bCs/>
                <w:sz w:val="22"/>
                <w:szCs w:val="22"/>
                <w:lang w:val="fr-FR"/>
              </w:rPr>
              <w:t xml:space="preserve"> EN VIGUEUR</w:t>
            </w:r>
          </w:p>
          <w:p w14:paraId="661DAF8C" w14:textId="77777777" w:rsidR="004E3871" w:rsidRPr="007E0775" w:rsidRDefault="004E3871" w:rsidP="004E3871">
            <w:pPr>
              <w:tabs>
                <w:tab w:val="left" w:pos="397"/>
                <w:tab w:val="left" w:pos="794"/>
                <w:tab w:val="left" w:pos="1191"/>
                <w:tab w:val="left" w:pos="1588"/>
                <w:tab w:val="left" w:pos="1985"/>
              </w:tabs>
              <w:ind w:left="794" w:hanging="794"/>
              <w:rPr>
                <w:rFonts w:cstheme="minorHAnsi"/>
                <w:i/>
                <w:iCs/>
                <w:sz w:val="22"/>
                <w:szCs w:val="22"/>
                <w:lang w:val="fr-FR"/>
              </w:rPr>
            </w:pPr>
          </w:p>
          <w:p w14:paraId="296A7DAF" w14:textId="7843F200" w:rsidR="007E0775" w:rsidRPr="007E0775" w:rsidRDefault="007E0775" w:rsidP="007E0775">
            <w:pPr>
              <w:tabs>
                <w:tab w:val="left" w:pos="397"/>
                <w:tab w:val="left" w:pos="794"/>
                <w:tab w:val="left" w:pos="1191"/>
                <w:tab w:val="left" w:pos="1588"/>
                <w:tab w:val="left" w:pos="1985"/>
              </w:tabs>
              <w:ind w:left="794" w:hanging="794"/>
              <w:jc w:val="center"/>
              <w:rPr>
                <w:rFonts w:cstheme="minorHAnsi"/>
                <w:i/>
                <w:iCs/>
                <w:sz w:val="22"/>
                <w:szCs w:val="22"/>
                <w:lang w:val="fr-FR"/>
              </w:rPr>
            </w:pPr>
            <w:r w:rsidRPr="007E0775">
              <w:rPr>
                <w:rFonts w:cstheme="minorHAnsi"/>
                <w:i/>
                <w:iCs/>
                <w:sz w:val="22"/>
                <w:szCs w:val="22"/>
                <w:lang w:val="fr-FR"/>
              </w:rPr>
              <w:t>Le nouveau texte propos</w:t>
            </w:r>
            <w:r>
              <w:rPr>
                <w:rFonts w:cstheme="minorHAnsi"/>
                <w:i/>
                <w:iCs/>
                <w:sz w:val="22"/>
                <w:szCs w:val="22"/>
                <w:lang w:val="fr-FR"/>
              </w:rPr>
              <w:t>é</w:t>
            </w:r>
            <w:r w:rsidRPr="007E0775">
              <w:rPr>
                <w:rFonts w:cstheme="minorHAnsi"/>
                <w:i/>
                <w:iCs/>
                <w:sz w:val="22"/>
                <w:szCs w:val="22"/>
                <w:lang w:val="fr-FR"/>
              </w:rPr>
              <w:t xml:space="preserve"> est souligné</w:t>
            </w:r>
          </w:p>
          <w:p w14:paraId="2D66643D" w14:textId="61A7DB5D" w:rsidR="004E3871" w:rsidRPr="007E0775" w:rsidRDefault="007E0775" w:rsidP="007E0775">
            <w:pPr>
              <w:tabs>
                <w:tab w:val="left" w:pos="397"/>
                <w:tab w:val="left" w:pos="794"/>
                <w:tab w:val="left" w:pos="1191"/>
                <w:tab w:val="left" w:pos="1588"/>
                <w:tab w:val="left" w:pos="1985"/>
              </w:tabs>
              <w:ind w:left="794" w:hanging="794"/>
              <w:jc w:val="center"/>
              <w:rPr>
                <w:rFonts w:cstheme="minorHAnsi"/>
                <w:sz w:val="22"/>
                <w:szCs w:val="22"/>
                <w:lang w:val="fr-FR"/>
              </w:rPr>
            </w:pPr>
            <w:r w:rsidRPr="007E0775">
              <w:rPr>
                <w:rFonts w:cstheme="minorHAnsi"/>
                <w:i/>
                <w:iCs/>
                <w:sz w:val="22"/>
                <w:szCs w:val="22"/>
                <w:lang w:val="fr-FR"/>
              </w:rPr>
              <w:t>Les suppressions propos</w:t>
            </w:r>
            <w:r>
              <w:rPr>
                <w:rFonts w:cstheme="minorHAnsi"/>
                <w:i/>
                <w:iCs/>
                <w:sz w:val="22"/>
                <w:szCs w:val="22"/>
                <w:lang w:val="fr-FR"/>
              </w:rPr>
              <w:t>é</w:t>
            </w:r>
            <w:r w:rsidRPr="007E0775">
              <w:rPr>
                <w:rFonts w:cstheme="minorHAnsi"/>
                <w:i/>
                <w:iCs/>
                <w:sz w:val="22"/>
                <w:szCs w:val="22"/>
                <w:lang w:val="fr-FR"/>
              </w:rPr>
              <w:t>es sont barrées</w:t>
            </w:r>
            <w:r w:rsidR="004E3871" w:rsidRPr="007E0775">
              <w:rPr>
                <w:rFonts w:cstheme="minorHAnsi"/>
                <w:i/>
                <w:iCs/>
                <w:sz w:val="22"/>
                <w:szCs w:val="22"/>
                <w:lang w:val="fr-FR"/>
              </w:rPr>
              <w:t>.</w:t>
            </w:r>
          </w:p>
        </w:tc>
        <w:tc>
          <w:tcPr>
            <w:tcW w:w="3341" w:type="dxa"/>
            <w:tcBorders>
              <w:top w:val="single" w:sz="12" w:space="0" w:color="auto"/>
              <w:bottom w:val="single" w:sz="12" w:space="0" w:color="auto"/>
              <w:right w:val="single" w:sz="12" w:space="0" w:color="auto"/>
            </w:tcBorders>
          </w:tcPr>
          <w:p w14:paraId="505614AA" w14:textId="77777777" w:rsidR="003F3FD8" w:rsidRPr="007E0775" w:rsidRDefault="003F3FD8" w:rsidP="003F3FD8">
            <w:pPr>
              <w:tabs>
                <w:tab w:val="left" w:pos="397"/>
                <w:tab w:val="left" w:pos="794"/>
                <w:tab w:val="left" w:pos="1191"/>
                <w:tab w:val="left" w:pos="1588"/>
                <w:tab w:val="left" w:pos="1985"/>
              </w:tabs>
              <w:jc w:val="center"/>
              <w:rPr>
                <w:rFonts w:cstheme="minorHAnsi"/>
                <w:b/>
                <w:bCs/>
                <w:sz w:val="22"/>
                <w:szCs w:val="22"/>
                <w:lang w:val="fr-CH"/>
              </w:rPr>
            </w:pPr>
            <w:r w:rsidRPr="007E0775">
              <w:rPr>
                <w:rFonts w:cstheme="minorHAnsi"/>
                <w:b/>
                <w:bCs/>
                <w:sz w:val="22"/>
                <w:szCs w:val="22"/>
                <w:lang w:val="fr-CH"/>
              </w:rPr>
              <w:t>NOTES</w:t>
            </w:r>
          </w:p>
          <w:p w14:paraId="2722B067" w14:textId="77777777" w:rsidR="004E3871" w:rsidRPr="007E0775" w:rsidRDefault="004E3871" w:rsidP="003F3FD8">
            <w:pPr>
              <w:tabs>
                <w:tab w:val="left" w:pos="397"/>
                <w:tab w:val="left" w:pos="794"/>
                <w:tab w:val="left" w:pos="1191"/>
                <w:tab w:val="left" w:pos="1588"/>
                <w:tab w:val="left" w:pos="1985"/>
              </w:tabs>
              <w:jc w:val="center"/>
              <w:rPr>
                <w:rFonts w:cstheme="minorHAnsi"/>
                <w:b/>
                <w:bCs/>
                <w:sz w:val="22"/>
                <w:szCs w:val="22"/>
                <w:lang w:val="fr-CH"/>
              </w:rPr>
            </w:pPr>
          </w:p>
          <w:p w14:paraId="4C204C14" w14:textId="4B8275BD" w:rsidR="005B1601" w:rsidRPr="007E0775" w:rsidRDefault="005B1601" w:rsidP="003F3FD8">
            <w:pPr>
              <w:tabs>
                <w:tab w:val="left" w:pos="397"/>
                <w:tab w:val="left" w:pos="794"/>
                <w:tab w:val="left" w:pos="1191"/>
                <w:tab w:val="left" w:pos="1588"/>
                <w:tab w:val="left" w:pos="1985"/>
              </w:tabs>
              <w:jc w:val="center"/>
              <w:rPr>
                <w:rFonts w:cstheme="minorHAnsi"/>
                <w:sz w:val="22"/>
                <w:szCs w:val="22"/>
                <w:lang w:val="fr-CH"/>
              </w:rPr>
            </w:pPr>
            <w:r w:rsidRPr="007E0775">
              <w:rPr>
                <w:rFonts w:cstheme="minorHAnsi"/>
                <w:sz w:val="22"/>
                <w:szCs w:val="22"/>
                <w:lang w:val="fr-CH"/>
              </w:rPr>
              <w:sym w:font="Symbol" w:char="F05B"/>
            </w:r>
            <w:r w:rsidR="007E0775" w:rsidRPr="007E0775">
              <w:rPr>
                <w:rFonts w:cstheme="minorHAnsi"/>
                <w:sz w:val="22"/>
                <w:szCs w:val="22"/>
                <w:lang w:val="fr-CH"/>
              </w:rPr>
              <w:t>y compris la source</w:t>
            </w:r>
            <w:r w:rsidRPr="007E0775">
              <w:rPr>
                <w:rFonts w:cstheme="minorHAnsi"/>
                <w:sz w:val="22"/>
                <w:szCs w:val="22"/>
                <w:lang w:val="fr-CH"/>
              </w:rPr>
              <w:sym w:font="Symbol" w:char="F05D"/>
            </w:r>
          </w:p>
        </w:tc>
      </w:tr>
      <w:tr w:rsidR="009977C1" w:rsidRPr="001B12AD" w14:paraId="348E3A5B" w14:textId="77777777" w:rsidTr="000727C3">
        <w:tc>
          <w:tcPr>
            <w:tcW w:w="5660" w:type="dxa"/>
          </w:tcPr>
          <w:p w14:paraId="7DAD9E94" w14:textId="77777777" w:rsidR="00816726" w:rsidRDefault="007E0775" w:rsidP="009977C1">
            <w:pPr>
              <w:tabs>
                <w:tab w:val="left" w:pos="397"/>
                <w:tab w:val="left" w:pos="794"/>
                <w:tab w:val="left" w:pos="1191"/>
                <w:tab w:val="left" w:pos="1588"/>
                <w:tab w:val="left" w:pos="1985"/>
              </w:tabs>
              <w:spacing w:after="60"/>
              <w:rPr>
                <w:rFonts w:cstheme="minorHAnsi"/>
                <w:sz w:val="22"/>
                <w:szCs w:val="22"/>
                <w:u w:val="single"/>
                <w:lang w:val="fr-FR"/>
              </w:rPr>
            </w:pPr>
            <w:r w:rsidRPr="00185469">
              <w:rPr>
                <w:rFonts w:cstheme="minorHAnsi"/>
                <w:sz w:val="22"/>
                <w:szCs w:val="22"/>
                <w:u w:val="single"/>
                <w:lang w:val="fr-FR"/>
              </w:rPr>
              <w:t>RAPPELANT</w:t>
            </w:r>
            <w:r w:rsidR="009977C1" w:rsidRPr="00185469">
              <w:rPr>
                <w:rFonts w:cstheme="minorHAnsi"/>
                <w:sz w:val="22"/>
                <w:szCs w:val="22"/>
                <w:u w:val="single"/>
                <w:lang w:val="fr-FR"/>
              </w:rPr>
              <w:t xml:space="preserve"> </w:t>
            </w:r>
            <w:r w:rsidR="004D39D6" w:rsidRPr="00185469">
              <w:rPr>
                <w:rFonts w:cstheme="minorHAnsi"/>
                <w:sz w:val="22"/>
                <w:szCs w:val="22"/>
                <w:u w:val="single"/>
                <w:lang w:val="fr-FR"/>
              </w:rPr>
              <w:t xml:space="preserve">la </w:t>
            </w:r>
            <w:r w:rsidR="009977C1" w:rsidRPr="00185469">
              <w:rPr>
                <w:rFonts w:cstheme="minorHAnsi"/>
                <w:sz w:val="22"/>
                <w:szCs w:val="22"/>
                <w:u w:val="single"/>
                <w:lang w:val="fr-FR"/>
              </w:rPr>
              <w:t>Recomm</w:t>
            </w:r>
            <w:r w:rsidR="004D39D6" w:rsidRPr="00185469">
              <w:rPr>
                <w:rFonts w:cstheme="minorHAnsi"/>
                <w:sz w:val="22"/>
                <w:szCs w:val="22"/>
                <w:u w:val="single"/>
                <w:lang w:val="fr-FR"/>
              </w:rPr>
              <w:t>a</w:t>
            </w:r>
            <w:r w:rsidR="009977C1" w:rsidRPr="00185469">
              <w:rPr>
                <w:rFonts w:cstheme="minorHAnsi"/>
                <w:sz w:val="22"/>
                <w:szCs w:val="22"/>
                <w:u w:val="single"/>
                <w:lang w:val="fr-FR"/>
              </w:rPr>
              <w:t>ndation 4.5</w:t>
            </w:r>
            <w:r w:rsidR="004D39D6" w:rsidRPr="00185469">
              <w:rPr>
                <w:rFonts w:cstheme="minorHAnsi"/>
                <w:sz w:val="22"/>
                <w:szCs w:val="22"/>
                <w:u w:val="single"/>
                <w:lang w:val="fr-FR"/>
              </w:rPr>
              <w:t>,</w:t>
            </w:r>
            <w:r w:rsidR="009977C1" w:rsidRPr="00185469">
              <w:rPr>
                <w:rFonts w:cstheme="minorHAnsi"/>
                <w:sz w:val="22"/>
                <w:szCs w:val="22"/>
                <w:u w:val="single"/>
                <w:lang w:val="fr-FR"/>
              </w:rPr>
              <w:t xml:space="preserve"> </w:t>
            </w:r>
            <w:r w:rsidR="004D39D6" w:rsidRPr="00185469">
              <w:rPr>
                <w:rFonts w:cstheme="minorHAnsi"/>
                <w:i/>
                <w:iCs/>
                <w:sz w:val="22"/>
                <w:szCs w:val="22"/>
                <w:u w:val="single"/>
                <w:lang w:val="fr-FR"/>
              </w:rPr>
              <w:t>É</w:t>
            </w:r>
            <w:r w:rsidR="009977C1" w:rsidRPr="00185469">
              <w:rPr>
                <w:rFonts w:cstheme="minorHAnsi"/>
                <w:i/>
                <w:iCs/>
                <w:sz w:val="22"/>
                <w:szCs w:val="22"/>
                <w:u w:val="single"/>
                <w:lang w:val="fr-FR"/>
              </w:rPr>
              <w:t xml:space="preserve">ducation </w:t>
            </w:r>
            <w:r w:rsidR="004D39D6" w:rsidRPr="00185469">
              <w:rPr>
                <w:rFonts w:cstheme="minorHAnsi"/>
                <w:i/>
                <w:iCs/>
                <w:sz w:val="22"/>
                <w:szCs w:val="22"/>
                <w:u w:val="single"/>
                <w:lang w:val="fr-FR"/>
              </w:rPr>
              <w:t>et</w:t>
            </w:r>
            <w:r w:rsidR="009977C1" w:rsidRPr="00185469">
              <w:rPr>
                <w:rFonts w:cstheme="minorHAnsi"/>
                <w:i/>
                <w:iCs/>
                <w:sz w:val="22"/>
                <w:szCs w:val="22"/>
                <w:u w:val="single"/>
                <w:lang w:val="fr-FR"/>
              </w:rPr>
              <w:t xml:space="preserve"> </w:t>
            </w:r>
            <w:r w:rsidR="004D39D6" w:rsidRPr="00185469">
              <w:rPr>
                <w:rFonts w:cstheme="minorHAnsi"/>
                <w:i/>
                <w:iCs/>
                <w:sz w:val="22"/>
                <w:szCs w:val="22"/>
                <w:u w:val="single"/>
                <w:lang w:val="fr-FR"/>
              </w:rPr>
              <w:t>formation</w:t>
            </w:r>
            <w:r w:rsidR="009977C1" w:rsidRPr="00185469">
              <w:rPr>
                <w:rFonts w:cstheme="minorHAnsi"/>
                <w:i/>
                <w:iCs/>
                <w:sz w:val="22"/>
                <w:szCs w:val="22"/>
                <w:u w:val="single"/>
                <w:lang w:val="fr-FR"/>
              </w:rPr>
              <w:t xml:space="preserve"> </w:t>
            </w:r>
            <w:r w:rsidR="004D39D6" w:rsidRPr="00185469">
              <w:rPr>
                <w:rFonts w:cstheme="minorHAnsi"/>
                <w:sz w:val="22"/>
                <w:szCs w:val="22"/>
                <w:u w:val="single"/>
                <w:lang w:val="fr-FR"/>
              </w:rPr>
              <w:t>et la</w:t>
            </w:r>
            <w:r w:rsidR="0041404B" w:rsidRPr="00185469">
              <w:rPr>
                <w:rFonts w:cstheme="minorHAnsi"/>
                <w:sz w:val="22"/>
                <w:szCs w:val="22"/>
                <w:u w:val="single"/>
                <w:lang w:val="fr-FR"/>
              </w:rPr>
              <w:t xml:space="preserve"> </w:t>
            </w:r>
            <w:r w:rsidR="009977C1" w:rsidRPr="00185469">
              <w:rPr>
                <w:rFonts w:cstheme="minorHAnsi"/>
                <w:sz w:val="22"/>
                <w:szCs w:val="22"/>
                <w:u w:val="single"/>
                <w:lang w:val="fr-FR"/>
              </w:rPr>
              <w:t>Recomm</w:t>
            </w:r>
            <w:r w:rsidR="004D39D6" w:rsidRPr="00185469">
              <w:rPr>
                <w:rFonts w:cstheme="minorHAnsi"/>
                <w:sz w:val="22"/>
                <w:szCs w:val="22"/>
                <w:u w:val="single"/>
                <w:lang w:val="fr-FR"/>
              </w:rPr>
              <w:t>a</w:t>
            </w:r>
            <w:r w:rsidR="009977C1" w:rsidRPr="00185469">
              <w:rPr>
                <w:rFonts w:cstheme="minorHAnsi"/>
                <w:sz w:val="22"/>
                <w:szCs w:val="22"/>
                <w:u w:val="single"/>
                <w:lang w:val="fr-FR"/>
              </w:rPr>
              <w:t>ndation 5.8</w:t>
            </w:r>
            <w:r w:rsidR="004D39D6" w:rsidRPr="00185469">
              <w:rPr>
                <w:rFonts w:cstheme="minorHAnsi"/>
                <w:sz w:val="22"/>
                <w:szCs w:val="22"/>
                <w:u w:val="single"/>
                <w:lang w:val="fr-FR"/>
              </w:rPr>
              <w:t>,</w:t>
            </w:r>
            <w:r w:rsidR="009977C1" w:rsidRPr="00185469">
              <w:rPr>
                <w:rFonts w:cstheme="minorHAnsi"/>
                <w:sz w:val="22"/>
                <w:szCs w:val="22"/>
                <w:u w:val="single"/>
                <w:lang w:val="fr-FR"/>
              </w:rPr>
              <w:t xml:space="preserve"> </w:t>
            </w:r>
            <w:r w:rsidR="00185469" w:rsidRPr="00185469">
              <w:rPr>
                <w:rFonts w:cstheme="minorHAnsi"/>
                <w:i/>
                <w:iCs/>
                <w:sz w:val="22"/>
                <w:szCs w:val="22"/>
                <w:u w:val="single"/>
                <w:lang w:val="fr-FR"/>
              </w:rPr>
              <w:t>Mesures visant à promouvoir la sensibilisation du public aux valeurs des zones humides</w:t>
            </w:r>
            <w:r w:rsidR="009977C1" w:rsidRPr="00185469">
              <w:rPr>
                <w:rFonts w:cstheme="minorHAnsi"/>
                <w:i/>
                <w:iCs/>
                <w:sz w:val="22"/>
                <w:szCs w:val="22"/>
                <w:u w:val="single"/>
                <w:lang w:val="fr-FR"/>
              </w:rPr>
              <w:t>,</w:t>
            </w:r>
            <w:r w:rsidR="009977C1" w:rsidRPr="00185469">
              <w:rPr>
                <w:rFonts w:cstheme="minorHAnsi"/>
                <w:sz w:val="22"/>
                <w:szCs w:val="22"/>
                <w:u w:val="single"/>
                <w:lang w:val="fr-FR"/>
              </w:rPr>
              <w:t xml:space="preserve"> </w:t>
            </w:r>
          </w:p>
          <w:p w14:paraId="458E73A1" w14:textId="1C705AE7" w:rsidR="009977C1" w:rsidRDefault="009977C1" w:rsidP="009977C1">
            <w:pPr>
              <w:tabs>
                <w:tab w:val="left" w:pos="397"/>
                <w:tab w:val="left" w:pos="794"/>
                <w:tab w:val="left" w:pos="1191"/>
                <w:tab w:val="left" w:pos="1588"/>
                <w:tab w:val="left" w:pos="1985"/>
              </w:tabs>
              <w:spacing w:after="60"/>
              <w:rPr>
                <w:rFonts w:cstheme="minorHAnsi"/>
                <w:sz w:val="22"/>
                <w:szCs w:val="22"/>
                <w:u w:val="single"/>
                <w:lang w:val="fr-FR"/>
              </w:rPr>
            </w:pPr>
            <w:r w:rsidRPr="00185469">
              <w:rPr>
                <w:rFonts w:cstheme="minorHAnsi"/>
                <w:sz w:val="22"/>
                <w:szCs w:val="22"/>
                <w:u w:val="single"/>
                <w:lang w:val="fr-FR"/>
              </w:rPr>
              <w:t>adopt</w:t>
            </w:r>
            <w:r w:rsidR="00185469" w:rsidRPr="00185469">
              <w:rPr>
                <w:rFonts w:cstheme="minorHAnsi"/>
                <w:sz w:val="22"/>
                <w:szCs w:val="22"/>
                <w:u w:val="single"/>
                <w:lang w:val="fr-FR"/>
              </w:rPr>
              <w:t>ées</w:t>
            </w:r>
            <w:r w:rsidR="00816726" w:rsidRPr="00EF20EC">
              <w:rPr>
                <w:rFonts w:cstheme="minorHAnsi"/>
                <w:sz w:val="22"/>
                <w:szCs w:val="22"/>
                <w:u w:val="single"/>
                <w:lang w:val="fr-FR"/>
              </w:rPr>
              <w:t>, respectivement, à la</w:t>
            </w:r>
            <w:r w:rsidR="00816726">
              <w:rPr>
                <w:rFonts w:cstheme="minorHAnsi"/>
                <w:sz w:val="22"/>
                <w:szCs w:val="22"/>
                <w:u w:val="single"/>
                <w:lang w:val="fr-FR"/>
              </w:rPr>
              <w:t xml:space="preserve"> quatrième et à la cinquième Sessions</w:t>
            </w:r>
            <w:r w:rsidR="00816726" w:rsidRPr="00816726">
              <w:rPr>
                <w:u w:val="single"/>
                <w:lang w:val="fr-FR"/>
              </w:rPr>
              <w:t xml:space="preserve"> </w:t>
            </w:r>
            <w:r w:rsidR="00185469" w:rsidRPr="00185469">
              <w:rPr>
                <w:rFonts w:cstheme="minorHAnsi"/>
                <w:sz w:val="22"/>
                <w:szCs w:val="22"/>
                <w:u w:val="single"/>
                <w:lang w:val="fr-FR"/>
              </w:rPr>
              <w:t>de la Conférence</w:t>
            </w:r>
            <w:r w:rsidRPr="00185469">
              <w:rPr>
                <w:rFonts w:cstheme="minorHAnsi"/>
                <w:sz w:val="22"/>
                <w:szCs w:val="22"/>
                <w:u w:val="single"/>
                <w:lang w:val="fr-FR"/>
              </w:rPr>
              <w:t xml:space="preserve"> </w:t>
            </w:r>
            <w:r w:rsidR="00185469" w:rsidRPr="00185469">
              <w:rPr>
                <w:rFonts w:cstheme="minorHAnsi"/>
                <w:sz w:val="22"/>
                <w:szCs w:val="22"/>
                <w:u w:val="single"/>
                <w:lang w:val="fr-FR"/>
              </w:rPr>
              <w:t>des</w:t>
            </w:r>
            <w:r w:rsidRPr="00185469">
              <w:rPr>
                <w:rFonts w:cstheme="minorHAnsi"/>
                <w:sz w:val="22"/>
                <w:szCs w:val="22"/>
                <w:u w:val="single"/>
                <w:lang w:val="fr-FR"/>
              </w:rPr>
              <w:t xml:space="preserve"> Parties </w:t>
            </w:r>
            <w:r w:rsidR="00185469" w:rsidRPr="00185469">
              <w:rPr>
                <w:rFonts w:cstheme="minorHAnsi"/>
                <w:sz w:val="22"/>
                <w:szCs w:val="22"/>
                <w:u w:val="single"/>
                <w:lang w:val="fr-FR"/>
              </w:rPr>
              <w:t>contractantes </w:t>
            </w:r>
            <w:r w:rsidRPr="00185469">
              <w:rPr>
                <w:rFonts w:cstheme="minorHAnsi"/>
                <w:sz w:val="22"/>
                <w:szCs w:val="22"/>
                <w:u w:val="single"/>
                <w:lang w:val="fr-FR"/>
              </w:rPr>
              <w:t xml:space="preserve">; </w:t>
            </w:r>
          </w:p>
          <w:p w14:paraId="657AF6AC" w14:textId="4CCA9B3E" w:rsidR="00816726" w:rsidRPr="00185469" w:rsidRDefault="00816726" w:rsidP="009977C1">
            <w:pPr>
              <w:tabs>
                <w:tab w:val="left" w:pos="397"/>
                <w:tab w:val="left" w:pos="794"/>
                <w:tab w:val="left" w:pos="1191"/>
                <w:tab w:val="left" w:pos="1588"/>
                <w:tab w:val="left" w:pos="1985"/>
              </w:tabs>
              <w:spacing w:after="60"/>
              <w:rPr>
                <w:rFonts w:cstheme="minorHAnsi"/>
                <w:sz w:val="22"/>
                <w:szCs w:val="22"/>
                <w:highlight w:val="yellow"/>
                <w:u w:val="single"/>
                <w:lang w:val="fr-FR"/>
              </w:rPr>
            </w:pPr>
          </w:p>
        </w:tc>
        <w:tc>
          <w:tcPr>
            <w:tcW w:w="3341" w:type="dxa"/>
          </w:tcPr>
          <w:p w14:paraId="3956086E" w14:textId="42FB17E4" w:rsidR="009977C1" w:rsidRPr="00C45AF3" w:rsidRDefault="00C45AF3" w:rsidP="00605CB1">
            <w:pPr>
              <w:tabs>
                <w:tab w:val="left" w:pos="397"/>
                <w:tab w:val="left" w:pos="794"/>
                <w:tab w:val="left" w:pos="1191"/>
                <w:tab w:val="left" w:pos="1588"/>
                <w:tab w:val="left" w:pos="1985"/>
              </w:tabs>
              <w:rPr>
                <w:rFonts w:cstheme="minorHAnsi"/>
                <w:sz w:val="22"/>
                <w:szCs w:val="22"/>
                <w:lang w:val="fr-FR"/>
              </w:rPr>
            </w:pPr>
            <w:r w:rsidRPr="00C45AF3">
              <w:rPr>
                <w:rFonts w:cstheme="minorHAnsi"/>
                <w:sz w:val="22"/>
                <w:szCs w:val="22"/>
                <w:lang w:val="fr-FR"/>
              </w:rPr>
              <w:t>Nouveau texte propos</w:t>
            </w:r>
            <w:r>
              <w:rPr>
                <w:rFonts w:cstheme="minorHAnsi"/>
                <w:sz w:val="22"/>
                <w:szCs w:val="22"/>
                <w:lang w:val="fr-FR"/>
              </w:rPr>
              <w:t>é</w:t>
            </w:r>
            <w:r w:rsidRPr="00C45AF3">
              <w:rPr>
                <w:rFonts w:cstheme="minorHAnsi"/>
                <w:sz w:val="22"/>
                <w:szCs w:val="22"/>
                <w:lang w:val="fr-FR"/>
              </w:rPr>
              <w:t xml:space="preserve"> pour rappeler les recommandations regroupées</w:t>
            </w:r>
            <w:r w:rsidR="009977C1" w:rsidRPr="00C45AF3">
              <w:rPr>
                <w:rFonts w:cstheme="minorHAnsi"/>
                <w:sz w:val="22"/>
                <w:szCs w:val="22"/>
                <w:lang w:val="fr-FR"/>
              </w:rPr>
              <w:t>.</w:t>
            </w:r>
          </w:p>
        </w:tc>
      </w:tr>
      <w:tr w:rsidR="009977C1" w:rsidRPr="001B12AD" w14:paraId="7791B52C" w14:textId="77777777" w:rsidTr="000727C3">
        <w:tc>
          <w:tcPr>
            <w:tcW w:w="5660" w:type="dxa"/>
          </w:tcPr>
          <w:p w14:paraId="01C52C69" w14:textId="164DCFF8" w:rsidR="009977C1" w:rsidRPr="00EF20EC" w:rsidRDefault="00062300" w:rsidP="000C5C30">
            <w:pPr>
              <w:tabs>
                <w:tab w:val="left" w:pos="397"/>
                <w:tab w:val="left" w:pos="794"/>
                <w:tab w:val="left" w:pos="1191"/>
                <w:tab w:val="left" w:pos="1588"/>
                <w:tab w:val="left" w:pos="1985"/>
              </w:tabs>
              <w:rPr>
                <w:rFonts w:cstheme="minorHAnsi"/>
                <w:sz w:val="22"/>
                <w:szCs w:val="22"/>
                <w:u w:val="single"/>
                <w:lang w:val="fr-FR"/>
              </w:rPr>
            </w:pPr>
            <w:bookmarkStart w:id="1" w:name="_Hlk156394936"/>
            <w:r w:rsidRPr="00EF20EC">
              <w:rPr>
                <w:rFonts w:cstheme="minorHAnsi"/>
                <w:sz w:val="22"/>
                <w:szCs w:val="22"/>
                <w:u w:val="single"/>
                <w:lang w:val="fr-FR"/>
              </w:rPr>
              <w:t>RAPPELANT AUSSI</w:t>
            </w:r>
            <w:r w:rsidR="009977C1" w:rsidRPr="00EF20EC">
              <w:rPr>
                <w:rFonts w:cstheme="minorHAnsi"/>
                <w:sz w:val="22"/>
                <w:szCs w:val="22"/>
                <w:u w:val="single"/>
                <w:lang w:val="fr-FR"/>
              </w:rPr>
              <w:t xml:space="preserve"> </w:t>
            </w:r>
            <w:r w:rsidR="004D39D6" w:rsidRPr="00EF20EC">
              <w:rPr>
                <w:rFonts w:cstheme="minorHAnsi"/>
                <w:sz w:val="22"/>
                <w:szCs w:val="22"/>
                <w:u w:val="single"/>
                <w:lang w:val="fr-FR"/>
              </w:rPr>
              <w:t xml:space="preserve">la </w:t>
            </w:r>
            <w:r w:rsidR="009977C1" w:rsidRPr="00EF20EC">
              <w:rPr>
                <w:rFonts w:cstheme="minorHAnsi"/>
                <w:sz w:val="22"/>
                <w:szCs w:val="22"/>
                <w:u w:val="single"/>
                <w:lang w:val="fr-FR"/>
              </w:rPr>
              <w:t>R</w:t>
            </w:r>
            <w:r w:rsidR="00185469" w:rsidRPr="00EF20EC">
              <w:rPr>
                <w:rFonts w:cstheme="minorHAnsi"/>
                <w:sz w:val="22"/>
                <w:szCs w:val="22"/>
                <w:u w:val="single"/>
                <w:lang w:val="fr-FR"/>
              </w:rPr>
              <w:t>é</w:t>
            </w:r>
            <w:r w:rsidR="009977C1" w:rsidRPr="00EF20EC">
              <w:rPr>
                <w:rFonts w:cstheme="minorHAnsi"/>
                <w:sz w:val="22"/>
                <w:szCs w:val="22"/>
                <w:u w:val="single"/>
                <w:lang w:val="fr-FR"/>
              </w:rPr>
              <w:t>solution VI.19</w:t>
            </w:r>
            <w:r w:rsidR="00185469" w:rsidRPr="00EF20EC">
              <w:rPr>
                <w:rFonts w:cstheme="minorHAnsi"/>
                <w:sz w:val="22"/>
                <w:szCs w:val="22"/>
                <w:u w:val="single"/>
                <w:lang w:val="fr-FR"/>
              </w:rPr>
              <w:t>,</w:t>
            </w:r>
            <w:r w:rsidR="009977C1" w:rsidRPr="00EF20EC">
              <w:rPr>
                <w:rFonts w:cstheme="minorHAnsi"/>
                <w:sz w:val="22"/>
                <w:szCs w:val="22"/>
                <w:u w:val="single"/>
                <w:lang w:val="fr-FR"/>
              </w:rPr>
              <w:t xml:space="preserve"> </w:t>
            </w:r>
            <w:r w:rsidR="00185469" w:rsidRPr="00EF20EC">
              <w:rPr>
                <w:rFonts w:cstheme="minorHAnsi"/>
                <w:i/>
                <w:iCs/>
                <w:sz w:val="22"/>
                <w:szCs w:val="22"/>
                <w:u w:val="single"/>
                <w:lang w:val="fr-FR"/>
              </w:rPr>
              <w:t>É</w:t>
            </w:r>
            <w:r w:rsidR="009977C1" w:rsidRPr="00EF20EC">
              <w:rPr>
                <w:rFonts w:cstheme="minorHAnsi"/>
                <w:i/>
                <w:iCs/>
                <w:sz w:val="22"/>
                <w:szCs w:val="22"/>
                <w:u w:val="single"/>
                <w:lang w:val="fr-FR"/>
              </w:rPr>
              <w:t xml:space="preserve">ducation </w:t>
            </w:r>
            <w:r w:rsidR="00185469" w:rsidRPr="00EF20EC">
              <w:rPr>
                <w:rFonts w:cstheme="minorHAnsi"/>
                <w:i/>
                <w:iCs/>
                <w:sz w:val="22"/>
                <w:szCs w:val="22"/>
                <w:u w:val="single"/>
                <w:lang w:val="fr-FR"/>
              </w:rPr>
              <w:t>et sensibilisation du public</w:t>
            </w:r>
            <w:r w:rsidR="0041404B" w:rsidRPr="00EF20EC">
              <w:rPr>
                <w:rFonts w:cstheme="minorHAnsi"/>
                <w:sz w:val="22"/>
                <w:szCs w:val="22"/>
                <w:u w:val="single"/>
                <w:lang w:val="fr-FR"/>
              </w:rPr>
              <w:t xml:space="preserve">, </w:t>
            </w:r>
            <w:r w:rsidR="00185469" w:rsidRPr="00EF20EC">
              <w:rPr>
                <w:rFonts w:cstheme="minorHAnsi"/>
                <w:sz w:val="22"/>
                <w:szCs w:val="22"/>
                <w:u w:val="single"/>
                <w:lang w:val="fr-FR"/>
              </w:rPr>
              <w:t xml:space="preserve">la </w:t>
            </w:r>
            <w:r w:rsidR="0041404B" w:rsidRPr="00EF20EC">
              <w:rPr>
                <w:rFonts w:cstheme="minorHAnsi"/>
                <w:sz w:val="22"/>
                <w:szCs w:val="22"/>
                <w:u w:val="single"/>
                <w:lang w:val="fr-FR"/>
              </w:rPr>
              <w:t>R</w:t>
            </w:r>
            <w:r w:rsidR="00185469" w:rsidRPr="00EF20EC">
              <w:rPr>
                <w:rFonts w:cstheme="minorHAnsi"/>
                <w:sz w:val="22"/>
                <w:szCs w:val="22"/>
                <w:u w:val="single"/>
                <w:lang w:val="fr-FR"/>
              </w:rPr>
              <w:t>é</w:t>
            </w:r>
            <w:r w:rsidR="0041404B" w:rsidRPr="00EF20EC">
              <w:rPr>
                <w:rFonts w:cstheme="minorHAnsi"/>
                <w:sz w:val="22"/>
                <w:szCs w:val="22"/>
                <w:u w:val="single"/>
                <w:lang w:val="fr-FR"/>
              </w:rPr>
              <w:t xml:space="preserve">solution </w:t>
            </w:r>
            <w:r w:rsidR="009977C1" w:rsidRPr="00EF20EC">
              <w:rPr>
                <w:rFonts w:cstheme="minorHAnsi"/>
                <w:sz w:val="22"/>
                <w:szCs w:val="22"/>
                <w:u w:val="single"/>
                <w:lang w:val="fr-FR"/>
              </w:rPr>
              <w:t>VII.9</w:t>
            </w:r>
            <w:r w:rsidR="00185469" w:rsidRPr="00EF20EC">
              <w:rPr>
                <w:rFonts w:cstheme="minorHAnsi"/>
                <w:sz w:val="22"/>
                <w:szCs w:val="22"/>
                <w:u w:val="single"/>
                <w:lang w:val="fr-FR"/>
              </w:rPr>
              <w:t>,</w:t>
            </w:r>
            <w:r w:rsidR="009977C1" w:rsidRPr="00EF20EC">
              <w:rPr>
                <w:rFonts w:cstheme="minorHAnsi"/>
                <w:sz w:val="22"/>
                <w:szCs w:val="22"/>
                <w:u w:val="single"/>
                <w:lang w:val="fr-FR"/>
              </w:rPr>
              <w:t xml:space="preserve"> </w:t>
            </w:r>
            <w:r w:rsidR="00185469" w:rsidRPr="00EF20EC">
              <w:rPr>
                <w:rFonts w:cstheme="minorHAnsi"/>
                <w:i/>
                <w:iCs/>
                <w:sz w:val="22"/>
                <w:szCs w:val="22"/>
                <w:u w:val="single"/>
                <w:lang w:val="fr-FR"/>
              </w:rPr>
              <w:t>Le Programme d’information de la Convention</w:t>
            </w:r>
            <w:r w:rsidR="0041404B" w:rsidRPr="00EF20EC">
              <w:rPr>
                <w:rFonts w:cstheme="minorHAnsi"/>
                <w:sz w:val="22"/>
                <w:szCs w:val="22"/>
                <w:u w:val="single"/>
                <w:lang w:val="fr-FR"/>
              </w:rPr>
              <w:t xml:space="preserve">, </w:t>
            </w:r>
            <w:r w:rsidR="00185469" w:rsidRPr="00EF20EC">
              <w:rPr>
                <w:rFonts w:cstheme="minorHAnsi"/>
                <w:sz w:val="22"/>
                <w:szCs w:val="22"/>
                <w:u w:val="single"/>
                <w:lang w:val="fr-FR"/>
              </w:rPr>
              <w:t>la Résolution</w:t>
            </w:r>
            <w:r w:rsidR="000C5C30" w:rsidRPr="00EF20EC">
              <w:rPr>
                <w:rFonts w:cstheme="minorHAnsi"/>
                <w:i/>
                <w:iCs/>
                <w:sz w:val="22"/>
                <w:szCs w:val="22"/>
                <w:u w:val="single"/>
                <w:lang w:val="fr-FR"/>
              </w:rPr>
              <w:t xml:space="preserve"> </w:t>
            </w:r>
            <w:r w:rsidR="009977C1" w:rsidRPr="00EF20EC">
              <w:rPr>
                <w:rFonts w:cstheme="minorHAnsi"/>
                <w:sz w:val="22"/>
                <w:szCs w:val="22"/>
                <w:u w:val="single"/>
                <w:lang w:val="fr-FR"/>
              </w:rPr>
              <w:t>VIII.31</w:t>
            </w:r>
            <w:r w:rsidR="00185469" w:rsidRPr="00EF20EC">
              <w:rPr>
                <w:rFonts w:cstheme="minorHAnsi"/>
                <w:sz w:val="22"/>
                <w:szCs w:val="22"/>
                <w:u w:val="single"/>
                <w:lang w:val="fr-FR"/>
              </w:rPr>
              <w:t xml:space="preserve">, </w:t>
            </w:r>
            <w:r w:rsidR="00185469" w:rsidRPr="00EF20EC">
              <w:rPr>
                <w:rFonts w:cstheme="minorHAnsi"/>
                <w:i/>
                <w:iCs/>
                <w:sz w:val="22"/>
                <w:szCs w:val="22"/>
                <w:u w:val="single"/>
                <w:lang w:val="fr-FR"/>
              </w:rPr>
              <w:t>Le Programme de communication, d’éducation et de sensibilisation du public (CESP) de la Convention (2003-2008)</w:t>
            </w:r>
            <w:r w:rsidR="0041404B" w:rsidRPr="00EF20EC">
              <w:rPr>
                <w:rFonts w:cstheme="minorHAnsi"/>
                <w:sz w:val="22"/>
                <w:szCs w:val="22"/>
                <w:u w:val="single"/>
                <w:lang w:val="fr-FR"/>
              </w:rPr>
              <w:t xml:space="preserve">, </w:t>
            </w:r>
            <w:r w:rsidR="00185469" w:rsidRPr="00EF20EC">
              <w:rPr>
                <w:rFonts w:cstheme="minorHAnsi"/>
                <w:sz w:val="22"/>
                <w:szCs w:val="22"/>
                <w:u w:val="single"/>
                <w:lang w:val="fr-FR"/>
              </w:rPr>
              <w:t>la Résolution</w:t>
            </w:r>
            <w:r w:rsidR="000C5C30" w:rsidRPr="00EF20EC">
              <w:rPr>
                <w:rFonts w:cstheme="minorHAnsi"/>
                <w:i/>
                <w:iCs/>
                <w:sz w:val="22"/>
                <w:szCs w:val="22"/>
                <w:u w:val="single"/>
                <w:lang w:val="fr-FR"/>
              </w:rPr>
              <w:t xml:space="preserve"> </w:t>
            </w:r>
            <w:r w:rsidR="009977C1" w:rsidRPr="00EF20EC">
              <w:rPr>
                <w:rFonts w:cstheme="minorHAnsi"/>
                <w:sz w:val="22"/>
                <w:szCs w:val="22"/>
                <w:u w:val="single"/>
                <w:lang w:val="fr-FR"/>
              </w:rPr>
              <w:t>IX.18</w:t>
            </w:r>
            <w:r w:rsidR="00185469" w:rsidRPr="00EF20EC">
              <w:rPr>
                <w:rFonts w:cstheme="minorHAnsi"/>
                <w:sz w:val="22"/>
                <w:szCs w:val="22"/>
                <w:u w:val="single"/>
                <w:lang w:val="fr-FR"/>
              </w:rPr>
              <w:t>,</w:t>
            </w:r>
            <w:r w:rsidR="009977C1" w:rsidRPr="00EF20EC">
              <w:rPr>
                <w:rFonts w:cstheme="minorHAnsi"/>
                <w:sz w:val="22"/>
                <w:szCs w:val="22"/>
                <w:u w:val="single"/>
                <w:lang w:val="fr-FR"/>
              </w:rPr>
              <w:t xml:space="preserve"> </w:t>
            </w:r>
            <w:r w:rsidR="00185469" w:rsidRPr="00EF20EC">
              <w:rPr>
                <w:rFonts w:cstheme="minorHAnsi"/>
                <w:i/>
                <w:iCs/>
                <w:sz w:val="22"/>
                <w:szCs w:val="22"/>
                <w:u w:val="single"/>
                <w:lang w:val="fr-FR"/>
              </w:rPr>
              <w:t>Établissement d’un Groupe de surveillance des activités de CESP de la Convention</w:t>
            </w:r>
            <w:r w:rsidR="0041404B" w:rsidRPr="00EF20EC">
              <w:rPr>
                <w:rFonts w:cstheme="minorHAnsi"/>
                <w:sz w:val="22"/>
                <w:szCs w:val="22"/>
                <w:u w:val="single"/>
                <w:lang w:val="fr-FR"/>
              </w:rPr>
              <w:t xml:space="preserve">, </w:t>
            </w:r>
            <w:r w:rsidR="00185469" w:rsidRPr="00EF20EC">
              <w:rPr>
                <w:rFonts w:cstheme="minorHAnsi"/>
                <w:sz w:val="22"/>
                <w:szCs w:val="22"/>
                <w:u w:val="single"/>
                <w:lang w:val="fr-FR"/>
              </w:rPr>
              <w:t>la Résolution</w:t>
            </w:r>
            <w:r w:rsidR="000C5C30" w:rsidRPr="00EF20EC">
              <w:rPr>
                <w:rFonts w:cstheme="minorHAnsi"/>
                <w:i/>
                <w:iCs/>
                <w:sz w:val="22"/>
                <w:szCs w:val="22"/>
                <w:u w:val="single"/>
                <w:lang w:val="fr-FR"/>
              </w:rPr>
              <w:t xml:space="preserve"> </w:t>
            </w:r>
            <w:r w:rsidR="009977C1" w:rsidRPr="00EF20EC">
              <w:rPr>
                <w:rFonts w:cstheme="minorHAnsi"/>
                <w:sz w:val="22"/>
                <w:szCs w:val="22"/>
                <w:u w:val="single"/>
                <w:lang w:val="fr-FR"/>
              </w:rPr>
              <w:t xml:space="preserve">X.8 </w:t>
            </w:r>
            <w:r w:rsidR="00185469" w:rsidRPr="00EF20EC">
              <w:rPr>
                <w:rFonts w:cstheme="minorHAnsi"/>
                <w:sz w:val="22"/>
                <w:szCs w:val="22"/>
                <w:u w:val="single"/>
                <w:lang w:val="fr-FR"/>
              </w:rPr>
              <w:t>,</w:t>
            </w:r>
            <w:r w:rsidR="00185469" w:rsidRPr="00EF20EC">
              <w:rPr>
                <w:lang w:val="fr-FR"/>
              </w:rPr>
              <w:t xml:space="preserve"> </w:t>
            </w:r>
            <w:r w:rsidR="00185469" w:rsidRPr="00EF20EC">
              <w:rPr>
                <w:rFonts w:cstheme="minorHAnsi"/>
                <w:i/>
                <w:iCs/>
                <w:sz w:val="22"/>
                <w:szCs w:val="22"/>
                <w:u w:val="single"/>
                <w:lang w:val="fr-FR"/>
              </w:rPr>
              <w:t>Le Programme de communication, éducation, sensibilisation et participation (CESP) 2009-2015 de la Convention sur les zones humides</w:t>
            </w:r>
            <w:r w:rsidR="0041404B" w:rsidRPr="00EF20EC">
              <w:rPr>
                <w:rFonts w:cstheme="minorHAnsi"/>
                <w:sz w:val="22"/>
                <w:szCs w:val="22"/>
                <w:u w:val="single"/>
                <w:lang w:val="fr-FR"/>
              </w:rPr>
              <w:t xml:space="preserve">, </w:t>
            </w:r>
            <w:r w:rsidR="00185469" w:rsidRPr="00EF20EC">
              <w:rPr>
                <w:rFonts w:cstheme="minorHAnsi"/>
                <w:sz w:val="22"/>
                <w:szCs w:val="22"/>
                <w:u w:val="single"/>
                <w:lang w:val="fr-FR"/>
              </w:rPr>
              <w:t>la Résolution</w:t>
            </w:r>
            <w:r w:rsidR="000C5C30" w:rsidRPr="00EF20EC">
              <w:rPr>
                <w:rFonts w:cstheme="minorHAnsi"/>
                <w:i/>
                <w:iCs/>
                <w:sz w:val="22"/>
                <w:szCs w:val="22"/>
                <w:u w:val="single"/>
                <w:lang w:val="fr-FR"/>
              </w:rPr>
              <w:t xml:space="preserve"> </w:t>
            </w:r>
            <w:r w:rsidR="009977C1" w:rsidRPr="00EF20EC">
              <w:rPr>
                <w:rFonts w:cstheme="minorHAnsi"/>
                <w:sz w:val="22"/>
                <w:szCs w:val="22"/>
                <w:u w:val="single"/>
                <w:lang w:val="fr-FR"/>
              </w:rPr>
              <w:t>XII.9</w:t>
            </w:r>
            <w:r w:rsidR="00185469" w:rsidRPr="00EF20EC">
              <w:rPr>
                <w:rFonts w:cstheme="minorHAnsi"/>
                <w:sz w:val="22"/>
                <w:szCs w:val="22"/>
                <w:u w:val="single"/>
                <w:lang w:val="fr-FR"/>
              </w:rPr>
              <w:t>,</w:t>
            </w:r>
            <w:r w:rsidR="009977C1" w:rsidRPr="00EF20EC">
              <w:rPr>
                <w:rFonts w:cstheme="minorHAnsi"/>
                <w:sz w:val="22"/>
                <w:szCs w:val="22"/>
                <w:u w:val="single"/>
                <w:lang w:val="fr-FR"/>
              </w:rPr>
              <w:t xml:space="preserve"> </w:t>
            </w:r>
            <w:r w:rsidR="00185469" w:rsidRPr="00EF20EC">
              <w:rPr>
                <w:rFonts w:cstheme="minorHAnsi"/>
                <w:i/>
                <w:iCs/>
                <w:sz w:val="22"/>
                <w:szCs w:val="22"/>
                <w:u w:val="single"/>
                <w:lang w:val="fr-FR"/>
              </w:rPr>
              <w:t>Le Programme de la Convention de Ramsar relatif à la communication, au renforcement des capacités, à l’éducation, à la sensibilisation et à la participation (CESP) 2016- 2024</w:t>
            </w:r>
            <w:r w:rsidR="0041404B" w:rsidRPr="00EF20EC">
              <w:rPr>
                <w:rFonts w:cstheme="minorHAnsi"/>
                <w:sz w:val="22"/>
                <w:szCs w:val="22"/>
                <w:u w:val="single"/>
                <w:lang w:val="fr-FR"/>
              </w:rPr>
              <w:t>,</w:t>
            </w:r>
            <w:r w:rsidR="000C5C30" w:rsidRPr="00EF20EC">
              <w:rPr>
                <w:rFonts w:cstheme="minorHAnsi"/>
                <w:sz w:val="22"/>
                <w:szCs w:val="22"/>
                <w:u w:val="single"/>
                <w:lang w:val="fr-FR"/>
              </w:rPr>
              <w:t xml:space="preserve"> </w:t>
            </w:r>
            <w:r w:rsidR="00185469" w:rsidRPr="00EF20EC">
              <w:rPr>
                <w:rFonts w:cstheme="minorHAnsi"/>
                <w:sz w:val="22"/>
                <w:szCs w:val="22"/>
                <w:u w:val="single"/>
                <w:lang w:val="fr-FR"/>
              </w:rPr>
              <w:t>et</w:t>
            </w:r>
            <w:r w:rsidR="0041404B" w:rsidRPr="00EF20EC">
              <w:rPr>
                <w:rFonts w:cstheme="minorHAnsi"/>
                <w:sz w:val="22"/>
                <w:szCs w:val="22"/>
                <w:u w:val="single"/>
                <w:lang w:val="fr-FR"/>
              </w:rPr>
              <w:t xml:space="preserve"> </w:t>
            </w:r>
            <w:r w:rsidR="00185469" w:rsidRPr="00EF20EC">
              <w:rPr>
                <w:rFonts w:cstheme="minorHAnsi"/>
                <w:sz w:val="22"/>
                <w:szCs w:val="22"/>
                <w:u w:val="single"/>
                <w:lang w:val="fr-FR"/>
              </w:rPr>
              <w:t>la Résolution</w:t>
            </w:r>
            <w:r w:rsidR="000C5C30" w:rsidRPr="00EF20EC">
              <w:rPr>
                <w:rFonts w:cstheme="minorHAnsi"/>
                <w:sz w:val="22"/>
                <w:szCs w:val="22"/>
                <w:u w:val="single"/>
                <w:lang w:val="fr-FR"/>
              </w:rPr>
              <w:t xml:space="preserve"> </w:t>
            </w:r>
            <w:r w:rsidR="009977C1" w:rsidRPr="00EF20EC">
              <w:rPr>
                <w:rFonts w:cstheme="minorHAnsi"/>
                <w:sz w:val="22"/>
                <w:szCs w:val="22"/>
                <w:u w:val="single"/>
                <w:lang w:val="fr-FR"/>
              </w:rPr>
              <w:t>XIV.8</w:t>
            </w:r>
            <w:r w:rsidR="00185469" w:rsidRPr="00EF20EC">
              <w:rPr>
                <w:rFonts w:cstheme="minorHAnsi"/>
                <w:sz w:val="22"/>
                <w:szCs w:val="22"/>
                <w:u w:val="single"/>
                <w:lang w:val="fr-FR"/>
              </w:rPr>
              <w:t>,</w:t>
            </w:r>
            <w:r w:rsidR="009977C1" w:rsidRPr="00EF20EC">
              <w:rPr>
                <w:rFonts w:cstheme="minorHAnsi"/>
                <w:sz w:val="22"/>
                <w:szCs w:val="22"/>
                <w:u w:val="single"/>
                <w:lang w:val="fr-FR"/>
              </w:rPr>
              <w:t xml:space="preserve"> </w:t>
            </w:r>
            <w:r w:rsidR="00185469" w:rsidRPr="00EF20EC">
              <w:rPr>
                <w:rFonts w:cstheme="minorHAnsi"/>
                <w:i/>
                <w:iCs/>
                <w:sz w:val="22"/>
                <w:szCs w:val="22"/>
                <w:u w:val="single"/>
                <w:lang w:val="fr-FR"/>
              </w:rPr>
              <w:t>La nouvelle approche de la CESP</w:t>
            </w:r>
            <w:r w:rsidR="0041404B" w:rsidRPr="00EF20EC">
              <w:rPr>
                <w:rFonts w:cstheme="minorHAnsi"/>
                <w:i/>
                <w:iCs/>
                <w:sz w:val="22"/>
                <w:szCs w:val="22"/>
                <w:u w:val="single"/>
                <w:lang w:val="fr-FR"/>
              </w:rPr>
              <w:t>,</w:t>
            </w:r>
            <w:r w:rsidR="000C5C30" w:rsidRPr="00EF20EC">
              <w:rPr>
                <w:rFonts w:cstheme="minorHAnsi"/>
                <w:i/>
                <w:iCs/>
                <w:sz w:val="22"/>
                <w:szCs w:val="22"/>
                <w:u w:val="single"/>
                <w:lang w:val="fr-FR"/>
              </w:rPr>
              <w:t xml:space="preserve"> </w:t>
            </w:r>
            <w:r w:rsidR="000C5C30" w:rsidRPr="00EF20EC">
              <w:rPr>
                <w:rFonts w:cstheme="minorHAnsi"/>
                <w:sz w:val="22"/>
                <w:szCs w:val="22"/>
                <w:u w:val="single"/>
                <w:lang w:val="fr-FR"/>
              </w:rPr>
              <w:t>adopt</w:t>
            </w:r>
            <w:r w:rsidR="00185469" w:rsidRPr="00EF20EC">
              <w:rPr>
                <w:rFonts w:cstheme="minorHAnsi"/>
                <w:sz w:val="22"/>
                <w:szCs w:val="22"/>
                <w:u w:val="single"/>
                <w:lang w:val="fr-FR"/>
              </w:rPr>
              <w:t>ées, respectivement, à la</w:t>
            </w:r>
            <w:r w:rsidR="000C5C30" w:rsidRPr="00EF20EC">
              <w:rPr>
                <w:rFonts w:cstheme="minorHAnsi"/>
                <w:sz w:val="22"/>
                <w:szCs w:val="22"/>
                <w:u w:val="single"/>
                <w:lang w:val="fr-FR"/>
              </w:rPr>
              <w:t xml:space="preserve"> 6</w:t>
            </w:r>
            <w:r w:rsidR="00185469" w:rsidRPr="00EF20EC">
              <w:rPr>
                <w:rFonts w:cstheme="minorHAnsi"/>
                <w:sz w:val="22"/>
                <w:szCs w:val="22"/>
                <w:u w:val="single"/>
                <w:vertAlign w:val="superscript"/>
                <w:lang w:val="fr-FR"/>
              </w:rPr>
              <w:t>e</w:t>
            </w:r>
            <w:r w:rsidR="000C5C30" w:rsidRPr="00EF20EC">
              <w:rPr>
                <w:rFonts w:cstheme="minorHAnsi"/>
                <w:sz w:val="22"/>
                <w:szCs w:val="22"/>
                <w:u w:val="single"/>
                <w:lang w:val="fr-FR"/>
              </w:rPr>
              <w:t>, 7</w:t>
            </w:r>
            <w:r w:rsidR="00185469" w:rsidRPr="00EF20EC">
              <w:rPr>
                <w:rFonts w:cstheme="minorHAnsi"/>
                <w:sz w:val="22"/>
                <w:szCs w:val="22"/>
                <w:u w:val="single"/>
                <w:vertAlign w:val="superscript"/>
                <w:lang w:val="fr-FR"/>
              </w:rPr>
              <w:t>e</w:t>
            </w:r>
            <w:r w:rsidR="000C5C30" w:rsidRPr="00EF20EC">
              <w:rPr>
                <w:rFonts w:cstheme="minorHAnsi"/>
                <w:sz w:val="22"/>
                <w:szCs w:val="22"/>
                <w:u w:val="single"/>
                <w:lang w:val="fr-FR"/>
              </w:rPr>
              <w:t>, 8</w:t>
            </w:r>
            <w:r w:rsidR="00185469" w:rsidRPr="00EF20EC">
              <w:rPr>
                <w:rFonts w:cstheme="minorHAnsi"/>
                <w:sz w:val="22"/>
                <w:szCs w:val="22"/>
                <w:u w:val="single"/>
                <w:vertAlign w:val="superscript"/>
                <w:lang w:val="fr-FR"/>
              </w:rPr>
              <w:t>e</w:t>
            </w:r>
            <w:r w:rsidR="000C5C30" w:rsidRPr="00EF20EC">
              <w:rPr>
                <w:rFonts w:cstheme="minorHAnsi"/>
                <w:sz w:val="22"/>
                <w:szCs w:val="22"/>
                <w:u w:val="single"/>
                <w:lang w:val="fr-FR"/>
              </w:rPr>
              <w:t>, 9</w:t>
            </w:r>
            <w:r w:rsidR="00185469" w:rsidRPr="00EF20EC">
              <w:rPr>
                <w:rFonts w:cstheme="minorHAnsi"/>
                <w:sz w:val="22"/>
                <w:szCs w:val="22"/>
                <w:u w:val="single"/>
                <w:vertAlign w:val="superscript"/>
                <w:lang w:val="fr-FR"/>
              </w:rPr>
              <w:t>e</w:t>
            </w:r>
            <w:r w:rsidR="000C5C30" w:rsidRPr="00EF20EC">
              <w:rPr>
                <w:rFonts w:cstheme="minorHAnsi"/>
                <w:sz w:val="22"/>
                <w:szCs w:val="22"/>
                <w:u w:val="single"/>
                <w:lang w:val="fr-FR"/>
              </w:rPr>
              <w:t>, 10</w:t>
            </w:r>
            <w:r w:rsidR="00185469" w:rsidRPr="00EF20EC">
              <w:rPr>
                <w:rFonts w:cstheme="minorHAnsi"/>
                <w:sz w:val="22"/>
                <w:szCs w:val="22"/>
                <w:u w:val="single"/>
                <w:vertAlign w:val="superscript"/>
                <w:lang w:val="fr-FR"/>
              </w:rPr>
              <w:t>e</w:t>
            </w:r>
            <w:r w:rsidR="000C5C30" w:rsidRPr="00EF20EC">
              <w:rPr>
                <w:rFonts w:cstheme="minorHAnsi"/>
                <w:sz w:val="22"/>
                <w:szCs w:val="22"/>
                <w:u w:val="single"/>
                <w:lang w:val="fr-FR"/>
              </w:rPr>
              <w:t>, 12</w:t>
            </w:r>
            <w:r w:rsidR="00EF20EC" w:rsidRPr="00EF20EC">
              <w:rPr>
                <w:rFonts w:cstheme="minorHAnsi"/>
                <w:sz w:val="22"/>
                <w:szCs w:val="22"/>
                <w:u w:val="single"/>
                <w:vertAlign w:val="superscript"/>
                <w:lang w:val="fr-FR"/>
              </w:rPr>
              <w:t>e</w:t>
            </w:r>
            <w:r w:rsidR="00EF20EC" w:rsidRPr="00EF20EC">
              <w:rPr>
                <w:rFonts w:cstheme="minorHAnsi"/>
                <w:sz w:val="22"/>
                <w:szCs w:val="22"/>
                <w:u w:val="single"/>
                <w:lang w:val="fr-FR"/>
              </w:rPr>
              <w:t xml:space="preserve"> et</w:t>
            </w:r>
            <w:r w:rsidR="000C5C30" w:rsidRPr="00EF20EC">
              <w:rPr>
                <w:rFonts w:cstheme="minorHAnsi"/>
                <w:sz w:val="22"/>
                <w:szCs w:val="22"/>
                <w:u w:val="single"/>
                <w:lang w:val="fr-FR"/>
              </w:rPr>
              <w:t xml:space="preserve"> 14</w:t>
            </w:r>
            <w:r w:rsidR="00EF20EC" w:rsidRPr="00EF20EC">
              <w:rPr>
                <w:rFonts w:cstheme="minorHAnsi"/>
                <w:sz w:val="22"/>
                <w:szCs w:val="22"/>
                <w:u w:val="single"/>
                <w:vertAlign w:val="superscript"/>
                <w:lang w:val="fr-FR"/>
              </w:rPr>
              <w:t>e</w:t>
            </w:r>
            <w:r w:rsidR="000C5C30" w:rsidRPr="00EF20EC">
              <w:rPr>
                <w:rFonts w:cstheme="minorHAnsi"/>
                <w:sz w:val="22"/>
                <w:szCs w:val="22"/>
                <w:u w:val="single"/>
                <w:lang w:val="fr-FR"/>
              </w:rPr>
              <w:t xml:space="preserve"> </w:t>
            </w:r>
            <w:r w:rsidR="00EF20EC" w:rsidRPr="00EF20EC">
              <w:rPr>
                <w:rFonts w:cstheme="minorHAnsi"/>
                <w:sz w:val="22"/>
                <w:szCs w:val="22"/>
                <w:u w:val="single"/>
                <w:lang w:val="fr-FR"/>
              </w:rPr>
              <w:t>Sessions de la</w:t>
            </w:r>
            <w:r w:rsidR="000C5C30" w:rsidRPr="00EF20EC">
              <w:rPr>
                <w:rFonts w:cstheme="minorHAnsi"/>
                <w:sz w:val="22"/>
                <w:szCs w:val="22"/>
                <w:u w:val="single"/>
                <w:lang w:val="fr-FR"/>
              </w:rPr>
              <w:t xml:space="preserve"> </w:t>
            </w:r>
            <w:r w:rsidR="00EF20EC" w:rsidRPr="00EF20EC">
              <w:rPr>
                <w:rFonts w:cstheme="minorHAnsi"/>
                <w:sz w:val="22"/>
                <w:szCs w:val="22"/>
                <w:u w:val="single"/>
                <w:lang w:val="fr-FR"/>
              </w:rPr>
              <w:t>Conférence</w:t>
            </w:r>
            <w:r w:rsidR="000C5C30" w:rsidRPr="00EF20EC">
              <w:rPr>
                <w:rFonts w:cstheme="minorHAnsi"/>
                <w:sz w:val="22"/>
                <w:szCs w:val="22"/>
                <w:u w:val="single"/>
                <w:lang w:val="fr-FR"/>
              </w:rPr>
              <w:t xml:space="preserve"> </w:t>
            </w:r>
            <w:r w:rsidR="00EF20EC" w:rsidRPr="00EF20EC">
              <w:rPr>
                <w:rFonts w:cstheme="minorHAnsi"/>
                <w:sz w:val="22"/>
                <w:szCs w:val="22"/>
                <w:u w:val="single"/>
                <w:lang w:val="fr-FR"/>
              </w:rPr>
              <w:t>des</w:t>
            </w:r>
            <w:r w:rsidR="000C5C30" w:rsidRPr="00EF20EC">
              <w:rPr>
                <w:rFonts w:cstheme="minorHAnsi"/>
                <w:sz w:val="22"/>
                <w:szCs w:val="22"/>
                <w:u w:val="single"/>
                <w:lang w:val="fr-FR"/>
              </w:rPr>
              <w:t xml:space="preserve"> Parties</w:t>
            </w:r>
            <w:r w:rsidR="00EF20EC" w:rsidRPr="00EF20EC">
              <w:rPr>
                <w:rFonts w:cstheme="minorHAnsi"/>
                <w:sz w:val="22"/>
                <w:szCs w:val="22"/>
                <w:u w:val="single"/>
                <w:lang w:val="fr-FR"/>
              </w:rPr>
              <w:t xml:space="preserve"> contractantes </w:t>
            </w:r>
            <w:r w:rsidR="000C5C30" w:rsidRPr="00EF20EC">
              <w:rPr>
                <w:rFonts w:cstheme="minorHAnsi"/>
                <w:sz w:val="22"/>
                <w:szCs w:val="22"/>
                <w:u w:val="single"/>
                <w:lang w:val="fr-FR"/>
              </w:rPr>
              <w:t>;</w:t>
            </w:r>
          </w:p>
        </w:tc>
        <w:tc>
          <w:tcPr>
            <w:tcW w:w="3341" w:type="dxa"/>
          </w:tcPr>
          <w:p w14:paraId="04457477" w14:textId="6D034729" w:rsidR="009977C1" w:rsidRPr="00C45AF3" w:rsidRDefault="00C45AF3" w:rsidP="00605CB1">
            <w:pPr>
              <w:tabs>
                <w:tab w:val="left" w:pos="397"/>
                <w:tab w:val="left" w:pos="794"/>
                <w:tab w:val="left" w:pos="1191"/>
                <w:tab w:val="left" w:pos="1588"/>
                <w:tab w:val="left" w:pos="1985"/>
              </w:tabs>
              <w:rPr>
                <w:rFonts w:cstheme="minorHAnsi"/>
                <w:sz w:val="22"/>
                <w:szCs w:val="22"/>
                <w:lang w:val="fr-FR"/>
              </w:rPr>
            </w:pPr>
            <w:r w:rsidRPr="00C45AF3">
              <w:rPr>
                <w:rFonts w:cstheme="minorHAnsi"/>
                <w:sz w:val="22"/>
                <w:szCs w:val="22"/>
                <w:lang w:val="fr-FR"/>
              </w:rPr>
              <w:t>Nouveau texte propos</w:t>
            </w:r>
            <w:r>
              <w:rPr>
                <w:rFonts w:cstheme="minorHAnsi"/>
                <w:sz w:val="22"/>
                <w:szCs w:val="22"/>
                <w:lang w:val="fr-FR"/>
              </w:rPr>
              <w:t>é</w:t>
            </w:r>
            <w:r w:rsidRPr="00C45AF3">
              <w:rPr>
                <w:rFonts w:cstheme="minorHAnsi"/>
                <w:sz w:val="22"/>
                <w:szCs w:val="22"/>
                <w:lang w:val="fr-FR"/>
              </w:rPr>
              <w:t xml:space="preserve"> pour rappeler les </w:t>
            </w:r>
            <w:r>
              <w:rPr>
                <w:rFonts w:cstheme="minorHAnsi"/>
                <w:sz w:val="22"/>
                <w:szCs w:val="22"/>
                <w:lang w:val="fr-FR"/>
              </w:rPr>
              <w:t>résolutions</w:t>
            </w:r>
            <w:r w:rsidRPr="00C45AF3">
              <w:rPr>
                <w:rFonts w:cstheme="minorHAnsi"/>
                <w:sz w:val="22"/>
                <w:szCs w:val="22"/>
                <w:lang w:val="fr-FR"/>
              </w:rPr>
              <w:t xml:space="preserve"> regroupées</w:t>
            </w:r>
            <w:r w:rsidR="000C5C30" w:rsidRPr="00C45AF3">
              <w:rPr>
                <w:rFonts w:cstheme="minorHAnsi"/>
                <w:sz w:val="22"/>
                <w:szCs w:val="22"/>
                <w:lang w:val="fr-FR"/>
              </w:rPr>
              <w:t>.</w:t>
            </w:r>
          </w:p>
        </w:tc>
      </w:tr>
      <w:bookmarkEnd w:id="1"/>
      <w:tr w:rsidR="00F2113D" w:rsidRPr="001B12AD" w14:paraId="0A795C00" w14:textId="77777777" w:rsidTr="000727C3">
        <w:tc>
          <w:tcPr>
            <w:tcW w:w="5660" w:type="dxa"/>
          </w:tcPr>
          <w:p w14:paraId="5290E118" w14:textId="51AA24EA" w:rsidR="00F2113D" w:rsidRPr="00D04D9E" w:rsidRDefault="00D04D9E" w:rsidP="0084084B">
            <w:pPr>
              <w:autoSpaceDE w:val="0"/>
              <w:autoSpaceDN w:val="0"/>
              <w:adjustRightInd w:val="0"/>
              <w:rPr>
                <w:rFonts w:cstheme="minorHAnsi"/>
                <w:strike/>
                <w:sz w:val="22"/>
                <w:szCs w:val="22"/>
                <w:lang w:val="fr-FR"/>
              </w:rPr>
            </w:pPr>
            <w:r w:rsidRPr="00D04D9E">
              <w:rPr>
                <w:rFonts w:cstheme="minorHAnsi"/>
                <w:strike/>
                <w:sz w:val="22"/>
                <w:szCs w:val="22"/>
                <w:lang w:val="fr-FR"/>
              </w:rPr>
              <w:t>RAPPELANT que dans la Résolution X.8, les Parties contractantes ont adopté le troisième Programme de CESP pour la Convention (pour la période 2009-2015) en y introduisant la participation comme élément important des programmes de CESP, compte tenu du rôle qu’elle joue en renforçant la sensibilisation, l’engagement et les capacités</w:t>
            </w:r>
            <w:r w:rsidR="00AB2DC1">
              <w:rPr>
                <w:rFonts w:cstheme="minorHAnsi"/>
                <w:strike/>
                <w:sz w:val="22"/>
                <w:szCs w:val="22"/>
                <w:lang w:val="fr-FR"/>
              </w:rPr>
              <w:t> </w:t>
            </w:r>
            <w:r w:rsidRPr="00D04D9E">
              <w:rPr>
                <w:rFonts w:cstheme="minorHAnsi"/>
                <w:strike/>
                <w:sz w:val="22"/>
                <w:szCs w:val="22"/>
                <w:lang w:val="fr-FR"/>
              </w:rPr>
              <w:t>;</w:t>
            </w:r>
          </w:p>
        </w:tc>
        <w:tc>
          <w:tcPr>
            <w:tcW w:w="3341" w:type="dxa"/>
          </w:tcPr>
          <w:p w14:paraId="743F37F9" w14:textId="18CE5AEE" w:rsidR="00F2113D" w:rsidRPr="00D20006" w:rsidRDefault="00C001B1" w:rsidP="00605CB1">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001A49D5" w:rsidRPr="00D20006">
              <w:rPr>
                <w:rFonts w:cstheme="minorHAnsi"/>
                <w:sz w:val="22"/>
                <w:szCs w:val="22"/>
                <w:lang w:val="fr-FR"/>
              </w:rPr>
              <w:t xml:space="preserve">par.1 </w:t>
            </w:r>
            <w:r w:rsidR="00D20006" w:rsidRPr="00D20006">
              <w:rPr>
                <w:rFonts w:cstheme="minorHAnsi"/>
                <w:sz w:val="22"/>
                <w:szCs w:val="22"/>
                <w:lang w:val="fr-FR"/>
              </w:rPr>
              <w:t>de la R</w:t>
            </w:r>
            <w:r w:rsidR="00D20006">
              <w:rPr>
                <w:rFonts w:cstheme="minorHAnsi"/>
                <w:sz w:val="22"/>
                <w:szCs w:val="22"/>
                <w:lang w:val="fr-FR"/>
              </w:rPr>
              <w:t>é</w:t>
            </w:r>
            <w:r w:rsidR="00D20006" w:rsidRPr="00D20006">
              <w:rPr>
                <w:rFonts w:cstheme="minorHAnsi"/>
                <w:sz w:val="22"/>
                <w:szCs w:val="22"/>
                <w:lang w:val="fr-FR"/>
              </w:rPr>
              <w:t xml:space="preserve">solution </w:t>
            </w:r>
            <w:r w:rsidR="00B74FCA" w:rsidRPr="00D20006">
              <w:rPr>
                <w:rFonts w:cstheme="minorHAnsi"/>
                <w:sz w:val="22"/>
                <w:szCs w:val="22"/>
                <w:lang w:val="fr-FR"/>
              </w:rPr>
              <w:t>XII.9</w:t>
            </w:r>
            <w:r w:rsidRPr="00D36435">
              <w:rPr>
                <w:rFonts w:cstheme="minorHAnsi"/>
                <w:sz w:val="22"/>
                <w:szCs w:val="22"/>
                <w:lang w:val="fr-CH"/>
              </w:rPr>
              <w:sym w:font="Symbol" w:char="F05D"/>
            </w:r>
          </w:p>
          <w:p w14:paraId="5FFF0117" w14:textId="77777777" w:rsidR="000D1B89" w:rsidRPr="00D20006" w:rsidRDefault="000D1B89" w:rsidP="00B00504">
            <w:pPr>
              <w:tabs>
                <w:tab w:val="left" w:pos="397"/>
                <w:tab w:val="left" w:pos="794"/>
                <w:tab w:val="left" w:pos="1191"/>
                <w:tab w:val="left" w:pos="1588"/>
                <w:tab w:val="left" w:pos="1985"/>
              </w:tabs>
              <w:rPr>
                <w:rFonts w:cstheme="minorHAnsi"/>
                <w:sz w:val="22"/>
                <w:szCs w:val="22"/>
                <w:lang w:val="fr-FR"/>
              </w:rPr>
            </w:pPr>
          </w:p>
          <w:p w14:paraId="1B18336B" w14:textId="001B16D9" w:rsidR="00512556" w:rsidRPr="00CF4966" w:rsidRDefault="00CF4966" w:rsidP="00B00504">
            <w:pPr>
              <w:tabs>
                <w:tab w:val="left" w:pos="397"/>
                <w:tab w:val="left" w:pos="794"/>
                <w:tab w:val="left" w:pos="1191"/>
                <w:tab w:val="left" w:pos="1588"/>
                <w:tab w:val="left" w:pos="1985"/>
              </w:tabs>
              <w:rPr>
                <w:rFonts w:cstheme="minorHAnsi"/>
                <w:sz w:val="22"/>
                <w:szCs w:val="22"/>
                <w:lang w:val="fr-FR"/>
              </w:rPr>
            </w:pPr>
            <w:r w:rsidRPr="00CF4966">
              <w:rPr>
                <w:rFonts w:cstheme="minorHAnsi"/>
                <w:sz w:val="22"/>
                <w:szCs w:val="22"/>
                <w:lang w:val="fr-FR"/>
              </w:rPr>
              <w:t>Suppression propos</w:t>
            </w:r>
            <w:r>
              <w:rPr>
                <w:rFonts w:cstheme="minorHAnsi"/>
                <w:sz w:val="22"/>
                <w:szCs w:val="22"/>
                <w:lang w:val="fr-FR"/>
              </w:rPr>
              <w:t>é</w:t>
            </w:r>
            <w:r w:rsidRPr="00CF4966">
              <w:rPr>
                <w:rFonts w:cstheme="minorHAnsi"/>
                <w:sz w:val="22"/>
                <w:szCs w:val="22"/>
                <w:lang w:val="fr-FR"/>
              </w:rPr>
              <w:t xml:space="preserve">e parce que </w:t>
            </w:r>
            <w:r w:rsidR="00816726" w:rsidRPr="00CF4966">
              <w:rPr>
                <w:rFonts w:cstheme="minorHAnsi"/>
                <w:sz w:val="22"/>
                <w:szCs w:val="22"/>
                <w:lang w:val="fr-FR"/>
              </w:rPr>
              <w:t>la Résolution</w:t>
            </w:r>
            <w:r w:rsidR="00581223" w:rsidRPr="00CF4966">
              <w:rPr>
                <w:rFonts w:cstheme="minorHAnsi"/>
                <w:sz w:val="22"/>
                <w:szCs w:val="22"/>
                <w:lang w:val="fr-FR"/>
              </w:rPr>
              <w:t xml:space="preserve"> X.8</w:t>
            </w:r>
            <w:r w:rsidR="00512556" w:rsidRPr="00CF4966">
              <w:rPr>
                <w:rFonts w:cstheme="minorHAnsi"/>
                <w:sz w:val="22"/>
                <w:szCs w:val="22"/>
                <w:lang w:val="fr-FR"/>
              </w:rPr>
              <w:t xml:space="preserve"> </w:t>
            </w:r>
            <w:r w:rsidRPr="00CF4966">
              <w:rPr>
                <w:rFonts w:cstheme="minorHAnsi"/>
                <w:sz w:val="22"/>
                <w:szCs w:val="22"/>
                <w:lang w:val="fr-FR"/>
              </w:rPr>
              <w:t>est rappelée ci-dessu</w:t>
            </w:r>
            <w:r>
              <w:rPr>
                <w:rFonts w:cstheme="minorHAnsi"/>
                <w:sz w:val="22"/>
                <w:szCs w:val="22"/>
                <w:lang w:val="fr-FR"/>
              </w:rPr>
              <w:t>s</w:t>
            </w:r>
            <w:r w:rsidR="00512556" w:rsidRPr="00CF4966">
              <w:rPr>
                <w:rFonts w:cstheme="minorHAnsi"/>
                <w:sz w:val="22"/>
                <w:szCs w:val="22"/>
                <w:lang w:val="fr-FR"/>
              </w:rPr>
              <w:t xml:space="preserve"> </w:t>
            </w:r>
            <w:r>
              <w:rPr>
                <w:rFonts w:cstheme="minorHAnsi"/>
                <w:sz w:val="22"/>
                <w:szCs w:val="22"/>
                <w:lang w:val="fr-FR"/>
              </w:rPr>
              <w:t>et que la référence au</w:t>
            </w:r>
            <w:r w:rsidR="00512556" w:rsidRPr="00CF4966">
              <w:rPr>
                <w:rFonts w:cstheme="minorHAnsi"/>
                <w:sz w:val="22"/>
                <w:szCs w:val="22"/>
                <w:lang w:val="fr-FR"/>
              </w:rPr>
              <w:t xml:space="preserve"> programme </w:t>
            </w:r>
            <w:r>
              <w:rPr>
                <w:rFonts w:cstheme="minorHAnsi"/>
                <w:sz w:val="22"/>
                <w:szCs w:val="22"/>
                <w:lang w:val="fr-FR"/>
              </w:rPr>
              <w:t>est obsolète</w:t>
            </w:r>
            <w:r w:rsidR="00512556" w:rsidRPr="00CF4966">
              <w:rPr>
                <w:rFonts w:cstheme="minorHAnsi"/>
                <w:sz w:val="22"/>
                <w:szCs w:val="22"/>
                <w:lang w:val="fr-FR"/>
              </w:rPr>
              <w:t>.</w:t>
            </w:r>
          </w:p>
        </w:tc>
      </w:tr>
      <w:tr w:rsidR="00F2113D" w:rsidRPr="001B12AD" w14:paraId="3297270D" w14:textId="77777777" w:rsidTr="000727C3">
        <w:tc>
          <w:tcPr>
            <w:tcW w:w="5660" w:type="dxa"/>
          </w:tcPr>
          <w:p w14:paraId="6CCB3474" w14:textId="5CF42907" w:rsidR="00F2113D" w:rsidRPr="00AB2DC1" w:rsidRDefault="00AB2DC1" w:rsidP="005E7A44">
            <w:pPr>
              <w:autoSpaceDE w:val="0"/>
              <w:autoSpaceDN w:val="0"/>
              <w:adjustRightInd w:val="0"/>
              <w:rPr>
                <w:rFonts w:cstheme="minorHAnsi"/>
                <w:strike/>
                <w:kern w:val="0"/>
                <w:sz w:val="22"/>
                <w:szCs w:val="22"/>
                <w:lang w:val="fr-FR"/>
              </w:rPr>
            </w:pPr>
            <w:r w:rsidRPr="00AB2DC1">
              <w:rPr>
                <w:rFonts w:cstheme="minorHAnsi"/>
                <w:sz w:val="22"/>
                <w:szCs w:val="22"/>
                <w:lang w:val="fr-FR"/>
              </w:rPr>
              <w:t>RECONNAISSANT que les acteurs de la Convention de Ramsar estiment que la CESP a un rôle important à jouer dans l’application de la Convention et dans son Plan stratégique 2016-2024</w:t>
            </w:r>
            <w:r>
              <w:rPr>
                <w:rFonts w:cstheme="minorHAnsi"/>
                <w:sz w:val="22"/>
                <w:szCs w:val="22"/>
                <w:lang w:val="fr-FR"/>
              </w:rPr>
              <w:t> </w:t>
            </w:r>
            <w:r w:rsidR="00B74FCA" w:rsidRPr="00AB2DC1">
              <w:rPr>
                <w:rFonts w:cstheme="minorHAnsi"/>
                <w:sz w:val="22"/>
                <w:szCs w:val="22"/>
                <w:lang w:val="fr-FR"/>
              </w:rPr>
              <w:t>;</w:t>
            </w:r>
          </w:p>
        </w:tc>
        <w:tc>
          <w:tcPr>
            <w:tcW w:w="3341" w:type="dxa"/>
          </w:tcPr>
          <w:p w14:paraId="4AA838C8" w14:textId="531E3297" w:rsidR="00BC3B33" w:rsidRPr="00D36435" w:rsidRDefault="00B74FCA" w:rsidP="00B00504">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D20006">
              <w:rPr>
                <w:rFonts w:cstheme="minorHAnsi"/>
                <w:sz w:val="22"/>
                <w:szCs w:val="22"/>
                <w:lang w:val="fr-FR"/>
              </w:rPr>
              <w:t xml:space="preserve">par.2 </w:t>
            </w:r>
            <w:r w:rsidR="00D20006" w:rsidRPr="00D20006">
              <w:rPr>
                <w:rFonts w:cstheme="minorHAnsi"/>
                <w:sz w:val="22"/>
                <w:szCs w:val="22"/>
                <w:lang w:val="fr-FR"/>
              </w:rPr>
              <w:t>de la R</w:t>
            </w:r>
            <w:r w:rsidR="00D20006">
              <w:rPr>
                <w:rFonts w:cstheme="minorHAnsi"/>
                <w:sz w:val="22"/>
                <w:szCs w:val="22"/>
                <w:lang w:val="fr-FR"/>
              </w:rPr>
              <w:t>é</w:t>
            </w:r>
            <w:r w:rsidR="00D2000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tc>
      </w:tr>
      <w:tr w:rsidR="00F2113D" w:rsidRPr="001B12AD" w14:paraId="4F4ADED4" w14:textId="77777777" w:rsidTr="000727C3">
        <w:tc>
          <w:tcPr>
            <w:tcW w:w="5660" w:type="dxa"/>
          </w:tcPr>
          <w:p w14:paraId="6BC1E1C1" w14:textId="0E403E7E" w:rsidR="00F2113D" w:rsidRPr="00AB2DC1" w:rsidRDefault="00AB2DC1" w:rsidP="0084084B">
            <w:pPr>
              <w:autoSpaceDE w:val="0"/>
              <w:autoSpaceDN w:val="0"/>
              <w:adjustRightInd w:val="0"/>
              <w:rPr>
                <w:rFonts w:cstheme="minorHAnsi"/>
                <w:strike/>
                <w:sz w:val="22"/>
                <w:szCs w:val="22"/>
                <w:lang w:val="fr-FR"/>
              </w:rPr>
            </w:pPr>
            <w:r w:rsidRPr="00AB2DC1">
              <w:rPr>
                <w:rFonts w:cstheme="minorHAnsi"/>
                <w:strike/>
                <w:sz w:val="22"/>
                <w:szCs w:val="22"/>
                <w:lang w:val="fr-FR"/>
              </w:rPr>
              <w:t xml:space="preserve">SACHANT qu’au 1er juin 2014, 129 Parties contractantes avaient nommé des Correspondants nationaux gouvernementaux pour la CESP et que 98 Parties avaient nommé des Correspondants nationaux ONG pour la CESP, mais PRÉOCCUPÉE de constater que cela représente une réduction dans les nominations depuis la période triennale précédente et, partant, limite les possibilités de coordonner </w:t>
            </w:r>
            <w:r w:rsidRPr="00AB2DC1">
              <w:rPr>
                <w:rFonts w:cstheme="minorHAnsi"/>
                <w:strike/>
                <w:sz w:val="22"/>
                <w:szCs w:val="22"/>
                <w:lang w:val="fr-FR"/>
              </w:rPr>
              <w:lastRenderedPageBreak/>
              <w:t>l’exécution de la CESP et, en réalité, l’application plus générale de la Convention</w:t>
            </w:r>
            <w:r>
              <w:rPr>
                <w:rFonts w:cstheme="minorHAnsi"/>
                <w:strike/>
                <w:sz w:val="22"/>
                <w:szCs w:val="22"/>
                <w:lang w:val="fr-FR"/>
              </w:rPr>
              <w:t> </w:t>
            </w:r>
            <w:r w:rsidR="00B74FCA" w:rsidRPr="00AB2DC1">
              <w:rPr>
                <w:rFonts w:cstheme="minorHAnsi"/>
                <w:strike/>
                <w:sz w:val="22"/>
                <w:szCs w:val="22"/>
                <w:lang w:val="fr-FR"/>
              </w:rPr>
              <w:t xml:space="preserve">; </w:t>
            </w:r>
          </w:p>
        </w:tc>
        <w:tc>
          <w:tcPr>
            <w:tcW w:w="3341" w:type="dxa"/>
          </w:tcPr>
          <w:p w14:paraId="2450AD5D" w14:textId="34D3B2AE" w:rsidR="00F2113D" w:rsidRPr="00D20006" w:rsidRDefault="00B74FCA" w:rsidP="00605CB1">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lastRenderedPageBreak/>
              <w:sym w:font="Symbol" w:char="F05B"/>
            </w:r>
            <w:r w:rsidRPr="00D20006">
              <w:rPr>
                <w:rFonts w:cstheme="minorHAnsi"/>
                <w:sz w:val="22"/>
                <w:szCs w:val="22"/>
                <w:lang w:val="fr-FR"/>
              </w:rPr>
              <w:t xml:space="preserve">par.3 </w:t>
            </w:r>
            <w:r w:rsidR="00D20006" w:rsidRPr="00D20006">
              <w:rPr>
                <w:rFonts w:cstheme="minorHAnsi"/>
                <w:sz w:val="22"/>
                <w:szCs w:val="22"/>
                <w:lang w:val="fr-FR"/>
              </w:rPr>
              <w:t>de la R</w:t>
            </w:r>
            <w:r w:rsidR="00D20006">
              <w:rPr>
                <w:rFonts w:cstheme="minorHAnsi"/>
                <w:sz w:val="22"/>
                <w:szCs w:val="22"/>
                <w:lang w:val="fr-FR"/>
              </w:rPr>
              <w:t>é</w:t>
            </w:r>
            <w:r w:rsidR="00D20006" w:rsidRPr="00D20006">
              <w:rPr>
                <w:rFonts w:cstheme="minorHAnsi"/>
                <w:sz w:val="22"/>
                <w:szCs w:val="22"/>
                <w:lang w:val="fr-FR"/>
              </w:rPr>
              <w:t xml:space="preserve">solution </w:t>
            </w:r>
            <w:r w:rsidRPr="00D20006">
              <w:rPr>
                <w:rFonts w:cstheme="minorHAnsi"/>
                <w:sz w:val="22"/>
                <w:szCs w:val="22"/>
                <w:lang w:val="fr-FR"/>
              </w:rPr>
              <w:t>XII.9</w:t>
            </w:r>
            <w:r w:rsidRPr="00D36435">
              <w:rPr>
                <w:rFonts w:cstheme="minorHAnsi"/>
                <w:sz w:val="22"/>
                <w:szCs w:val="22"/>
                <w:lang w:val="fr-CH"/>
              </w:rPr>
              <w:sym w:font="Symbol" w:char="F05D"/>
            </w:r>
          </w:p>
          <w:p w14:paraId="11204452" w14:textId="77777777" w:rsidR="002D46D0" w:rsidRPr="00D20006" w:rsidRDefault="002D46D0" w:rsidP="00605CB1">
            <w:pPr>
              <w:tabs>
                <w:tab w:val="left" w:pos="397"/>
                <w:tab w:val="left" w:pos="794"/>
                <w:tab w:val="left" w:pos="1191"/>
                <w:tab w:val="left" w:pos="1588"/>
                <w:tab w:val="left" w:pos="1985"/>
              </w:tabs>
              <w:rPr>
                <w:rFonts w:cstheme="minorHAnsi"/>
                <w:sz w:val="22"/>
                <w:szCs w:val="22"/>
                <w:lang w:val="fr-FR"/>
              </w:rPr>
            </w:pPr>
          </w:p>
          <w:p w14:paraId="07FEA69F" w14:textId="7E8E71F5" w:rsidR="002D46D0" w:rsidRPr="00CF4966" w:rsidRDefault="00CF4966" w:rsidP="00605CB1">
            <w:pPr>
              <w:tabs>
                <w:tab w:val="left" w:pos="397"/>
                <w:tab w:val="left" w:pos="794"/>
                <w:tab w:val="left" w:pos="1191"/>
                <w:tab w:val="left" w:pos="1588"/>
                <w:tab w:val="left" w:pos="1985"/>
              </w:tabs>
              <w:rPr>
                <w:rFonts w:cstheme="minorHAnsi"/>
                <w:sz w:val="22"/>
                <w:szCs w:val="22"/>
                <w:lang w:val="fr-FR"/>
              </w:rPr>
            </w:pPr>
            <w:r w:rsidRPr="00CF4966">
              <w:rPr>
                <w:rFonts w:cstheme="minorHAnsi"/>
                <w:sz w:val="22"/>
                <w:szCs w:val="22"/>
                <w:lang w:val="fr-FR"/>
              </w:rPr>
              <w:t>Suppression propos</w:t>
            </w:r>
            <w:r>
              <w:rPr>
                <w:rFonts w:cstheme="minorHAnsi"/>
                <w:sz w:val="22"/>
                <w:szCs w:val="22"/>
                <w:lang w:val="fr-FR"/>
              </w:rPr>
              <w:t>é</w:t>
            </w:r>
            <w:r w:rsidRPr="00CF4966">
              <w:rPr>
                <w:rFonts w:cstheme="minorHAnsi"/>
                <w:sz w:val="22"/>
                <w:szCs w:val="22"/>
                <w:lang w:val="fr-FR"/>
              </w:rPr>
              <w:t xml:space="preserve">e </w:t>
            </w:r>
            <w:r>
              <w:rPr>
                <w:rFonts w:cstheme="minorHAnsi"/>
                <w:sz w:val="22"/>
                <w:szCs w:val="22"/>
                <w:lang w:val="fr-FR"/>
              </w:rPr>
              <w:t>car le texte est obsolète</w:t>
            </w:r>
            <w:r w:rsidR="002D46D0" w:rsidRPr="00CF4966">
              <w:rPr>
                <w:rFonts w:cstheme="minorHAnsi"/>
                <w:sz w:val="22"/>
                <w:szCs w:val="22"/>
                <w:lang w:val="fr-FR"/>
              </w:rPr>
              <w:t>.</w:t>
            </w:r>
          </w:p>
        </w:tc>
      </w:tr>
      <w:tr w:rsidR="00F2113D" w:rsidRPr="001B12AD" w14:paraId="1CAA27C0" w14:textId="77777777" w:rsidTr="000727C3">
        <w:tc>
          <w:tcPr>
            <w:tcW w:w="5660" w:type="dxa"/>
          </w:tcPr>
          <w:p w14:paraId="06534648" w14:textId="569EB555" w:rsidR="00F2113D" w:rsidRPr="00D20006" w:rsidRDefault="00D20006" w:rsidP="0084084B">
            <w:pPr>
              <w:autoSpaceDE w:val="0"/>
              <w:autoSpaceDN w:val="0"/>
              <w:adjustRightInd w:val="0"/>
              <w:rPr>
                <w:rFonts w:cstheme="minorHAnsi"/>
                <w:sz w:val="22"/>
                <w:szCs w:val="22"/>
                <w:lang w:val="fr-FR"/>
              </w:rPr>
            </w:pPr>
            <w:bookmarkStart w:id="2" w:name="_Hlk156384383"/>
            <w:r w:rsidRPr="00D20006">
              <w:rPr>
                <w:rFonts w:cstheme="minorHAnsi"/>
                <w:sz w:val="22"/>
                <w:szCs w:val="22"/>
                <w:lang w:val="fr-FR"/>
              </w:rPr>
              <w:t xml:space="preserve">FÉLICITANT les </w:t>
            </w:r>
            <w:r w:rsidRPr="00D20006">
              <w:rPr>
                <w:rFonts w:cstheme="minorHAnsi"/>
                <w:strike/>
                <w:sz w:val="22"/>
                <w:szCs w:val="22"/>
                <w:lang w:val="fr-FR"/>
              </w:rPr>
              <w:t>30% de</w:t>
            </w:r>
            <w:r w:rsidRPr="00D20006">
              <w:rPr>
                <w:rFonts w:cstheme="minorHAnsi"/>
                <w:sz w:val="22"/>
                <w:szCs w:val="22"/>
                <w:lang w:val="fr-FR"/>
              </w:rPr>
              <w:t xml:space="preserve"> Parties contractantes qui ont indiqué mener des activités de CESP au niveau des sites et en particulier celles qui ont intégré ces activités dans les plans de gestion pour les zones humides, les </w:t>
            </w:r>
            <w:r w:rsidRPr="00D20006">
              <w:rPr>
                <w:rFonts w:cstheme="minorHAnsi"/>
                <w:strike/>
                <w:sz w:val="22"/>
                <w:szCs w:val="22"/>
                <w:lang w:val="fr-FR"/>
              </w:rPr>
              <w:t>66% de</w:t>
            </w:r>
            <w:r w:rsidRPr="00D20006">
              <w:rPr>
                <w:rFonts w:cstheme="minorHAnsi"/>
                <w:sz w:val="22"/>
                <w:szCs w:val="22"/>
                <w:lang w:val="fr-FR"/>
              </w:rPr>
              <w:t xml:space="preserve"> Parties contractantes qui ont mis sur pied des centres pour les zones humides dans certains Sites Ramsar et autres zones humides, les </w:t>
            </w:r>
            <w:r w:rsidRPr="00D20006">
              <w:rPr>
                <w:rFonts w:cstheme="minorHAnsi"/>
                <w:strike/>
                <w:sz w:val="22"/>
                <w:szCs w:val="22"/>
                <w:lang w:val="fr-FR"/>
              </w:rPr>
              <w:t>70% de</w:t>
            </w:r>
            <w:r w:rsidRPr="00D20006">
              <w:rPr>
                <w:rFonts w:cstheme="minorHAnsi"/>
                <w:sz w:val="22"/>
                <w:szCs w:val="22"/>
                <w:lang w:val="fr-FR"/>
              </w:rPr>
              <w:t xml:space="preserve"> Parties contractantes qui encouragent la participation à la planification et à la gestion des zones humides et les </w:t>
            </w:r>
            <w:r w:rsidRPr="00D20006">
              <w:rPr>
                <w:rFonts w:cstheme="minorHAnsi"/>
                <w:strike/>
                <w:sz w:val="22"/>
                <w:szCs w:val="22"/>
                <w:lang w:val="fr-FR"/>
              </w:rPr>
              <w:t>90% de</w:t>
            </w:r>
            <w:r w:rsidRPr="00D20006">
              <w:rPr>
                <w:rFonts w:cstheme="minorHAnsi"/>
                <w:sz w:val="22"/>
                <w:szCs w:val="22"/>
                <w:lang w:val="fr-FR"/>
              </w:rPr>
              <w:t xml:space="preserve"> Parties contractantes qui indiquent célébrer la Journée mondiale des zones humides</w:t>
            </w:r>
            <w:r>
              <w:rPr>
                <w:rFonts w:cstheme="minorHAnsi"/>
                <w:sz w:val="22"/>
                <w:szCs w:val="22"/>
                <w:lang w:val="fr-FR"/>
              </w:rPr>
              <w:t> </w:t>
            </w:r>
            <w:r w:rsidRPr="00D20006">
              <w:rPr>
                <w:rFonts w:cstheme="minorHAnsi"/>
                <w:sz w:val="22"/>
                <w:szCs w:val="22"/>
                <w:lang w:val="fr-FR"/>
              </w:rPr>
              <w:t>; mais NOTANT le nombre de Parties qui n’ont pas encore fait de progrès importants dans plusieurs de ces domaines</w:t>
            </w:r>
            <w:r>
              <w:rPr>
                <w:rFonts w:cstheme="minorHAnsi"/>
                <w:sz w:val="22"/>
                <w:szCs w:val="22"/>
                <w:lang w:val="fr-FR"/>
              </w:rPr>
              <w:t> </w:t>
            </w:r>
            <w:r w:rsidR="00B74FCA" w:rsidRPr="00D20006">
              <w:rPr>
                <w:rFonts w:cstheme="minorHAnsi"/>
                <w:sz w:val="22"/>
                <w:szCs w:val="22"/>
                <w:lang w:val="fr-FR"/>
              </w:rPr>
              <w:t>;</w:t>
            </w:r>
            <w:bookmarkEnd w:id="2"/>
          </w:p>
        </w:tc>
        <w:tc>
          <w:tcPr>
            <w:tcW w:w="3341" w:type="dxa"/>
          </w:tcPr>
          <w:p w14:paraId="5653DF8F" w14:textId="40856514" w:rsidR="00F2113D" w:rsidRPr="00D20006" w:rsidRDefault="00B74FCA" w:rsidP="00605CB1">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D20006">
              <w:rPr>
                <w:rFonts w:cstheme="minorHAnsi"/>
                <w:sz w:val="22"/>
                <w:szCs w:val="22"/>
                <w:lang w:val="fr-FR"/>
              </w:rPr>
              <w:t xml:space="preserve">par.4 </w:t>
            </w:r>
            <w:r w:rsidR="00D20006" w:rsidRPr="00D20006">
              <w:rPr>
                <w:rFonts w:cstheme="minorHAnsi"/>
                <w:sz w:val="22"/>
                <w:szCs w:val="22"/>
                <w:lang w:val="fr-FR"/>
              </w:rPr>
              <w:t xml:space="preserve">de la </w:t>
            </w:r>
            <w:r w:rsidRPr="00D20006">
              <w:rPr>
                <w:rFonts w:cstheme="minorHAnsi"/>
                <w:sz w:val="22"/>
                <w:szCs w:val="22"/>
                <w:lang w:val="fr-FR"/>
              </w:rPr>
              <w:t>R</w:t>
            </w:r>
            <w:r w:rsidR="00D20006">
              <w:rPr>
                <w:rFonts w:cstheme="minorHAnsi"/>
                <w:sz w:val="22"/>
                <w:szCs w:val="22"/>
                <w:lang w:val="fr-FR"/>
              </w:rPr>
              <w:t>é</w:t>
            </w:r>
            <w:r w:rsidRPr="00D20006">
              <w:rPr>
                <w:rFonts w:cstheme="minorHAnsi"/>
                <w:sz w:val="22"/>
                <w:szCs w:val="22"/>
                <w:lang w:val="fr-FR"/>
              </w:rPr>
              <w:t>solution XII.9</w:t>
            </w:r>
            <w:r w:rsidRPr="00D36435">
              <w:rPr>
                <w:rFonts w:cstheme="minorHAnsi"/>
                <w:sz w:val="22"/>
                <w:szCs w:val="22"/>
                <w:lang w:val="fr-CH"/>
              </w:rPr>
              <w:sym w:font="Symbol" w:char="F05D"/>
            </w:r>
          </w:p>
          <w:p w14:paraId="22BFAC62" w14:textId="77777777" w:rsidR="002D46D0" w:rsidRPr="00D20006" w:rsidRDefault="002D46D0" w:rsidP="00605CB1">
            <w:pPr>
              <w:tabs>
                <w:tab w:val="left" w:pos="397"/>
                <w:tab w:val="left" w:pos="794"/>
                <w:tab w:val="left" w:pos="1191"/>
                <w:tab w:val="left" w:pos="1588"/>
                <w:tab w:val="left" w:pos="1985"/>
              </w:tabs>
              <w:rPr>
                <w:rFonts w:cstheme="minorHAnsi"/>
                <w:sz w:val="22"/>
                <w:szCs w:val="22"/>
                <w:lang w:val="fr-FR"/>
              </w:rPr>
            </w:pPr>
          </w:p>
          <w:p w14:paraId="43BBF4C6" w14:textId="59C70516" w:rsidR="002D46D0" w:rsidRPr="00CF4966" w:rsidRDefault="00CF4966" w:rsidP="00605CB1">
            <w:pPr>
              <w:tabs>
                <w:tab w:val="left" w:pos="397"/>
                <w:tab w:val="left" w:pos="794"/>
                <w:tab w:val="left" w:pos="1191"/>
                <w:tab w:val="left" w:pos="1588"/>
                <w:tab w:val="left" w:pos="1985"/>
              </w:tabs>
              <w:rPr>
                <w:rFonts w:cstheme="minorHAnsi"/>
                <w:sz w:val="22"/>
                <w:szCs w:val="22"/>
                <w:lang w:val="fr-FR"/>
              </w:rPr>
            </w:pPr>
            <w:r>
              <w:rPr>
                <w:rFonts w:cstheme="minorHAnsi"/>
                <w:sz w:val="22"/>
                <w:szCs w:val="22"/>
                <w:lang w:val="fr-FR"/>
              </w:rPr>
              <w:t>Texte a</w:t>
            </w:r>
            <w:r w:rsidRPr="00CF4966">
              <w:rPr>
                <w:rFonts w:cstheme="minorHAnsi"/>
                <w:sz w:val="22"/>
                <w:szCs w:val="22"/>
                <w:lang w:val="fr-FR"/>
              </w:rPr>
              <w:t>mendé pour éliminer les statistiques qui ne sont</w:t>
            </w:r>
            <w:r>
              <w:rPr>
                <w:rFonts w:cstheme="minorHAnsi"/>
                <w:sz w:val="22"/>
                <w:szCs w:val="22"/>
                <w:lang w:val="fr-FR"/>
              </w:rPr>
              <w:t xml:space="preserve"> plus valables</w:t>
            </w:r>
            <w:r w:rsidR="002D46D0" w:rsidRPr="00CF4966">
              <w:rPr>
                <w:rFonts w:cstheme="minorHAnsi"/>
                <w:sz w:val="22"/>
                <w:szCs w:val="22"/>
                <w:lang w:val="fr-FR"/>
              </w:rPr>
              <w:t>.</w:t>
            </w:r>
          </w:p>
        </w:tc>
      </w:tr>
      <w:tr w:rsidR="00F2113D" w:rsidRPr="001B12AD" w14:paraId="26747EFA" w14:textId="77777777" w:rsidTr="000727C3">
        <w:tc>
          <w:tcPr>
            <w:tcW w:w="5660" w:type="dxa"/>
          </w:tcPr>
          <w:p w14:paraId="46C39FBB" w14:textId="697F231D" w:rsidR="00F2113D" w:rsidRPr="00EB5847" w:rsidRDefault="00EB5847" w:rsidP="0084084B">
            <w:pPr>
              <w:autoSpaceDE w:val="0"/>
              <w:autoSpaceDN w:val="0"/>
              <w:adjustRightInd w:val="0"/>
              <w:rPr>
                <w:rFonts w:cstheme="minorHAnsi"/>
                <w:sz w:val="22"/>
                <w:szCs w:val="22"/>
                <w:lang w:val="fr-FR"/>
              </w:rPr>
            </w:pPr>
            <w:bookmarkStart w:id="3" w:name="_Hlk156384511"/>
            <w:r w:rsidRPr="00EB5847">
              <w:rPr>
                <w:rFonts w:cstheme="minorHAnsi"/>
                <w:sz w:val="22"/>
                <w:szCs w:val="22"/>
                <w:lang w:val="fr-FR"/>
              </w:rPr>
              <w:t>EXPRIMANT SA GRATITUDE au Groupe Danone pour son parrainage continu des activités d’information de la Convention, et en particulier son appui à la campagne annuelle de la Journée mondiale des zones humides</w:t>
            </w:r>
            <w:r>
              <w:rPr>
                <w:rFonts w:cstheme="minorHAnsi"/>
                <w:sz w:val="22"/>
                <w:szCs w:val="22"/>
                <w:lang w:val="fr-FR"/>
              </w:rPr>
              <w:t> </w:t>
            </w:r>
            <w:r w:rsidRPr="00EB5847">
              <w:rPr>
                <w:rFonts w:cstheme="minorHAnsi"/>
                <w:sz w:val="22"/>
                <w:szCs w:val="22"/>
                <w:lang w:val="fr-FR"/>
              </w:rPr>
              <w:t>;</w:t>
            </w:r>
            <w:bookmarkEnd w:id="3"/>
          </w:p>
        </w:tc>
        <w:tc>
          <w:tcPr>
            <w:tcW w:w="3341" w:type="dxa"/>
          </w:tcPr>
          <w:p w14:paraId="59D39E80" w14:textId="07E5C186" w:rsidR="00905EE9" w:rsidRPr="00D36435" w:rsidRDefault="00B74FCA" w:rsidP="00605CB1">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D20006">
              <w:rPr>
                <w:rFonts w:cstheme="minorHAnsi"/>
                <w:sz w:val="22"/>
                <w:szCs w:val="22"/>
                <w:lang w:val="fr-FR"/>
              </w:rPr>
              <w:t>par.</w:t>
            </w:r>
            <w:r w:rsidRPr="00D36435">
              <w:rPr>
                <w:rFonts w:cstheme="minorHAnsi"/>
                <w:sz w:val="22"/>
                <w:szCs w:val="22"/>
                <w:lang w:val="fr-CH"/>
              </w:rPr>
              <w:t>5</w:t>
            </w:r>
            <w:r w:rsidRPr="00D20006">
              <w:rPr>
                <w:rFonts w:cstheme="minorHAnsi"/>
                <w:sz w:val="22"/>
                <w:szCs w:val="22"/>
                <w:lang w:val="fr-FR"/>
              </w:rPr>
              <w:t xml:space="preserve"> </w:t>
            </w:r>
            <w:r w:rsidR="00D20006" w:rsidRPr="00D20006">
              <w:rPr>
                <w:rFonts w:cstheme="minorHAnsi"/>
                <w:sz w:val="22"/>
                <w:szCs w:val="22"/>
                <w:lang w:val="fr-FR"/>
              </w:rPr>
              <w:t>de la R</w:t>
            </w:r>
            <w:r w:rsidR="00D20006">
              <w:rPr>
                <w:rFonts w:cstheme="minorHAnsi"/>
                <w:sz w:val="22"/>
                <w:szCs w:val="22"/>
                <w:lang w:val="fr-FR"/>
              </w:rPr>
              <w:t>é</w:t>
            </w:r>
            <w:r w:rsidR="00D2000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tc>
      </w:tr>
      <w:tr w:rsidR="00F2113D" w:rsidRPr="001B12AD" w14:paraId="6E89E850" w14:textId="77777777" w:rsidTr="000727C3">
        <w:tc>
          <w:tcPr>
            <w:tcW w:w="5660" w:type="dxa"/>
          </w:tcPr>
          <w:p w14:paraId="5E37F491" w14:textId="1DE7A86D" w:rsidR="00F2113D" w:rsidRPr="00EB5847" w:rsidRDefault="00EB5847" w:rsidP="0084084B">
            <w:pPr>
              <w:autoSpaceDE w:val="0"/>
              <w:autoSpaceDN w:val="0"/>
              <w:adjustRightInd w:val="0"/>
              <w:rPr>
                <w:rFonts w:cstheme="minorHAnsi"/>
                <w:sz w:val="22"/>
                <w:szCs w:val="22"/>
                <w:lang w:val="fr-FR"/>
              </w:rPr>
            </w:pPr>
            <w:r w:rsidRPr="00EB5847">
              <w:rPr>
                <w:rFonts w:cstheme="minorHAnsi"/>
                <w:sz w:val="22"/>
                <w:szCs w:val="22"/>
                <w:lang w:val="fr-FR"/>
              </w:rPr>
              <w:t xml:space="preserve">EXPRIMANT SA SATISFACTION pour les travaux accomplis par le Secrétariat </w:t>
            </w:r>
            <w:r w:rsidRPr="00EB5847">
              <w:rPr>
                <w:rFonts w:cstheme="minorHAnsi"/>
                <w:sz w:val="22"/>
                <w:szCs w:val="22"/>
                <w:u w:val="single"/>
                <w:lang w:val="fr-FR"/>
              </w:rPr>
              <w:t>de la Convention de</w:t>
            </w:r>
            <w:r>
              <w:rPr>
                <w:rFonts w:cstheme="minorHAnsi"/>
                <w:sz w:val="22"/>
                <w:szCs w:val="22"/>
                <w:lang w:val="fr-FR"/>
              </w:rPr>
              <w:t xml:space="preserve"> </w:t>
            </w:r>
            <w:r w:rsidRPr="00EB5847">
              <w:rPr>
                <w:rFonts w:cstheme="minorHAnsi"/>
                <w:sz w:val="22"/>
                <w:szCs w:val="22"/>
                <w:lang w:val="fr-FR"/>
              </w:rPr>
              <w:t>Ramsar et le Groupe de surveillance des activités de CESP en vue d’élaborer le nouveau programme ainsi que pour la supervision de l’application des programmes de CESP par le Groupe, depuis 2005</w:t>
            </w:r>
            <w:r>
              <w:rPr>
                <w:rFonts w:cstheme="minorHAnsi"/>
                <w:sz w:val="22"/>
                <w:szCs w:val="22"/>
                <w:lang w:val="fr-FR"/>
              </w:rPr>
              <w:t> </w:t>
            </w:r>
            <w:r w:rsidR="00B74FCA" w:rsidRPr="00EB5847">
              <w:rPr>
                <w:rFonts w:cstheme="minorHAnsi"/>
                <w:sz w:val="22"/>
                <w:szCs w:val="22"/>
                <w:lang w:val="fr-FR"/>
              </w:rPr>
              <w:t>;</w:t>
            </w:r>
          </w:p>
        </w:tc>
        <w:tc>
          <w:tcPr>
            <w:tcW w:w="3341" w:type="dxa"/>
          </w:tcPr>
          <w:p w14:paraId="6A4A471B" w14:textId="143DD56C" w:rsidR="00FE7510" w:rsidRPr="00D36435" w:rsidRDefault="00B74FCA" w:rsidP="00B2331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D20006">
              <w:rPr>
                <w:rFonts w:cstheme="minorHAnsi"/>
                <w:sz w:val="22"/>
                <w:szCs w:val="22"/>
                <w:lang w:val="fr-FR"/>
              </w:rPr>
              <w:t>par.</w:t>
            </w:r>
            <w:r w:rsidRPr="00D36435">
              <w:rPr>
                <w:rFonts w:cstheme="minorHAnsi"/>
                <w:sz w:val="22"/>
                <w:szCs w:val="22"/>
                <w:lang w:val="fr-CH"/>
              </w:rPr>
              <w:t>6</w:t>
            </w:r>
            <w:r w:rsidRPr="00D20006">
              <w:rPr>
                <w:rFonts w:cstheme="minorHAnsi"/>
                <w:sz w:val="22"/>
                <w:szCs w:val="22"/>
                <w:lang w:val="fr-FR"/>
              </w:rPr>
              <w:t xml:space="preserve"> </w:t>
            </w:r>
            <w:r w:rsidR="00D20006" w:rsidRPr="00D20006">
              <w:rPr>
                <w:rFonts w:cstheme="minorHAnsi"/>
                <w:sz w:val="22"/>
                <w:szCs w:val="22"/>
                <w:lang w:val="fr-FR"/>
              </w:rPr>
              <w:t>de la R</w:t>
            </w:r>
            <w:r w:rsidR="00D20006">
              <w:rPr>
                <w:rFonts w:cstheme="minorHAnsi"/>
                <w:sz w:val="22"/>
                <w:szCs w:val="22"/>
                <w:lang w:val="fr-FR"/>
              </w:rPr>
              <w:t>é</w:t>
            </w:r>
            <w:r w:rsidR="00D2000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23AE3DE9" w14:textId="34A50B3D" w:rsidR="00AD609A" w:rsidRPr="00D20006" w:rsidRDefault="00AD609A" w:rsidP="00B2331A">
            <w:pPr>
              <w:tabs>
                <w:tab w:val="left" w:pos="397"/>
                <w:tab w:val="left" w:pos="794"/>
                <w:tab w:val="left" w:pos="1191"/>
                <w:tab w:val="left" w:pos="1588"/>
                <w:tab w:val="left" w:pos="1985"/>
              </w:tabs>
              <w:rPr>
                <w:rFonts w:cstheme="minorHAnsi"/>
                <w:sz w:val="22"/>
                <w:szCs w:val="22"/>
                <w:lang w:val="fr-FR"/>
              </w:rPr>
            </w:pPr>
          </w:p>
        </w:tc>
      </w:tr>
      <w:tr w:rsidR="00F2113D" w:rsidRPr="001B12AD" w14:paraId="6A0D00E6" w14:textId="77777777" w:rsidTr="000727C3">
        <w:trPr>
          <w:cantSplit/>
        </w:trPr>
        <w:tc>
          <w:tcPr>
            <w:tcW w:w="5660" w:type="dxa"/>
          </w:tcPr>
          <w:p w14:paraId="3BA228A5" w14:textId="2337D457" w:rsidR="00F2113D" w:rsidRPr="009A6FB6" w:rsidRDefault="009A6FB6" w:rsidP="0084084B">
            <w:pPr>
              <w:autoSpaceDE w:val="0"/>
              <w:autoSpaceDN w:val="0"/>
              <w:adjustRightInd w:val="0"/>
              <w:rPr>
                <w:rFonts w:cstheme="minorHAnsi"/>
                <w:strike/>
                <w:sz w:val="22"/>
                <w:szCs w:val="22"/>
                <w:lang w:val="fr-FR"/>
              </w:rPr>
            </w:pPr>
            <w:r w:rsidRPr="009A6FB6">
              <w:rPr>
                <w:rFonts w:cstheme="minorHAnsi"/>
                <w:strike/>
                <w:sz w:val="22"/>
                <w:szCs w:val="22"/>
                <w:lang w:val="fr-FR"/>
              </w:rPr>
              <w:t xml:space="preserve">RAPPELANT la Résolution IX.18, </w:t>
            </w:r>
            <w:r w:rsidRPr="009A6FB6">
              <w:rPr>
                <w:rFonts w:cstheme="minorHAnsi"/>
                <w:i/>
                <w:iCs/>
                <w:strike/>
                <w:sz w:val="22"/>
                <w:szCs w:val="22"/>
                <w:lang w:val="fr-FR"/>
              </w:rPr>
              <w:t>Établissement d’un Groupe de surveillance des activités de CESP de la Convention</w:t>
            </w:r>
            <w:r w:rsidRPr="009A6FB6">
              <w:rPr>
                <w:rFonts w:cstheme="minorHAnsi"/>
                <w:strike/>
                <w:sz w:val="22"/>
                <w:szCs w:val="22"/>
                <w:lang w:val="fr-FR"/>
              </w:rPr>
              <w:t xml:space="preserve"> ; la Résolution VIII.31, </w:t>
            </w:r>
            <w:r w:rsidRPr="009A6FB6">
              <w:rPr>
                <w:rFonts w:cstheme="minorHAnsi"/>
                <w:i/>
                <w:iCs/>
                <w:strike/>
                <w:sz w:val="22"/>
                <w:szCs w:val="22"/>
                <w:lang w:val="fr-FR"/>
              </w:rPr>
              <w:t>Le Programme de communication, d’éducation et de sensibilisation du public (CESP) de la Convention (2003-2008)</w:t>
            </w:r>
            <w:r w:rsidRPr="009A6FB6">
              <w:rPr>
                <w:rFonts w:cstheme="minorHAnsi"/>
                <w:strike/>
                <w:sz w:val="22"/>
                <w:szCs w:val="22"/>
                <w:lang w:val="fr-FR"/>
              </w:rPr>
              <w:t xml:space="preserve"> et la Résolution XII.9 qui comprend le programme relatif à la communication, au renforcement des capacités, à l’éducation, à la sensibilisation et à la participation (CESP) pour 2016-2024</w:t>
            </w:r>
            <w:r>
              <w:rPr>
                <w:rFonts w:cstheme="minorHAnsi"/>
                <w:strike/>
                <w:sz w:val="22"/>
                <w:szCs w:val="22"/>
                <w:lang w:val="fr-FR"/>
              </w:rPr>
              <w:t> </w:t>
            </w:r>
            <w:r w:rsidR="00336459" w:rsidRPr="009A6FB6">
              <w:rPr>
                <w:rFonts w:cstheme="minorHAnsi"/>
                <w:strike/>
                <w:sz w:val="22"/>
                <w:szCs w:val="22"/>
                <w:lang w:val="fr-FR"/>
              </w:rPr>
              <w:t xml:space="preserve">; </w:t>
            </w:r>
          </w:p>
        </w:tc>
        <w:tc>
          <w:tcPr>
            <w:tcW w:w="3341" w:type="dxa"/>
          </w:tcPr>
          <w:p w14:paraId="09DB9DC5" w14:textId="23315C5D" w:rsidR="00336459" w:rsidRPr="00D20006" w:rsidRDefault="00336459" w:rsidP="00336459">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D20006">
              <w:rPr>
                <w:rFonts w:cstheme="minorHAnsi"/>
                <w:sz w:val="22"/>
                <w:szCs w:val="22"/>
                <w:lang w:val="fr-FR"/>
              </w:rPr>
              <w:t xml:space="preserve">par.1 </w:t>
            </w:r>
            <w:r w:rsidR="00D20006" w:rsidRPr="00D20006">
              <w:rPr>
                <w:rFonts w:cstheme="minorHAnsi"/>
                <w:sz w:val="22"/>
                <w:szCs w:val="22"/>
                <w:lang w:val="fr-FR"/>
              </w:rPr>
              <w:t>de la R</w:t>
            </w:r>
            <w:r w:rsidR="00D20006">
              <w:rPr>
                <w:rFonts w:cstheme="minorHAnsi"/>
                <w:sz w:val="22"/>
                <w:szCs w:val="22"/>
                <w:lang w:val="fr-FR"/>
              </w:rPr>
              <w:t>é</w:t>
            </w:r>
            <w:r w:rsidR="00D20006" w:rsidRPr="00D20006">
              <w:rPr>
                <w:rFonts w:cstheme="minorHAnsi"/>
                <w:sz w:val="22"/>
                <w:szCs w:val="22"/>
                <w:lang w:val="fr-FR"/>
              </w:rPr>
              <w:t xml:space="preserve">solution </w:t>
            </w:r>
            <w:r w:rsidRPr="00D20006">
              <w:rPr>
                <w:rFonts w:cstheme="minorHAnsi"/>
                <w:sz w:val="22"/>
                <w:szCs w:val="22"/>
                <w:lang w:val="fr-FR"/>
              </w:rPr>
              <w:t>XIV.8</w:t>
            </w:r>
            <w:r w:rsidRPr="00D36435">
              <w:rPr>
                <w:rFonts w:cstheme="minorHAnsi"/>
                <w:sz w:val="22"/>
                <w:szCs w:val="22"/>
                <w:lang w:val="fr-CH"/>
              </w:rPr>
              <w:sym w:font="Symbol" w:char="F05D"/>
            </w:r>
          </w:p>
          <w:p w14:paraId="31529883" w14:textId="77777777" w:rsidR="00F8559C" w:rsidRPr="00D20006" w:rsidRDefault="00F8559C" w:rsidP="00605CB1">
            <w:pPr>
              <w:tabs>
                <w:tab w:val="left" w:pos="397"/>
                <w:tab w:val="left" w:pos="794"/>
                <w:tab w:val="left" w:pos="1191"/>
                <w:tab w:val="left" w:pos="1588"/>
                <w:tab w:val="left" w:pos="1985"/>
              </w:tabs>
              <w:rPr>
                <w:rFonts w:cstheme="minorHAnsi"/>
                <w:sz w:val="22"/>
                <w:szCs w:val="22"/>
                <w:lang w:val="fr-FR"/>
              </w:rPr>
            </w:pPr>
          </w:p>
          <w:p w14:paraId="56FE04DA" w14:textId="582E7F4C" w:rsidR="00905EE9" w:rsidRPr="00CF4966" w:rsidRDefault="00CF4966" w:rsidP="00605CB1">
            <w:pPr>
              <w:tabs>
                <w:tab w:val="left" w:pos="397"/>
                <w:tab w:val="left" w:pos="794"/>
                <w:tab w:val="left" w:pos="1191"/>
                <w:tab w:val="left" w:pos="1588"/>
                <w:tab w:val="left" w:pos="1985"/>
              </w:tabs>
              <w:rPr>
                <w:rFonts w:cstheme="minorHAnsi"/>
                <w:sz w:val="22"/>
                <w:szCs w:val="22"/>
                <w:lang w:val="fr-FR"/>
              </w:rPr>
            </w:pPr>
            <w:r w:rsidRPr="00CF4966">
              <w:rPr>
                <w:rFonts w:cstheme="minorHAnsi"/>
                <w:sz w:val="22"/>
                <w:szCs w:val="22"/>
                <w:lang w:val="fr-FR"/>
              </w:rPr>
              <w:t xml:space="preserve">Texte supprimé parce que les Résolutions mentionnées sont citées </w:t>
            </w:r>
            <w:r>
              <w:rPr>
                <w:rFonts w:cstheme="minorHAnsi"/>
                <w:sz w:val="22"/>
                <w:szCs w:val="22"/>
                <w:lang w:val="fr-FR"/>
              </w:rPr>
              <w:t xml:space="preserve">au paragraphe 2 tandis que toutes les autres sont regroupées </w:t>
            </w:r>
            <w:r w:rsidR="0000428C">
              <w:rPr>
                <w:rFonts w:cstheme="minorHAnsi"/>
                <w:sz w:val="22"/>
                <w:szCs w:val="22"/>
                <w:lang w:val="fr-FR"/>
              </w:rPr>
              <w:t>et abrogées</w:t>
            </w:r>
            <w:r w:rsidR="00905EE9" w:rsidRPr="00CF4966">
              <w:rPr>
                <w:rFonts w:cstheme="minorHAnsi"/>
                <w:sz w:val="22"/>
                <w:szCs w:val="22"/>
                <w:lang w:val="fr-FR"/>
              </w:rPr>
              <w:t>.</w:t>
            </w:r>
          </w:p>
        </w:tc>
      </w:tr>
      <w:tr w:rsidR="00F2113D" w:rsidRPr="001B12AD" w14:paraId="13B50612" w14:textId="77777777" w:rsidTr="003B63B3">
        <w:trPr>
          <w:cantSplit/>
        </w:trPr>
        <w:tc>
          <w:tcPr>
            <w:tcW w:w="5660" w:type="dxa"/>
          </w:tcPr>
          <w:p w14:paraId="0FE8725E" w14:textId="2157E8B9" w:rsidR="00F2113D" w:rsidRPr="009A6FB6" w:rsidRDefault="009A6FB6" w:rsidP="00135AB1">
            <w:pPr>
              <w:autoSpaceDE w:val="0"/>
              <w:autoSpaceDN w:val="0"/>
              <w:adjustRightInd w:val="0"/>
              <w:rPr>
                <w:rFonts w:cstheme="minorHAnsi"/>
                <w:sz w:val="22"/>
                <w:szCs w:val="22"/>
                <w:lang w:val="fr-FR"/>
              </w:rPr>
            </w:pPr>
            <w:r w:rsidRPr="009A6FB6">
              <w:rPr>
                <w:rFonts w:cstheme="minorHAnsi"/>
                <w:sz w:val="22"/>
                <w:szCs w:val="22"/>
                <w:lang w:val="fr-FR"/>
              </w:rPr>
              <w:t xml:space="preserve">RAPPELANT la Résolution XIII.5, </w:t>
            </w:r>
            <w:r w:rsidRPr="009A6FB6">
              <w:rPr>
                <w:rFonts w:cstheme="minorHAnsi"/>
                <w:i/>
                <w:iCs/>
                <w:sz w:val="22"/>
                <w:szCs w:val="22"/>
                <w:lang w:val="fr-FR"/>
              </w:rPr>
              <w:t>Révision du quatrième Plan stratégique de la Convention de Ramsar</w:t>
            </w:r>
            <w:r w:rsidRPr="009A6FB6">
              <w:rPr>
                <w:rFonts w:cstheme="minorHAnsi"/>
                <w:sz w:val="22"/>
                <w:szCs w:val="22"/>
                <w:lang w:val="fr-FR"/>
              </w:rPr>
              <w:t xml:space="preserve"> qui donne instruction au Groupe de surveillance des activités de CESP d’élaborer une nouvelle approche en matière de conseil et d’appui à la CESP dans le cadre de la Convention</w:t>
            </w:r>
            <w:r>
              <w:rPr>
                <w:rFonts w:cstheme="minorHAnsi"/>
                <w:sz w:val="22"/>
                <w:szCs w:val="22"/>
                <w:lang w:val="fr-FR"/>
              </w:rPr>
              <w:t> </w:t>
            </w:r>
            <w:r w:rsidR="00336459" w:rsidRPr="009A6FB6">
              <w:rPr>
                <w:rFonts w:cstheme="minorHAnsi"/>
                <w:sz w:val="22"/>
                <w:szCs w:val="22"/>
                <w:lang w:val="fr-FR"/>
              </w:rPr>
              <w:t>;</w:t>
            </w:r>
          </w:p>
        </w:tc>
        <w:tc>
          <w:tcPr>
            <w:tcW w:w="3341" w:type="dxa"/>
          </w:tcPr>
          <w:p w14:paraId="63782875" w14:textId="1585480B" w:rsidR="00135AB1" w:rsidRPr="00D36435" w:rsidRDefault="00336459" w:rsidP="00605CB1">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9A6FB6">
              <w:rPr>
                <w:rFonts w:cstheme="minorHAnsi"/>
                <w:sz w:val="22"/>
                <w:szCs w:val="22"/>
                <w:lang w:val="fr-FR"/>
              </w:rPr>
              <w:t>par.</w:t>
            </w:r>
            <w:r w:rsidRPr="00D36435">
              <w:rPr>
                <w:rFonts w:cstheme="minorHAnsi"/>
                <w:sz w:val="22"/>
                <w:szCs w:val="22"/>
                <w:lang w:val="fr-CH"/>
              </w:rPr>
              <w:t>2</w:t>
            </w:r>
            <w:r w:rsidRPr="009A6FB6">
              <w:rPr>
                <w:rFonts w:cstheme="minorHAnsi"/>
                <w:sz w:val="22"/>
                <w:szCs w:val="22"/>
                <w:lang w:val="fr-FR"/>
              </w:rPr>
              <w:t xml:space="preserve"> </w:t>
            </w:r>
            <w:r w:rsidR="009A6FB6" w:rsidRPr="00D20006">
              <w:rPr>
                <w:rFonts w:cstheme="minorHAnsi"/>
                <w:sz w:val="22"/>
                <w:szCs w:val="22"/>
                <w:lang w:val="fr-FR"/>
              </w:rPr>
              <w:t>de la R</w:t>
            </w:r>
            <w:r w:rsidR="009A6FB6">
              <w:rPr>
                <w:rFonts w:cstheme="minorHAnsi"/>
                <w:sz w:val="22"/>
                <w:szCs w:val="22"/>
                <w:lang w:val="fr-FR"/>
              </w:rPr>
              <w:t>é</w:t>
            </w:r>
            <w:r w:rsidR="009A6FB6" w:rsidRPr="00D20006">
              <w:rPr>
                <w:rFonts w:cstheme="minorHAnsi"/>
                <w:sz w:val="22"/>
                <w:szCs w:val="22"/>
                <w:lang w:val="fr-FR"/>
              </w:rPr>
              <w:t xml:space="preserve">solution </w:t>
            </w:r>
            <w:r w:rsidRPr="00D36435">
              <w:rPr>
                <w:rFonts w:cstheme="minorHAnsi"/>
                <w:sz w:val="22"/>
                <w:szCs w:val="22"/>
                <w:lang w:val="fr-CH"/>
              </w:rPr>
              <w:t>XIV.8</w:t>
            </w:r>
            <w:r w:rsidRPr="00D36435">
              <w:rPr>
                <w:rFonts w:cstheme="minorHAnsi"/>
                <w:sz w:val="22"/>
                <w:szCs w:val="22"/>
                <w:lang w:val="fr-CH"/>
              </w:rPr>
              <w:sym w:font="Symbol" w:char="F05D"/>
            </w:r>
          </w:p>
        </w:tc>
      </w:tr>
      <w:tr w:rsidR="00F2113D" w:rsidRPr="001B12AD" w14:paraId="13CC6FDA" w14:textId="77777777" w:rsidTr="000727C3">
        <w:tc>
          <w:tcPr>
            <w:tcW w:w="5660" w:type="dxa"/>
          </w:tcPr>
          <w:p w14:paraId="60BF9533" w14:textId="70F3E8C0" w:rsidR="00F2113D" w:rsidRPr="009A6FB6" w:rsidRDefault="009A6FB6" w:rsidP="00605CB1">
            <w:pPr>
              <w:tabs>
                <w:tab w:val="left" w:pos="397"/>
                <w:tab w:val="left" w:pos="794"/>
                <w:tab w:val="left" w:pos="1191"/>
                <w:tab w:val="left" w:pos="1588"/>
                <w:tab w:val="left" w:pos="1985"/>
              </w:tabs>
              <w:rPr>
                <w:rFonts w:cstheme="minorHAnsi"/>
                <w:sz w:val="22"/>
                <w:szCs w:val="22"/>
                <w:lang w:val="fr-FR"/>
              </w:rPr>
            </w:pPr>
            <w:r w:rsidRPr="009A6FB6">
              <w:rPr>
                <w:rFonts w:cstheme="minorHAnsi"/>
                <w:sz w:val="22"/>
                <w:szCs w:val="22"/>
                <w:lang w:val="fr-FR"/>
              </w:rPr>
              <w:t>RECONNAISSANT que, même s’il y a un programme de travail actif de CESP en cours, un programme distinct de CESP comporte des limitations et pertes d’opportunités et que le fait d’aligner plus étroitement les activités de CESP au travail fondamental de la Convention permettra de mieux réaliser ses objectifs et sa mission</w:t>
            </w:r>
            <w:r>
              <w:rPr>
                <w:rFonts w:cstheme="minorHAnsi"/>
                <w:sz w:val="22"/>
                <w:szCs w:val="22"/>
                <w:lang w:val="fr-FR"/>
              </w:rPr>
              <w:t> </w:t>
            </w:r>
            <w:r w:rsidR="00336459" w:rsidRPr="009A6FB6">
              <w:rPr>
                <w:rFonts w:cstheme="minorHAnsi"/>
                <w:sz w:val="22"/>
                <w:szCs w:val="22"/>
                <w:lang w:val="fr-FR"/>
              </w:rPr>
              <w:t>;</w:t>
            </w:r>
          </w:p>
        </w:tc>
        <w:tc>
          <w:tcPr>
            <w:tcW w:w="3341" w:type="dxa"/>
          </w:tcPr>
          <w:p w14:paraId="299BECAF" w14:textId="39A97221" w:rsidR="00336459" w:rsidRPr="00D36435" w:rsidRDefault="00336459" w:rsidP="00336459">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9A6FB6">
              <w:rPr>
                <w:rFonts w:cstheme="minorHAnsi"/>
                <w:sz w:val="22"/>
                <w:szCs w:val="22"/>
                <w:lang w:val="fr-FR"/>
              </w:rPr>
              <w:t>par.</w:t>
            </w:r>
            <w:r w:rsidRPr="00D36435">
              <w:rPr>
                <w:rFonts w:cstheme="minorHAnsi"/>
                <w:sz w:val="22"/>
                <w:szCs w:val="22"/>
                <w:lang w:val="fr-CH"/>
              </w:rPr>
              <w:t>3</w:t>
            </w:r>
            <w:r w:rsidRPr="009A6FB6">
              <w:rPr>
                <w:rFonts w:cstheme="minorHAnsi"/>
                <w:sz w:val="22"/>
                <w:szCs w:val="22"/>
                <w:lang w:val="fr-FR"/>
              </w:rPr>
              <w:t xml:space="preserve"> </w:t>
            </w:r>
            <w:r w:rsidR="009A6FB6" w:rsidRPr="00D20006">
              <w:rPr>
                <w:rFonts w:cstheme="minorHAnsi"/>
                <w:sz w:val="22"/>
                <w:szCs w:val="22"/>
                <w:lang w:val="fr-FR"/>
              </w:rPr>
              <w:t>de la R</w:t>
            </w:r>
            <w:r w:rsidR="009A6FB6">
              <w:rPr>
                <w:rFonts w:cstheme="minorHAnsi"/>
                <w:sz w:val="22"/>
                <w:szCs w:val="22"/>
                <w:lang w:val="fr-FR"/>
              </w:rPr>
              <w:t>é</w:t>
            </w:r>
            <w:r w:rsidR="009A6FB6" w:rsidRPr="00D20006">
              <w:rPr>
                <w:rFonts w:cstheme="minorHAnsi"/>
                <w:sz w:val="22"/>
                <w:szCs w:val="22"/>
                <w:lang w:val="fr-FR"/>
              </w:rPr>
              <w:t xml:space="preserve">solution </w:t>
            </w:r>
            <w:r w:rsidRPr="00D36435">
              <w:rPr>
                <w:rFonts w:cstheme="minorHAnsi"/>
                <w:sz w:val="22"/>
                <w:szCs w:val="22"/>
                <w:lang w:val="fr-CH"/>
              </w:rPr>
              <w:t>XIV.8</w:t>
            </w:r>
            <w:r w:rsidRPr="00D36435">
              <w:rPr>
                <w:rFonts w:cstheme="minorHAnsi"/>
                <w:sz w:val="22"/>
                <w:szCs w:val="22"/>
                <w:lang w:val="fr-CH"/>
              </w:rPr>
              <w:sym w:font="Symbol" w:char="F05D"/>
            </w:r>
          </w:p>
          <w:p w14:paraId="4D37A4E3" w14:textId="77777777" w:rsidR="00D11C18" w:rsidRPr="009A6FB6" w:rsidRDefault="00D11C18" w:rsidP="00605CB1">
            <w:pPr>
              <w:tabs>
                <w:tab w:val="left" w:pos="397"/>
                <w:tab w:val="left" w:pos="794"/>
                <w:tab w:val="left" w:pos="1191"/>
                <w:tab w:val="left" w:pos="1588"/>
                <w:tab w:val="left" w:pos="1985"/>
              </w:tabs>
              <w:rPr>
                <w:rFonts w:cstheme="minorHAnsi"/>
                <w:sz w:val="22"/>
                <w:szCs w:val="22"/>
                <w:lang w:val="fr-FR"/>
              </w:rPr>
            </w:pPr>
          </w:p>
          <w:p w14:paraId="30CBC189" w14:textId="38ADA1C6" w:rsidR="00D11C18" w:rsidRPr="00D36435" w:rsidRDefault="00D11C18" w:rsidP="00605CB1">
            <w:pPr>
              <w:tabs>
                <w:tab w:val="left" w:pos="397"/>
                <w:tab w:val="left" w:pos="794"/>
                <w:tab w:val="left" w:pos="1191"/>
                <w:tab w:val="left" w:pos="1588"/>
                <w:tab w:val="left" w:pos="1985"/>
              </w:tabs>
              <w:rPr>
                <w:rFonts w:cstheme="minorHAnsi"/>
                <w:sz w:val="22"/>
                <w:szCs w:val="22"/>
                <w:lang w:val="fr-CH"/>
              </w:rPr>
            </w:pPr>
          </w:p>
        </w:tc>
      </w:tr>
      <w:tr w:rsidR="00F2113D" w:rsidRPr="007A1619" w14:paraId="1CEFDCB4" w14:textId="77777777" w:rsidTr="000727C3">
        <w:tc>
          <w:tcPr>
            <w:tcW w:w="5660" w:type="dxa"/>
          </w:tcPr>
          <w:p w14:paraId="24EBB1D3" w14:textId="0666A6AF" w:rsidR="00F2113D" w:rsidRPr="00797FE1" w:rsidRDefault="00797FE1" w:rsidP="00605CB1">
            <w:pPr>
              <w:tabs>
                <w:tab w:val="left" w:pos="397"/>
                <w:tab w:val="left" w:pos="794"/>
                <w:tab w:val="left" w:pos="1191"/>
                <w:tab w:val="left" w:pos="1588"/>
                <w:tab w:val="left" w:pos="1985"/>
              </w:tabs>
              <w:rPr>
                <w:rFonts w:cstheme="minorHAnsi"/>
                <w:sz w:val="22"/>
                <w:szCs w:val="22"/>
                <w:lang w:val="fr-FR"/>
              </w:rPr>
            </w:pPr>
            <w:r w:rsidRPr="00797FE1">
              <w:rPr>
                <w:rFonts w:cstheme="minorHAnsi"/>
                <w:sz w:val="22"/>
                <w:szCs w:val="22"/>
                <w:lang w:val="fr-FR"/>
              </w:rPr>
              <w:t xml:space="preserve">NOTANT que la nouvelle approche de la CESP a été élaborée de manière à être intégrée dans le quatrième Plan stratégique de la Convention pour 2016-2024 </w:t>
            </w:r>
            <w:r w:rsidRPr="00797FE1">
              <w:rPr>
                <w:rFonts w:cstheme="minorHAnsi"/>
                <w:strike/>
                <w:sz w:val="22"/>
                <w:szCs w:val="22"/>
                <w:lang w:val="fr-FR"/>
              </w:rPr>
              <w:t>(PS4)</w:t>
            </w:r>
            <w:r w:rsidRPr="00797FE1">
              <w:rPr>
                <w:rFonts w:cstheme="minorHAnsi"/>
                <w:sz w:val="22"/>
                <w:szCs w:val="22"/>
                <w:lang w:val="fr-FR"/>
              </w:rPr>
              <w:t xml:space="preserve"> en utilisant l’annexe thématique (voir annexe </w:t>
            </w:r>
            <w:r w:rsidRPr="00797FE1">
              <w:rPr>
                <w:rFonts w:cstheme="minorHAnsi"/>
                <w:strike/>
                <w:sz w:val="22"/>
                <w:szCs w:val="22"/>
                <w:lang w:val="fr-FR"/>
              </w:rPr>
              <w:t>2</w:t>
            </w:r>
            <w:r w:rsidRPr="00797FE1">
              <w:rPr>
                <w:rFonts w:cstheme="minorHAnsi"/>
                <w:sz w:val="22"/>
                <w:szCs w:val="22"/>
                <w:u w:val="single"/>
                <w:lang w:val="fr-FR"/>
              </w:rPr>
              <w:t>3</w:t>
            </w:r>
            <w:r w:rsidRPr="00797FE1">
              <w:rPr>
                <w:rFonts w:cstheme="minorHAnsi"/>
                <w:sz w:val="22"/>
                <w:szCs w:val="22"/>
                <w:lang w:val="fr-FR"/>
              </w:rPr>
              <w:t xml:space="preserve">), et le nouveau Plan stratégique </w:t>
            </w:r>
            <w:r w:rsidRPr="00797FE1">
              <w:rPr>
                <w:rFonts w:cstheme="minorHAnsi"/>
                <w:strike/>
                <w:sz w:val="22"/>
                <w:szCs w:val="22"/>
                <w:lang w:val="fr-FR"/>
              </w:rPr>
              <w:t>(PS5)</w:t>
            </w:r>
            <w:r w:rsidRPr="00797FE1">
              <w:rPr>
                <w:rFonts w:cstheme="minorHAnsi"/>
                <w:sz w:val="22"/>
                <w:szCs w:val="22"/>
                <w:lang w:val="fr-FR"/>
              </w:rPr>
              <w:t>, comme il convient</w:t>
            </w:r>
            <w:r>
              <w:rPr>
                <w:rFonts w:cstheme="minorHAnsi"/>
                <w:sz w:val="22"/>
                <w:szCs w:val="22"/>
                <w:lang w:val="fr-FR"/>
              </w:rPr>
              <w:t> </w:t>
            </w:r>
            <w:r w:rsidR="00336459" w:rsidRPr="00797FE1">
              <w:rPr>
                <w:rFonts w:cstheme="minorHAnsi"/>
                <w:sz w:val="22"/>
                <w:szCs w:val="22"/>
                <w:lang w:val="fr-FR"/>
              </w:rPr>
              <w:t>;</w:t>
            </w:r>
          </w:p>
        </w:tc>
        <w:tc>
          <w:tcPr>
            <w:tcW w:w="3341" w:type="dxa"/>
          </w:tcPr>
          <w:p w14:paraId="5DD3BB1B" w14:textId="7EC3D3AD" w:rsidR="00336459" w:rsidRPr="009A6FB6" w:rsidRDefault="00336459" w:rsidP="00336459">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9A6FB6">
              <w:rPr>
                <w:rFonts w:cstheme="minorHAnsi"/>
                <w:sz w:val="22"/>
                <w:szCs w:val="22"/>
                <w:lang w:val="fr-FR"/>
              </w:rPr>
              <w:t xml:space="preserve">par.4 </w:t>
            </w:r>
            <w:r w:rsidR="009A6FB6" w:rsidRPr="00D20006">
              <w:rPr>
                <w:rFonts w:cstheme="minorHAnsi"/>
                <w:sz w:val="22"/>
                <w:szCs w:val="22"/>
                <w:lang w:val="fr-FR"/>
              </w:rPr>
              <w:t>de la R</w:t>
            </w:r>
            <w:r w:rsidR="009A6FB6">
              <w:rPr>
                <w:rFonts w:cstheme="minorHAnsi"/>
                <w:sz w:val="22"/>
                <w:szCs w:val="22"/>
                <w:lang w:val="fr-FR"/>
              </w:rPr>
              <w:t>é</w:t>
            </w:r>
            <w:r w:rsidR="009A6FB6" w:rsidRPr="00D20006">
              <w:rPr>
                <w:rFonts w:cstheme="minorHAnsi"/>
                <w:sz w:val="22"/>
                <w:szCs w:val="22"/>
                <w:lang w:val="fr-FR"/>
              </w:rPr>
              <w:t xml:space="preserve">solution </w:t>
            </w:r>
            <w:r w:rsidRPr="009A6FB6">
              <w:rPr>
                <w:rFonts w:cstheme="minorHAnsi"/>
                <w:sz w:val="22"/>
                <w:szCs w:val="22"/>
                <w:lang w:val="fr-FR"/>
              </w:rPr>
              <w:t>XIV.8</w:t>
            </w:r>
            <w:r w:rsidRPr="00D36435">
              <w:rPr>
                <w:rFonts w:cstheme="minorHAnsi"/>
                <w:sz w:val="22"/>
                <w:szCs w:val="22"/>
                <w:lang w:val="fr-CH"/>
              </w:rPr>
              <w:sym w:font="Symbol" w:char="F05D"/>
            </w:r>
          </w:p>
          <w:p w14:paraId="77EA045B" w14:textId="77777777" w:rsidR="009B2881" w:rsidRPr="009A6FB6" w:rsidRDefault="009B2881" w:rsidP="00605CB1">
            <w:pPr>
              <w:tabs>
                <w:tab w:val="left" w:pos="397"/>
                <w:tab w:val="left" w:pos="794"/>
                <w:tab w:val="left" w:pos="1191"/>
                <w:tab w:val="left" w:pos="1588"/>
                <w:tab w:val="left" w:pos="1985"/>
              </w:tabs>
              <w:rPr>
                <w:rFonts w:cstheme="minorHAnsi"/>
                <w:sz w:val="22"/>
                <w:szCs w:val="22"/>
                <w:lang w:val="fr-FR"/>
              </w:rPr>
            </w:pPr>
          </w:p>
          <w:p w14:paraId="75767523" w14:textId="4A2E22C7" w:rsidR="004B0571" w:rsidRPr="0000428C" w:rsidRDefault="0000428C" w:rsidP="00605CB1">
            <w:pPr>
              <w:tabs>
                <w:tab w:val="left" w:pos="397"/>
                <w:tab w:val="left" w:pos="794"/>
                <w:tab w:val="left" w:pos="1191"/>
                <w:tab w:val="left" w:pos="1588"/>
                <w:tab w:val="left" w:pos="1985"/>
              </w:tabs>
              <w:rPr>
                <w:rFonts w:cstheme="minorHAnsi"/>
                <w:sz w:val="22"/>
                <w:szCs w:val="22"/>
                <w:lang w:val="fr-FR"/>
              </w:rPr>
            </w:pPr>
            <w:r w:rsidRPr="0000428C">
              <w:rPr>
                <w:rFonts w:cstheme="minorHAnsi"/>
                <w:sz w:val="22"/>
                <w:szCs w:val="22"/>
                <w:lang w:val="fr-FR"/>
              </w:rPr>
              <w:t xml:space="preserve">Suppression des abréviations qui ne sont pas utilisées dans la </w:t>
            </w:r>
            <w:r>
              <w:rPr>
                <w:rFonts w:cstheme="minorHAnsi"/>
                <w:sz w:val="22"/>
                <w:szCs w:val="22"/>
                <w:lang w:val="fr-FR"/>
              </w:rPr>
              <w:t>Résolution.</w:t>
            </w:r>
          </w:p>
          <w:p w14:paraId="0111A4E7" w14:textId="31E92AB5" w:rsidR="00BA5F83" w:rsidRPr="007A1619" w:rsidRDefault="00BA5F83" w:rsidP="00605CB1">
            <w:pPr>
              <w:tabs>
                <w:tab w:val="left" w:pos="397"/>
                <w:tab w:val="left" w:pos="794"/>
                <w:tab w:val="left" w:pos="1191"/>
                <w:tab w:val="left" w:pos="1588"/>
                <w:tab w:val="left" w:pos="1985"/>
              </w:tabs>
              <w:rPr>
                <w:rFonts w:cstheme="minorHAnsi"/>
                <w:sz w:val="22"/>
                <w:szCs w:val="22"/>
                <w:lang w:val="fr-FR"/>
              </w:rPr>
            </w:pPr>
            <w:r w:rsidRPr="007A1619">
              <w:rPr>
                <w:rFonts w:cstheme="minorHAnsi"/>
                <w:sz w:val="22"/>
                <w:szCs w:val="22"/>
                <w:lang w:val="fr-FR"/>
              </w:rPr>
              <w:t xml:space="preserve">Correction </w:t>
            </w:r>
            <w:r w:rsidR="0000428C" w:rsidRPr="007A1619">
              <w:rPr>
                <w:rFonts w:cstheme="minorHAnsi"/>
                <w:sz w:val="22"/>
                <w:szCs w:val="22"/>
                <w:lang w:val="fr-FR"/>
              </w:rPr>
              <w:t>de l’annexe référenc</w:t>
            </w:r>
            <w:r w:rsidR="007A1619">
              <w:rPr>
                <w:rFonts w:cstheme="minorHAnsi"/>
                <w:sz w:val="22"/>
                <w:szCs w:val="22"/>
                <w:lang w:val="fr-FR"/>
              </w:rPr>
              <w:t>é</w:t>
            </w:r>
            <w:r w:rsidR="0000428C" w:rsidRPr="007A1619">
              <w:rPr>
                <w:rFonts w:cstheme="minorHAnsi"/>
                <w:sz w:val="22"/>
                <w:szCs w:val="22"/>
                <w:lang w:val="fr-FR"/>
              </w:rPr>
              <w:t>e</w:t>
            </w:r>
            <w:r w:rsidRPr="007A1619">
              <w:rPr>
                <w:rFonts w:cstheme="minorHAnsi"/>
                <w:sz w:val="22"/>
                <w:szCs w:val="22"/>
                <w:lang w:val="fr-FR"/>
              </w:rPr>
              <w:t>.</w:t>
            </w:r>
          </w:p>
        </w:tc>
      </w:tr>
      <w:tr w:rsidR="00F2113D" w:rsidRPr="001B12AD" w14:paraId="2377833D" w14:textId="77777777" w:rsidTr="000727C3">
        <w:tc>
          <w:tcPr>
            <w:tcW w:w="5660" w:type="dxa"/>
          </w:tcPr>
          <w:p w14:paraId="38F2B45E" w14:textId="4077BA10" w:rsidR="00F2113D" w:rsidRPr="00797FE1" w:rsidRDefault="00797FE1" w:rsidP="00605CB1">
            <w:pPr>
              <w:tabs>
                <w:tab w:val="left" w:pos="397"/>
                <w:tab w:val="left" w:pos="794"/>
                <w:tab w:val="left" w:pos="1191"/>
                <w:tab w:val="left" w:pos="1588"/>
                <w:tab w:val="left" w:pos="1985"/>
              </w:tabs>
              <w:rPr>
                <w:rFonts w:cstheme="minorHAnsi"/>
                <w:sz w:val="22"/>
                <w:szCs w:val="22"/>
                <w:u w:val="single"/>
                <w:lang w:val="fr-FR"/>
              </w:rPr>
            </w:pPr>
            <w:r w:rsidRPr="00797FE1">
              <w:rPr>
                <w:rFonts w:cstheme="minorHAnsi"/>
                <w:sz w:val="22"/>
                <w:szCs w:val="22"/>
                <w:lang w:val="fr-FR"/>
              </w:rPr>
              <w:t xml:space="preserve">CONSCIENTE que les Parties contractantes, les Organisations internationales partenaires (OIP) et autres partenaires </w:t>
            </w:r>
            <w:r w:rsidRPr="00797FE1">
              <w:rPr>
                <w:rFonts w:cstheme="minorHAnsi"/>
                <w:strike/>
                <w:sz w:val="22"/>
                <w:szCs w:val="22"/>
                <w:lang w:val="fr-FR"/>
              </w:rPr>
              <w:lastRenderedPageBreak/>
              <w:t>auront</w:t>
            </w:r>
            <w:r w:rsidRPr="00797FE1">
              <w:rPr>
                <w:rFonts w:cstheme="minorHAnsi"/>
                <w:sz w:val="22"/>
                <w:szCs w:val="22"/>
                <w:lang w:val="fr-FR"/>
              </w:rPr>
              <w:t xml:space="preserve"> </w:t>
            </w:r>
            <w:r w:rsidRPr="00797FE1">
              <w:rPr>
                <w:rFonts w:cstheme="minorHAnsi"/>
                <w:sz w:val="22"/>
                <w:szCs w:val="22"/>
                <w:u w:val="single"/>
                <w:lang w:val="fr-FR"/>
              </w:rPr>
              <w:t>ont</w:t>
            </w:r>
            <w:r>
              <w:rPr>
                <w:rFonts w:cstheme="minorHAnsi"/>
                <w:sz w:val="22"/>
                <w:szCs w:val="22"/>
                <w:lang w:val="fr-FR"/>
              </w:rPr>
              <w:t xml:space="preserve"> </w:t>
            </w:r>
            <w:r w:rsidRPr="00797FE1">
              <w:rPr>
                <w:rFonts w:cstheme="minorHAnsi"/>
                <w:sz w:val="22"/>
                <w:szCs w:val="22"/>
                <w:lang w:val="fr-FR"/>
              </w:rPr>
              <w:t>des capacités et priorités différentes et que la nouvelle approche de la CESP fournit une certaine flexibilité de mise en œuvre</w:t>
            </w:r>
            <w:r>
              <w:rPr>
                <w:rFonts w:cstheme="minorHAnsi"/>
                <w:sz w:val="22"/>
                <w:szCs w:val="22"/>
                <w:lang w:val="fr-FR"/>
              </w:rPr>
              <w:t> </w:t>
            </w:r>
            <w:r w:rsidR="00336459" w:rsidRPr="00797FE1">
              <w:rPr>
                <w:rFonts w:cstheme="minorHAnsi"/>
                <w:sz w:val="22"/>
                <w:szCs w:val="22"/>
                <w:lang w:val="fr-FR"/>
              </w:rPr>
              <w:t>;</w:t>
            </w:r>
            <w:r w:rsidR="00994C71" w:rsidRPr="00797FE1">
              <w:rPr>
                <w:rFonts w:cstheme="minorHAnsi"/>
                <w:sz w:val="22"/>
                <w:szCs w:val="22"/>
                <w:lang w:val="fr-FR"/>
              </w:rPr>
              <w:t xml:space="preserve"> </w:t>
            </w:r>
            <w:r w:rsidRPr="00797FE1">
              <w:rPr>
                <w:rFonts w:cstheme="minorHAnsi"/>
                <w:sz w:val="22"/>
                <w:szCs w:val="22"/>
                <w:lang w:val="fr-FR"/>
              </w:rPr>
              <w:t>et</w:t>
            </w:r>
          </w:p>
        </w:tc>
        <w:tc>
          <w:tcPr>
            <w:tcW w:w="3341" w:type="dxa"/>
          </w:tcPr>
          <w:p w14:paraId="51FE4A5C" w14:textId="21683D8C" w:rsidR="008755C0" w:rsidRPr="00D36435" w:rsidRDefault="00336459" w:rsidP="00605CB1">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lastRenderedPageBreak/>
              <w:sym w:font="Symbol" w:char="F05B"/>
            </w:r>
            <w:r w:rsidRPr="00797FE1">
              <w:rPr>
                <w:rFonts w:cstheme="minorHAnsi"/>
                <w:sz w:val="22"/>
                <w:szCs w:val="22"/>
                <w:lang w:val="fr-FR"/>
              </w:rPr>
              <w:t>par.</w:t>
            </w:r>
            <w:r w:rsidRPr="00D36435">
              <w:rPr>
                <w:rFonts w:cstheme="minorHAnsi"/>
                <w:sz w:val="22"/>
                <w:szCs w:val="22"/>
                <w:lang w:val="fr-CH"/>
              </w:rPr>
              <w:t>5</w:t>
            </w:r>
            <w:r w:rsidRPr="00797FE1">
              <w:rPr>
                <w:rFonts w:cstheme="minorHAnsi"/>
                <w:sz w:val="22"/>
                <w:szCs w:val="22"/>
                <w:lang w:val="fr-FR"/>
              </w:rPr>
              <w:t xml:space="preserve"> </w:t>
            </w:r>
            <w:r w:rsidR="00797FE1" w:rsidRPr="00D20006">
              <w:rPr>
                <w:rFonts w:cstheme="minorHAnsi"/>
                <w:sz w:val="22"/>
                <w:szCs w:val="22"/>
                <w:lang w:val="fr-FR"/>
              </w:rPr>
              <w:t>de la R</w:t>
            </w:r>
            <w:r w:rsidR="00797FE1">
              <w:rPr>
                <w:rFonts w:cstheme="minorHAnsi"/>
                <w:sz w:val="22"/>
                <w:szCs w:val="22"/>
                <w:lang w:val="fr-FR"/>
              </w:rPr>
              <w:t>é</w:t>
            </w:r>
            <w:r w:rsidR="00797FE1" w:rsidRPr="00D20006">
              <w:rPr>
                <w:rFonts w:cstheme="minorHAnsi"/>
                <w:sz w:val="22"/>
                <w:szCs w:val="22"/>
                <w:lang w:val="fr-FR"/>
              </w:rPr>
              <w:t xml:space="preserve">solution </w:t>
            </w:r>
            <w:r w:rsidRPr="00D36435">
              <w:rPr>
                <w:rFonts w:cstheme="minorHAnsi"/>
                <w:sz w:val="22"/>
                <w:szCs w:val="22"/>
                <w:lang w:val="fr-CH"/>
              </w:rPr>
              <w:t>XIV.8</w:t>
            </w:r>
            <w:r w:rsidRPr="00D36435">
              <w:rPr>
                <w:rFonts w:cstheme="minorHAnsi"/>
                <w:sz w:val="22"/>
                <w:szCs w:val="22"/>
                <w:lang w:val="fr-CH"/>
              </w:rPr>
              <w:sym w:font="Symbol" w:char="F05D"/>
            </w:r>
          </w:p>
        </w:tc>
      </w:tr>
      <w:tr w:rsidR="00F2113D" w:rsidRPr="001B12AD" w14:paraId="08CBB870" w14:textId="77777777" w:rsidTr="000727C3">
        <w:tc>
          <w:tcPr>
            <w:tcW w:w="5660" w:type="dxa"/>
          </w:tcPr>
          <w:p w14:paraId="3AF29081" w14:textId="774A3CD8" w:rsidR="00F2113D" w:rsidRPr="00797FE1" w:rsidRDefault="00797FE1" w:rsidP="00605CB1">
            <w:pPr>
              <w:tabs>
                <w:tab w:val="left" w:pos="397"/>
                <w:tab w:val="left" w:pos="794"/>
                <w:tab w:val="left" w:pos="1191"/>
                <w:tab w:val="left" w:pos="1588"/>
                <w:tab w:val="left" w:pos="1985"/>
              </w:tabs>
              <w:rPr>
                <w:rFonts w:cstheme="minorHAnsi"/>
                <w:sz w:val="22"/>
                <w:szCs w:val="22"/>
                <w:lang w:val="fr-FR"/>
              </w:rPr>
            </w:pPr>
            <w:bookmarkStart w:id="4" w:name="_Hlk156384940"/>
            <w:r w:rsidRPr="00797FE1">
              <w:rPr>
                <w:rFonts w:cstheme="minorHAnsi"/>
                <w:sz w:val="22"/>
                <w:szCs w:val="22"/>
                <w:lang w:val="fr-FR"/>
              </w:rPr>
              <w:t>SALUANT l’excellent travail déjà fourni, avec des ressources très limitées, par l’ensemble des acteurs impliqués dans les activités de CESP de la Convention ;</w:t>
            </w:r>
            <w:bookmarkEnd w:id="4"/>
          </w:p>
        </w:tc>
        <w:tc>
          <w:tcPr>
            <w:tcW w:w="3341" w:type="dxa"/>
          </w:tcPr>
          <w:p w14:paraId="069E7A6F" w14:textId="2B079906" w:rsidR="002F7C50" w:rsidRPr="00D36435" w:rsidRDefault="00336459" w:rsidP="00A319FE">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797FE1">
              <w:rPr>
                <w:rFonts w:cstheme="minorHAnsi"/>
                <w:sz w:val="22"/>
                <w:szCs w:val="22"/>
                <w:lang w:val="fr-FR"/>
              </w:rPr>
              <w:t>par.</w:t>
            </w:r>
            <w:r w:rsidRPr="00D36435">
              <w:rPr>
                <w:rFonts w:cstheme="minorHAnsi"/>
                <w:sz w:val="22"/>
                <w:szCs w:val="22"/>
                <w:lang w:val="fr-CH"/>
              </w:rPr>
              <w:t>6</w:t>
            </w:r>
            <w:r w:rsidRPr="00797FE1">
              <w:rPr>
                <w:rFonts w:cstheme="minorHAnsi"/>
                <w:sz w:val="22"/>
                <w:szCs w:val="22"/>
                <w:lang w:val="fr-FR"/>
              </w:rPr>
              <w:t xml:space="preserve"> </w:t>
            </w:r>
            <w:r w:rsidR="00797FE1" w:rsidRPr="00D20006">
              <w:rPr>
                <w:rFonts w:cstheme="minorHAnsi"/>
                <w:sz w:val="22"/>
                <w:szCs w:val="22"/>
                <w:lang w:val="fr-FR"/>
              </w:rPr>
              <w:t>de la R</w:t>
            </w:r>
            <w:r w:rsidR="00797FE1">
              <w:rPr>
                <w:rFonts w:cstheme="minorHAnsi"/>
                <w:sz w:val="22"/>
                <w:szCs w:val="22"/>
                <w:lang w:val="fr-FR"/>
              </w:rPr>
              <w:t>é</w:t>
            </w:r>
            <w:r w:rsidR="00797FE1" w:rsidRPr="00D20006">
              <w:rPr>
                <w:rFonts w:cstheme="minorHAnsi"/>
                <w:sz w:val="22"/>
                <w:szCs w:val="22"/>
                <w:lang w:val="fr-FR"/>
              </w:rPr>
              <w:t xml:space="preserve">solution </w:t>
            </w:r>
            <w:r w:rsidRPr="00D36435">
              <w:rPr>
                <w:rFonts w:cstheme="minorHAnsi"/>
                <w:sz w:val="22"/>
                <w:szCs w:val="22"/>
                <w:lang w:val="fr-CH"/>
              </w:rPr>
              <w:t>XIV.8</w:t>
            </w:r>
            <w:r w:rsidRPr="00D36435">
              <w:rPr>
                <w:rFonts w:cstheme="minorHAnsi"/>
                <w:sz w:val="22"/>
                <w:szCs w:val="22"/>
                <w:lang w:val="fr-CH"/>
              </w:rPr>
              <w:sym w:font="Symbol" w:char="F05D"/>
            </w:r>
          </w:p>
        </w:tc>
      </w:tr>
      <w:tr w:rsidR="00F2113D" w:rsidRPr="001B12AD" w14:paraId="5E34A3BC" w14:textId="77777777" w:rsidTr="000727C3">
        <w:tc>
          <w:tcPr>
            <w:tcW w:w="5660" w:type="dxa"/>
          </w:tcPr>
          <w:p w14:paraId="0F37C799" w14:textId="7E058B6B" w:rsidR="00F2113D" w:rsidRPr="00DF3D46" w:rsidRDefault="00797FE1" w:rsidP="00605CB1">
            <w:pPr>
              <w:tabs>
                <w:tab w:val="left" w:pos="397"/>
                <w:tab w:val="left" w:pos="794"/>
                <w:tab w:val="left" w:pos="1191"/>
                <w:tab w:val="left" w:pos="1588"/>
                <w:tab w:val="left" w:pos="1985"/>
              </w:tabs>
              <w:rPr>
                <w:rFonts w:cstheme="minorHAnsi"/>
                <w:b/>
                <w:bCs/>
                <w:sz w:val="22"/>
                <w:szCs w:val="22"/>
                <w:lang w:val="fr-FR"/>
              </w:rPr>
            </w:pPr>
            <w:r w:rsidRPr="00DF3D46">
              <w:rPr>
                <w:rFonts w:cstheme="minorHAnsi"/>
                <w:b/>
                <w:bCs/>
                <w:sz w:val="22"/>
                <w:szCs w:val="22"/>
                <w:lang w:val="fr-FR"/>
              </w:rPr>
              <w:t xml:space="preserve">LA </w:t>
            </w:r>
            <w:r w:rsidR="00ED0FEC" w:rsidRPr="00DF3D46">
              <w:rPr>
                <w:rFonts w:cstheme="minorHAnsi"/>
                <w:b/>
                <w:bCs/>
                <w:sz w:val="22"/>
                <w:szCs w:val="22"/>
                <w:lang w:val="fr-FR"/>
              </w:rPr>
              <w:t>CONF</w:t>
            </w:r>
            <w:r w:rsidRPr="00DF3D46">
              <w:rPr>
                <w:rFonts w:cstheme="minorHAnsi"/>
                <w:b/>
                <w:bCs/>
                <w:sz w:val="22"/>
                <w:szCs w:val="22"/>
                <w:lang w:val="fr-FR"/>
              </w:rPr>
              <w:t>É</w:t>
            </w:r>
            <w:r w:rsidR="00ED0FEC" w:rsidRPr="00DF3D46">
              <w:rPr>
                <w:rFonts w:cstheme="minorHAnsi"/>
                <w:b/>
                <w:bCs/>
                <w:sz w:val="22"/>
                <w:szCs w:val="22"/>
                <w:lang w:val="fr-FR"/>
              </w:rPr>
              <w:t xml:space="preserve">RENCE </w:t>
            </w:r>
            <w:r w:rsidRPr="00DF3D46">
              <w:rPr>
                <w:rFonts w:cstheme="minorHAnsi"/>
                <w:b/>
                <w:bCs/>
                <w:sz w:val="22"/>
                <w:szCs w:val="22"/>
                <w:lang w:val="fr-FR"/>
              </w:rPr>
              <w:t>DES</w:t>
            </w:r>
            <w:r w:rsidR="00ED0FEC" w:rsidRPr="00DF3D46">
              <w:rPr>
                <w:rFonts w:cstheme="minorHAnsi"/>
                <w:b/>
                <w:bCs/>
                <w:sz w:val="22"/>
                <w:szCs w:val="22"/>
                <w:lang w:val="fr-FR"/>
              </w:rPr>
              <w:t xml:space="preserve"> PARTIES</w:t>
            </w:r>
            <w:r w:rsidRPr="00DF3D46">
              <w:rPr>
                <w:rFonts w:cstheme="minorHAnsi"/>
                <w:b/>
                <w:bCs/>
                <w:sz w:val="22"/>
                <w:szCs w:val="22"/>
                <w:lang w:val="fr-FR"/>
              </w:rPr>
              <w:t xml:space="preserve"> CONTRACTANTES</w:t>
            </w:r>
          </w:p>
        </w:tc>
        <w:tc>
          <w:tcPr>
            <w:tcW w:w="3341" w:type="dxa"/>
          </w:tcPr>
          <w:p w14:paraId="69F10408" w14:textId="558BD8A3" w:rsidR="00F2113D" w:rsidRPr="00872018" w:rsidRDefault="00872018" w:rsidP="00605CB1">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Texte s</w:t>
            </w:r>
            <w:r w:rsidR="00ED0FEC" w:rsidRPr="00872018">
              <w:rPr>
                <w:rFonts w:cstheme="minorHAnsi"/>
                <w:sz w:val="22"/>
                <w:szCs w:val="22"/>
                <w:lang w:val="fr-FR"/>
              </w:rPr>
              <w:t xml:space="preserve">tandard </w:t>
            </w:r>
            <w:r w:rsidRPr="00872018">
              <w:rPr>
                <w:rFonts w:cstheme="minorHAnsi"/>
                <w:sz w:val="22"/>
                <w:szCs w:val="22"/>
                <w:lang w:val="fr-FR"/>
              </w:rPr>
              <w:t>introduisant le dispositif de la</w:t>
            </w:r>
            <w:r w:rsidR="00FC05CA" w:rsidRPr="00872018">
              <w:rPr>
                <w:rFonts w:cstheme="minorHAnsi"/>
                <w:sz w:val="22"/>
                <w:szCs w:val="22"/>
                <w:lang w:val="fr-FR"/>
              </w:rPr>
              <w:t xml:space="preserve"> R</w:t>
            </w:r>
            <w:r>
              <w:rPr>
                <w:rFonts w:cstheme="minorHAnsi"/>
                <w:sz w:val="22"/>
                <w:szCs w:val="22"/>
                <w:lang w:val="fr-FR"/>
              </w:rPr>
              <w:t>é</w:t>
            </w:r>
            <w:r w:rsidR="00FC05CA" w:rsidRPr="00872018">
              <w:rPr>
                <w:rFonts w:cstheme="minorHAnsi"/>
                <w:sz w:val="22"/>
                <w:szCs w:val="22"/>
                <w:lang w:val="fr-FR"/>
              </w:rPr>
              <w:t>solution.</w:t>
            </w:r>
          </w:p>
        </w:tc>
      </w:tr>
      <w:tr w:rsidR="00F2113D" w:rsidRPr="001B12AD" w14:paraId="476C4606" w14:textId="77777777" w:rsidTr="000727C3">
        <w:tc>
          <w:tcPr>
            <w:tcW w:w="5660" w:type="dxa"/>
          </w:tcPr>
          <w:p w14:paraId="247A54AA" w14:textId="1941AB99" w:rsidR="00F2113D" w:rsidRPr="001C6456" w:rsidRDefault="001C6456" w:rsidP="0084084B">
            <w:pPr>
              <w:autoSpaceDE w:val="0"/>
              <w:autoSpaceDN w:val="0"/>
              <w:adjustRightInd w:val="0"/>
              <w:rPr>
                <w:rFonts w:cstheme="minorHAnsi"/>
                <w:sz w:val="22"/>
                <w:szCs w:val="22"/>
                <w:lang w:val="fr-FR"/>
              </w:rPr>
            </w:pPr>
            <w:r w:rsidRPr="001C6456">
              <w:rPr>
                <w:rFonts w:cstheme="minorHAnsi"/>
                <w:sz w:val="22"/>
                <w:szCs w:val="22"/>
                <w:lang w:val="fr-FR"/>
              </w:rPr>
              <w:t xml:space="preserve">ADOPTE </w:t>
            </w:r>
            <w:r w:rsidRPr="001C6456">
              <w:rPr>
                <w:rFonts w:cstheme="minorHAnsi"/>
                <w:strike/>
                <w:sz w:val="22"/>
                <w:szCs w:val="22"/>
                <w:lang w:val="fr-FR"/>
              </w:rPr>
              <w:t>LE</w:t>
            </w:r>
            <w:r w:rsidRPr="001C6456">
              <w:rPr>
                <w:rFonts w:cstheme="minorHAnsi"/>
                <w:sz w:val="22"/>
                <w:szCs w:val="22"/>
                <w:lang w:val="fr-FR"/>
              </w:rPr>
              <w:t xml:space="preserve"> </w:t>
            </w:r>
            <w:r w:rsidRPr="001C6456">
              <w:rPr>
                <w:rFonts w:cstheme="minorHAnsi"/>
                <w:sz w:val="22"/>
                <w:szCs w:val="22"/>
                <w:u w:val="single"/>
                <w:lang w:val="fr-FR"/>
              </w:rPr>
              <w:t>le</w:t>
            </w:r>
            <w:r>
              <w:rPr>
                <w:rFonts w:cstheme="minorHAnsi"/>
                <w:sz w:val="22"/>
                <w:szCs w:val="22"/>
                <w:lang w:val="fr-FR"/>
              </w:rPr>
              <w:t xml:space="preserve"> </w:t>
            </w:r>
            <w:r w:rsidRPr="001C6456">
              <w:rPr>
                <w:rFonts w:cstheme="minorHAnsi"/>
                <w:i/>
                <w:iCs/>
                <w:sz w:val="22"/>
                <w:szCs w:val="22"/>
                <w:lang w:val="fr-FR"/>
              </w:rPr>
              <w:t>Programme de la Convention de Ramsar relatif à la communication, à l’éducation, à la sensibilisation</w:t>
            </w:r>
            <w:r w:rsidR="00754BBE">
              <w:rPr>
                <w:rFonts w:cstheme="minorHAnsi"/>
                <w:i/>
                <w:iCs/>
                <w:sz w:val="22"/>
                <w:szCs w:val="22"/>
                <w:lang w:val="fr-FR"/>
              </w:rPr>
              <w:t>,</w:t>
            </w:r>
            <w:r w:rsidRPr="001C6456">
              <w:rPr>
                <w:rFonts w:cstheme="minorHAnsi"/>
                <w:i/>
                <w:iCs/>
                <w:sz w:val="22"/>
                <w:szCs w:val="22"/>
                <w:lang w:val="fr-FR"/>
              </w:rPr>
              <w:t xml:space="preserve"> à la participation</w:t>
            </w:r>
            <w:r w:rsidR="00754BBE">
              <w:rPr>
                <w:rFonts w:cstheme="minorHAnsi"/>
                <w:i/>
                <w:iCs/>
                <w:sz w:val="22"/>
                <w:szCs w:val="22"/>
                <w:lang w:val="fr-FR"/>
              </w:rPr>
              <w:t xml:space="preserve"> et</w:t>
            </w:r>
            <w:r w:rsidR="00754BBE" w:rsidRPr="001C6456">
              <w:rPr>
                <w:rFonts w:cstheme="minorHAnsi"/>
                <w:i/>
                <w:iCs/>
                <w:sz w:val="22"/>
                <w:szCs w:val="22"/>
                <w:lang w:val="fr-FR"/>
              </w:rPr>
              <w:t xml:space="preserve"> au renforcement des capacités,</w:t>
            </w:r>
            <w:r w:rsidRPr="001C6456">
              <w:rPr>
                <w:rFonts w:cstheme="minorHAnsi"/>
                <w:i/>
                <w:iCs/>
                <w:sz w:val="22"/>
                <w:szCs w:val="22"/>
                <w:lang w:val="fr-FR"/>
              </w:rPr>
              <w:t xml:space="preserve"> 2016-2024</w:t>
            </w:r>
            <w:r w:rsidRPr="001C6456">
              <w:rPr>
                <w:rFonts w:cstheme="minorHAnsi"/>
                <w:sz w:val="22"/>
                <w:szCs w:val="22"/>
                <w:lang w:val="fr-FR"/>
              </w:rPr>
              <w:t xml:space="preserve"> qui se trouve dans l’annexe 1 de </w:t>
            </w:r>
            <w:r w:rsidR="00754BBE">
              <w:rPr>
                <w:rFonts w:cstheme="minorHAnsi"/>
                <w:sz w:val="22"/>
                <w:szCs w:val="22"/>
                <w:lang w:val="fr-FR"/>
              </w:rPr>
              <w:t>l</w:t>
            </w:r>
            <w:r w:rsidRPr="001C6456">
              <w:rPr>
                <w:rFonts w:cstheme="minorHAnsi"/>
                <w:sz w:val="22"/>
                <w:szCs w:val="22"/>
                <w:lang w:val="fr-FR"/>
              </w:rPr>
              <w:t xml:space="preserve">a présente Résolution, comme instrument fournissant des orientations aux Parties contractantes, au Secrétariat </w:t>
            </w:r>
            <w:r>
              <w:rPr>
                <w:rFonts w:cstheme="minorHAnsi"/>
                <w:sz w:val="22"/>
                <w:szCs w:val="22"/>
                <w:lang w:val="fr-FR"/>
              </w:rPr>
              <w:t xml:space="preserve">de </w:t>
            </w:r>
            <w:r w:rsidRPr="001C6456">
              <w:rPr>
                <w:rFonts w:cstheme="minorHAnsi"/>
                <w:sz w:val="22"/>
                <w:szCs w:val="22"/>
                <w:u w:val="single"/>
                <w:lang w:val="fr-FR"/>
              </w:rPr>
              <w:t>la Convention de</w:t>
            </w:r>
            <w:r>
              <w:rPr>
                <w:rFonts w:cstheme="minorHAnsi"/>
                <w:sz w:val="22"/>
                <w:szCs w:val="22"/>
                <w:lang w:val="fr-FR"/>
              </w:rPr>
              <w:t xml:space="preserve"> </w:t>
            </w:r>
            <w:r w:rsidRPr="001C6456">
              <w:rPr>
                <w:rFonts w:cstheme="minorHAnsi"/>
                <w:sz w:val="22"/>
                <w:szCs w:val="22"/>
                <w:lang w:val="fr-FR"/>
              </w:rPr>
              <w:t xml:space="preserve">Ramsar, aux Organisations internationales partenaires de la Convention (OIP), aux </w:t>
            </w:r>
            <w:r w:rsidRPr="001C6456">
              <w:rPr>
                <w:rFonts w:cstheme="minorHAnsi"/>
                <w:strike/>
                <w:sz w:val="22"/>
                <w:szCs w:val="22"/>
                <w:lang w:val="fr-FR"/>
              </w:rPr>
              <w:t>ONG</w:t>
            </w:r>
            <w:r>
              <w:rPr>
                <w:rFonts w:cstheme="minorHAnsi"/>
                <w:sz w:val="22"/>
                <w:szCs w:val="22"/>
                <w:lang w:val="fr-FR"/>
              </w:rPr>
              <w:t xml:space="preserve"> </w:t>
            </w:r>
            <w:r w:rsidRPr="001C6456">
              <w:rPr>
                <w:rFonts w:cstheme="minorHAnsi"/>
                <w:sz w:val="22"/>
                <w:szCs w:val="22"/>
                <w:u w:val="single"/>
                <w:lang w:val="fr-FR"/>
              </w:rPr>
              <w:t>organisations non gouvernementales</w:t>
            </w:r>
            <w:r w:rsidRPr="001C6456">
              <w:rPr>
                <w:rFonts w:cstheme="minorHAnsi"/>
                <w:sz w:val="22"/>
                <w:szCs w:val="22"/>
                <w:lang w:val="fr-FR"/>
              </w:rPr>
              <w:t>, aux organisations communautaires et autres acteurs sur les moyens de concevoir des actions appropriées en vue de faire participer la population et de lui permettre d’agir pour la conservation et l’utilisation rationnelle des zones humides.</w:t>
            </w:r>
          </w:p>
        </w:tc>
        <w:tc>
          <w:tcPr>
            <w:tcW w:w="3341" w:type="dxa"/>
          </w:tcPr>
          <w:p w14:paraId="040ED0C8" w14:textId="44BD2EAA" w:rsidR="00701A48" w:rsidRPr="00DF3D46" w:rsidRDefault="00AD609A" w:rsidP="00605CB1">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DF3D46">
              <w:rPr>
                <w:rFonts w:cstheme="minorHAnsi"/>
                <w:sz w:val="22"/>
                <w:szCs w:val="22"/>
                <w:lang w:val="fr-FR"/>
              </w:rPr>
              <w:t>par.</w:t>
            </w:r>
            <w:r w:rsidR="007712AB" w:rsidRPr="00DF3D46">
              <w:rPr>
                <w:rFonts w:cstheme="minorHAnsi"/>
                <w:sz w:val="22"/>
                <w:szCs w:val="22"/>
                <w:lang w:val="fr-FR"/>
              </w:rPr>
              <w:t>7</w:t>
            </w:r>
            <w:r w:rsidRPr="00DF3D46">
              <w:rPr>
                <w:rFonts w:cstheme="minorHAnsi"/>
                <w:sz w:val="22"/>
                <w:szCs w:val="22"/>
                <w:lang w:val="fr-FR"/>
              </w:rPr>
              <w:t xml:space="preserve"> </w:t>
            </w:r>
            <w:r w:rsidR="00DF3D46" w:rsidRPr="00D20006">
              <w:rPr>
                <w:rFonts w:cstheme="minorHAnsi"/>
                <w:sz w:val="22"/>
                <w:szCs w:val="22"/>
                <w:lang w:val="fr-FR"/>
              </w:rPr>
              <w:t>de la R</w:t>
            </w:r>
            <w:r w:rsidR="00DF3D46">
              <w:rPr>
                <w:rFonts w:cstheme="minorHAnsi"/>
                <w:sz w:val="22"/>
                <w:szCs w:val="22"/>
                <w:lang w:val="fr-FR"/>
              </w:rPr>
              <w:t>é</w:t>
            </w:r>
            <w:r w:rsidR="00DF3D4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tc>
      </w:tr>
      <w:tr w:rsidR="00701A48" w:rsidRPr="001B12AD" w14:paraId="393DD776" w14:textId="77777777" w:rsidTr="000727C3">
        <w:tc>
          <w:tcPr>
            <w:tcW w:w="5660" w:type="dxa"/>
          </w:tcPr>
          <w:p w14:paraId="360921CD" w14:textId="2F265833" w:rsidR="00701A48" w:rsidRPr="001C6456" w:rsidRDefault="001C6456" w:rsidP="00065C6A">
            <w:pPr>
              <w:tabs>
                <w:tab w:val="left" w:pos="397"/>
                <w:tab w:val="left" w:pos="794"/>
                <w:tab w:val="left" w:pos="1191"/>
                <w:tab w:val="left" w:pos="1588"/>
                <w:tab w:val="left" w:pos="1985"/>
              </w:tabs>
              <w:rPr>
                <w:rFonts w:cstheme="minorHAnsi"/>
                <w:strike/>
                <w:sz w:val="22"/>
                <w:szCs w:val="22"/>
                <w:lang w:val="fr-FR"/>
              </w:rPr>
            </w:pPr>
            <w:r w:rsidRPr="001C6456">
              <w:rPr>
                <w:rFonts w:cstheme="minorHAnsi"/>
                <w:strike/>
                <w:sz w:val="22"/>
                <w:szCs w:val="22"/>
                <w:lang w:val="fr-FR"/>
              </w:rPr>
              <w:t>CONFIRME que la présente Résolution et son annexe regroupent les principales recommandations contenues dans les Résolutions VII.9, VIII.31 et X.8.</w:t>
            </w:r>
          </w:p>
        </w:tc>
        <w:tc>
          <w:tcPr>
            <w:tcW w:w="3341" w:type="dxa"/>
          </w:tcPr>
          <w:p w14:paraId="17127C1E" w14:textId="69DC648E" w:rsidR="00AD609A" w:rsidRPr="00DF3D46" w:rsidRDefault="00AD609A" w:rsidP="00AD609A">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DF3D46">
              <w:rPr>
                <w:rFonts w:cstheme="minorHAnsi"/>
                <w:sz w:val="22"/>
                <w:szCs w:val="22"/>
                <w:lang w:val="fr-FR"/>
              </w:rPr>
              <w:t>par.</w:t>
            </w:r>
            <w:r w:rsidR="007712AB" w:rsidRPr="00DF3D46">
              <w:rPr>
                <w:rFonts w:cstheme="minorHAnsi"/>
                <w:sz w:val="22"/>
                <w:szCs w:val="22"/>
                <w:lang w:val="fr-FR"/>
              </w:rPr>
              <w:t>8</w:t>
            </w:r>
            <w:r w:rsidRPr="00DF3D46">
              <w:rPr>
                <w:rFonts w:cstheme="minorHAnsi"/>
                <w:sz w:val="22"/>
                <w:szCs w:val="22"/>
                <w:lang w:val="fr-FR"/>
              </w:rPr>
              <w:t xml:space="preserve"> </w:t>
            </w:r>
            <w:r w:rsidR="00DF3D46" w:rsidRPr="00D20006">
              <w:rPr>
                <w:rFonts w:cstheme="minorHAnsi"/>
                <w:sz w:val="22"/>
                <w:szCs w:val="22"/>
                <w:lang w:val="fr-FR"/>
              </w:rPr>
              <w:t>de la R</w:t>
            </w:r>
            <w:r w:rsidR="00DF3D46">
              <w:rPr>
                <w:rFonts w:cstheme="minorHAnsi"/>
                <w:sz w:val="22"/>
                <w:szCs w:val="22"/>
                <w:lang w:val="fr-FR"/>
              </w:rPr>
              <w:t>é</w:t>
            </w:r>
            <w:r w:rsidR="00DF3D46" w:rsidRPr="00D20006">
              <w:rPr>
                <w:rFonts w:cstheme="minorHAnsi"/>
                <w:sz w:val="22"/>
                <w:szCs w:val="22"/>
                <w:lang w:val="fr-FR"/>
              </w:rPr>
              <w:t xml:space="preserve">solution </w:t>
            </w:r>
            <w:r w:rsidRPr="00DF3D46">
              <w:rPr>
                <w:rFonts w:cstheme="minorHAnsi"/>
                <w:sz w:val="22"/>
                <w:szCs w:val="22"/>
                <w:lang w:val="fr-FR"/>
              </w:rPr>
              <w:t>XII.9</w:t>
            </w:r>
            <w:r w:rsidRPr="00D36435">
              <w:rPr>
                <w:rFonts w:cstheme="minorHAnsi"/>
                <w:sz w:val="22"/>
                <w:szCs w:val="22"/>
                <w:lang w:val="fr-CH"/>
              </w:rPr>
              <w:sym w:font="Symbol" w:char="F05D"/>
            </w:r>
          </w:p>
          <w:p w14:paraId="7FEBE618" w14:textId="415A7AAC" w:rsidR="00701A48" w:rsidRPr="00DF3D46" w:rsidRDefault="00701A48" w:rsidP="00065C6A">
            <w:pPr>
              <w:tabs>
                <w:tab w:val="left" w:pos="397"/>
                <w:tab w:val="left" w:pos="794"/>
                <w:tab w:val="left" w:pos="1191"/>
                <w:tab w:val="left" w:pos="1588"/>
                <w:tab w:val="left" w:pos="1985"/>
              </w:tabs>
              <w:rPr>
                <w:rFonts w:cstheme="minorHAnsi"/>
                <w:sz w:val="22"/>
                <w:szCs w:val="22"/>
                <w:lang w:val="fr-FR"/>
              </w:rPr>
            </w:pPr>
          </w:p>
          <w:p w14:paraId="176282BA" w14:textId="2AED2FCB" w:rsidR="004578AE" w:rsidRPr="00872018" w:rsidRDefault="00872018" w:rsidP="00E87E50">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Suppression propos</w:t>
            </w:r>
            <w:r>
              <w:rPr>
                <w:rFonts w:cstheme="minorHAnsi"/>
                <w:sz w:val="22"/>
                <w:szCs w:val="22"/>
                <w:lang w:val="fr-FR"/>
              </w:rPr>
              <w:t>é</w:t>
            </w:r>
            <w:r w:rsidRPr="00872018">
              <w:rPr>
                <w:rFonts w:cstheme="minorHAnsi"/>
                <w:sz w:val="22"/>
                <w:szCs w:val="22"/>
                <w:lang w:val="fr-FR"/>
              </w:rPr>
              <w:t xml:space="preserve">e d’un texte redondant, notant que le deuxième paragraphe du préambule indique </w:t>
            </w:r>
            <w:r>
              <w:rPr>
                <w:rFonts w:cstheme="minorHAnsi"/>
                <w:sz w:val="22"/>
                <w:szCs w:val="22"/>
                <w:lang w:val="fr-FR"/>
              </w:rPr>
              <w:t>que ces résolutions parmi d’autres sont déjà prises en compte.</w:t>
            </w:r>
          </w:p>
        </w:tc>
      </w:tr>
      <w:tr w:rsidR="00F2113D" w:rsidRPr="001B12AD" w14:paraId="25A45308" w14:textId="77777777" w:rsidTr="000727C3">
        <w:tc>
          <w:tcPr>
            <w:tcW w:w="5660" w:type="dxa"/>
          </w:tcPr>
          <w:p w14:paraId="1FC724F4" w14:textId="22EC015E" w:rsidR="00F2113D" w:rsidRPr="001C6456" w:rsidRDefault="001C6456" w:rsidP="0084084B">
            <w:pPr>
              <w:autoSpaceDE w:val="0"/>
              <w:autoSpaceDN w:val="0"/>
              <w:adjustRightInd w:val="0"/>
              <w:rPr>
                <w:rFonts w:cstheme="minorHAnsi"/>
                <w:strike/>
                <w:sz w:val="22"/>
                <w:szCs w:val="22"/>
                <w:lang w:val="fr-FR"/>
              </w:rPr>
            </w:pPr>
            <w:r w:rsidRPr="001C6456">
              <w:rPr>
                <w:rFonts w:cstheme="minorHAnsi"/>
                <w:strike/>
                <w:sz w:val="22"/>
                <w:szCs w:val="22"/>
                <w:lang w:val="fr-FR"/>
              </w:rPr>
              <w:t>DEMANDE au Comité permanent de créer, lors de sa 51e Réunion, un mécanisme associant les Parties contractantes et le Secrétariat, qui guidera les activités de communication du Secrétariat, notamment l’établissement de priorités et la supervision de la préparation du Plan d’action de CESP du Secrétariat, de contrôler l’efficacité du Plan et de faire rapport au Groupe de travail sur la gestion à chacune de ses réunions; DEMANDE EN OUTRE que le mécanisme ainsi créé vise à élaborer, avec l’avis du Groupe d’évaluation scientifique et technique (GEST), une nouvelle approche, apportant conseils et soutien à la CESP dans le cadre de la Convention, à soumettre à la 13e Session de la Conférence des Parties (COP13).</w:t>
            </w:r>
          </w:p>
        </w:tc>
        <w:tc>
          <w:tcPr>
            <w:tcW w:w="3341" w:type="dxa"/>
          </w:tcPr>
          <w:p w14:paraId="7EF7701B" w14:textId="04C61328" w:rsidR="00F2113D" w:rsidRPr="00DF3D46" w:rsidRDefault="00AD609A" w:rsidP="00605CB1">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DF3D46">
              <w:rPr>
                <w:rFonts w:cstheme="minorHAnsi"/>
                <w:sz w:val="22"/>
                <w:szCs w:val="22"/>
                <w:lang w:val="fr-FR"/>
              </w:rPr>
              <w:t>par.</w:t>
            </w:r>
            <w:r w:rsidR="007712AB" w:rsidRPr="00DF3D46">
              <w:rPr>
                <w:rFonts w:cstheme="minorHAnsi"/>
                <w:sz w:val="22"/>
                <w:szCs w:val="22"/>
                <w:lang w:val="fr-FR"/>
              </w:rPr>
              <w:t>9</w:t>
            </w:r>
            <w:r w:rsidRPr="00DF3D46">
              <w:rPr>
                <w:rFonts w:cstheme="minorHAnsi"/>
                <w:sz w:val="22"/>
                <w:szCs w:val="22"/>
                <w:lang w:val="fr-FR"/>
              </w:rPr>
              <w:t xml:space="preserve"> </w:t>
            </w:r>
            <w:r w:rsidR="00DF3D46" w:rsidRPr="00D20006">
              <w:rPr>
                <w:rFonts w:cstheme="minorHAnsi"/>
                <w:sz w:val="22"/>
                <w:szCs w:val="22"/>
                <w:lang w:val="fr-FR"/>
              </w:rPr>
              <w:t>de la R</w:t>
            </w:r>
            <w:r w:rsidR="00DF3D46">
              <w:rPr>
                <w:rFonts w:cstheme="minorHAnsi"/>
                <w:sz w:val="22"/>
                <w:szCs w:val="22"/>
                <w:lang w:val="fr-FR"/>
              </w:rPr>
              <w:t>é</w:t>
            </w:r>
            <w:r w:rsidR="00DF3D46" w:rsidRPr="00D20006">
              <w:rPr>
                <w:rFonts w:cstheme="minorHAnsi"/>
                <w:sz w:val="22"/>
                <w:szCs w:val="22"/>
                <w:lang w:val="fr-FR"/>
              </w:rPr>
              <w:t xml:space="preserve">solution </w:t>
            </w:r>
            <w:r w:rsidRPr="00DF3D46">
              <w:rPr>
                <w:rFonts w:cstheme="minorHAnsi"/>
                <w:sz w:val="22"/>
                <w:szCs w:val="22"/>
                <w:lang w:val="fr-FR"/>
              </w:rPr>
              <w:t>XII.9</w:t>
            </w:r>
            <w:r w:rsidRPr="00D36435">
              <w:rPr>
                <w:rFonts w:cstheme="minorHAnsi"/>
                <w:sz w:val="22"/>
                <w:szCs w:val="22"/>
                <w:lang w:val="fr-CH"/>
              </w:rPr>
              <w:sym w:font="Symbol" w:char="F05D"/>
            </w:r>
          </w:p>
          <w:p w14:paraId="46DECEAC" w14:textId="77777777" w:rsidR="00F92C0F" w:rsidRPr="00DF3D46" w:rsidRDefault="00F92C0F" w:rsidP="00605CB1">
            <w:pPr>
              <w:tabs>
                <w:tab w:val="left" w:pos="397"/>
                <w:tab w:val="left" w:pos="794"/>
                <w:tab w:val="left" w:pos="1191"/>
                <w:tab w:val="left" w:pos="1588"/>
                <w:tab w:val="left" w:pos="1985"/>
              </w:tabs>
              <w:rPr>
                <w:rFonts w:cstheme="minorHAnsi"/>
                <w:sz w:val="22"/>
                <w:szCs w:val="22"/>
                <w:lang w:val="fr-FR"/>
              </w:rPr>
            </w:pPr>
          </w:p>
          <w:p w14:paraId="35E17723" w14:textId="12F31A22" w:rsidR="00C740E5" w:rsidRPr="00872018" w:rsidRDefault="00872018" w:rsidP="00605CB1">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 xml:space="preserve">Suppression proposée car </w:t>
            </w:r>
            <w:r w:rsidR="00816726" w:rsidRPr="00816726">
              <w:rPr>
                <w:rFonts w:cstheme="minorHAnsi"/>
                <w:sz w:val="22"/>
                <w:szCs w:val="22"/>
                <w:lang w:val="fr-FR"/>
              </w:rPr>
              <w:t xml:space="preserve">la portée de </w:t>
            </w:r>
            <w:r w:rsidRPr="00816726">
              <w:rPr>
                <w:rFonts w:cstheme="minorHAnsi"/>
                <w:sz w:val="22"/>
                <w:szCs w:val="22"/>
                <w:lang w:val="fr-FR"/>
              </w:rPr>
              <w:t>ce paragraphe est limité</w:t>
            </w:r>
            <w:r w:rsidR="00816726" w:rsidRPr="00816726">
              <w:rPr>
                <w:rFonts w:cstheme="minorHAnsi"/>
                <w:sz w:val="22"/>
                <w:szCs w:val="22"/>
                <w:lang w:val="fr-FR"/>
              </w:rPr>
              <w:t>e</w:t>
            </w:r>
            <w:r w:rsidRPr="00816726">
              <w:rPr>
                <w:rFonts w:cstheme="minorHAnsi"/>
                <w:sz w:val="22"/>
                <w:szCs w:val="22"/>
                <w:lang w:val="fr-FR"/>
              </w:rPr>
              <w:t xml:space="preserve"> dans le temps</w:t>
            </w:r>
            <w:r w:rsidRPr="00872018">
              <w:rPr>
                <w:rFonts w:cstheme="minorHAnsi"/>
                <w:sz w:val="22"/>
                <w:szCs w:val="22"/>
                <w:lang w:val="fr-FR"/>
              </w:rPr>
              <w:t xml:space="preserve"> et</w:t>
            </w:r>
            <w:r>
              <w:rPr>
                <w:rFonts w:cstheme="minorHAnsi"/>
                <w:sz w:val="22"/>
                <w:szCs w:val="22"/>
                <w:lang w:val="fr-FR"/>
              </w:rPr>
              <w:t xml:space="preserve"> que les réunions indiquées ont déjà eu lieu</w:t>
            </w:r>
            <w:r w:rsidR="00C740E5" w:rsidRPr="00872018">
              <w:rPr>
                <w:rFonts w:cstheme="minorHAnsi"/>
                <w:sz w:val="22"/>
                <w:szCs w:val="22"/>
                <w:lang w:val="fr-FR"/>
              </w:rPr>
              <w:t>.</w:t>
            </w:r>
          </w:p>
        </w:tc>
      </w:tr>
      <w:tr w:rsidR="00F2113D" w:rsidRPr="001B12AD" w14:paraId="629D9BF4" w14:textId="77777777" w:rsidTr="000727C3">
        <w:tc>
          <w:tcPr>
            <w:tcW w:w="5660" w:type="dxa"/>
          </w:tcPr>
          <w:p w14:paraId="2C12212A" w14:textId="16F1C13D" w:rsidR="00F2113D" w:rsidRPr="001C6456" w:rsidRDefault="001C6456" w:rsidP="0084084B">
            <w:pPr>
              <w:autoSpaceDE w:val="0"/>
              <w:autoSpaceDN w:val="0"/>
              <w:adjustRightInd w:val="0"/>
              <w:rPr>
                <w:rFonts w:cstheme="minorHAnsi"/>
                <w:strike/>
                <w:sz w:val="22"/>
                <w:szCs w:val="22"/>
                <w:lang w:val="fr-FR"/>
              </w:rPr>
            </w:pPr>
            <w:r w:rsidRPr="001C6456">
              <w:rPr>
                <w:rFonts w:cstheme="minorHAnsi"/>
                <w:strike/>
                <w:sz w:val="22"/>
                <w:szCs w:val="22"/>
                <w:lang w:val="fr-FR"/>
              </w:rPr>
              <w:t>CONFIRME que la présente Résolution regroupe les avis sur la participation contenus dans les Résolutions VII.8 et VIII.28.</w:t>
            </w:r>
          </w:p>
        </w:tc>
        <w:tc>
          <w:tcPr>
            <w:tcW w:w="3341" w:type="dxa"/>
          </w:tcPr>
          <w:p w14:paraId="472B9FA6" w14:textId="06B12BBC" w:rsidR="00AD609A" w:rsidRPr="001C6456" w:rsidRDefault="00AD609A" w:rsidP="00AD609A">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1C6456">
              <w:rPr>
                <w:rFonts w:cstheme="minorHAnsi"/>
                <w:sz w:val="22"/>
                <w:szCs w:val="22"/>
                <w:lang w:val="fr-FR"/>
              </w:rPr>
              <w:t>par.</w:t>
            </w:r>
            <w:r w:rsidR="007712AB" w:rsidRPr="001C6456">
              <w:rPr>
                <w:rFonts w:cstheme="minorHAnsi"/>
                <w:sz w:val="22"/>
                <w:szCs w:val="22"/>
                <w:lang w:val="fr-FR"/>
              </w:rPr>
              <w:t>10</w:t>
            </w:r>
            <w:r w:rsidRPr="001C6456">
              <w:rPr>
                <w:rFonts w:cstheme="minorHAnsi"/>
                <w:sz w:val="22"/>
                <w:szCs w:val="22"/>
                <w:lang w:val="fr-FR"/>
              </w:rPr>
              <w:t xml:space="preserve"> </w:t>
            </w:r>
            <w:r w:rsidR="00DF3D46" w:rsidRPr="00D20006">
              <w:rPr>
                <w:rFonts w:cstheme="minorHAnsi"/>
                <w:sz w:val="22"/>
                <w:szCs w:val="22"/>
                <w:lang w:val="fr-FR"/>
              </w:rPr>
              <w:t>de la R</w:t>
            </w:r>
            <w:r w:rsidR="00DF3D46">
              <w:rPr>
                <w:rFonts w:cstheme="minorHAnsi"/>
                <w:sz w:val="22"/>
                <w:szCs w:val="22"/>
                <w:lang w:val="fr-FR"/>
              </w:rPr>
              <w:t>é</w:t>
            </w:r>
            <w:r w:rsidR="00DF3D46" w:rsidRPr="00D20006">
              <w:rPr>
                <w:rFonts w:cstheme="minorHAnsi"/>
                <w:sz w:val="22"/>
                <w:szCs w:val="22"/>
                <w:lang w:val="fr-FR"/>
              </w:rPr>
              <w:t xml:space="preserve">solution </w:t>
            </w:r>
            <w:r w:rsidRPr="001C6456">
              <w:rPr>
                <w:rFonts w:cstheme="minorHAnsi"/>
                <w:sz w:val="22"/>
                <w:szCs w:val="22"/>
                <w:lang w:val="fr-FR"/>
              </w:rPr>
              <w:t>XII.9</w:t>
            </w:r>
            <w:r w:rsidRPr="00D36435">
              <w:rPr>
                <w:rFonts w:cstheme="minorHAnsi"/>
                <w:sz w:val="22"/>
                <w:szCs w:val="22"/>
                <w:lang w:val="fr-CH"/>
              </w:rPr>
              <w:sym w:font="Symbol" w:char="F05D"/>
            </w:r>
          </w:p>
          <w:p w14:paraId="3D19583E" w14:textId="77777777" w:rsidR="00C740E5" w:rsidRPr="001C6456" w:rsidRDefault="00C740E5" w:rsidP="00AD609A">
            <w:pPr>
              <w:tabs>
                <w:tab w:val="left" w:pos="397"/>
                <w:tab w:val="left" w:pos="794"/>
                <w:tab w:val="left" w:pos="1191"/>
                <w:tab w:val="left" w:pos="1588"/>
                <w:tab w:val="left" w:pos="1985"/>
              </w:tabs>
              <w:rPr>
                <w:rFonts w:cstheme="minorHAnsi"/>
                <w:sz w:val="22"/>
                <w:szCs w:val="22"/>
                <w:lang w:val="fr-FR"/>
              </w:rPr>
            </w:pPr>
          </w:p>
          <w:p w14:paraId="4E8F1821" w14:textId="7C6A1692" w:rsidR="00F2113D" w:rsidRPr="00872018" w:rsidRDefault="00872018" w:rsidP="00605CB1">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Suppression proposée car le texte est redondant</w:t>
            </w:r>
            <w:r w:rsidR="00C740E5" w:rsidRPr="00872018">
              <w:rPr>
                <w:rFonts w:cstheme="minorHAnsi"/>
                <w:sz w:val="22"/>
                <w:szCs w:val="22"/>
                <w:lang w:val="fr-FR"/>
              </w:rPr>
              <w:t xml:space="preserve">, </w:t>
            </w:r>
            <w:r w:rsidRPr="00872018">
              <w:rPr>
                <w:rFonts w:cstheme="minorHAnsi"/>
                <w:sz w:val="22"/>
                <w:szCs w:val="22"/>
                <w:lang w:val="fr-FR"/>
              </w:rPr>
              <w:t xml:space="preserve">notant que le deuxième paragraphe du préambule indique </w:t>
            </w:r>
            <w:r>
              <w:rPr>
                <w:rFonts w:cstheme="minorHAnsi"/>
                <w:sz w:val="22"/>
                <w:szCs w:val="22"/>
                <w:lang w:val="fr-FR"/>
              </w:rPr>
              <w:t>que ces résolutions parmi d’autres sont déjà prises en compte.</w:t>
            </w:r>
          </w:p>
        </w:tc>
      </w:tr>
      <w:tr w:rsidR="00F2113D" w:rsidRPr="001B12AD" w14:paraId="0FF75009" w14:textId="77777777" w:rsidTr="000727C3">
        <w:tc>
          <w:tcPr>
            <w:tcW w:w="5660" w:type="dxa"/>
          </w:tcPr>
          <w:p w14:paraId="5374C40B" w14:textId="548B1999" w:rsidR="00F2113D" w:rsidRPr="006B7F21" w:rsidRDefault="006B7F21" w:rsidP="0084084B">
            <w:pPr>
              <w:autoSpaceDE w:val="0"/>
              <w:autoSpaceDN w:val="0"/>
              <w:adjustRightInd w:val="0"/>
              <w:rPr>
                <w:rFonts w:cstheme="minorHAnsi"/>
                <w:strike/>
                <w:sz w:val="22"/>
                <w:szCs w:val="22"/>
                <w:lang w:val="fr-FR"/>
              </w:rPr>
            </w:pPr>
            <w:r w:rsidRPr="006B7F21">
              <w:rPr>
                <w:rFonts w:cstheme="minorHAnsi"/>
                <w:sz w:val="22"/>
                <w:szCs w:val="22"/>
                <w:lang w:val="fr-FR"/>
              </w:rPr>
              <w:lastRenderedPageBreak/>
              <w:t>DEMANDE au Groupe de surveillance des activités de CESP de continuer de surveiller et de faire rapport, au niveau national, sur les questions relatives à la CESP au sein de la Convention et sur les progrès d’application du Programme de CESP établi par la présente Résolution, et de conseiller le Comité permanent et le Secrétariat sur les priorités de travail en matière de CESP aux niveaux national et international.</w:t>
            </w:r>
          </w:p>
        </w:tc>
        <w:tc>
          <w:tcPr>
            <w:tcW w:w="3341" w:type="dxa"/>
          </w:tcPr>
          <w:p w14:paraId="4191C31F" w14:textId="13213BBD" w:rsidR="00CB05B5" w:rsidRPr="00D36435" w:rsidRDefault="00AD609A" w:rsidP="00605CB1">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1C6456">
              <w:rPr>
                <w:rFonts w:cstheme="minorHAnsi"/>
                <w:sz w:val="22"/>
                <w:szCs w:val="22"/>
                <w:lang w:val="fr-FR"/>
              </w:rPr>
              <w:t>par.</w:t>
            </w:r>
            <w:r w:rsidR="007712AB" w:rsidRPr="001C6456">
              <w:rPr>
                <w:rFonts w:cstheme="minorHAnsi"/>
                <w:sz w:val="22"/>
                <w:szCs w:val="22"/>
                <w:lang w:val="fr-FR"/>
              </w:rPr>
              <w:t>11</w:t>
            </w:r>
            <w:r w:rsidRPr="001C6456">
              <w:rPr>
                <w:rFonts w:cstheme="minorHAnsi"/>
                <w:sz w:val="22"/>
                <w:szCs w:val="22"/>
                <w:lang w:val="fr-FR"/>
              </w:rPr>
              <w:t xml:space="preserve"> </w:t>
            </w:r>
            <w:r w:rsidR="001C6456" w:rsidRPr="00D20006">
              <w:rPr>
                <w:rFonts w:cstheme="minorHAnsi"/>
                <w:sz w:val="22"/>
                <w:szCs w:val="22"/>
                <w:lang w:val="fr-FR"/>
              </w:rPr>
              <w:t>de la R</w:t>
            </w:r>
            <w:r w:rsidR="001C6456">
              <w:rPr>
                <w:rFonts w:cstheme="minorHAnsi"/>
                <w:sz w:val="22"/>
                <w:szCs w:val="22"/>
                <w:lang w:val="fr-FR"/>
              </w:rPr>
              <w:t>é</w:t>
            </w:r>
            <w:r w:rsidR="001C645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tc>
      </w:tr>
      <w:tr w:rsidR="00F2113D" w:rsidRPr="001B12AD" w14:paraId="6AC21F3B" w14:textId="77777777" w:rsidTr="000727C3">
        <w:tc>
          <w:tcPr>
            <w:tcW w:w="5660" w:type="dxa"/>
          </w:tcPr>
          <w:p w14:paraId="4001B04F" w14:textId="149BF8D2" w:rsidR="00F2113D" w:rsidRPr="006B7F21" w:rsidRDefault="006B7F21" w:rsidP="00605CB1">
            <w:pPr>
              <w:tabs>
                <w:tab w:val="left" w:pos="397"/>
                <w:tab w:val="left" w:pos="794"/>
                <w:tab w:val="left" w:pos="1191"/>
                <w:tab w:val="left" w:pos="1588"/>
                <w:tab w:val="left" w:pos="1985"/>
              </w:tabs>
              <w:rPr>
                <w:rFonts w:cstheme="minorHAnsi"/>
                <w:sz w:val="22"/>
                <w:szCs w:val="22"/>
                <w:lang w:val="fr-FR"/>
              </w:rPr>
            </w:pPr>
            <w:r w:rsidRPr="006B7F21">
              <w:rPr>
                <w:rFonts w:cstheme="minorHAnsi"/>
                <w:sz w:val="22"/>
                <w:szCs w:val="22"/>
                <w:lang w:val="fr-FR"/>
              </w:rPr>
              <w:t xml:space="preserve">EXHORTE toutes les Parties contractantes qui ne l’ont pas encore fait à nommer, de manière prioritaire, des Correspondants gouvernementaux et ONG compétents pour la CESP relative aux zones humides et à informer le Secrétariat </w:t>
            </w:r>
            <w:r w:rsidRPr="006B7F21">
              <w:rPr>
                <w:rFonts w:cstheme="minorHAnsi"/>
                <w:sz w:val="22"/>
                <w:szCs w:val="22"/>
                <w:u w:val="single"/>
                <w:lang w:val="fr-FR"/>
              </w:rPr>
              <w:t>de la Convention de</w:t>
            </w:r>
            <w:r>
              <w:rPr>
                <w:rFonts w:cstheme="minorHAnsi"/>
                <w:sz w:val="22"/>
                <w:szCs w:val="22"/>
                <w:lang w:val="fr-FR"/>
              </w:rPr>
              <w:t xml:space="preserve"> </w:t>
            </w:r>
            <w:r w:rsidRPr="006B7F21">
              <w:rPr>
                <w:rFonts w:cstheme="minorHAnsi"/>
                <w:sz w:val="22"/>
                <w:szCs w:val="22"/>
                <w:lang w:val="fr-FR"/>
              </w:rPr>
              <w:t>Ramsar en conséquence</w:t>
            </w:r>
            <w:r>
              <w:rPr>
                <w:rFonts w:cstheme="minorHAnsi"/>
                <w:sz w:val="22"/>
                <w:szCs w:val="22"/>
                <w:lang w:val="fr-FR"/>
              </w:rPr>
              <w:t> </w:t>
            </w:r>
            <w:r w:rsidRPr="006B7F21">
              <w:rPr>
                <w:rFonts w:cstheme="minorHAnsi"/>
                <w:sz w:val="22"/>
                <w:szCs w:val="22"/>
                <w:lang w:val="fr-FR"/>
              </w:rPr>
              <w:t>; et PRIE INSTAMMENT les Parties de faire en sorte que les Correspondants CESP soient membres des Comités nationaux Ramsar/pour les zones humides, le cas échéant</w:t>
            </w:r>
            <w:r>
              <w:rPr>
                <w:rFonts w:cstheme="minorHAnsi"/>
                <w:sz w:val="22"/>
                <w:szCs w:val="22"/>
                <w:lang w:val="fr-FR"/>
              </w:rPr>
              <w:t>.</w:t>
            </w:r>
          </w:p>
        </w:tc>
        <w:tc>
          <w:tcPr>
            <w:tcW w:w="3341" w:type="dxa"/>
          </w:tcPr>
          <w:p w14:paraId="45FA9DA7" w14:textId="0CA3F0A9" w:rsidR="00AD609A" w:rsidRPr="001C6456" w:rsidRDefault="00AD609A" w:rsidP="00AD609A">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1C6456">
              <w:rPr>
                <w:rFonts w:cstheme="minorHAnsi"/>
                <w:sz w:val="22"/>
                <w:szCs w:val="22"/>
                <w:lang w:val="fr-FR"/>
              </w:rPr>
              <w:t>par.</w:t>
            </w:r>
            <w:r w:rsidR="007712AB" w:rsidRPr="001C6456">
              <w:rPr>
                <w:rFonts w:cstheme="minorHAnsi"/>
                <w:sz w:val="22"/>
                <w:szCs w:val="22"/>
                <w:lang w:val="fr-FR"/>
              </w:rPr>
              <w:t>12</w:t>
            </w:r>
            <w:r w:rsidRPr="001C6456">
              <w:rPr>
                <w:rFonts w:cstheme="minorHAnsi"/>
                <w:sz w:val="22"/>
                <w:szCs w:val="22"/>
                <w:lang w:val="fr-FR"/>
              </w:rPr>
              <w:t xml:space="preserve"> </w:t>
            </w:r>
            <w:r w:rsidR="001C6456" w:rsidRPr="00D20006">
              <w:rPr>
                <w:rFonts w:cstheme="minorHAnsi"/>
                <w:sz w:val="22"/>
                <w:szCs w:val="22"/>
                <w:lang w:val="fr-FR"/>
              </w:rPr>
              <w:t>de la R</w:t>
            </w:r>
            <w:r w:rsidR="001C6456">
              <w:rPr>
                <w:rFonts w:cstheme="minorHAnsi"/>
                <w:sz w:val="22"/>
                <w:szCs w:val="22"/>
                <w:lang w:val="fr-FR"/>
              </w:rPr>
              <w:t>é</w:t>
            </w:r>
            <w:r w:rsidR="001C6456" w:rsidRPr="00D20006">
              <w:rPr>
                <w:rFonts w:cstheme="minorHAnsi"/>
                <w:sz w:val="22"/>
                <w:szCs w:val="22"/>
                <w:lang w:val="fr-FR"/>
              </w:rPr>
              <w:t xml:space="preserve">solution </w:t>
            </w:r>
            <w:r w:rsidRPr="001C6456">
              <w:rPr>
                <w:rFonts w:cstheme="minorHAnsi"/>
                <w:sz w:val="22"/>
                <w:szCs w:val="22"/>
                <w:lang w:val="fr-FR"/>
              </w:rPr>
              <w:t>XII.9</w:t>
            </w:r>
            <w:r w:rsidRPr="00D36435">
              <w:rPr>
                <w:rFonts w:cstheme="minorHAnsi"/>
                <w:sz w:val="22"/>
                <w:szCs w:val="22"/>
                <w:lang w:val="fr-CH"/>
              </w:rPr>
              <w:sym w:font="Symbol" w:char="F05D"/>
            </w:r>
          </w:p>
          <w:p w14:paraId="53BA4CCE" w14:textId="064DBEFC" w:rsidR="004052AF" w:rsidRPr="00D36435" w:rsidRDefault="004052AF" w:rsidP="00AD609A">
            <w:pPr>
              <w:tabs>
                <w:tab w:val="left" w:pos="397"/>
                <w:tab w:val="left" w:pos="794"/>
                <w:tab w:val="left" w:pos="1191"/>
                <w:tab w:val="left" w:pos="1588"/>
                <w:tab w:val="left" w:pos="1985"/>
              </w:tabs>
              <w:rPr>
                <w:rFonts w:cstheme="minorHAnsi"/>
                <w:sz w:val="22"/>
                <w:szCs w:val="22"/>
                <w:lang w:val="fr-CH"/>
              </w:rPr>
            </w:pPr>
          </w:p>
          <w:p w14:paraId="1BD58E55" w14:textId="639E1CEF" w:rsidR="00F2113D" w:rsidRPr="001C6456" w:rsidRDefault="00F2113D" w:rsidP="00605CB1">
            <w:pPr>
              <w:tabs>
                <w:tab w:val="left" w:pos="397"/>
                <w:tab w:val="left" w:pos="794"/>
                <w:tab w:val="left" w:pos="1191"/>
                <w:tab w:val="left" w:pos="1588"/>
                <w:tab w:val="left" w:pos="1985"/>
              </w:tabs>
              <w:rPr>
                <w:rFonts w:cstheme="minorHAnsi"/>
                <w:sz w:val="22"/>
                <w:szCs w:val="22"/>
                <w:lang w:val="fr-FR"/>
              </w:rPr>
            </w:pPr>
          </w:p>
        </w:tc>
      </w:tr>
      <w:tr w:rsidR="00F2113D" w:rsidRPr="001B12AD" w14:paraId="48E776B2" w14:textId="77777777" w:rsidTr="000727C3">
        <w:tc>
          <w:tcPr>
            <w:tcW w:w="5660" w:type="dxa"/>
          </w:tcPr>
          <w:p w14:paraId="3434F7CC" w14:textId="3440DBF5" w:rsidR="00F2113D" w:rsidRPr="006B7F21" w:rsidRDefault="006B7F21" w:rsidP="00605CB1">
            <w:pPr>
              <w:tabs>
                <w:tab w:val="left" w:pos="397"/>
                <w:tab w:val="left" w:pos="794"/>
                <w:tab w:val="left" w:pos="1191"/>
                <w:tab w:val="left" w:pos="1588"/>
                <w:tab w:val="left" w:pos="1985"/>
              </w:tabs>
              <w:rPr>
                <w:rFonts w:cstheme="minorHAnsi"/>
                <w:strike/>
                <w:sz w:val="22"/>
                <w:szCs w:val="22"/>
                <w:lang w:val="fr-FR"/>
              </w:rPr>
            </w:pPr>
            <w:r w:rsidRPr="006B7F21">
              <w:rPr>
                <w:rFonts w:cstheme="minorHAnsi"/>
                <w:strike/>
                <w:sz w:val="22"/>
                <w:szCs w:val="22"/>
                <w:lang w:val="fr-FR"/>
              </w:rPr>
              <w:t xml:space="preserve">INVITE toutes les Parties contractantes, comme suggéré dans les Résolutions VII.9 et VIII.31 et dans le Programme de CESP 2016-2024, à formuler leurs Plans d’action pour la CESP relative aux zones humides (aux niveaux national, sous-national, du bassin versant ou local) pour inclure les actions prioritaires qui traitent des besoins internationaux, régionaux, nationaux et locaux et, selon qu’il conviendra, de fournir des copies de ces plans au Secrétariat Ramsar dans le cadre de leurs rapports nationaux, afin qu’ils puissent être partagés en tant qu’exemples de bonnes pratiques; et </w:t>
            </w:r>
            <w:bookmarkStart w:id="5" w:name="_Hlk156385529"/>
            <w:r w:rsidRPr="006B7F21">
              <w:rPr>
                <w:rFonts w:cstheme="minorHAnsi"/>
                <w:sz w:val="22"/>
                <w:szCs w:val="22"/>
                <w:lang w:val="fr-FR"/>
              </w:rPr>
              <w:t>CHARGE le Secrétariat de fournir des informations pertinentes aux Initiatives régionales sur les priorités et les activités d’appui à l’exécution du Programme de CESP</w:t>
            </w:r>
            <w:r>
              <w:rPr>
                <w:rFonts w:cstheme="minorHAnsi"/>
                <w:sz w:val="22"/>
                <w:szCs w:val="22"/>
                <w:lang w:val="fr-FR"/>
              </w:rPr>
              <w:t>.</w:t>
            </w:r>
            <w:bookmarkEnd w:id="5"/>
          </w:p>
        </w:tc>
        <w:tc>
          <w:tcPr>
            <w:tcW w:w="3341" w:type="dxa"/>
          </w:tcPr>
          <w:p w14:paraId="3A7ED7D3" w14:textId="085429E9" w:rsidR="00AD609A" w:rsidRPr="001C6456" w:rsidRDefault="00AD609A" w:rsidP="00AD609A">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1C6456">
              <w:rPr>
                <w:rFonts w:cstheme="minorHAnsi"/>
                <w:sz w:val="22"/>
                <w:szCs w:val="22"/>
                <w:lang w:val="fr-FR"/>
              </w:rPr>
              <w:t>par.</w:t>
            </w:r>
            <w:r w:rsidR="007712AB" w:rsidRPr="001C6456">
              <w:rPr>
                <w:rFonts w:cstheme="minorHAnsi"/>
                <w:sz w:val="22"/>
                <w:szCs w:val="22"/>
                <w:lang w:val="fr-FR"/>
              </w:rPr>
              <w:t>13</w:t>
            </w:r>
            <w:r w:rsidRPr="001C6456">
              <w:rPr>
                <w:rFonts w:cstheme="minorHAnsi"/>
                <w:sz w:val="22"/>
                <w:szCs w:val="22"/>
                <w:lang w:val="fr-FR"/>
              </w:rPr>
              <w:t xml:space="preserve"> </w:t>
            </w:r>
            <w:r w:rsidR="001C6456" w:rsidRPr="00D20006">
              <w:rPr>
                <w:rFonts w:cstheme="minorHAnsi"/>
                <w:sz w:val="22"/>
                <w:szCs w:val="22"/>
                <w:lang w:val="fr-FR"/>
              </w:rPr>
              <w:t>de la R</w:t>
            </w:r>
            <w:r w:rsidR="001C6456">
              <w:rPr>
                <w:rFonts w:cstheme="minorHAnsi"/>
                <w:sz w:val="22"/>
                <w:szCs w:val="22"/>
                <w:lang w:val="fr-FR"/>
              </w:rPr>
              <w:t>é</w:t>
            </w:r>
            <w:r w:rsidR="001C6456" w:rsidRPr="00D20006">
              <w:rPr>
                <w:rFonts w:cstheme="minorHAnsi"/>
                <w:sz w:val="22"/>
                <w:szCs w:val="22"/>
                <w:lang w:val="fr-FR"/>
              </w:rPr>
              <w:t xml:space="preserve">solution </w:t>
            </w:r>
            <w:r w:rsidRPr="001C6456">
              <w:rPr>
                <w:rFonts w:cstheme="minorHAnsi"/>
                <w:sz w:val="22"/>
                <w:szCs w:val="22"/>
                <w:lang w:val="fr-FR"/>
              </w:rPr>
              <w:t>XII.9</w:t>
            </w:r>
            <w:r w:rsidRPr="00D36435">
              <w:rPr>
                <w:rFonts w:cstheme="minorHAnsi"/>
                <w:sz w:val="22"/>
                <w:szCs w:val="22"/>
                <w:lang w:val="fr-CH"/>
              </w:rPr>
              <w:sym w:font="Symbol" w:char="F05D"/>
            </w:r>
          </w:p>
          <w:p w14:paraId="4F351953" w14:textId="77777777" w:rsidR="00F2113D" w:rsidRPr="001C6456" w:rsidRDefault="00F2113D" w:rsidP="00605CB1">
            <w:pPr>
              <w:tabs>
                <w:tab w:val="left" w:pos="397"/>
                <w:tab w:val="left" w:pos="794"/>
                <w:tab w:val="left" w:pos="1191"/>
                <w:tab w:val="left" w:pos="1588"/>
                <w:tab w:val="left" w:pos="1985"/>
              </w:tabs>
              <w:rPr>
                <w:rFonts w:cstheme="minorHAnsi"/>
                <w:sz w:val="22"/>
                <w:szCs w:val="22"/>
                <w:lang w:val="fr-FR"/>
              </w:rPr>
            </w:pPr>
          </w:p>
          <w:p w14:paraId="3646E503" w14:textId="67EAE21E" w:rsidR="00BC59D7" w:rsidRPr="00872018" w:rsidRDefault="00872018" w:rsidP="00605CB1">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Suppression de références à des textes qui seront abrogés</w:t>
            </w:r>
            <w:r w:rsidR="00BC59D7" w:rsidRPr="00872018">
              <w:rPr>
                <w:rFonts w:cstheme="minorHAnsi"/>
                <w:sz w:val="22"/>
                <w:szCs w:val="22"/>
                <w:lang w:val="fr-FR"/>
              </w:rPr>
              <w:t xml:space="preserve">. </w:t>
            </w:r>
          </w:p>
          <w:p w14:paraId="6F130D05" w14:textId="3FE12571" w:rsidR="00BC59D7" w:rsidRPr="00872018" w:rsidRDefault="00872018" w:rsidP="00605CB1">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Suppression de ce qui est suggéré dans le</w:t>
            </w:r>
            <w:r w:rsidR="00BC59D7" w:rsidRPr="00872018">
              <w:rPr>
                <w:rFonts w:cstheme="minorHAnsi"/>
                <w:sz w:val="22"/>
                <w:szCs w:val="22"/>
                <w:lang w:val="fr-FR"/>
              </w:rPr>
              <w:t xml:space="preserve"> Programme </w:t>
            </w:r>
            <w:r w:rsidRPr="00872018">
              <w:rPr>
                <w:rFonts w:cstheme="minorHAnsi"/>
                <w:sz w:val="22"/>
                <w:szCs w:val="22"/>
                <w:lang w:val="fr-FR"/>
              </w:rPr>
              <w:t>e</w:t>
            </w:r>
            <w:r>
              <w:rPr>
                <w:rFonts w:cstheme="minorHAnsi"/>
                <w:sz w:val="22"/>
                <w:szCs w:val="22"/>
                <w:lang w:val="fr-FR"/>
              </w:rPr>
              <w:t xml:space="preserve">t se trouve maintenant dans cette </w:t>
            </w:r>
            <w:r w:rsidRPr="00872018">
              <w:rPr>
                <w:rFonts w:cstheme="minorHAnsi"/>
                <w:sz w:val="22"/>
                <w:szCs w:val="22"/>
                <w:lang w:val="fr-FR"/>
              </w:rPr>
              <w:t>Résolution</w:t>
            </w:r>
            <w:r w:rsidR="00BC59D7" w:rsidRPr="00872018">
              <w:rPr>
                <w:rFonts w:cstheme="minorHAnsi"/>
                <w:sz w:val="22"/>
                <w:szCs w:val="22"/>
                <w:lang w:val="fr-FR"/>
              </w:rPr>
              <w:t>.</w:t>
            </w:r>
          </w:p>
        </w:tc>
      </w:tr>
      <w:tr w:rsidR="00F2113D" w:rsidRPr="001B12AD" w14:paraId="2E1FCA6A" w14:textId="77777777" w:rsidTr="000727C3">
        <w:tc>
          <w:tcPr>
            <w:tcW w:w="5660" w:type="dxa"/>
          </w:tcPr>
          <w:p w14:paraId="72C16A7F" w14:textId="18240FB1" w:rsidR="00F2113D" w:rsidRPr="006B7F21" w:rsidRDefault="006B7F21" w:rsidP="00605CB1">
            <w:pPr>
              <w:tabs>
                <w:tab w:val="left" w:pos="397"/>
                <w:tab w:val="left" w:pos="794"/>
                <w:tab w:val="left" w:pos="1191"/>
                <w:tab w:val="left" w:pos="1588"/>
                <w:tab w:val="left" w:pos="1985"/>
              </w:tabs>
              <w:rPr>
                <w:rFonts w:cstheme="minorHAnsi"/>
                <w:sz w:val="22"/>
                <w:szCs w:val="22"/>
                <w:lang w:val="fr-FR"/>
              </w:rPr>
            </w:pPr>
            <w:r w:rsidRPr="006B7F21">
              <w:rPr>
                <w:rFonts w:cstheme="minorHAnsi"/>
                <w:sz w:val="22"/>
                <w:szCs w:val="22"/>
                <w:lang w:val="fr-FR"/>
              </w:rPr>
              <w:t>ENCOURAGE toutes les Parties contractantes à s’efforcer d’élaborer et d’appliquer leurs Plans d’action pour la CESP relative aux zones humides et leur planification comme des éléments à part entière de leurs instruments politiques plus généraux sur l’environnement, la biodiversité, les zones humides et la gestion de l’eau, l’éducation, la santé et la réduction de la pauvreté, intégrés dans les programmes pertinents, aux niveaux décentralisés, s’il y a lieu, et à garantir que la CESP soit reconnue comme sous-tendant la réalisation efficace de ces activités.</w:t>
            </w:r>
          </w:p>
        </w:tc>
        <w:tc>
          <w:tcPr>
            <w:tcW w:w="3341" w:type="dxa"/>
          </w:tcPr>
          <w:p w14:paraId="2F2A906C" w14:textId="374321A4"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1C6456">
              <w:rPr>
                <w:rFonts w:cstheme="minorHAnsi"/>
                <w:sz w:val="22"/>
                <w:szCs w:val="22"/>
                <w:lang w:val="fr-FR"/>
              </w:rPr>
              <w:t>par.</w:t>
            </w:r>
            <w:r w:rsidR="007712AB" w:rsidRPr="001C6456">
              <w:rPr>
                <w:rFonts w:cstheme="minorHAnsi"/>
                <w:sz w:val="22"/>
                <w:szCs w:val="22"/>
                <w:lang w:val="fr-FR"/>
              </w:rPr>
              <w:t>14</w:t>
            </w:r>
            <w:r w:rsidRPr="001C6456">
              <w:rPr>
                <w:rFonts w:cstheme="minorHAnsi"/>
                <w:sz w:val="22"/>
                <w:szCs w:val="22"/>
                <w:lang w:val="fr-FR"/>
              </w:rPr>
              <w:t xml:space="preserve"> </w:t>
            </w:r>
            <w:r w:rsidR="001C6456" w:rsidRPr="00D20006">
              <w:rPr>
                <w:rFonts w:cstheme="minorHAnsi"/>
                <w:sz w:val="22"/>
                <w:szCs w:val="22"/>
                <w:lang w:val="fr-FR"/>
              </w:rPr>
              <w:t>de la R</w:t>
            </w:r>
            <w:r w:rsidR="001C6456">
              <w:rPr>
                <w:rFonts w:cstheme="minorHAnsi"/>
                <w:sz w:val="22"/>
                <w:szCs w:val="22"/>
                <w:lang w:val="fr-FR"/>
              </w:rPr>
              <w:t>é</w:t>
            </w:r>
            <w:r w:rsidR="001C645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011F7031" w14:textId="0D2A6F0D" w:rsidR="00F2113D" w:rsidRPr="001C6456" w:rsidRDefault="00F2113D" w:rsidP="00605CB1">
            <w:pPr>
              <w:tabs>
                <w:tab w:val="left" w:pos="397"/>
                <w:tab w:val="left" w:pos="794"/>
                <w:tab w:val="left" w:pos="1191"/>
                <w:tab w:val="left" w:pos="1588"/>
                <w:tab w:val="left" w:pos="1985"/>
              </w:tabs>
              <w:rPr>
                <w:rFonts w:cstheme="minorHAnsi"/>
                <w:sz w:val="22"/>
                <w:szCs w:val="22"/>
                <w:lang w:val="fr-FR"/>
              </w:rPr>
            </w:pPr>
          </w:p>
        </w:tc>
      </w:tr>
      <w:tr w:rsidR="00F2113D" w:rsidRPr="001B12AD" w14:paraId="295D40EF" w14:textId="77777777" w:rsidTr="000727C3">
        <w:tc>
          <w:tcPr>
            <w:tcW w:w="5660" w:type="dxa"/>
          </w:tcPr>
          <w:p w14:paraId="29F6A683" w14:textId="05ED124A" w:rsidR="00F2113D" w:rsidRPr="006B7F21" w:rsidRDefault="006B7F21" w:rsidP="00605CB1">
            <w:pPr>
              <w:tabs>
                <w:tab w:val="left" w:pos="397"/>
                <w:tab w:val="left" w:pos="794"/>
                <w:tab w:val="left" w:pos="1191"/>
                <w:tab w:val="left" w:pos="1588"/>
                <w:tab w:val="left" w:pos="1985"/>
              </w:tabs>
              <w:rPr>
                <w:rFonts w:cstheme="minorHAnsi"/>
                <w:sz w:val="22"/>
                <w:szCs w:val="22"/>
                <w:lang w:val="fr-FR"/>
              </w:rPr>
            </w:pPr>
            <w:r w:rsidRPr="006B7F21">
              <w:rPr>
                <w:rFonts w:cstheme="minorHAnsi"/>
                <w:sz w:val="22"/>
                <w:szCs w:val="22"/>
                <w:lang w:val="fr-FR"/>
              </w:rPr>
              <w:t>APPELLE les Parties contractantes qui ont des plans d’action de CESP relative aux zones humides à évaluer périodiquement l’efficacité de ces plans, notamment la manière dont les populations perçoivent la valeur des zones humides, les défis auxquels elles sont confrontées, et les mesures qu’elles peuvent prendre en faveur de la conservation et de l’utilisation rationnelle des zones humides, de façon à modifier leurs actions prioritaires si nécessaire.</w:t>
            </w:r>
          </w:p>
        </w:tc>
        <w:tc>
          <w:tcPr>
            <w:tcW w:w="3341" w:type="dxa"/>
          </w:tcPr>
          <w:p w14:paraId="4391670F" w14:textId="72E34EF6" w:rsidR="0029564F" w:rsidRPr="00D36435" w:rsidRDefault="00AD609A" w:rsidP="00605CB1">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1C6456">
              <w:rPr>
                <w:rFonts w:cstheme="minorHAnsi"/>
                <w:sz w:val="22"/>
                <w:szCs w:val="22"/>
                <w:lang w:val="fr-FR"/>
              </w:rPr>
              <w:t>par.</w:t>
            </w:r>
            <w:r w:rsidR="007712AB" w:rsidRPr="001C6456">
              <w:rPr>
                <w:rFonts w:cstheme="minorHAnsi"/>
                <w:sz w:val="22"/>
                <w:szCs w:val="22"/>
                <w:lang w:val="fr-FR"/>
              </w:rPr>
              <w:t>15</w:t>
            </w:r>
            <w:r w:rsidRPr="001C6456">
              <w:rPr>
                <w:rFonts w:cstheme="minorHAnsi"/>
                <w:sz w:val="22"/>
                <w:szCs w:val="22"/>
                <w:lang w:val="fr-FR"/>
              </w:rPr>
              <w:t xml:space="preserve"> </w:t>
            </w:r>
            <w:r w:rsidR="001C6456" w:rsidRPr="00D20006">
              <w:rPr>
                <w:rFonts w:cstheme="minorHAnsi"/>
                <w:sz w:val="22"/>
                <w:szCs w:val="22"/>
                <w:lang w:val="fr-FR"/>
              </w:rPr>
              <w:t>de la R</w:t>
            </w:r>
            <w:r w:rsidR="001C6456">
              <w:rPr>
                <w:rFonts w:cstheme="minorHAnsi"/>
                <w:sz w:val="22"/>
                <w:szCs w:val="22"/>
                <w:lang w:val="fr-FR"/>
              </w:rPr>
              <w:t>é</w:t>
            </w:r>
            <w:r w:rsidR="001C645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765EAE9A" w14:textId="03F8F5A1" w:rsidR="0029564F" w:rsidRPr="001C6456" w:rsidRDefault="0029564F" w:rsidP="00605CB1">
            <w:pPr>
              <w:tabs>
                <w:tab w:val="left" w:pos="397"/>
                <w:tab w:val="left" w:pos="794"/>
                <w:tab w:val="left" w:pos="1191"/>
                <w:tab w:val="left" w:pos="1588"/>
                <w:tab w:val="left" w:pos="1985"/>
              </w:tabs>
              <w:rPr>
                <w:rFonts w:cstheme="minorHAnsi"/>
                <w:sz w:val="22"/>
                <w:szCs w:val="22"/>
                <w:lang w:val="fr-FR"/>
              </w:rPr>
            </w:pPr>
          </w:p>
        </w:tc>
      </w:tr>
      <w:tr w:rsidR="00F2113D" w:rsidRPr="001B12AD" w14:paraId="5694D567" w14:textId="77777777" w:rsidTr="000727C3">
        <w:tc>
          <w:tcPr>
            <w:tcW w:w="5660" w:type="dxa"/>
          </w:tcPr>
          <w:p w14:paraId="7990D561" w14:textId="30CF7A07" w:rsidR="00F2113D" w:rsidRPr="00061067" w:rsidRDefault="00061067" w:rsidP="00605CB1">
            <w:pPr>
              <w:tabs>
                <w:tab w:val="left" w:pos="397"/>
                <w:tab w:val="left" w:pos="794"/>
                <w:tab w:val="left" w:pos="1191"/>
                <w:tab w:val="left" w:pos="1588"/>
                <w:tab w:val="left" w:pos="1985"/>
              </w:tabs>
              <w:rPr>
                <w:rFonts w:cstheme="minorHAnsi"/>
                <w:strike/>
                <w:sz w:val="22"/>
                <w:szCs w:val="22"/>
                <w:lang w:val="fr-FR"/>
              </w:rPr>
            </w:pPr>
            <w:r w:rsidRPr="00061067">
              <w:rPr>
                <w:rFonts w:cstheme="minorHAnsi"/>
                <w:strike/>
                <w:sz w:val="22"/>
                <w:szCs w:val="22"/>
                <w:lang w:val="fr-FR"/>
              </w:rPr>
              <w:t>RÉITÈRE l’appel aux donateurs multilatéraux et bilatéraux et au secteur privé afin qu’ils soutiennent les mesures appropriées énoncées dans le Programme de CESP Ramsar 2016-2024</w:t>
            </w:r>
            <w:r>
              <w:rPr>
                <w:rFonts w:cstheme="minorHAnsi"/>
                <w:strike/>
                <w:sz w:val="22"/>
                <w:szCs w:val="22"/>
                <w:lang w:val="fr-FR"/>
              </w:rPr>
              <w:t>.</w:t>
            </w:r>
          </w:p>
        </w:tc>
        <w:tc>
          <w:tcPr>
            <w:tcW w:w="3341" w:type="dxa"/>
          </w:tcPr>
          <w:p w14:paraId="24E16B4A" w14:textId="155933E8" w:rsidR="00AD609A" w:rsidRPr="001C6456" w:rsidRDefault="00AD609A" w:rsidP="00AD609A">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1C6456">
              <w:rPr>
                <w:rFonts w:cstheme="minorHAnsi"/>
                <w:sz w:val="22"/>
                <w:szCs w:val="22"/>
                <w:lang w:val="fr-FR"/>
              </w:rPr>
              <w:t>par.</w:t>
            </w:r>
            <w:r w:rsidR="007712AB" w:rsidRPr="001C6456">
              <w:rPr>
                <w:rFonts w:cstheme="minorHAnsi"/>
                <w:sz w:val="22"/>
                <w:szCs w:val="22"/>
                <w:lang w:val="fr-FR"/>
              </w:rPr>
              <w:t>1</w:t>
            </w:r>
            <w:r w:rsidRPr="001C6456">
              <w:rPr>
                <w:rFonts w:cstheme="minorHAnsi"/>
                <w:sz w:val="22"/>
                <w:szCs w:val="22"/>
                <w:lang w:val="fr-FR"/>
              </w:rPr>
              <w:t xml:space="preserve">6 </w:t>
            </w:r>
            <w:r w:rsidR="001C6456" w:rsidRPr="00D20006">
              <w:rPr>
                <w:rFonts w:cstheme="minorHAnsi"/>
                <w:sz w:val="22"/>
                <w:szCs w:val="22"/>
                <w:lang w:val="fr-FR"/>
              </w:rPr>
              <w:t>de la R</w:t>
            </w:r>
            <w:r w:rsidR="001C6456">
              <w:rPr>
                <w:rFonts w:cstheme="minorHAnsi"/>
                <w:sz w:val="22"/>
                <w:szCs w:val="22"/>
                <w:lang w:val="fr-FR"/>
              </w:rPr>
              <w:t>é</w:t>
            </w:r>
            <w:r w:rsidR="001C6456" w:rsidRPr="00D20006">
              <w:rPr>
                <w:rFonts w:cstheme="minorHAnsi"/>
                <w:sz w:val="22"/>
                <w:szCs w:val="22"/>
                <w:lang w:val="fr-FR"/>
              </w:rPr>
              <w:t xml:space="preserve">solution </w:t>
            </w:r>
            <w:r w:rsidRPr="001C6456">
              <w:rPr>
                <w:rFonts w:cstheme="minorHAnsi"/>
                <w:sz w:val="22"/>
                <w:szCs w:val="22"/>
                <w:lang w:val="fr-FR"/>
              </w:rPr>
              <w:t>XII.9</w:t>
            </w:r>
            <w:r w:rsidRPr="00D36435">
              <w:rPr>
                <w:rFonts w:cstheme="minorHAnsi"/>
                <w:sz w:val="22"/>
                <w:szCs w:val="22"/>
                <w:lang w:val="fr-CH"/>
              </w:rPr>
              <w:sym w:font="Symbol" w:char="F05D"/>
            </w:r>
          </w:p>
          <w:p w14:paraId="7AEC4AC3" w14:textId="77777777" w:rsidR="00BF3534" w:rsidRPr="001C6456" w:rsidRDefault="00BF3534" w:rsidP="00FF4CBE">
            <w:pPr>
              <w:tabs>
                <w:tab w:val="left" w:pos="397"/>
                <w:tab w:val="left" w:pos="794"/>
                <w:tab w:val="left" w:pos="1191"/>
                <w:tab w:val="left" w:pos="1588"/>
                <w:tab w:val="left" w:pos="1985"/>
              </w:tabs>
              <w:rPr>
                <w:rFonts w:cstheme="minorHAnsi"/>
                <w:sz w:val="22"/>
                <w:szCs w:val="22"/>
                <w:lang w:val="fr-FR"/>
              </w:rPr>
            </w:pPr>
          </w:p>
          <w:p w14:paraId="4456F229" w14:textId="4B6A9CF5" w:rsidR="00F2113D" w:rsidRPr="00872018" w:rsidRDefault="00872018" w:rsidP="00FF4CBE">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Suppression parce que le</w:t>
            </w:r>
            <w:r w:rsidR="003F1C98" w:rsidRPr="00872018">
              <w:rPr>
                <w:rFonts w:cstheme="minorHAnsi"/>
                <w:sz w:val="22"/>
                <w:szCs w:val="22"/>
                <w:lang w:val="fr-FR"/>
              </w:rPr>
              <w:t xml:space="preserve"> Programme </w:t>
            </w:r>
            <w:r w:rsidRPr="00872018">
              <w:rPr>
                <w:rFonts w:cstheme="minorHAnsi"/>
                <w:sz w:val="22"/>
                <w:szCs w:val="22"/>
                <w:lang w:val="fr-FR"/>
              </w:rPr>
              <w:t xml:space="preserve">fait maintenant partie </w:t>
            </w:r>
            <w:r w:rsidRPr="00872018">
              <w:rPr>
                <w:rFonts w:cstheme="minorHAnsi"/>
                <w:sz w:val="22"/>
                <w:szCs w:val="22"/>
                <w:lang w:val="fr-FR"/>
              </w:rPr>
              <w:lastRenderedPageBreak/>
              <w:t>de cette</w:t>
            </w:r>
            <w:r w:rsidR="003F1C98" w:rsidRPr="00872018">
              <w:rPr>
                <w:rFonts w:cstheme="minorHAnsi"/>
                <w:sz w:val="22"/>
                <w:szCs w:val="22"/>
                <w:lang w:val="fr-FR"/>
              </w:rPr>
              <w:t xml:space="preserve"> R</w:t>
            </w:r>
            <w:r>
              <w:rPr>
                <w:rFonts w:cstheme="minorHAnsi"/>
                <w:sz w:val="22"/>
                <w:szCs w:val="22"/>
                <w:lang w:val="fr-FR"/>
              </w:rPr>
              <w:t>é</w:t>
            </w:r>
            <w:r w:rsidR="003F1C98" w:rsidRPr="00872018">
              <w:rPr>
                <w:rFonts w:cstheme="minorHAnsi"/>
                <w:sz w:val="22"/>
                <w:szCs w:val="22"/>
                <w:lang w:val="fr-FR"/>
              </w:rPr>
              <w:t>solution</w:t>
            </w:r>
            <w:r>
              <w:rPr>
                <w:rFonts w:cstheme="minorHAnsi"/>
                <w:sz w:val="22"/>
                <w:szCs w:val="22"/>
                <w:lang w:val="fr-FR"/>
              </w:rPr>
              <w:t>, de sorte que « RÉITÈRE » est redondant</w:t>
            </w:r>
            <w:r w:rsidR="003F1C98" w:rsidRPr="00872018">
              <w:rPr>
                <w:rFonts w:cstheme="minorHAnsi"/>
                <w:sz w:val="22"/>
                <w:szCs w:val="22"/>
                <w:lang w:val="fr-FR"/>
              </w:rPr>
              <w:t>.</w:t>
            </w:r>
          </w:p>
        </w:tc>
      </w:tr>
      <w:tr w:rsidR="00F2113D" w:rsidRPr="001B12AD" w14:paraId="2CF3D2F6" w14:textId="77777777" w:rsidTr="00013572">
        <w:trPr>
          <w:cantSplit/>
        </w:trPr>
        <w:tc>
          <w:tcPr>
            <w:tcW w:w="5660" w:type="dxa"/>
          </w:tcPr>
          <w:p w14:paraId="26CBA756" w14:textId="2DCF7474" w:rsidR="00F2113D" w:rsidRPr="00061067" w:rsidRDefault="00061067" w:rsidP="00605CB1">
            <w:pPr>
              <w:tabs>
                <w:tab w:val="left" w:pos="397"/>
                <w:tab w:val="left" w:pos="794"/>
                <w:tab w:val="left" w:pos="1191"/>
                <w:tab w:val="left" w:pos="1588"/>
                <w:tab w:val="left" w:pos="1985"/>
              </w:tabs>
              <w:rPr>
                <w:rFonts w:cstheme="minorHAnsi"/>
                <w:sz w:val="22"/>
                <w:szCs w:val="22"/>
                <w:lang w:val="fr-FR"/>
              </w:rPr>
            </w:pPr>
            <w:bookmarkStart w:id="6" w:name="_Hlk156391108"/>
            <w:r w:rsidRPr="00061067">
              <w:rPr>
                <w:rFonts w:cstheme="minorHAnsi"/>
                <w:sz w:val="22"/>
                <w:szCs w:val="22"/>
                <w:lang w:val="fr-FR"/>
              </w:rPr>
              <w:lastRenderedPageBreak/>
              <w:t>DEMANDE au Secrétariat, sous réserve des ressources disponibles, d’aider à renforcer les capacités des Correspondants CESP en fournissant une formation, des manuels et des modèles, pour les Plans d’action de CESP ; et EXHORTE le Secrétariat à apporter un soutien technique aux Correspondants nationaux CESP en créant un réseau pour qu’ils puissent partager leurs connaissances.</w:t>
            </w:r>
            <w:bookmarkEnd w:id="6"/>
          </w:p>
        </w:tc>
        <w:tc>
          <w:tcPr>
            <w:tcW w:w="3341" w:type="dxa"/>
          </w:tcPr>
          <w:p w14:paraId="76DDB4BF" w14:textId="0AB34E73"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17</w:t>
            </w:r>
            <w:r w:rsidRPr="00ED2F30">
              <w:rPr>
                <w:rFonts w:cstheme="minorHAnsi"/>
                <w:sz w:val="22"/>
                <w:szCs w:val="22"/>
                <w:lang w:val="fr-FR"/>
              </w:rPr>
              <w:t xml:space="preserve"> </w:t>
            </w:r>
            <w:r w:rsidR="001C6456" w:rsidRPr="00D20006">
              <w:rPr>
                <w:rFonts w:cstheme="minorHAnsi"/>
                <w:sz w:val="22"/>
                <w:szCs w:val="22"/>
                <w:lang w:val="fr-FR"/>
              </w:rPr>
              <w:t>de la R</w:t>
            </w:r>
            <w:r w:rsidR="001C6456">
              <w:rPr>
                <w:rFonts w:cstheme="minorHAnsi"/>
                <w:sz w:val="22"/>
                <w:szCs w:val="22"/>
                <w:lang w:val="fr-FR"/>
              </w:rPr>
              <w:t>é</w:t>
            </w:r>
            <w:r w:rsidR="001C6456"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6DDF5CB1" w14:textId="281594C4" w:rsidR="00F2113D" w:rsidRPr="00ED2F30" w:rsidRDefault="00F2113D" w:rsidP="00605CB1">
            <w:pPr>
              <w:tabs>
                <w:tab w:val="left" w:pos="397"/>
                <w:tab w:val="left" w:pos="794"/>
                <w:tab w:val="left" w:pos="1191"/>
                <w:tab w:val="left" w:pos="1588"/>
                <w:tab w:val="left" w:pos="1985"/>
              </w:tabs>
              <w:rPr>
                <w:rFonts w:cstheme="minorHAnsi"/>
                <w:sz w:val="22"/>
                <w:szCs w:val="22"/>
                <w:lang w:val="fr-FR"/>
              </w:rPr>
            </w:pPr>
          </w:p>
        </w:tc>
      </w:tr>
      <w:tr w:rsidR="00F2113D" w:rsidRPr="001B12AD" w14:paraId="4C38DAC1" w14:textId="77777777" w:rsidTr="000727C3">
        <w:tc>
          <w:tcPr>
            <w:tcW w:w="5660" w:type="dxa"/>
          </w:tcPr>
          <w:p w14:paraId="20F0E6FC" w14:textId="678E5725" w:rsidR="00F2113D" w:rsidRPr="00061067" w:rsidRDefault="00061067" w:rsidP="00605CB1">
            <w:pPr>
              <w:tabs>
                <w:tab w:val="left" w:pos="397"/>
                <w:tab w:val="left" w:pos="794"/>
                <w:tab w:val="left" w:pos="1191"/>
                <w:tab w:val="left" w:pos="1588"/>
                <w:tab w:val="left" w:pos="1985"/>
              </w:tabs>
              <w:rPr>
                <w:rFonts w:cstheme="minorHAnsi"/>
                <w:sz w:val="22"/>
                <w:szCs w:val="22"/>
                <w:lang w:val="fr-FR"/>
              </w:rPr>
            </w:pPr>
            <w:bookmarkStart w:id="7" w:name="_Hlk156391179"/>
            <w:r w:rsidRPr="00061067">
              <w:rPr>
                <w:rFonts w:cstheme="minorHAnsi"/>
                <w:sz w:val="22"/>
                <w:szCs w:val="22"/>
                <w:lang w:val="fr-FR"/>
              </w:rPr>
              <w:t>DEMANDE EN OUTRE au Secrétariat de chercher à améliorer la coopération entre les accords multilatéraux sur l’environnement, par l’intermédiaire du Groupe de liaison sur la biodiversité, à des fins de renforcement des capacités</w:t>
            </w:r>
            <w:r>
              <w:rPr>
                <w:rFonts w:cstheme="minorHAnsi"/>
                <w:sz w:val="22"/>
                <w:szCs w:val="22"/>
                <w:lang w:val="fr-FR"/>
              </w:rPr>
              <w:t>.</w:t>
            </w:r>
            <w:bookmarkEnd w:id="7"/>
          </w:p>
        </w:tc>
        <w:tc>
          <w:tcPr>
            <w:tcW w:w="3341" w:type="dxa"/>
          </w:tcPr>
          <w:p w14:paraId="326BEC70" w14:textId="1BD5501F"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18</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54DA0D30" w14:textId="5EF8D94D" w:rsidR="00F2113D" w:rsidRPr="00ED2F30" w:rsidRDefault="00F2113D" w:rsidP="00605CB1">
            <w:pPr>
              <w:tabs>
                <w:tab w:val="left" w:pos="397"/>
                <w:tab w:val="left" w:pos="794"/>
                <w:tab w:val="left" w:pos="1191"/>
                <w:tab w:val="left" w:pos="1588"/>
                <w:tab w:val="left" w:pos="1985"/>
              </w:tabs>
              <w:rPr>
                <w:rFonts w:cstheme="minorHAnsi"/>
                <w:sz w:val="22"/>
                <w:szCs w:val="22"/>
                <w:lang w:val="fr-FR"/>
              </w:rPr>
            </w:pPr>
          </w:p>
        </w:tc>
      </w:tr>
      <w:tr w:rsidR="00F2113D" w:rsidRPr="001B12AD" w14:paraId="249385D2" w14:textId="77777777" w:rsidTr="000727C3">
        <w:tc>
          <w:tcPr>
            <w:tcW w:w="5660" w:type="dxa"/>
          </w:tcPr>
          <w:p w14:paraId="3C2D02AB" w14:textId="6941705B" w:rsidR="00F2113D" w:rsidRPr="00B06270" w:rsidRDefault="00B06270" w:rsidP="00605CB1">
            <w:pPr>
              <w:tabs>
                <w:tab w:val="left" w:pos="397"/>
                <w:tab w:val="left" w:pos="794"/>
                <w:tab w:val="left" w:pos="1191"/>
                <w:tab w:val="left" w:pos="1588"/>
                <w:tab w:val="left" w:pos="1985"/>
              </w:tabs>
              <w:rPr>
                <w:rFonts w:cstheme="minorHAnsi"/>
                <w:sz w:val="22"/>
                <w:szCs w:val="22"/>
                <w:lang w:val="fr-FR"/>
              </w:rPr>
            </w:pPr>
            <w:r w:rsidRPr="00B06270">
              <w:rPr>
                <w:rFonts w:cstheme="minorHAnsi"/>
                <w:sz w:val="22"/>
                <w:szCs w:val="22"/>
                <w:lang w:val="fr-FR"/>
              </w:rPr>
              <w:t>DEMANDE ÉGALEMENT au Secrétariat d’accélérer ses efforts pour faciliter la mobilisation de ressources par l’intermédiaire de son mécanisme de coordination des partenariats afin de garantir des ressources adéquates pour la mise en œuvre du Programme de CESP.</w:t>
            </w:r>
          </w:p>
        </w:tc>
        <w:tc>
          <w:tcPr>
            <w:tcW w:w="3341" w:type="dxa"/>
          </w:tcPr>
          <w:p w14:paraId="715A517C" w14:textId="616F6D88"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19</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25CC2AD2" w14:textId="0BB53E5C" w:rsidR="00F2113D" w:rsidRPr="00ED2F30" w:rsidRDefault="00F211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474075BB" w14:textId="77777777" w:rsidTr="000727C3">
        <w:tc>
          <w:tcPr>
            <w:tcW w:w="5660" w:type="dxa"/>
          </w:tcPr>
          <w:p w14:paraId="6285063E" w14:textId="522BC2F9" w:rsidR="0088473D" w:rsidRPr="00B06270" w:rsidRDefault="00B06270" w:rsidP="00605CB1">
            <w:pPr>
              <w:tabs>
                <w:tab w:val="left" w:pos="397"/>
                <w:tab w:val="left" w:pos="794"/>
                <w:tab w:val="left" w:pos="1191"/>
                <w:tab w:val="left" w:pos="1588"/>
                <w:tab w:val="left" w:pos="1985"/>
              </w:tabs>
              <w:rPr>
                <w:rFonts w:cstheme="minorHAnsi"/>
                <w:sz w:val="22"/>
                <w:szCs w:val="22"/>
                <w:u w:val="single"/>
                <w:lang w:val="fr-FR"/>
              </w:rPr>
            </w:pPr>
            <w:r w:rsidRPr="00B06270">
              <w:rPr>
                <w:rFonts w:cstheme="minorHAnsi"/>
                <w:sz w:val="22"/>
                <w:szCs w:val="22"/>
                <w:lang w:val="fr-FR"/>
              </w:rPr>
              <w:t>RECONNAÎT que la Journée mondiale des zones humides est célébrée dans un nombre de pays toujours plus grand</w:t>
            </w:r>
            <w:r>
              <w:rPr>
                <w:rFonts w:cstheme="minorHAnsi"/>
                <w:sz w:val="22"/>
                <w:szCs w:val="22"/>
                <w:lang w:val="fr-FR"/>
              </w:rPr>
              <w:t> </w:t>
            </w:r>
            <w:r w:rsidRPr="00B06270">
              <w:rPr>
                <w:rFonts w:cstheme="minorHAnsi"/>
                <w:sz w:val="22"/>
                <w:szCs w:val="22"/>
                <w:lang w:val="fr-FR"/>
              </w:rPr>
              <w:t>; et PRIE INSTAMMENT les Parties contractantes de continuer ou de commencer à profiter de cette occasion pour attirer l’attention sur leurs réalisations et leurs difficultés persistantes en matière de conservation et d’utilisation rationnelle des zones humides</w:t>
            </w:r>
            <w:r w:rsidR="00AF5450">
              <w:rPr>
                <w:rFonts w:cstheme="minorHAnsi"/>
                <w:sz w:val="22"/>
                <w:szCs w:val="22"/>
                <w:lang w:val="fr-FR"/>
              </w:rPr>
              <w:t>.</w:t>
            </w:r>
          </w:p>
        </w:tc>
        <w:tc>
          <w:tcPr>
            <w:tcW w:w="3341" w:type="dxa"/>
          </w:tcPr>
          <w:p w14:paraId="30F50938" w14:textId="0AC9E40F"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20</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244D5EF4"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6B454D9D" w14:textId="77777777" w:rsidTr="000727C3">
        <w:tc>
          <w:tcPr>
            <w:tcW w:w="5660" w:type="dxa"/>
          </w:tcPr>
          <w:p w14:paraId="0EF15E87" w14:textId="4FBE0CAF" w:rsidR="0088473D" w:rsidRPr="00E050B6" w:rsidRDefault="00271B05" w:rsidP="00605CB1">
            <w:pPr>
              <w:tabs>
                <w:tab w:val="left" w:pos="397"/>
                <w:tab w:val="left" w:pos="794"/>
                <w:tab w:val="left" w:pos="1191"/>
                <w:tab w:val="left" w:pos="1588"/>
                <w:tab w:val="left" w:pos="1985"/>
              </w:tabs>
              <w:rPr>
                <w:rFonts w:cstheme="minorHAnsi"/>
                <w:sz w:val="22"/>
                <w:szCs w:val="22"/>
                <w:u w:val="single"/>
                <w:lang w:val="fr-FR"/>
              </w:rPr>
            </w:pPr>
            <w:bookmarkStart w:id="8" w:name="_Hlk156391448"/>
            <w:r w:rsidRPr="00E050B6">
              <w:rPr>
                <w:rFonts w:cstheme="minorHAnsi"/>
                <w:sz w:val="22"/>
                <w:szCs w:val="22"/>
                <w:lang w:val="fr-FR"/>
              </w:rPr>
              <w:t xml:space="preserve">ENCOURAGE les Parties contractantes qui ont des centres d’éducation aux zones humides établis ou proposés et/ou des installations similaires, à soutenir l’évolution de ces centres comme des lieux essentiels pour l’apprentissage et la formation aux zones humides et à la CESP relative aux zones humides et à soutenir leur participation à des réseaux mondiaux de ces centres; et RECONNAÎT l’importance de disposer de ressources humaines suffisantes pour mettre en œuvre avec succès le Programme de CESP non seulement par le biais de ces centres, mais aussi par d’autres moyens (par </w:t>
            </w:r>
            <w:r w:rsidRPr="00E050B6">
              <w:rPr>
                <w:rFonts w:cstheme="minorHAnsi"/>
                <w:strike/>
                <w:sz w:val="22"/>
                <w:szCs w:val="22"/>
                <w:lang w:val="fr-FR"/>
              </w:rPr>
              <w:t>ex.</w:t>
            </w:r>
            <w:r w:rsidR="00E050B6">
              <w:rPr>
                <w:rFonts w:cstheme="minorHAnsi"/>
                <w:sz w:val="22"/>
                <w:szCs w:val="22"/>
                <w:lang w:val="fr-FR"/>
              </w:rPr>
              <w:t xml:space="preserve"> </w:t>
            </w:r>
            <w:r w:rsidR="00E050B6" w:rsidRPr="00E050B6">
              <w:rPr>
                <w:rFonts w:cstheme="minorHAnsi"/>
                <w:sz w:val="22"/>
                <w:szCs w:val="22"/>
                <w:u w:val="single"/>
                <w:lang w:val="fr-FR"/>
              </w:rPr>
              <w:t>exemple, des</w:t>
            </w:r>
            <w:r w:rsidRPr="00E050B6">
              <w:rPr>
                <w:rFonts w:cstheme="minorHAnsi"/>
                <w:sz w:val="22"/>
                <w:szCs w:val="22"/>
                <w:lang w:val="fr-FR"/>
              </w:rPr>
              <w:t xml:space="preserve"> programmes d’interprétation); et DEMANDE au Secrétariat de compiler une liste des réseaux mondiaux et de la mettre à disposition sur le site </w:t>
            </w:r>
            <w:r w:rsidR="0046378C">
              <w:rPr>
                <w:rFonts w:cstheme="minorHAnsi"/>
                <w:sz w:val="22"/>
                <w:szCs w:val="22"/>
                <w:lang w:val="fr-FR"/>
              </w:rPr>
              <w:t>W</w:t>
            </w:r>
            <w:r w:rsidRPr="00E050B6">
              <w:rPr>
                <w:rFonts w:cstheme="minorHAnsi"/>
                <w:sz w:val="22"/>
                <w:szCs w:val="22"/>
                <w:lang w:val="fr-FR"/>
              </w:rPr>
              <w:t xml:space="preserve">eb </w:t>
            </w:r>
            <w:r w:rsidRPr="00E050B6">
              <w:rPr>
                <w:rFonts w:cstheme="minorHAnsi"/>
                <w:sz w:val="22"/>
                <w:szCs w:val="22"/>
                <w:u w:val="single"/>
                <w:lang w:val="fr-FR"/>
              </w:rPr>
              <w:t>de la Convention</w:t>
            </w:r>
            <w:r w:rsidRPr="00E050B6">
              <w:rPr>
                <w:rFonts w:cstheme="minorHAnsi"/>
                <w:sz w:val="22"/>
                <w:szCs w:val="22"/>
                <w:lang w:val="fr-FR"/>
              </w:rPr>
              <w:t xml:space="preserve"> de Ramsar.</w:t>
            </w:r>
            <w:bookmarkEnd w:id="8"/>
          </w:p>
        </w:tc>
        <w:tc>
          <w:tcPr>
            <w:tcW w:w="3341" w:type="dxa"/>
          </w:tcPr>
          <w:p w14:paraId="436F76E5" w14:textId="7E3ECB44"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21</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5CC4217B"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CH"/>
              </w:rPr>
            </w:pPr>
          </w:p>
        </w:tc>
      </w:tr>
      <w:tr w:rsidR="0088473D" w:rsidRPr="001B12AD" w14:paraId="067C1D1F" w14:textId="77777777" w:rsidTr="000727C3">
        <w:tc>
          <w:tcPr>
            <w:tcW w:w="5660" w:type="dxa"/>
          </w:tcPr>
          <w:p w14:paraId="5CBF6962" w14:textId="74F86EC8" w:rsidR="0088473D" w:rsidRPr="00271B05" w:rsidRDefault="00271B05" w:rsidP="00605CB1">
            <w:pPr>
              <w:tabs>
                <w:tab w:val="left" w:pos="397"/>
                <w:tab w:val="left" w:pos="794"/>
                <w:tab w:val="left" w:pos="1191"/>
                <w:tab w:val="left" w:pos="1588"/>
                <w:tab w:val="left" w:pos="1985"/>
              </w:tabs>
              <w:rPr>
                <w:rFonts w:cstheme="minorHAnsi"/>
                <w:sz w:val="22"/>
                <w:szCs w:val="22"/>
                <w:u w:val="single"/>
                <w:lang w:val="fr-FR"/>
              </w:rPr>
            </w:pPr>
            <w:r w:rsidRPr="00271B05">
              <w:rPr>
                <w:rFonts w:cstheme="minorHAnsi"/>
                <w:sz w:val="22"/>
                <w:szCs w:val="22"/>
                <w:lang w:val="fr-FR"/>
              </w:rPr>
              <w:t>ENCOURAGE ÉGALEMENT les Parties contractantes à utiliser et soutenir la capacité des Centres régionaux Ramsar en matière de formation aux zones humides dans leurs régions respectives, à l’intention à la fois de leur personnel, d’autres professionnels des zones humides et du grand public.</w:t>
            </w:r>
          </w:p>
        </w:tc>
        <w:tc>
          <w:tcPr>
            <w:tcW w:w="3341" w:type="dxa"/>
          </w:tcPr>
          <w:p w14:paraId="263108F5" w14:textId="55A650B3"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22</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363ABD47"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4172C303" w14:textId="77777777" w:rsidTr="000727C3">
        <w:tc>
          <w:tcPr>
            <w:tcW w:w="5660" w:type="dxa"/>
          </w:tcPr>
          <w:p w14:paraId="6275D6F2" w14:textId="369C99EA" w:rsidR="0088473D" w:rsidRPr="00170624" w:rsidRDefault="00170624" w:rsidP="00605CB1">
            <w:pPr>
              <w:tabs>
                <w:tab w:val="left" w:pos="397"/>
                <w:tab w:val="left" w:pos="794"/>
                <w:tab w:val="left" w:pos="1191"/>
                <w:tab w:val="left" w:pos="1588"/>
                <w:tab w:val="left" w:pos="1985"/>
              </w:tabs>
              <w:rPr>
                <w:rFonts w:cstheme="minorHAnsi"/>
                <w:sz w:val="22"/>
                <w:szCs w:val="22"/>
                <w:u w:val="single"/>
                <w:lang w:val="fr-FR"/>
              </w:rPr>
            </w:pPr>
            <w:bookmarkStart w:id="9" w:name="_Hlk156391661"/>
            <w:r w:rsidRPr="00170624">
              <w:rPr>
                <w:rFonts w:cstheme="minorHAnsi"/>
                <w:sz w:val="22"/>
                <w:szCs w:val="22"/>
                <w:lang w:val="fr-FR"/>
              </w:rPr>
              <w:t>INVITE les OIP, les Initiatives régionales Ramsar et d’autres organisations avec lesquelles le Secrétariat</w:t>
            </w:r>
            <w:r>
              <w:rPr>
                <w:rFonts w:cstheme="minorHAnsi"/>
                <w:sz w:val="22"/>
                <w:szCs w:val="22"/>
                <w:lang w:val="fr-FR"/>
              </w:rPr>
              <w:t xml:space="preserve"> </w:t>
            </w:r>
            <w:r w:rsidRPr="00170624">
              <w:rPr>
                <w:rFonts w:cstheme="minorHAnsi"/>
                <w:sz w:val="22"/>
                <w:szCs w:val="22"/>
                <w:u w:val="single"/>
                <w:lang w:val="fr-FR"/>
              </w:rPr>
              <w:t>de la Convention de</w:t>
            </w:r>
            <w:r>
              <w:rPr>
                <w:rFonts w:cstheme="minorHAnsi"/>
                <w:sz w:val="22"/>
                <w:szCs w:val="22"/>
                <w:lang w:val="fr-FR"/>
              </w:rPr>
              <w:t xml:space="preserve"> </w:t>
            </w:r>
            <w:r w:rsidRPr="00170624">
              <w:rPr>
                <w:rFonts w:cstheme="minorHAnsi"/>
                <w:sz w:val="22"/>
                <w:szCs w:val="22"/>
                <w:lang w:val="fr-FR"/>
              </w:rPr>
              <w:t>Ramsar a des accords de collaboration à soutenir la mise en œuvre du Programme de CESP aux niveaux mondial, régional, national ou local, selon le cas, avec les experts, réseaux, compétences et ressources à leur disposition.</w:t>
            </w:r>
            <w:bookmarkEnd w:id="9"/>
          </w:p>
        </w:tc>
        <w:tc>
          <w:tcPr>
            <w:tcW w:w="3341" w:type="dxa"/>
          </w:tcPr>
          <w:p w14:paraId="423169B5" w14:textId="6872BD04"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23</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5DC3F3F4"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48351A73" w14:textId="77777777" w:rsidTr="000727C3">
        <w:tc>
          <w:tcPr>
            <w:tcW w:w="5660" w:type="dxa"/>
          </w:tcPr>
          <w:p w14:paraId="6AB02F17" w14:textId="1EE11465" w:rsidR="0088473D" w:rsidRPr="00170624" w:rsidRDefault="00170624" w:rsidP="00605CB1">
            <w:pPr>
              <w:tabs>
                <w:tab w:val="left" w:pos="397"/>
                <w:tab w:val="left" w:pos="794"/>
                <w:tab w:val="left" w:pos="1191"/>
                <w:tab w:val="left" w:pos="1588"/>
                <w:tab w:val="left" w:pos="1985"/>
              </w:tabs>
              <w:rPr>
                <w:rFonts w:cstheme="minorHAnsi"/>
                <w:sz w:val="22"/>
                <w:szCs w:val="22"/>
                <w:lang w:val="fr-FR"/>
              </w:rPr>
            </w:pPr>
            <w:r w:rsidRPr="00170624">
              <w:rPr>
                <w:rFonts w:cstheme="minorHAnsi"/>
                <w:sz w:val="22"/>
                <w:szCs w:val="22"/>
                <w:lang w:val="fr-FR"/>
              </w:rPr>
              <w:lastRenderedPageBreak/>
              <w:t xml:space="preserve">INVITE les Correspondants nationaux CESP et le Groupe de surveillance des activités de CESP à promouvoir la création de synergies avec les programmes de CESP d’autres conventions, et avec des programmes et des initiatives d’autres acteurs gouvernementaux et non gouvernementaux aux niveaux international, régional, national et local. </w:t>
            </w:r>
          </w:p>
        </w:tc>
        <w:tc>
          <w:tcPr>
            <w:tcW w:w="3341" w:type="dxa"/>
          </w:tcPr>
          <w:p w14:paraId="7CB12243" w14:textId="3BD8290A"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24</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040B7FDE"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7A18F166" w14:textId="77777777" w:rsidTr="000727C3">
        <w:tc>
          <w:tcPr>
            <w:tcW w:w="5660" w:type="dxa"/>
          </w:tcPr>
          <w:p w14:paraId="38448D76" w14:textId="1E8C2558" w:rsidR="0088473D" w:rsidRPr="00170624" w:rsidRDefault="00170624" w:rsidP="00605CB1">
            <w:pPr>
              <w:tabs>
                <w:tab w:val="left" w:pos="397"/>
                <w:tab w:val="left" w:pos="794"/>
                <w:tab w:val="left" w:pos="1191"/>
                <w:tab w:val="left" w:pos="1588"/>
                <w:tab w:val="left" w:pos="1985"/>
              </w:tabs>
              <w:rPr>
                <w:rFonts w:cstheme="minorHAnsi"/>
                <w:sz w:val="22"/>
                <w:szCs w:val="22"/>
                <w:u w:val="single"/>
                <w:lang w:val="fr-FR"/>
              </w:rPr>
            </w:pPr>
            <w:r w:rsidRPr="00170624">
              <w:rPr>
                <w:rFonts w:cstheme="minorHAnsi"/>
                <w:sz w:val="22"/>
                <w:szCs w:val="22"/>
                <w:lang w:val="fr-FR"/>
              </w:rPr>
              <w:t>INVITE les Parties qui ont des langues nationales et locales autres que les trois langues officielles de la Convention, à envisager de traduire des orientations et lignes directrices</w:t>
            </w:r>
            <w:r>
              <w:rPr>
                <w:rFonts w:cstheme="minorHAnsi"/>
                <w:sz w:val="22"/>
                <w:szCs w:val="22"/>
                <w:lang w:val="fr-FR"/>
              </w:rPr>
              <w:t xml:space="preserve"> </w:t>
            </w:r>
            <w:r w:rsidRPr="00170624">
              <w:rPr>
                <w:rFonts w:cstheme="minorHAnsi"/>
                <w:sz w:val="22"/>
                <w:szCs w:val="22"/>
                <w:u w:val="single"/>
                <w:lang w:val="fr-FR"/>
              </w:rPr>
              <w:t>de la Convention de</w:t>
            </w:r>
            <w:r w:rsidRPr="00170624">
              <w:rPr>
                <w:rFonts w:cstheme="minorHAnsi"/>
                <w:sz w:val="22"/>
                <w:szCs w:val="22"/>
                <w:lang w:val="fr-FR"/>
              </w:rPr>
              <w:t xml:space="preserve"> Ramsar, ainsi que les documents de communication, de renforcement des capacités et pédagogiques, selon les besoins, dans ces langues afin de les mettre plus largement à disposition, par l’intermédiaire, par exemple, des Centres régionaux Ramsar et du site </w:t>
            </w:r>
            <w:r w:rsidR="0046378C">
              <w:rPr>
                <w:rFonts w:cstheme="minorHAnsi"/>
                <w:sz w:val="22"/>
                <w:szCs w:val="22"/>
                <w:lang w:val="fr-FR"/>
              </w:rPr>
              <w:t>W</w:t>
            </w:r>
            <w:r w:rsidRPr="00170624">
              <w:rPr>
                <w:rFonts w:cstheme="minorHAnsi"/>
                <w:sz w:val="22"/>
                <w:szCs w:val="22"/>
                <w:lang w:val="fr-FR"/>
              </w:rPr>
              <w:t>eb</w:t>
            </w:r>
            <w:r w:rsidR="00E45248" w:rsidRPr="00170624">
              <w:rPr>
                <w:rFonts w:cstheme="minorHAnsi"/>
                <w:sz w:val="22"/>
                <w:szCs w:val="22"/>
                <w:u w:val="single"/>
                <w:lang w:val="fr-FR"/>
              </w:rPr>
              <w:t xml:space="preserve"> de la Convention de</w:t>
            </w:r>
            <w:r w:rsidRPr="00170624">
              <w:rPr>
                <w:rFonts w:cstheme="minorHAnsi"/>
                <w:sz w:val="22"/>
                <w:szCs w:val="22"/>
                <w:lang w:val="fr-FR"/>
              </w:rPr>
              <w:t xml:space="preserve"> Ramsar; et INVITE les OIP et les Centres régionaux Ramsar à apporter également leur contribution à ces traductions.</w:t>
            </w:r>
          </w:p>
        </w:tc>
        <w:tc>
          <w:tcPr>
            <w:tcW w:w="3341" w:type="dxa"/>
          </w:tcPr>
          <w:p w14:paraId="327C588E" w14:textId="6EAB4B9F" w:rsidR="00AD609A" w:rsidRPr="00D36435" w:rsidRDefault="00AD609A" w:rsidP="00AD609A">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25</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XII.9</w:t>
            </w:r>
            <w:r w:rsidRPr="00D36435">
              <w:rPr>
                <w:rFonts w:cstheme="minorHAnsi"/>
                <w:sz w:val="22"/>
                <w:szCs w:val="22"/>
                <w:lang w:val="fr-CH"/>
              </w:rPr>
              <w:sym w:font="Symbol" w:char="F05D"/>
            </w:r>
          </w:p>
          <w:p w14:paraId="38F3BFFC"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7AD98F85" w14:textId="77777777" w:rsidTr="000727C3">
        <w:tc>
          <w:tcPr>
            <w:tcW w:w="5660" w:type="dxa"/>
          </w:tcPr>
          <w:p w14:paraId="5A2B5CFD" w14:textId="05D26FC6" w:rsidR="0088473D" w:rsidRPr="00E45248" w:rsidRDefault="00E45248" w:rsidP="00605CB1">
            <w:pPr>
              <w:tabs>
                <w:tab w:val="left" w:pos="397"/>
                <w:tab w:val="left" w:pos="794"/>
                <w:tab w:val="left" w:pos="1191"/>
                <w:tab w:val="left" w:pos="1588"/>
                <w:tab w:val="left" w:pos="1985"/>
              </w:tabs>
              <w:rPr>
                <w:rFonts w:cstheme="minorHAnsi"/>
                <w:strike/>
                <w:sz w:val="22"/>
                <w:szCs w:val="22"/>
                <w:lang w:val="fr-FR"/>
              </w:rPr>
            </w:pPr>
            <w:r w:rsidRPr="00E45248">
              <w:rPr>
                <w:rFonts w:cstheme="minorHAnsi"/>
                <w:strike/>
                <w:sz w:val="22"/>
                <w:szCs w:val="22"/>
                <w:lang w:val="fr-FR"/>
              </w:rPr>
              <w:t>PRIE le Secrétaire général d’améliorer le site web Ramsar actuel, en coopération avec le Comité permanent et les autres Parties contractantes et organes intéressés de la Convention, afin de servir les différents publics ciblés, par exemple, les organes de la Convention, les Centres régionaux, les administrateurs de sites et les organisations donatrices</w:t>
            </w:r>
            <w:r>
              <w:rPr>
                <w:rFonts w:cstheme="minorHAnsi"/>
                <w:strike/>
                <w:sz w:val="22"/>
                <w:szCs w:val="22"/>
                <w:lang w:val="fr-FR"/>
              </w:rPr>
              <w:t>.</w:t>
            </w:r>
          </w:p>
        </w:tc>
        <w:tc>
          <w:tcPr>
            <w:tcW w:w="3341" w:type="dxa"/>
          </w:tcPr>
          <w:p w14:paraId="675E0EEF" w14:textId="7516A597" w:rsidR="00AD609A" w:rsidRPr="00ED2F30" w:rsidRDefault="00AD609A" w:rsidP="00AD609A">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w:t>
            </w:r>
            <w:r w:rsidRPr="00ED2F30">
              <w:rPr>
                <w:rFonts w:cstheme="minorHAnsi"/>
                <w:sz w:val="22"/>
                <w:szCs w:val="22"/>
                <w:lang w:val="fr-FR"/>
              </w:rPr>
              <w:t xml:space="preserve">6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XII.9</w:t>
            </w:r>
            <w:r w:rsidRPr="00D36435">
              <w:rPr>
                <w:rFonts w:cstheme="minorHAnsi"/>
                <w:sz w:val="22"/>
                <w:szCs w:val="22"/>
                <w:lang w:val="fr-CH"/>
              </w:rPr>
              <w:sym w:font="Symbol" w:char="F05D"/>
            </w:r>
          </w:p>
          <w:p w14:paraId="16FE6831" w14:textId="77777777" w:rsidR="00954A69" w:rsidRPr="00ED2F30" w:rsidRDefault="00954A69" w:rsidP="00AD609A">
            <w:pPr>
              <w:tabs>
                <w:tab w:val="left" w:pos="397"/>
                <w:tab w:val="left" w:pos="794"/>
                <w:tab w:val="left" w:pos="1191"/>
                <w:tab w:val="left" w:pos="1588"/>
                <w:tab w:val="left" w:pos="1985"/>
              </w:tabs>
              <w:rPr>
                <w:rFonts w:cstheme="minorHAnsi"/>
                <w:sz w:val="22"/>
                <w:szCs w:val="22"/>
                <w:lang w:val="fr-FR"/>
              </w:rPr>
            </w:pPr>
          </w:p>
          <w:p w14:paraId="4C9B3F55" w14:textId="369A0E75" w:rsidR="00D65076" w:rsidRPr="00872018" w:rsidRDefault="00872018" w:rsidP="00216850">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Suppression propos</w:t>
            </w:r>
            <w:r>
              <w:rPr>
                <w:rFonts w:cstheme="minorHAnsi"/>
                <w:sz w:val="22"/>
                <w:szCs w:val="22"/>
                <w:lang w:val="fr-FR"/>
              </w:rPr>
              <w:t>é</w:t>
            </w:r>
            <w:r w:rsidRPr="00872018">
              <w:rPr>
                <w:rFonts w:cstheme="minorHAnsi"/>
                <w:sz w:val="22"/>
                <w:szCs w:val="22"/>
                <w:lang w:val="fr-FR"/>
              </w:rPr>
              <w:t>e car cette mesure a été appliquée et que le site Web a été</w:t>
            </w:r>
            <w:r>
              <w:rPr>
                <w:rFonts w:cstheme="minorHAnsi"/>
                <w:sz w:val="22"/>
                <w:szCs w:val="22"/>
                <w:lang w:val="fr-FR"/>
              </w:rPr>
              <w:t xml:space="preserve"> entièrement révisé</w:t>
            </w:r>
            <w:r w:rsidR="00954A69" w:rsidRPr="00872018">
              <w:rPr>
                <w:rFonts w:cstheme="minorHAnsi"/>
                <w:sz w:val="22"/>
                <w:szCs w:val="22"/>
                <w:lang w:val="fr-FR"/>
              </w:rPr>
              <w:t>.</w:t>
            </w:r>
          </w:p>
        </w:tc>
      </w:tr>
      <w:tr w:rsidR="0088473D" w:rsidRPr="001B12AD" w14:paraId="55EE6712" w14:textId="77777777" w:rsidTr="000727C3">
        <w:tc>
          <w:tcPr>
            <w:tcW w:w="5660" w:type="dxa"/>
          </w:tcPr>
          <w:p w14:paraId="0763D3E3" w14:textId="55C75471" w:rsidR="0088473D" w:rsidRPr="00E45248" w:rsidRDefault="00E45248" w:rsidP="00605CB1">
            <w:pPr>
              <w:tabs>
                <w:tab w:val="left" w:pos="397"/>
                <w:tab w:val="left" w:pos="794"/>
                <w:tab w:val="left" w:pos="1191"/>
                <w:tab w:val="left" w:pos="1588"/>
                <w:tab w:val="left" w:pos="1985"/>
              </w:tabs>
              <w:rPr>
                <w:rFonts w:cstheme="minorHAnsi"/>
                <w:strike/>
                <w:sz w:val="22"/>
                <w:szCs w:val="22"/>
                <w:u w:val="single"/>
                <w:lang w:val="fr-FR"/>
              </w:rPr>
            </w:pPr>
            <w:r w:rsidRPr="00E45248">
              <w:rPr>
                <w:rFonts w:cstheme="minorHAnsi"/>
                <w:strike/>
                <w:sz w:val="22"/>
                <w:szCs w:val="22"/>
                <w:lang w:val="fr-FR"/>
              </w:rPr>
              <w:t>PRIE le Secrétaire général de faire rapport au Comité permanent et à la COP13 sur l’amélioration du site web Ramsar.</w:t>
            </w:r>
          </w:p>
        </w:tc>
        <w:tc>
          <w:tcPr>
            <w:tcW w:w="3341" w:type="dxa"/>
          </w:tcPr>
          <w:p w14:paraId="1E6FCE61" w14:textId="00DB8792" w:rsidR="00AD609A" w:rsidRPr="00ED2F30" w:rsidRDefault="00AD609A" w:rsidP="00AD609A">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par.</w:t>
            </w:r>
            <w:r w:rsidR="007712AB" w:rsidRPr="00ED2F30">
              <w:rPr>
                <w:rFonts w:cstheme="minorHAnsi"/>
                <w:sz w:val="22"/>
                <w:szCs w:val="22"/>
                <w:lang w:val="fr-FR"/>
              </w:rPr>
              <w:t>27</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XII.9</w:t>
            </w:r>
            <w:r w:rsidRPr="00D36435">
              <w:rPr>
                <w:rFonts w:cstheme="minorHAnsi"/>
                <w:sz w:val="22"/>
                <w:szCs w:val="22"/>
                <w:lang w:val="fr-CH"/>
              </w:rPr>
              <w:sym w:font="Symbol" w:char="F05D"/>
            </w:r>
          </w:p>
          <w:p w14:paraId="1BC4549A" w14:textId="21C114F0" w:rsidR="0088473D" w:rsidRPr="00872018" w:rsidRDefault="00872018" w:rsidP="00605CB1">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Suppression car cette demande</w:t>
            </w:r>
            <w:r w:rsidR="00D65076" w:rsidRPr="00872018">
              <w:rPr>
                <w:rFonts w:cstheme="minorHAnsi"/>
                <w:sz w:val="22"/>
                <w:szCs w:val="22"/>
                <w:lang w:val="fr-FR"/>
              </w:rPr>
              <w:t xml:space="preserve"> </w:t>
            </w:r>
            <w:r w:rsidRPr="00872018">
              <w:rPr>
                <w:rFonts w:cstheme="minorHAnsi"/>
                <w:sz w:val="22"/>
                <w:szCs w:val="22"/>
                <w:lang w:val="fr-FR"/>
              </w:rPr>
              <w:t>était liée par le temps et</w:t>
            </w:r>
            <w:r>
              <w:rPr>
                <w:rFonts w:cstheme="minorHAnsi"/>
                <w:sz w:val="22"/>
                <w:szCs w:val="22"/>
                <w:lang w:val="fr-FR"/>
              </w:rPr>
              <w:t xml:space="preserve"> a été exécutée</w:t>
            </w:r>
            <w:r w:rsidR="00D65076" w:rsidRPr="00872018">
              <w:rPr>
                <w:rFonts w:cstheme="minorHAnsi"/>
                <w:sz w:val="22"/>
                <w:szCs w:val="22"/>
                <w:lang w:val="fr-FR"/>
              </w:rPr>
              <w:t>.</w:t>
            </w:r>
          </w:p>
        </w:tc>
      </w:tr>
      <w:tr w:rsidR="0088473D" w:rsidRPr="001B12AD" w14:paraId="29C4AF88" w14:textId="77777777" w:rsidTr="000727C3">
        <w:tc>
          <w:tcPr>
            <w:tcW w:w="5660" w:type="dxa"/>
          </w:tcPr>
          <w:p w14:paraId="35F4F030" w14:textId="5C045A8F" w:rsidR="0088473D" w:rsidRPr="00D90600" w:rsidRDefault="00D90600" w:rsidP="00605CB1">
            <w:pPr>
              <w:tabs>
                <w:tab w:val="left" w:pos="397"/>
                <w:tab w:val="left" w:pos="794"/>
                <w:tab w:val="left" w:pos="1191"/>
                <w:tab w:val="left" w:pos="1588"/>
                <w:tab w:val="left" w:pos="1985"/>
              </w:tabs>
              <w:rPr>
                <w:rFonts w:cstheme="minorHAnsi"/>
                <w:sz w:val="22"/>
                <w:szCs w:val="22"/>
                <w:u w:val="single"/>
                <w:lang w:val="fr-FR"/>
              </w:rPr>
            </w:pPr>
            <w:r w:rsidRPr="00D90600">
              <w:rPr>
                <w:rFonts w:cstheme="minorHAnsi"/>
                <w:sz w:val="22"/>
                <w:szCs w:val="22"/>
                <w:lang w:val="fr-FR"/>
              </w:rPr>
              <w:t xml:space="preserve">CONVIENT de la nouvelle approche </w:t>
            </w:r>
            <w:r w:rsidR="00D133C3" w:rsidRPr="00D133C3">
              <w:rPr>
                <w:rFonts w:cstheme="minorHAnsi"/>
                <w:sz w:val="22"/>
                <w:szCs w:val="22"/>
                <w:u w:val="single"/>
                <w:lang w:val="fr-FR"/>
              </w:rPr>
              <w:t>en matière</w:t>
            </w:r>
            <w:r w:rsidR="00D133C3">
              <w:rPr>
                <w:rFonts w:cstheme="minorHAnsi"/>
                <w:sz w:val="22"/>
                <w:szCs w:val="22"/>
                <w:lang w:val="fr-FR"/>
              </w:rPr>
              <w:t xml:space="preserve"> </w:t>
            </w:r>
            <w:r w:rsidRPr="00D90600">
              <w:rPr>
                <w:rFonts w:cstheme="minorHAnsi"/>
                <w:sz w:val="22"/>
                <w:szCs w:val="22"/>
                <w:lang w:val="fr-FR"/>
              </w:rPr>
              <w:t>de communication, éducation, sensibilisation</w:t>
            </w:r>
            <w:r w:rsidR="00D133C3">
              <w:rPr>
                <w:rFonts w:cstheme="minorHAnsi"/>
                <w:sz w:val="22"/>
                <w:szCs w:val="22"/>
                <w:lang w:val="fr-FR"/>
              </w:rPr>
              <w:t>,</w:t>
            </w:r>
            <w:r w:rsidRPr="00D90600">
              <w:rPr>
                <w:rFonts w:cstheme="minorHAnsi"/>
                <w:sz w:val="22"/>
                <w:szCs w:val="22"/>
                <w:lang w:val="fr-FR"/>
              </w:rPr>
              <w:t xml:space="preserve"> participation</w:t>
            </w:r>
            <w:r w:rsidR="00D133C3">
              <w:rPr>
                <w:rFonts w:cstheme="minorHAnsi"/>
                <w:sz w:val="22"/>
                <w:szCs w:val="22"/>
                <w:lang w:val="fr-FR"/>
              </w:rPr>
              <w:t xml:space="preserve"> et</w:t>
            </w:r>
            <w:r w:rsidR="00D133C3" w:rsidRPr="00D90600">
              <w:rPr>
                <w:rFonts w:cstheme="minorHAnsi"/>
                <w:sz w:val="22"/>
                <w:szCs w:val="22"/>
                <w:lang w:val="fr-FR"/>
              </w:rPr>
              <w:t xml:space="preserve"> renforcement des </w:t>
            </w:r>
            <w:r w:rsidR="006D0628" w:rsidRPr="00D90600">
              <w:rPr>
                <w:rFonts w:cstheme="minorHAnsi"/>
                <w:sz w:val="22"/>
                <w:szCs w:val="22"/>
                <w:lang w:val="fr-FR"/>
              </w:rPr>
              <w:t>capacités, (</w:t>
            </w:r>
            <w:r w:rsidRPr="00D90600">
              <w:rPr>
                <w:rFonts w:cstheme="minorHAnsi"/>
                <w:sz w:val="22"/>
                <w:szCs w:val="22"/>
                <w:lang w:val="fr-FR"/>
              </w:rPr>
              <w:t xml:space="preserve">CESP) décrite dans l’annexe </w:t>
            </w:r>
            <w:r w:rsidRPr="00D90600">
              <w:rPr>
                <w:rFonts w:cstheme="minorHAnsi"/>
                <w:strike/>
                <w:sz w:val="22"/>
                <w:szCs w:val="22"/>
                <w:lang w:val="fr-FR"/>
              </w:rPr>
              <w:t>1</w:t>
            </w:r>
            <w:r w:rsidRPr="00D90600">
              <w:rPr>
                <w:rFonts w:cstheme="minorHAnsi"/>
                <w:sz w:val="22"/>
                <w:szCs w:val="22"/>
                <w:lang w:val="fr-FR"/>
              </w:rPr>
              <w:t xml:space="preserve"> </w:t>
            </w:r>
            <w:r w:rsidRPr="00D90600">
              <w:rPr>
                <w:rFonts w:cstheme="minorHAnsi"/>
                <w:sz w:val="22"/>
                <w:szCs w:val="22"/>
                <w:u w:val="single"/>
                <w:lang w:val="fr-FR"/>
              </w:rPr>
              <w:t xml:space="preserve">2 </w:t>
            </w:r>
            <w:r w:rsidRPr="00D90600">
              <w:rPr>
                <w:rFonts w:cstheme="minorHAnsi"/>
                <w:sz w:val="22"/>
                <w:szCs w:val="22"/>
                <w:lang w:val="fr-FR"/>
              </w:rPr>
              <w:t>de la présente Résolution, et encourage sa mise en œuvre par les Parties, les Organisations internationales partenaires et</w:t>
            </w:r>
            <w:r w:rsidRPr="00D90600">
              <w:rPr>
                <w:lang w:val="fr-FR"/>
              </w:rPr>
              <w:t xml:space="preserve"> </w:t>
            </w:r>
            <w:r w:rsidRPr="00D90600">
              <w:rPr>
                <w:rFonts w:cstheme="minorHAnsi"/>
                <w:sz w:val="22"/>
                <w:szCs w:val="22"/>
                <w:lang w:val="fr-FR"/>
              </w:rPr>
              <w:t xml:space="preserve">autres partenaires, notant qu’elle est conçue pour reconnaître et compléter les </w:t>
            </w:r>
            <w:r w:rsidRPr="00754BBE">
              <w:rPr>
                <w:rFonts w:cstheme="minorHAnsi"/>
                <w:strike/>
                <w:sz w:val="22"/>
                <w:szCs w:val="22"/>
                <w:lang w:val="fr-FR"/>
              </w:rPr>
              <w:t>actuelles</w:t>
            </w:r>
            <w:r w:rsidRPr="00D90600">
              <w:rPr>
                <w:rFonts w:cstheme="minorHAnsi"/>
                <w:sz w:val="22"/>
                <w:szCs w:val="22"/>
                <w:lang w:val="fr-FR"/>
              </w:rPr>
              <w:t xml:space="preserve"> activités </w:t>
            </w:r>
            <w:r w:rsidR="00754BBE" w:rsidRPr="00754BBE">
              <w:rPr>
                <w:rFonts w:cstheme="minorHAnsi"/>
                <w:sz w:val="22"/>
                <w:szCs w:val="22"/>
                <w:u w:val="single"/>
                <w:lang w:val="fr-FR"/>
              </w:rPr>
              <w:t>actuelles</w:t>
            </w:r>
            <w:r w:rsidR="00754BBE">
              <w:rPr>
                <w:rFonts w:cstheme="minorHAnsi"/>
                <w:sz w:val="22"/>
                <w:szCs w:val="22"/>
                <w:lang w:val="fr-FR"/>
              </w:rPr>
              <w:t xml:space="preserve"> </w:t>
            </w:r>
            <w:r w:rsidRPr="00D90600">
              <w:rPr>
                <w:rFonts w:cstheme="minorHAnsi"/>
                <w:sz w:val="22"/>
                <w:szCs w:val="22"/>
                <w:lang w:val="fr-FR"/>
              </w:rPr>
              <w:t>de CESP</w:t>
            </w:r>
            <w:r>
              <w:rPr>
                <w:rFonts w:cstheme="minorHAnsi"/>
                <w:sz w:val="22"/>
                <w:szCs w:val="22"/>
                <w:lang w:val="fr-FR"/>
              </w:rPr>
              <w:t>.</w:t>
            </w:r>
          </w:p>
        </w:tc>
        <w:tc>
          <w:tcPr>
            <w:tcW w:w="3341" w:type="dxa"/>
          </w:tcPr>
          <w:p w14:paraId="7F4704D7" w14:textId="570A72EC" w:rsidR="00336459" w:rsidRPr="00D36435" w:rsidRDefault="00336459" w:rsidP="00336459">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par.</w:t>
            </w:r>
            <w:r w:rsidRPr="00D36435">
              <w:rPr>
                <w:rFonts w:cstheme="minorHAnsi"/>
                <w:sz w:val="22"/>
                <w:szCs w:val="22"/>
                <w:lang w:val="fr-CH"/>
              </w:rPr>
              <w:t>7</w:t>
            </w:r>
            <w:r w:rsidRPr="00ED2F30">
              <w:rPr>
                <w:rFonts w:cstheme="minorHAnsi"/>
                <w:sz w:val="22"/>
                <w:szCs w:val="22"/>
                <w:lang w:val="fr-FR"/>
              </w:rPr>
              <w:t xml:space="preserve">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XIV.8</w:t>
            </w:r>
            <w:r w:rsidRPr="00D36435">
              <w:rPr>
                <w:rFonts w:cstheme="minorHAnsi"/>
                <w:sz w:val="22"/>
                <w:szCs w:val="22"/>
                <w:lang w:val="fr-CH"/>
              </w:rPr>
              <w:sym w:font="Symbol" w:char="F05D"/>
            </w:r>
          </w:p>
          <w:p w14:paraId="10AF2254"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55651EDC" w14:textId="77777777" w:rsidTr="000727C3">
        <w:tc>
          <w:tcPr>
            <w:tcW w:w="5660" w:type="dxa"/>
          </w:tcPr>
          <w:p w14:paraId="798EC507" w14:textId="39067569" w:rsidR="0088473D" w:rsidRPr="00D90600" w:rsidRDefault="00D90600" w:rsidP="00605CB1">
            <w:pPr>
              <w:tabs>
                <w:tab w:val="left" w:pos="397"/>
                <w:tab w:val="left" w:pos="794"/>
                <w:tab w:val="left" w:pos="1191"/>
                <w:tab w:val="left" w:pos="1588"/>
                <w:tab w:val="left" w:pos="1985"/>
              </w:tabs>
              <w:rPr>
                <w:rFonts w:cstheme="minorHAnsi"/>
                <w:sz w:val="22"/>
                <w:szCs w:val="22"/>
                <w:u w:val="single"/>
                <w:lang w:val="fr-FR"/>
              </w:rPr>
            </w:pPr>
            <w:r w:rsidRPr="00D90600">
              <w:rPr>
                <w:rFonts w:cstheme="minorHAnsi"/>
                <w:sz w:val="22"/>
                <w:szCs w:val="22"/>
                <w:lang w:val="fr-FR"/>
              </w:rPr>
              <w:t>ENCOURAGE les Parties contractantes à coopérer par l’intermédiaire de leur Correspondant national CESP, pour accroître l’effet de chaque activité de CESP.</w:t>
            </w:r>
          </w:p>
        </w:tc>
        <w:tc>
          <w:tcPr>
            <w:tcW w:w="3341" w:type="dxa"/>
          </w:tcPr>
          <w:p w14:paraId="61DA948F" w14:textId="6D51DBB8" w:rsidR="00EE31AB" w:rsidRPr="00D36435" w:rsidRDefault="00EE31AB" w:rsidP="00EE31AB">
            <w:pPr>
              <w:tabs>
                <w:tab w:val="left" w:pos="397"/>
                <w:tab w:val="left" w:pos="794"/>
                <w:tab w:val="left" w:pos="1191"/>
                <w:tab w:val="left" w:pos="1588"/>
                <w:tab w:val="left" w:pos="1985"/>
              </w:tabs>
              <w:rPr>
                <w:rFonts w:cstheme="minorHAnsi"/>
                <w:sz w:val="22"/>
                <w:szCs w:val="22"/>
                <w:lang w:val="fr-CH"/>
              </w:rPr>
            </w:pPr>
            <w:r w:rsidRPr="00D36435">
              <w:rPr>
                <w:rFonts w:cstheme="minorHAnsi"/>
                <w:sz w:val="22"/>
                <w:szCs w:val="22"/>
              </w:rPr>
              <w:sym w:font="Symbol" w:char="F05B"/>
            </w:r>
            <w:r w:rsidRPr="00ED2F30">
              <w:rPr>
                <w:rFonts w:cstheme="minorHAnsi"/>
                <w:sz w:val="22"/>
                <w:szCs w:val="22"/>
                <w:lang w:val="fr-FR"/>
              </w:rPr>
              <w:t xml:space="preserve">par.8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D36435">
              <w:rPr>
                <w:rFonts w:cstheme="minorHAnsi"/>
                <w:sz w:val="22"/>
                <w:szCs w:val="22"/>
                <w:lang w:val="fr-CH"/>
              </w:rPr>
              <w:t>XIV.8</w:t>
            </w:r>
            <w:r w:rsidRPr="00D36435">
              <w:rPr>
                <w:rFonts w:cstheme="minorHAnsi"/>
                <w:sz w:val="22"/>
                <w:szCs w:val="22"/>
                <w:lang w:val="fr-CH"/>
              </w:rPr>
              <w:sym w:font="Symbol" w:char="F05D"/>
            </w:r>
          </w:p>
          <w:p w14:paraId="75298876"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tc>
      </w:tr>
      <w:tr w:rsidR="0088473D" w:rsidRPr="001B12AD" w14:paraId="1C49BDEF" w14:textId="77777777" w:rsidTr="000727C3">
        <w:tc>
          <w:tcPr>
            <w:tcW w:w="5660" w:type="dxa"/>
          </w:tcPr>
          <w:p w14:paraId="235DD1D7" w14:textId="042EB155" w:rsidR="0088473D" w:rsidRPr="00D90600" w:rsidRDefault="00D90600" w:rsidP="00605CB1">
            <w:pPr>
              <w:tabs>
                <w:tab w:val="left" w:pos="397"/>
                <w:tab w:val="left" w:pos="794"/>
                <w:tab w:val="left" w:pos="1191"/>
                <w:tab w:val="left" w:pos="1588"/>
                <w:tab w:val="left" w:pos="1985"/>
              </w:tabs>
              <w:rPr>
                <w:rFonts w:cstheme="minorHAnsi"/>
                <w:sz w:val="22"/>
                <w:szCs w:val="22"/>
                <w:u w:val="single"/>
                <w:lang w:val="fr-FR"/>
              </w:rPr>
            </w:pPr>
            <w:r w:rsidRPr="00D90600">
              <w:rPr>
                <w:rFonts w:cstheme="minorHAnsi"/>
                <w:sz w:val="22"/>
                <w:szCs w:val="22"/>
                <w:lang w:val="fr-FR"/>
              </w:rPr>
              <w:t xml:space="preserve">ENCOURAGE les Parties contractantes à s’efforcer d’intégrer, le cas échéant, la mise en œuvre du Plan stratégique et la nouvelle approche de la CESP décrite dans les annexes </w:t>
            </w:r>
            <w:r w:rsidRPr="00D90600">
              <w:rPr>
                <w:rFonts w:cstheme="minorHAnsi"/>
                <w:sz w:val="22"/>
                <w:szCs w:val="22"/>
                <w:u w:val="single"/>
                <w:lang w:val="fr-FR"/>
              </w:rPr>
              <w:t xml:space="preserve">2, 3 et 4 </w:t>
            </w:r>
            <w:r w:rsidRPr="00D90600">
              <w:rPr>
                <w:rFonts w:cstheme="minorHAnsi"/>
                <w:sz w:val="22"/>
                <w:szCs w:val="22"/>
                <w:lang w:val="fr-FR"/>
              </w:rPr>
              <w:t>de la présente Résolution.</w:t>
            </w:r>
          </w:p>
        </w:tc>
        <w:tc>
          <w:tcPr>
            <w:tcW w:w="3341" w:type="dxa"/>
          </w:tcPr>
          <w:p w14:paraId="1982214C" w14:textId="78671EF9" w:rsidR="00EE31AB" w:rsidRPr="00ED2F30" w:rsidRDefault="00EE31AB" w:rsidP="00EE31AB">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 xml:space="preserve">par.9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XIV.8</w:t>
            </w:r>
            <w:r w:rsidRPr="00D36435">
              <w:rPr>
                <w:rFonts w:cstheme="minorHAnsi"/>
                <w:sz w:val="22"/>
                <w:szCs w:val="22"/>
                <w:lang w:val="fr-CH"/>
              </w:rPr>
              <w:sym w:font="Symbol" w:char="F05D"/>
            </w:r>
          </w:p>
          <w:p w14:paraId="007991C0" w14:textId="77777777" w:rsidR="00616CAE" w:rsidRPr="00ED2F30" w:rsidRDefault="00616CAE" w:rsidP="00EE31AB">
            <w:pPr>
              <w:tabs>
                <w:tab w:val="left" w:pos="397"/>
                <w:tab w:val="left" w:pos="794"/>
                <w:tab w:val="left" w:pos="1191"/>
                <w:tab w:val="left" w:pos="1588"/>
                <w:tab w:val="left" w:pos="1985"/>
              </w:tabs>
              <w:rPr>
                <w:rFonts w:cstheme="minorHAnsi"/>
                <w:sz w:val="22"/>
                <w:szCs w:val="22"/>
                <w:lang w:val="fr-FR"/>
              </w:rPr>
            </w:pPr>
          </w:p>
          <w:p w14:paraId="6147D881" w14:textId="6D29210F" w:rsidR="0088473D" w:rsidRPr="00872018" w:rsidRDefault="00616CAE" w:rsidP="00616CAE">
            <w:pPr>
              <w:tabs>
                <w:tab w:val="left" w:pos="397"/>
                <w:tab w:val="left" w:pos="794"/>
                <w:tab w:val="left" w:pos="1191"/>
                <w:tab w:val="left" w:pos="1588"/>
                <w:tab w:val="left" w:pos="1985"/>
              </w:tabs>
              <w:rPr>
                <w:rFonts w:cstheme="minorHAnsi"/>
                <w:sz w:val="22"/>
                <w:szCs w:val="22"/>
                <w:lang w:val="fr-FR"/>
              </w:rPr>
            </w:pPr>
            <w:r w:rsidRPr="00872018">
              <w:rPr>
                <w:rFonts w:cstheme="minorHAnsi"/>
                <w:sz w:val="22"/>
                <w:szCs w:val="22"/>
                <w:lang w:val="fr-FR"/>
              </w:rPr>
              <w:t xml:space="preserve">Correction </w:t>
            </w:r>
            <w:r w:rsidR="00872018" w:rsidRPr="00872018">
              <w:rPr>
                <w:rFonts w:cstheme="minorHAnsi"/>
                <w:sz w:val="22"/>
                <w:szCs w:val="22"/>
                <w:lang w:val="fr-FR"/>
              </w:rPr>
              <w:t>de la</w:t>
            </w:r>
            <w:r w:rsidRPr="00872018">
              <w:rPr>
                <w:rFonts w:cstheme="minorHAnsi"/>
                <w:sz w:val="22"/>
                <w:szCs w:val="22"/>
                <w:lang w:val="fr-FR"/>
              </w:rPr>
              <w:t xml:space="preserve"> </w:t>
            </w:r>
            <w:r w:rsidR="00872018" w:rsidRPr="00872018">
              <w:rPr>
                <w:rFonts w:cstheme="minorHAnsi"/>
                <w:sz w:val="22"/>
                <w:szCs w:val="22"/>
                <w:lang w:val="fr-FR"/>
              </w:rPr>
              <w:t>référence</w:t>
            </w:r>
            <w:r w:rsidRPr="00872018">
              <w:rPr>
                <w:rFonts w:cstheme="minorHAnsi"/>
                <w:sz w:val="22"/>
                <w:szCs w:val="22"/>
                <w:lang w:val="fr-FR"/>
              </w:rPr>
              <w:t xml:space="preserve"> </w:t>
            </w:r>
            <w:r w:rsidR="00872018" w:rsidRPr="00872018">
              <w:rPr>
                <w:rFonts w:cstheme="minorHAnsi"/>
                <w:sz w:val="22"/>
                <w:szCs w:val="22"/>
                <w:lang w:val="fr-FR"/>
              </w:rPr>
              <w:t>aux</w:t>
            </w:r>
            <w:r w:rsidRPr="00872018">
              <w:rPr>
                <w:rFonts w:cstheme="minorHAnsi"/>
                <w:sz w:val="22"/>
                <w:szCs w:val="22"/>
                <w:lang w:val="fr-FR"/>
              </w:rPr>
              <w:t xml:space="preserve"> </w:t>
            </w:r>
            <w:r w:rsidR="00872018">
              <w:rPr>
                <w:rFonts w:cstheme="minorHAnsi"/>
                <w:sz w:val="22"/>
                <w:szCs w:val="22"/>
                <w:lang w:val="fr-FR"/>
              </w:rPr>
              <w:t>a</w:t>
            </w:r>
            <w:r w:rsidRPr="00872018">
              <w:rPr>
                <w:rFonts w:cstheme="minorHAnsi"/>
                <w:sz w:val="22"/>
                <w:szCs w:val="22"/>
                <w:lang w:val="fr-FR"/>
              </w:rPr>
              <w:t>nnexes.</w:t>
            </w:r>
          </w:p>
        </w:tc>
      </w:tr>
      <w:tr w:rsidR="0088473D" w:rsidRPr="001B12AD" w14:paraId="429F3BF9" w14:textId="77777777" w:rsidTr="000727C3">
        <w:tc>
          <w:tcPr>
            <w:tcW w:w="5660" w:type="dxa"/>
          </w:tcPr>
          <w:p w14:paraId="540830F8" w14:textId="23C86CC0" w:rsidR="0088473D" w:rsidRPr="00D90600" w:rsidRDefault="00D90600" w:rsidP="00605CB1">
            <w:pPr>
              <w:tabs>
                <w:tab w:val="left" w:pos="397"/>
                <w:tab w:val="left" w:pos="794"/>
                <w:tab w:val="left" w:pos="1191"/>
                <w:tab w:val="left" w:pos="1588"/>
                <w:tab w:val="left" w:pos="1985"/>
              </w:tabs>
              <w:rPr>
                <w:rFonts w:cstheme="minorHAnsi"/>
                <w:strike/>
                <w:sz w:val="22"/>
                <w:szCs w:val="22"/>
                <w:u w:val="single"/>
                <w:lang w:val="fr-FR"/>
              </w:rPr>
            </w:pPr>
            <w:r w:rsidRPr="00D90600">
              <w:rPr>
                <w:rFonts w:eastAsia="Times New Roman" w:cstheme="minorHAnsi"/>
                <w:strike/>
                <w:color w:val="000000"/>
                <w:sz w:val="22"/>
                <w:szCs w:val="22"/>
                <w:lang w:val="fr-FR" w:eastAsia="en-GB"/>
              </w:rPr>
              <w:t>CHARGE le Secrétariat de lancer le processus de nomination des membres du Groupe de surveillance des activités de CESP après la clôture de la 14e Session de la Conférence des Parties (COP14), afin de permettre au Comité permanent de prendre une décision intersessions sur la composition du groupe de surveillance pour la période triennale suivante.</w:t>
            </w:r>
          </w:p>
        </w:tc>
        <w:tc>
          <w:tcPr>
            <w:tcW w:w="3341" w:type="dxa"/>
          </w:tcPr>
          <w:p w14:paraId="304410F0" w14:textId="271C1D7C" w:rsidR="00EE31AB" w:rsidRPr="00ED2F30" w:rsidRDefault="00EE31AB" w:rsidP="00EE31AB">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 xml:space="preserve">par.10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XIV.8</w:t>
            </w:r>
            <w:r w:rsidRPr="00D36435">
              <w:rPr>
                <w:rFonts w:cstheme="minorHAnsi"/>
                <w:sz w:val="22"/>
                <w:szCs w:val="22"/>
                <w:lang w:val="fr-CH"/>
              </w:rPr>
              <w:sym w:font="Symbol" w:char="F05D"/>
            </w:r>
          </w:p>
          <w:p w14:paraId="7E6F6263" w14:textId="77777777" w:rsidR="00D22402" w:rsidRPr="00ED2F30" w:rsidRDefault="00D22402" w:rsidP="00EE31AB">
            <w:pPr>
              <w:tabs>
                <w:tab w:val="left" w:pos="397"/>
                <w:tab w:val="left" w:pos="794"/>
                <w:tab w:val="left" w:pos="1191"/>
                <w:tab w:val="left" w:pos="1588"/>
                <w:tab w:val="left" w:pos="1985"/>
              </w:tabs>
              <w:rPr>
                <w:rFonts w:cstheme="minorHAnsi"/>
                <w:sz w:val="22"/>
                <w:szCs w:val="22"/>
                <w:lang w:val="fr-FR"/>
              </w:rPr>
            </w:pPr>
          </w:p>
          <w:p w14:paraId="594B8E4E" w14:textId="5E2FDD2F" w:rsidR="0088473D" w:rsidRPr="000D0610" w:rsidRDefault="000D0610" w:rsidP="00605CB1">
            <w:pPr>
              <w:tabs>
                <w:tab w:val="left" w:pos="397"/>
                <w:tab w:val="left" w:pos="794"/>
                <w:tab w:val="left" w:pos="1191"/>
                <w:tab w:val="left" w:pos="1588"/>
                <w:tab w:val="left" w:pos="1985"/>
              </w:tabs>
              <w:rPr>
                <w:rFonts w:cstheme="minorHAnsi"/>
                <w:sz w:val="22"/>
                <w:szCs w:val="22"/>
                <w:lang w:val="fr-FR"/>
              </w:rPr>
            </w:pPr>
            <w:r w:rsidRPr="000D0610">
              <w:rPr>
                <w:rFonts w:cstheme="minorHAnsi"/>
                <w:sz w:val="22"/>
                <w:szCs w:val="22"/>
                <w:lang w:val="fr-FR"/>
              </w:rPr>
              <w:t xml:space="preserve">Suppression parce que l’instruction doit être appliquée avant la </w:t>
            </w:r>
            <w:r w:rsidR="00D22402" w:rsidRPr="000D0610">
              <w:rPr>
                <w:rFonts w:cstheme="minorHAnsi"/>
                <w:sz w:val="22"/>
                <w:szCs w:val="22"/>
                <w:lang w:val="fr-FR"/>
              </w:rPr>
              <w:t xml:space="preserve">CoP15 </w:t>
            </w:r>
            <w:r>
              <w:rPr>
                <w:rFonts w:cstheme="minorHAnsi"/>
                <w:sz w:val="22"/>
                <w:szCs w:val="22"/>
                <w:lang w:val="fr-FR"/>
              </w:rPr>
              <w:t>où ce projet de résolution sera présenté pour adoption</w:t>
            </w:r>
            <w:r w:rsidR="00D22402" w:rsidRPr="000D0610">
              <w:rPr>
                <w:rFonts w:cstheme="minorHAnsi"/>
                <w:sz w:val="22"/>
                <w:szCs w:val="22"/>
                <w:lang w:val="fr-FR"/>
              </w:rPr>
              <w:t>.</w:t>
            </w:r>
          </w:p>
        </w:tc>
      </w:tr>
      <w:tr w:rsidR="0088473D" w:rsidRPr="001B12AD" w14:paraId="5D1B3FB4" w14:textId="77777777" w:rsidTr="000727C3">
        <w:tc>
          <w:tcPr>
            <w:tcW w:w="5660" w:type="dxa"/>
          </w:tcPr>
          <w:p w14:paraId="71CCA009" w14:textId="5298958B" w:rsidR="0088473D" w:rsidRPr="00D90600" w:rsidRDefault="00D90600" w:rsidP="00605CB1">
            <w:pPr>
              <w:tabs>
                <w:tab w:val="left" w:pos="397"/>
                <w:tab w:val="left" w:pos="794"/>
                <w:tab w:val="left" w:pos="1191"/>
                <w:tab w:val="left" w:pos="1588"/>
                <w:tab w:val="left" w:pos="1985"/>
              </w:tabs>
              <w:rPr>
                <w:rFonts w:cstheme="minorHAnsi"/>
                <w:strike/>
                <w:sz w:val="22"/>
                <w:szCs w:val="22"/>
                <w:u w:val="single"/>
                <w:lang w:val="fr-FR"/>
              </w:rPr>
            </w:pPr>
            <w:r w:rsidRPr="00D90600">
              <w:rPr>
                <w:rFonts w:eastAsia="Times New Roman" w:cstheme="minorHAnsi"/>
                <w:strike/>
                <w:color w:val="000000"/>
                <w:sz w:val="22"/>
                <w:szCs w:val="22"/>
                <w:bdr w:val="none" w:sz="0" w:space="0" w:color="auto" w:frame="1"/>
                <w:lang w:val="fr-FR" w:eastAsia="en-GB"/>
              </w:rPr>
              <w:lastRenderedPageBreak/>
              <w:t>DONNE INSTRUCTION au Groupe de surveillance des activités de CESP d’élaborer un plan de travail pour la prochaine période triennale et de le présenter à la 62e Réunion du Comité permanent, pour information.</w:t>
            </w:r>
          </w:p>
        </w:tc>
        <w:tc>
          <w:tcPr>
            <w:tcW w:w="3341" w:type="dxa"/>
          </w:tcPr>
          <w:p w14:paraId="3E4AA719" w14:textId="7CA3EE97" w:rsidR="00EE31AB" w:rsidRPr="00ED2F30" w:rsidRDefault="00EE31AB" w:rsidP="00EE31AB">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 xml:space="preserve">par.11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XIV.8</w:t>
            </w:r>
            <w:r w:rsidRPr="00D36435">
              <w:rPr>
                <w:rFonts w:cstheme="minorHAnsi"/>
                <w:sz w:val="22"/>
                <w:szCs w:val="22"/>
                <w:lang w:val="fr-CH"/>
              </w:rPr>
              <w:sym w:font="Symbol" w:char="F05D"/>
            </w:r>
          </w:p>
          <w:p w14:paraId="26FCEA48" w14:textId="77777777" w:rsidR="00B11C5B" w:rsidRPr="00ED2F30" w:rsidRDefault="00B11C5B" w:rsidP="00605CB1">
            <w:pPr>
              <w:tabs>
                <w:tab w:val="left" w:pos="397"/>
                <w:tab w:val="left" w:pos="794"/>
                <w:tab w:val="left" w:pos="1191"/>
                <w:tab w:val="left" w:pos="1588"/>
                <w:tab w:val="left" w:pos="1985"/>
              </w:tabs>
              <w:rPr>
                <w:rFonts w:cstheme="minorHAnsi"/>
                <w:sz w:val="22"/>
                <w:szCs w:val="22"/>
                <w:lang w:val="fr-FR"/>
              </w:rPr>
            </w:pPr>
          </w:p>
          <w:p w14:paraId="52247EA4" w14:textId="52898F77" w:rsidR="0088473D" w:rsidRPr="000D0610" w:rsidRDefault="000D0610" w:rsidP="00605CB1">
            <w:pPr>
              <w:tabs>
                <w:tab w:val="left" w:pos="397"/>
                <w:tab w:val="left" w:pos="794"/>
                <w:tab w:val="left" w:pos="1191"/>
                <w:tab w:val="left" w:pos="1588"/>
                <w:tab w:val="left" w:pos="1985"/>
              </w:tabs>
              <w:rPr>
                <w:rFonts w:cstheme="minorHAnsi"/>
                <w:sz w:val="22"/>
                <w:szCs w:val="22"/>
                <w:lang w:val="fr-FR"/>
              </w:rPr>
            </w:pPr>
            <w:r w:rsidRPr="000D0610">
              <w:rPr>
                <w:rFonts w:cstheme="minorHAnsi"/>
                <w:sz w:val="22"/>
                <w:szCs w:val="22"/>
                <w:lang w:val="fr-FR"/>
              </w:rPr>
              <w:t>Suppression parce que cette i</w:t>
            </w:r>
            <w:r w:rsidR="00533BE2" w:rsidRPr="000D0610">
              <w:rPr>
                <w:rFonts w:cstheme="minorHAnsi"/>
                <w:sz w:val="22"/>
                <w:szCs w:val="22"/>
                <w:lang w:val="fr-FR"/>
              </w:rPr>
              <w:t xml:space="preserve">nstruction </w:t>
            </w:r>
            <w:r w:rsidRPr="000D0610">
              <w:rPr>
                <w:rFonts w:cstheme="minorHAnsi"/>
                <w:sz w:val="22"/>
                <w:szCs w:val="22"/>
                <w:lang w:val="fr-FR"/>
              </w:rPr>
              <w:t>est liée par le</w:t>
            </w:r>
            <w:r>
              <w:rPr>
                <w:rFonts w:cstheme="minorHAnsi"/>
                <w:sz w:val="22"/>
                <w:szCs w:val="22"/>
                <w:lang w:val="fr-FR"/>
              </w:rPr>
              <w:t xml:space="preserve"> temps et que la 62</w:t>
            </w:r>
            <w:r w:rsidRPr="000D0610">
              <w:rPr>
                <w:rFonts w:cstheme="minorHAnsi"/>
                <w:sz w:val="22"/>
                <w:szCs w:val="22"/>
                <w:vertAlign w:val="superscript"/>
                <w:lang w:val="fr-FR"/>
              </w:rPr>
              <w:t>e</w:t>
            </w:r>
            <w:r>
              <w:rPr>
                <w:rFonts w:cstheme="minorHAnsi"/>
                <w:sz w:val="22"/>
                <w:szCs w:val="22"/>
                <w:lang w:val="fr-FR"/>
              </w:rPr>
              <w:t xml:space="preserve"> Réunion a déjà eu lieu</w:t>
            </w:r>
            <w:r w:rsidR="00533BE2" w:rsidRPr="000D0610">
              <w:rPr>
                <w:rFonts w:cstheme="minorHAnsi"/>
                <w:sz w:val="22"/>
                <w:szCs w:val="22"/>
                <w:lang w:val="fr-FR"/>
              </w:rPr>
              <w:t>.</w:t>
            </w:r>
          </w:p>
        </w:tc>
      </w:tr>
      <w:tr w:rsidR="0088473D" w:rsidRPr="001B12AD" w14:paraId="69F53604" w14:textId="77777777" w:rsidTr="000727C3">
        <w:tc>
          <w:tcPr>
            <w:tcW w:w="5660" w:type="dxa"/>
          </w:tcPr>
          <w:p w14:paraId="7967CC55" w14:textId="6CB6CC25" w:rsidR="0088473D" w:rsidRPr="00D90600" w:rsidRDefault="00D90600" w:rsidP="00605CB1">
            <w:pPr>
              <w:tabs>
                <w:tab w:val="left" w:pos="397"/>
                <w:tab w:val="left" w:pos="794"/>
                <w:tab w:val="left" w:pos="1191"/>
                <w:tab w:val="left" w:pos="1588"/>
                <w:tab w:val="left" w:pos="1985"/>
              </w:tabs>
              <w:rPr>
                <w:rFonts w:cstheme="minorHAnsi"/>
                <w:strike/>
                <w:sz w:val="22"/>
                <w:szCs w:val="22"/>
                <w:u w:val="single"/>
                <w:lang w:val="fr-FR"/>
              </w:rPr>
            </w:pPr>
            <w:r w:rsidRPr="00D90600">
              <w:rPr>
                <w:rFonts w:cstheme="minorHAnsi"/>
                <w:strike/>
                <w:sz w:val="22"/>
                <w:szCs w:val="22"/>
                <w:lang w:val="fr-FR"/>
              </w:rPr>
              <w:t xml:space="preserve">CHARGE le Secrétariat, en collaboration avec le Groupe de surveillance des activités de CESP et en consultation avec les Parties, de préparer, pour la 63 e Réunion du Comité permanent, une proposition relative aux futures activités du Groupe de surveillance en soutien à la nouvelle approche, comprenant la procédure de nomination et prenant, pour orientations générales, le cahier des charges figurant à l'annexe 3. </w:t>
            </w:r>
            <w:r w:rsidR="00336459" w:rsidRPr="00D90600">
              <w:rPr>
                <w:rFonts w:cstheme="minorHAnsi"/>
                <w:strike/>
                <w:sz w:val="22"/>
                <w:szCs w:val="22"/>
                <w:lang w:val="fr-FR"/>
              </w:rPr>
              <w:t xml:space="preserve"> </w:t>
            </w:r>
          </w:p>
        </w:tc>
        <w:tc>
          <w:tcPr>
            <w:tcW w:w="3341" w:type="dxa"/>
          </w:tcPr>
          <w:p w14:paraId="50F930BD" w14:textId="3805212D" w:rsidR="00EE31AB" w:rsidRPr="00ED2F30" w:rsidRDefault="00EE31AB" w:rsidP="00EE31AB">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 xml:space="preserve">par.12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XIV.8</w:t>
            </w:r>
            <w:r w:rsidRPr="00D36435">
              <w:rPr>
                <w:rFonts w:cstheme="minorHAnsi"/>
                <w:sz w:val="22"/>
                <w:szCs w:val="22"/>
                <w:lang w:val="fr-CH"/>
              </w:rPr>
              <w:sym w:font="Symbol" w:char="F05D"/>
            </w:r>
          </w:p>
          <w:p w14:paraId="5DADB059"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p w14:paraId="1E16C0F5" w14:textId="0111DD08" w:rsidR="004C5339" w:rsidRPr="000D0610" w:rsidRDefault="000D0610" w:rsidP="00DC5688">
            <w:pPr>
              <w:tabs>
                <w:tab w:val="left" w:pos="397"/>
                <w:tab w:val="left" w:pos="794"/>
                <w:tab w:val="left" w:pos="1191"/>
                <w:tab w:val="left" w:pos="1588"/>
                <w:tab w:val="left" w:pos="1985"/>
              </w:tabs>
              <w:rPr>
                <w:rFonts w:cstheme="minorHAnsi"/>
                <w:sz w:val="22"/>
                <w:szCs w:val="22"/>
                <w:lang w:val="fr-FR"/>
              </w:rPr>
            </w:pPr>
            <w:r w:rsidRPr="000D0610">
              <w:rPr>
                <w:rFonts w:cstheme="minorHAnsi"/>
                <w:sz w:val="22"/>
                <w:szCs w:val="22"/>
                <w:lang w:val="fr-FR"/>
              </w:rPr>
              <w:t>Suppression parce que cette instruction est liée par le</w:t>
            </w:r>
            <w:r>
              <w:rPr>
                <w:rFonts w:cstheme="minorHAnsi"/>
                <w:sz w:val="22"/>
                <w:szCs w:val="22"/>
                <w:lang w:val="fr-FR"/>
              </w:rPr>
              <w:t xml:space="preserve"> temps et que la 63</w:t>
            </w:r>
            <w:r w:rsidRPr="000D0610">
              <w:rPr>
                <w:rFonts w:cstheme="minorHAnsi"/>
                <w:sz w:val="22"/>
                <w:szCs w:val="22"/>
                <w:vertAlign w:val="superscript"/>
                <w:lang w:val="fr-FR"/>
              </w:rPr>
              <w:t>e</w:t>
            </w:r>
            <w:r>
              <w:rPr>
                <w:rFonts w:cstheme="minorHAnsi"/>
                <w:sz w:val="22"/>
                <w:szCs w:val="22"/>
                <w:lang w:val="fr-FR"/>
              </w:rPr>
              <w:t xml:space="preserve"> Réunion a déjà eu lieu</w:t>
            </w:r>
            <w:r w:rsidR="004C5339" w:rsidRPr="000D0610">
              <w:rPr>
                <w:rFonts w:cstheme="minorHAnsi"/>
                <w:sz w:val="22"/>
                <w:szCs w:val="22"/>
                <w:lang w:val="fr-FR"/>
              </w:rPr>
              <w:t xml:space="preserve">. </w:t>
            </w:r>
          </w:p>
        </w:tc>
      </w:tr>
      <w:tr w:rsidR="0088473D" w:rsidRPr="001B12AD" w14:paraId="3470674E" w14:textId="77777777" w:rsidTr="000727C3">
        <w:tc>
          <w:tcPr>
            <w:tcW w:w="5660" w:type="dxa"/>
          </w:tcPr>
          <w:p w14:paraId="7F262E70" w14:textId="545C9768" w:rsidR="0088473D" w:rsidRPr="00D90600" w:rsidRDefault="00D90600" w:rsidP="00605CB1">
            <w:pPr>
              <w:tabs>
                <w:tab w:val="left" w:pos="397"/>
                <w:tab w:val="left" w:pos="794"/>
                <w:tab w:val="left" w:pos="1191"/>
                <w:tab w:val="left" w:pos="1588"/>
                <w:tab w:val="left" w:pos="1985"/>
              </w:tabs>
              <w:rPr>
                <w:rFonts w:cstheme="minorHAnsi"/>
                <w:strike/>
                <w:sz w:val="22"/>
                <w:szCs w:val="22"/>
                <w:u w:val="single"/>
                <w:lang w:val="fr-FR"/>
              </w:rPr>
            </w:pPr>
            <w:r w:rsidRPr="00D90600">
              <w:rPr>
                <w:rFonts w:cstheme="minorHAnsi"/>
                <w:strike/>
                <w:sz w:val="22"/>
                <w:szCs w:val="22"/>
                <w:lang w:val="fr-FR"/>
              </w:rPr>
              <w:t>CHARGE ÉGALEMENT le Secrétariat de nommer un responsable de la communication supplémentaire pour soutenir la mise en œuvre de la nouvelle approche, dans la limite des ressources disponibles.</w:t>
            </w:r>
          </w:p>
        </w:tc>
        <w:tc>
          <w:tcPr>
            <w:tcW w:w="3341" w:type="dxa"/>
          </w:tcPr>
          <w:p w14:paraId="02CFA785" w14:textId="3BC2A59F" w:rsidR="00EE31AB" w:rsidRPr="00ED2F30" w:rsidRDefault="00EE31AB" w:rsidP="00EE31AB">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 xml:space="preserve">par.13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XIV.8</w:t>
            </w:r>
            <w:r w:rsidRPr="00D36435">
              <w:rPr>
                <w:rFonts w:cstheme="minorHAnsi"/>
                <w:sz w:val="22"/>
                <w:szCs w:val="22"/>
                <w:lang w:val="fr-CH"/>
              </w:rPr>
              <w:sym w:font="Symbol" w:char="F05D"/>
            </w:r>
          </w:p>
          <w:p w14:paraId="145184C5" w14:textId="77777777" w:rsidR="00B11C5B" w:rsidRPr="00ED2F30" w:rsidRDefault="00B11C5B" w:rsidP="00B11C5B">
            <w:pPr>
              <w:tabs>
                <w:tab w:val="left" w:pos="397"/>
                <w:tab w:val="left" w:pos="794"/>
                <w:tab w:val="left" w:pos="1191"/>
                <w:tab w:val="left" w:pos="1588"/>
                <w:tab w:val="left" w:pos="1985"/>
              </w:tabs>
              <w:rPr>
                <w:rFonts w:cstheme="minorHAnsi"/>
                <w:sz w:val="22"/>
                <w:szCs w:val="22"/>
                <w:lang w:val="fr-FR"/>
              </w:rPr>
            </w:pPr>
          </w:p>
          <w:p w14:paraId="76D0699B" w14:textId="17400883" w:rsidR="0088473D" w:rsidRPr="0046378C" w:rsidRDefault="0046378C" w:rsidP="00B11C5B">
            <w:pPr>
              <w:tabs>
                <w:tab w:val="left" w:pos="397"/>
                <w:tab w:val="left" w:pos="794"/>
                <w:tab w:val="left" w:pos="1191"/>
                <w:tab w:val="left" w:pos="1588"/>
                <w:tab w:val="left" w:pos="1985"/>
              </w:tabs>
              <w:rPr>
                <w:rFonts w:cstheme="minorHAnsi"/>
                <w:sz w:val="22"/>
                <w:szCs w:val="22"/>
                <w:lang w:val="fr-FR"/>
              </w:rPr>
            </w:pPr>
            <w:r w:rsidRPr="000D0610">
              <w:rPr>
                <w:rFonts w:cstheme="minorHAnsi"/>
                <w:sz w:val="22"/>
                <w:szCs w:val="22"/>
                <w:lang w:val="fr-FR"/>
              </w:rPr>
              <w:t xml:space="preserve">Suppression parce que cette instruction </w:t>
            </w:r>
            <w:r>
              <w:rPr>
                <w:rFonts w:cstheme="minorHAnsi"/>
                <w:sz w:val="22"/>
                <w:szCs w:val="22"/>
                <w:lang w:val="fr-FR"/>
              </w:rPr>
              <w:t>n’</w:t>
            </w:r>
            <w:r w:rsidRPr="000D0610">
              <w:rPr>
                <w:rFonts w:cstheme="minorHAnsi"/>
                <w:sz w:val="22"/>
                <w:szCs w:val="22"/>
                <w:lang w:val="fr-FR"/>
              </w:rPr>
              <w:t>est</w:t>
            </w:r>
            <w:r w:rsidRPr="0046378C">
              <w:rPr>
                <w:rFonts w:cstheme="minorHAnsi"/>
                <w:sz w:val="22"/>
                <w:szCs w:val="22"/>
                <w:lang w:val="fr-FR"/>
              </w:rPr>
              <w:t xml:space="preserve"> </w:t>
            </w:r>
            <w:r>
              <w:rPr>
                <w:rFonts w:cstheme="minorHAnsi"/>
                <w:sz w:val="22"/>
                <w:szCs w:val="22"/>
                <w:lang w:val="fr-FR"/>
              </w:rPr>
              <w:t>pas cohérente avec la</w:t>
            </w:r>
            <w:r w:rsidR="00F90D37" w:rsidRPr="0046378C">
              <w:rPr>
                <w:rFonts w:cstheme="minorHAnsi"/>
                <w:sz w:val="22"/>
                <w:szCs w:val="22"/>
                <w:lang w:val="fr-FR"/>
              </w:rPr>
              <w:t xml:space="preserve"> </w:t>
            </w:r>
            <w:r w:rsidRPr="0046378C">
              <w:rPr>
                <w:rFonts w:cstheme="minorHAnsi"/>
                <w:sz w:val="22"/>
                <w:szCs w:val="22"/>
                <w:lang w:val="fr-FR"/>
              </w:rPr>
              <w:t>Résolution</w:t>
            </w:r>
            <w:r w:rsidR="00F90D37" w:rsidRPr="0046378C">
              <w:rPr>
                <w:rFonts w:cstheme="minorHAnsi"/>
                <w:sz w:val="22"/>
                <w:szCs w:val="22"/>
                <w:lang w:val="fr-FR"/>
              </w:rPr>
              <w:t xml:space="preserve"> XIV.1</w:t>
            </w:r>
            <w:r w:rsidR="00D90600" w:rsidRPr="0046378C">
              <w:rPr>
                <w:rFonts w:cstheme="minorHAnsi"/>
                <w:sz w:val="22"/>
                <w:szCs w:val="22"/>
                <w:lang w:val="fr-FR"/>
              </w:rPr>
              <w:t>,</w:t>
            </w:r>
            <w:r w:rsidR="00F90D37" w:rsidRPr="0046378C">
              <w:rPr>
                <w:rFonts w:cstheme="minorHAnsi"/>
                <w:sz w:val="22"/>
                <w:szCs w:val="22"/>
                <w:lang w:val="fr-FR"/>
              </w:rPr>
              <w:t xml:space="preserve"> </w:t>
            </w:r>
            <w:r w:rsidR="00D90600" w:rsidRPr="0046378C">
              <w:rPr>
                <w:rFonts w:cstheme="minorHAnsi"/>
                <w:i/>
                <w:iCs/>
                <w:sz w:val="22"/>
                <w:szCs w:val="22"/>
                <w:lang w:val="fr-FR"/>
              </w:rPr>
              <w:t>Questions financières et budgétaires</w:t>
            </w:r>
            <w:r w:rsidR="00F90D37" w:rsidRPr="0046378C">
              <w:rPr>
                <w:rFonts w:cstheme="minorHAnsi"/>
                <w:sz w:val="22"/>
                <w:szCs w:val="22"/>
                <w:lang w:val="fr-FR"/>
              </w:rPr>
              <w:t xml:space="preserve">, </w:t>
            </w:r>
            <w:r>
              <w:rPr>
                <w:rFonts w:cstheme="minorHAnsi"/>
                <w:sz w:val="22"/>
                <w:szCs w:val="22"/>
                <w:lang w:val="fr-FR"/>
              </w:rPr>
              <w:t>qui ne contient aucune pro</w:t>
            </w:r>
            <w:r w:rsidR="00F90D37" w:rsidRPr="0046378C">
              <w:rPr>
                <w:rFonts w:cstheme="minorHAnsi"/>
                <w:sz w:val="22"/>
                <w:szCs w:val="22"/>
                <w:lang w:val="fr-FR"/>
              </w:rPr>
              <w:t xml:space="preserve">vision </w:t>
            </w:r>
            <w:r>
              <w:rPr>
                <w:rFonts w:cstheme="minorHAnsi"/>
                <w:sz w:val="22"/>
                <w:szCs w:val="22"/>
                <w:lang w:val="fr-FR"/>
              </w:rPr>
              <w:t>pour un membre du personnel supplémentaire</w:t>
            </w:r>
            <w:r w:rsidR="00F90D37" w:rsidRPr="0046378C">
              <w:rPr>
                <w:rFonts w:cstheme="minorHAnsi"/>
                <w:sz w:val="22"/>
                <w:szCs w:val="22"/>
                <w:lang w:val="fr-FR"/>
              </w:rPr>
              <w:t>.</w:t>
            </w:r>
          </w:p>
        </w:tc>
      </w:tr>
      <w:tr w:rsidR="0088473D" w:rsidRPr="001B12AD" w14:paraId="493D7023" w14:textId="77777777" w:rsidTr="000727C3">
        <w:tc>
          <w:tcPr>
            <w:tcW w:w="5660" w:type="dxa"/>
          </w:tcPr>
          <w:p w14:paraId="5737E8E3" w14:textId="53A3B1D4" w:rsidR="0088473D" w:rsidRPr="00D90600" w:rsidRDefault="00D90600" w:rsidP="00336459">
            <w:pPr>
              <w:tabs>
                <w:tab w:val="left" w:pos="399"/>
              </w:tabs>
              <w:rPr>
                <w:rFonts w:cstheme="minorHAnsi"/>
                <w:strike/>
                <w:sz w:val="22"/>
                <w:szCs w:val="22"/>
                <w:u w:val="single"/>
                <w:lang w:val="fr-FR"/>
              </w:rPr>
            </w:pPr>
            <w:r w:rsidRPr="00D90600">
              <w:rPr>
                <w:rFonts w:cstheme="minorHAnsi"/>
                <w:strike/>
                <w:sz w:val="22"/>
                <w:szCs w:val="22"/>
                <w:lang w:val="fr-FR"/>
              </w:rPr>
              <w:t>CHARGE EN OUTRE le Secrétariat d'inclure dans son programme de travail des dispositions décrivant en détail de quelle manière il aidera les Parties contractantes à mettre en œuvre la nouvelle approche de la CESP.</w:t>
            </w:r>
          </w:p>
        </w:tc>
        <w:tc>
          <w:tcPr>
            <w:tcW w:w="3341" w:type="dxa"/>
          </w:tcPr>
          <w:p w14:paraId="735A3928" w14:textId="35589A1B" w:rsidR="00EE31AB" w:rsidRPr="00ED2F30" w:rsidRDefault="00EE31AB" w:rsidP="00EE31AB">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 xml:space="preserve">par.14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XIV.8</w:t>
            </w:r>
            <w:r w:rsidRPr="00D36435">
              <w:rPr>
                <w:rFonts w:cstheme="minorHAnsi"/>
                <w:sz w:val="22"/>
                <w:szCs w:val="22"/>
                <w:lang w:val="fr-CH"/>
              </w:rPr>
              <w:sym w:font="Symbol" w:char="F05D"/>
            </w:r>
          </w:p>
          <w:p w14:paraId="5C0AD3C5" w14:textId="77777777" w:rsidR="00B11C5B" w:rsidRPr="00ED2F30" w:rsidRDefault="00B11C5B" w:rsidP="00605CB1">
            <w:pPr>
              <w:tabs>
                <w:tab w:val="left" w:pos="397"/>
                <w:tab w:val="left" w:pos="794"/>
                <w:tab w:val="left" w:pos="1191"/>
                <w:tab w:val="left" w:pos="1588"/>
                <w:tab w:val="left" w:pos="1985"/>
              </w:tabs>
              <w:rPr>
                <w:rFonts w:cstheme="minorHAnsi"/>
                <w:sz w:val="22"/>
                <w:szCs w:val="22"/>
                <w:lang w:val="fr-FR"/>
              </w:rPr>
            </w:pPr>
          </w:p>
          <w:p w14:paraId="16EE263B" w14:textId="789F2BD7" w:rsidR="0088473D" w:rsidRPr="0046378C" w:rsidRDefault="0046378C" w:rsidP="00605CB1">
            <w:pPr>
              <w:tabs>
                <w:tab w:val="left" w:pos="397"/>
                <w:tab w:val="left" w:pos="794"/>
                <w:tab w:val="left" w:pos="1191"/>
                <w:tab w:val="left" w:pos="1588"/>
                <w:tab w:val="left" w:pos="1985"/>
              </w:tabs>
              <w:rPr>
                <w:rFonts w:cstheme="minorHAnsi"/>
                <w:sz w:val="22"/>
                <w:szCs w:val="22"/>
                <w:lang w:val="fr-FR"/>
              </w:rPr>
            </w:pPr>
            <w:r w:rsidRPr="0046378C">
              <w:rPr>
                <w:rFonts w:cstheme="minorHAnsi"/>
                <w:sz w:val="22"/>
                <w:szCs w:val="22"/>
                <w:lang w:val="fr-FR"/>
              </w:rPr>
              <w:t>Suppression propos</w:t>
            </w:r>
            <w:r w:rsidR="006D0628">
              <w:rPr>
                <w:rFonts w:cstheme="minorHAnsi"/>
                <w:sz w:val="22"/>
                <w:szCs w:val="22"/>
                <w:lang w:val="fr-FR"/>
              </w:rPr>
              <w:t>é</w:t>
            </w:r>
            <w:r w:rsidRPr="0046378C">
              <w:rPr>
                <w:rFonts w:cstheme="minorHAnsi"/>
                <w:sz w:val="22"/>
                <w:szCs w:val="22"/>
                <w:lang w:val="fr-FR"/>
              </w:rPr>
              <w:t>e parce que le Secrétariat</w:t>
            </w:r>
            <w:r w:rsidR="00DC5688" w:rsidRPr="0046378C">
              <w:rPr>
                <w:rFonts w:cstheme="minorHAnsi"/>
                <w:sz w:val="22"/>
                <w:szCs w:val="22"/>
                <w:lang w:val="fr-FR"/>
              </w:rPr>
              <w:t xml:space="preserve"> </w:t>
            </w:r>
            <w:r w:rsidRPr="0046378C">
              <w:rPr>
                <w:rFonts w:cstheme="minorHAnsi"/>
                <w:sz w:val="22"/>
                <w:szCs w:val="22"/>
                <w:lang w:val="fr-FR"/>
              </w:rPr>
              <w:t>étudie déjà des mo</w:t>
            </w:r>
            <w:r>
              <w:rPr>
                <w:rFonts w:cstheme="minorHAnsi"/>
                <w:sz w:val="22"/>
                <w:szCs w:val="22"/>
                <w:lang w:val="fr-FR"/>
              </w:rPr>
              <w:t>yens de soutenir les Parties en vue de la mise en œuvre de la nouvelle approche de la CESP</w:t>
            </w:r>
            <w:r w:rsidR="00DC5688" w:rsidRPr="0046378C">
              <w:rPr>
                <w:rFonts w:cstheme="minorHAnsi"/>
                <w:sz w:val="22"/>
                <w:szCs w:val="22"/>
                <w:lang w:val="fr-FR"/>
              </w:rPr>
              <w:t>.</w:t>
            </w:r>
          </w:p>
        </w:tc>
      </w:tr>
      <w:tr w:rsidR="0088473D" w:rsidRPr="001B12AD" w14:paraId="644A1F02" w14:textId="77777777" w:rsidTr="00A21CC7">
        <w:trPr>
          <w:cantSplit/>
        </w:trPr>
        <w:tc>
          <w:tcPr>
            <w:tcW w:w="5660" w:type="dxa"/>
          </w:tcPr>
          <w:p w14:paraId="5503CC39" w14:textId="28FC679A" w:rsidR="0088473D" w:rsidRPr="00D90600" w:rsidRDefault="00D90600" w:rsidP="00605CB1">
            <w:pPr>
              <w:tabs>
                <w:tab w:val="left" w:pos="397"/>
                <w:tab w:val="left" w:pos="794"/>
                <w:tab w:val="left" w:pos="1191"/>
                <w:tab w:val="left" w:pos="1588"/>
                <w:tab w:val="left" w:pos="1985"/>
              </w:tabs>
              <w:rPr>
                <w:rFonts w:cstheme="minorHAnsi"/>
                <w:strike/>
                <w:sz w:val="22"/>
                <w:szCs w:val="22"/>
                <w:u w:val="single"/>
                <w:lang w:val="fr-FR"/>
              </w:rPr>
            </w:pPr>
            <w:r w:rsidRPr="00D90600">
              <w:rPr>
                <w:rFonts w:cstheme="minorHAnsi"/>
                <w:strike/>
                <w:color w:val="000000"/>
                <w:sz w:val="22"/>
                <w:szCs w:val="22"/>
                <w:shd w:val="clear" w:color="auto" w:fill="FFFFFF"/>
                <w:lang w:val="fr-FR"/>
              </w:rPr>
              <w:t>ENCOURAGE le Groupe de surveillance des activités de CESP, en coopération avec le Groupe de travail sur le Plan stratégique, à intégrer la nouvelle approche de la CESP dans le cinquième Plan stratégique, comme il convient, en s’appuyant sur l'annexe 2 de la présente Résolution, pour examen à la COP15.</w:t>
            </w:r>
          </w:p>
        </w:tc>
        <w:tc>
          <w:tcPr>
            <w:tcW w:w="3341" w:type="dxa"/>
          </w:tcPr>
          <w:p w14:paraId="674FBB4D" w14:textId="300F9D08" w:rsidR="00EE31AB" w:rsidRPr="00ED2F30" w:rsidRDefault="00EE31AB" w:rsidP="00EE31AB">
            <w:pPr>
              <w:tabs>
                <w:tab w:val="left" w:pos="397"/>
                <w:tab w:val="left" w:pos="794"/>
                <w:tab w:val="left" w:pos="1191"/>
                <w:tab w:val="left" w:pos="1588"/>
                <w:tab w:val="left" w:pos="1985"/>
              </w:tabs>
              <w:rPr>
                <w:rFonts w:cstheme="minorHAnsi"/>
                <w:sz w:val="22"/>
                <w:szCs w:val="22"/>
                <w:lang w:val="fr-FR"/>
              </w:rPr>
            </w:pPr>
            <w:r w:rsidRPr="00D36435">
              <w:rPr>
                <w:rFonts w:cstheme="minorHAnsi"/>
                <w:sz w:val="22"/>
                <w:szCs w:val="22"/>
              </w:rPr>
              <w:sym w:font="Symbol" w:char="F05B"/>
            </w:r>
            <w:r w:rsidRPr="00ED2F30">
              <w:rPr>
                <w:rFonts w:cstheme="minorHAnsi"/>
                <w:sz w:val="22"/>
                <w:szCs w:val="22"/>
                <w:lang w:val="fr-FR"/>
              </w:rPr>
              <w:t xml:space="preserve">par.15 </w:t>
            </w:r>
            <w:r w:rsidR="00ED2F30" w:rsidRPr="00D20006">
              <w:rPr>
                <w:rFonts w:cstheme="minorHAnsi"/>
                <w:sz w:val="22"/>
                <w:szCs w:val="22"/>
                <w:lang w:val="fr-FR"/>
              </w:rPr>
              <w:t>de la R</w:t>
            </w:r>
            <w:r w:rsidR="00ED2F30">
              <w:rPr>
                <w:rFonts w:cstheme="minorHAnsi"/>
                <w:sz w:val="22"/>
                <w:szCs w:val="22"/>
                <w:lang w:val="fr-FR"/>
              </w:rPr>
              <w:t>é</w:t>
            </w:r>
            <w:r w:rsidR="00ED2F30" w:rsidRPr="00D20006">
              <w:rPr>
                <w:rFonts w:cstheme="minorHAnsi"/>
                <w:sz w:val="22"/>
                <w:szCs w:val="22"/>
                <w:lang w:val="fr-FR"/>
              </w:rPr>
              <w:t xml:space="preserve">solution </w:t>
            </w:r>
            <w:r w:rsidRPr="00ED2F30">
              <w:rPr>
                <w:rFonts w:cstheme="minorHAnsi"/>
                <w:sz w:val="22"/>
                <w:szCs w:val="22"/>
                <w:lang w:val="fr-FR"/>
              </w:rPr>
              <w:t>XIV.8</w:t>
            </w:r>
            <w:r w:rsidRPr="00D36435">
              <w:rPr>
                <w:rFonts w:cstheme="minorHAnsi"/>
                <w:sz w:val="22"/>
                <w:szCs w:val="22"/>
                <w:lang w:val="fr-CH"/>
              </w:rPr>
              <w:sym w:font="Symbol" w:char="F05D"/>
            </w:r>
          </w:p>
          <w:p w14:paraId="35A7D0C2" w14:textId="77777777" w:rsidR="0088473D" w:rsidRPr="00ED2F30" w:rsidRDefault="0088473D" w:rsidP="00605CB1">
            <w:pPr>
              <w:tabs>
                <w:tab w:val="left" w:pos="397"/>
                <w:tab w:val="left" w:pos="794"/>
                <w:tab w:val="left" w:pos="1191"/>
                <w:tab w:val="left" w:pos="1588"/>
                <w:tab w:val="left" w:pos="1985"/>
              </w:tabs>
              <w:rPr>
                <w:rFonts w:cstheme="minorHAnsi"/>
                <w:sz w:val="22"/>
                <w:szCs w:val="22"/>
                <w:lang w:val="fr-FR"/>
              </w:rPr>
            </w:pPr>
          </w:p>
          <w:p w14:paraId="0DBE9AED" w14:textId="4331DD13" w:rsidR="002B3690" w:rsidRPr="0046378C" w:rsidRDefault="0046378C" w:rsidP="00605CB1">
            <w:pPr>
              <w:tabs>
                <w:tab w:val="left" w:pos="397"/>
                <w:tab w:val="left" w:pos="794"/>
                <w:tab w:val="left" w:pos="1191"/>
                <w:tab w:val="left" w:pos="1588"/>
                <w:tab w:val="left" w:pos="1985"/>
              </w:tabs>
              <w:rPr>
                <w:rFonts w:cstheme="minorHAnsi"/>
                <w:sz w:val="22"/>
                <w:szCs w:val="22"/>
                <w:lang w:val="fr-FR"/>
              </w:rPr>
            </w:pPr>
            <w:r w:rsidRPr="0046378C">
              <w:rPr>
                <w:rFonts w:cstheme="minorHAnsi"/>
                <w:sz w:val="22"/>
                <w:szCs w:val="22"/>
                <w:lang w:val="fr-FR"/>
              </w:rPr>
              <w:t>Texte supprimé</w:t>
            </w:r>
            <w:r w:rsidR="002B3690" w:rsidRPr="0046378C">
              <w:rPr>
                <w:rFonts w:cstheme="minorHAnsi"/>
                <w:sz w:val="22"/>
                <w:szCs w:val="22"/>
                <w:lang w:val="fr-FR"/>
              </w:rPr>
              <w:t xml:space="preserve"> </w:t>
            </w:r>
            <w:r w:rsidRPr="0046378C">
              <w:rPr>
                <w:rFonts w:cstheme="minorHAnsi"/>
                <w:sz w:val="22"/>
                <w:szCs w:val="22"/>
                <w:lang w:val="fr-FR"/>
              </w:rPr>
              <w:t>parce que cette instruction</w:t>
            </w:r>
            <w:r w:rsidR="002B3690" w:rsidRPr="0046378C">
              <w:rPr>
                <w:rFonts w:cstheme="minorHAnsi"/>
                <w:sz w:val="22"/>
                <w:szCs w:val="22"/>
                <w:lang w:val="fr-FR"/>
              </w:rPr>
              <w:t xml:space="preserve"> </w:t>
            </w:r>
            <w:r w:rsidRPr="0046378C">
              <w:rPr>
                <w:rFonts w:cstheme="minorHAnsi"/>
                <w:sz w:val="22"/>
                <w:szCs w:val="22"/>
                <w:lang w:val="fr-FR"/>
              </w:rPr>
              <w:t>doit être</w:t>
            </w:r>
            <w:r>
              <w:rPr>
                <w:rFonts w:cstheme="minorHAnsi"/>
                <w:sz w:val="22"/>
                <w:szCs w:val="22"/>
                <w:lang w:val="fr-FR"/>
              </w:rPr>
              <w:t xml:space="preserve"> exécutée avant la</w:t>
            </w:r>
            <w:r w:rsidR="002B3690" w:rsidRPr="0046378C">
              <w:rPr>
                <w:rFonts w:cstheme="minorHAnsi"/>
                <w:sz w:val="22"/>
                <w:szCs w:val="22"/>
                <w:lang w:val="fr-FR"/>
              </w:rPr>
              <w:t xml:space="preserve"> CoP15, </w:t>
            </w:r>
            <w:r>
              <w:rPr>
                <w:rFonts w:cstheme="minorHAnsi"/>
                <w:sz w:val="22"/>
                <w:szCs w:val="22"/>
                <w:lang w:val="fr-FR"/>
              </w:rPr>
              <w:t>où ce projet de résolution sera présenté pour adoption</w:t>
            </w:r>
            <w:r w:rsidR="002B3690" w:rsidRPr="0046378C">
              <w:rPr>
                <w:rFonts w:cstheme="minorHAnsi"/>
                <w:sz w:val="22"/>
                <w:szCs w:val="22"/>
                <w:lang w:val="fr-FR"/>
              </w:rPr>
              <w:t>.</w:t>
            </w:r>
          </w:p>
        </w:tc>
      </w:tr>
      <w:tr w:rsidR="003F3FD8" w:rsidRPr="001B12AD" w14:paraId="05AD1CEC" w14:textId="77777777" w:rsidTr="000727C3">
        <w:tc>
          <w:tcPr>
            <w:tcW w:w="5660" w:type="dxa"/>
          </w:tcPr>
          <w:p w14:paraId="7A8428A0" w14:textId="3BEE9730" w:rsidR="00245027" w:rsidRPr="00D90600" w:rsidRDefault="00D90600" w:rsidP="00245027">
            <w:pPr>
              <w:tabs>
                <w:tab w:val="left" w:pos="397"/>
                <w:tab w:val="left" w:pos="794"/>
                <w:tab w:val="left" w:pos="1191"/>
                <w:tab w:val="left" w:pos="1588"/>
                <w:tab w:val="left" w:pos="1985"/>
              </w:tabs>
              <w:ind w:left="794" w:hanging="794"/>
              <w:rPr>
                <w:rFonts w:cstheme="minorHAnsi"/>
                <w:sz w:val="22"/>
                <w:szCs w:val="22"/>
                <w:u w:val="single"/>
                <w:lang w:val="fr-FR"/>
              </w:rPr>
            </w:pPr>
            <w:bookmarkStart w:id="10" w:name="_Hlk156392070"/>
            <w:r w:rsidRPr="00D90600">
              <w:rPr>
                <w:rFonts w:cstheme="minorHAnsi"/>
                <w:sz w:val="22"/>
                <w:szCs w:val="22"/>
                <w:u w:val="single"/>
                <w:lang w:val="fr-FR"/>
              </w:rPr>
              <w:t>ABROGE</w:t>
            </w:r>
            <w:r w:rsidR="00245027" w:rsidRPr="00D90600">
              <w:rPr>
                <w:rFonts w:cstheme="minorHAnsi"/>
                <w:sz w:val="22"/>
                <w:szCs w:val="22"/>
                <w:u w:val="single"/>
                <w:lang w:val="fr-FR"/>
              </w:rPr>
              <w:t xml:space="preserve"> </w:t>
            </w:r>
            <w:r w:rsidRPr="00D90600">
              <w:rPr>
                <w:rFonts w:cstheme="minorHAnsi"/>
                <w:sz w:val="22"/>
                <w:szCs w:val="22"/>
                <w:u w:val="single"/>
                <w:lang w:val="fr-FR"/>
              </w:rPr>
              <w:t xml:space="preserve">les </w:t>
            </w:r>
            <w:r>
              <w:rPr>
                <w:rFonts w:cstheme="minorHAnsi"/>
                <w:sz w:val="22"/>
                <w:szCs w:val="22"/>
                <w:u w:val="single"/>
                <w:lang w:val="fr-FR"/>
              </w:rPr>
              <w:t>R</w:t>
            </w:r>
            <w:r w:rsidRPr="00D90600">
              <w:rPr>
                <w:rFonts w:cstheme="minorHAnsi"/>
                <w:sz w:val="22"/>
                <w:szCs w:val="22"/>
                <w:u w:val="single"/>
                <w:lang w:val="fr-FR"/>
              </w:rPr>
              <w:t xml:space="preserve">ecommandations et </w:t>
            </w:r>
            <w:r>
              <w:rPr>
                <w:rFonts w:cstheme="minorHAnsi"/>
                <w:sz w:val="22"/>
                <w:szCs w:val="22"/>
                <w:u w:val="single"/>
                <w:lang w:val="fr-FR"/>
              </w:rPr>
              <w:t>Ré</w:t>
            </w:r>
            <w:r w:rsidRPr="00D90600">
              <w:rPr>
                <w:rFonts w:cstheme="minorHAnsi"/>
                <w:sz w:val="22"/>
                <w:szCs w:val="22"/>
                <w:u w:val="single"/>
                <w:lang w:val="fr-FR"/>
              </w:rPr>
              <w:t>solutions suivantes </w:t>
            </w:r>
            <w:r w:rsidR="00245027" w:rsidRPr="00D90600">
              <w:rPr>
                <w:rFonts w:cstheme="minorHAnsi"/>
                <w:sz w:val="22"/>
                <w:szCs w:val="22"/>
                <w:u w:val="single"/>
                <w:lang w:val="fr-FR"/>
              </w:rPr>
              <w:t>:</w:t>
            </w:r>
          </w:p>
          <w:p w14:paraId="1997DC94" w14:textId="32225DC2" w:rsidR="00245027" w:rsidRPr="00C657EB" w:rsidRDefault="00245027" w:rsidP="00245027">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t>- Recomm</w:t>
            </w:r>
            <w:r w:rsidR="00D90600" w:rsidRPr="00C657EB">
              <w:rPr>
                <w:rFonts w:cstheme="minorHAnsi"/>
                <w:sz w:val="22"/>
                <w:szCs w:val="22"/>
                <w:u w:val="single"/>
                <w:lang w:val="fr-FR"/>
              </w:rPr>
              <w:t>a</w:t>
            </w:r>
            <w:r w:rsidRPr="00C657EB">
              <w:rPr>
                <w:rFonts w:cstheme="minorHAnsi"/>
                <w:sz w:val="22"/>
                <w:szCs w:val="22"/>
                <w:u w:val="single"/>
                <w:lang w:val="fr-FR"/>
              </w:rPr>
              <w:t>ndation 4.5</w:t>
            </w:r>
            <w:r w:rsidR="00C90880" w:rsidRPr="00C657EB">
              <w:rPr>
                <w:rFonts w:cstheme="minorHAnsi"/>
                <w:sz w:val="22"/>
                <w:szCs w:val="22"/>
                <w:u w:val="single"/>
                <w:lang w:val="fr-FR"/>
              </w:rPr>
              <w:t>,</w:t>
            </w:r>
            <w:r w:rsidRPr="00C657EB">
              <w:rPr>
                <w:rFonts w:cstheme="minorHAnsi"/>
                <w:sz w:val="22"/>
                <w:szCs w:val="22"/>
                <w:u w:val="single"/>
                <w:lang w:val="fr-FR"/>
              </w:rPr>
              <w:t xml:space="preserve"> </w:t>
            </w:r>
            <w:r w:rsidR="00C657EB" w:rsidRPr="00C657EB">
              <w:rPr>
                <w:rFonts w:cstheme="minorHAnsi"/>
                <w:i/>
                <w:iCs/>
                <w:sz w:val="22"/>
                <w:szCs w:val="22"/>
                <w:u w:val="single"/>
                <w:lang w:val="fr-FR"/>
              </w:rPr>
              <w:t>É</w:t>
            </w:r>
            <w:r w:rsidRPr="00C657EB">
              <w:rPr>
                <w:rFonts w:cstheme="minorHAnsi"/>
                <w:i/>
                <w:iCs/>
                <w:sz w:val="22"/>
                <w:szCs w:val="22"/>
                <w:u w:val="single"/>
                <w:lang w:val="fr-FR"/>
              </w:rPr>
              <w:t xml:space="preserve">ducation </w:t>
            </w:r>
            <w:r w:rsidR="00C657EB" w:rsidRPr="00C657EB">
              <w:rPr>
                <w:rFonts w:cstheme="minorHAnsi"/>
                <w:i/>
                <w:iCs/>
                <w:sz w:val="22"/>
                <w:szCs w:val="22"/>
                <w:u w:val="single"/>
                <w:lang w:val="fr-FR"/>
              </w:rPr>
              <w:t>et</w:t>
            </w:r>
            <w:r w:rsidRPr="00C657EB">
              <w:rPr>
                <w:rFonts w:cstheme="minorHAnsi"/>
                <w:i/>
                <w:iCs/>
                <w:sz w:val="22"/>
                <w:szCs w:val="22"/>
                <w:u w:val="single"/>
                <w:lang w:val="fr-FR"/>
              </w:rPr>
              <w:t xml:space="preserve"> </w:t>
            </w:r>
            <w:r w:rsidR="00C657EB" w:rsidRPr="00C657EB">
              <w:rPr>
                <w:rFonts w:cstheme="minorHAnsi"/>
                <w:i/>
                <w:iCs/>
                <w:sz w:val="22"/>
                <w:szCs w:val="22"/>
                <w:u w:val="single"/>
                <w:lang w:val="fr-FR"/>
              </w:rPr>
              <w:t>formation </w:t>
            </w:r>
            <w:r w:rsidRPr="00C657EB">
              <w:rPr>
                <w:rFonts w:cstheme="minorHAnsi"/>
                <w:sz w:val="22"/>
                <w:szCs w:val="22"/>
                <w:u w:val="single"/>
                <w:lang w:val="fr-FR"/>
              </w:rPr>
              <w:t>;</w:t>
            </w:r>
          </w:p>
          <w:p w14:paraId="48AE55AF" w14:textId="09297B88" w:rsidR="00245027" w:rsidRPr="00C657EB" w:rsidRDefault="00245027" w:rsidP="00245027">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t>- Recomm</w:t>
            </w:r>
            <w:r w:rsidR="00D90600" w:rsidRPr="00C657EB">
              <w:rPr>
                <w:rFonts w:cstheme="minorHAnsi"/>
                <w:sz w:val="22"/>
                <w:szCs w:val="22"/>
                <w:u w:val="single"/>
                <w:lang w:val="fr-FR"/>
              </w:rPr>
              <w:t>a</w:t>
            </w:r>
            <w:r w:rsidRPr="00C657EB">
              <w:rPr>
                <w:rFonts w:cstheme="minorHAnsi"/>
                <w:sz w:val="22"/>
                <w:szCs w:val="22"/>
                <w:u w:val="single"/>
                <w:lang w:val="fr-FR"/>
              </w:rPr>
              <w:t>ndation 5.8</w:t>
            </w:r>
            <w:r w:rsidR="00C90880" w:rsidRPr="00C657EB">
              <w:rPr>
                <w:rFonts w:cstheme="minorHAnsi"/>
                <w:sz w:val="22"/>
                <w:szCs w:val="22"/>
                <w:u w:val="single"/>
                <w:lang w:val="fr-FR"/>
              </w:rPr>
              <w:t>,</w:t>
            </w:r>
            <w:r w:rsidRPr="00C657EB">
              <w:rPr>
                <w:rFonts w:cstheme="minorHAnsi"/>
                <w:sz w:val="22"/>
                <w:szCs w:val="22"/>
                <w:u w:val="single"/>
                <w:lang w:val="fr-FR"/>
              </w:rPr>
              <w:t xml:space="preserve"> </w:t>
            </w:r>
            <w:r w:rsidR="00C657EB" w:rsidRPr="00C657EB">
              <w:rPr>
                <w:rFonts w:cstheme="minorHAnsi"/>
                <w:i/>
                <w:iCs/>
                <w:sz w:val="22"/>
                <w:szCs w:val="22"/>
                <w:u w:val="single"/>
                <w:lang w:val="fr-FR"/>
              </w:rPr>
              <w:t>Mesures visant à promouvoir la sensibilisation du public aux valeurs des zones humides</w:t>
            </w:r>
            <w:r w:rsidR="00C657EB">
              <w:rPr>
                <w:rFonts w:cstheme="minorHAnsi"/>
                <w:i/>
                <w:iCs/>
                <w:sz w:val="22"/>
                <w:szCs w:val="22"/>
                <w:u w:val="single"/>
                <w:lang w:val="fr-FR"/>
              </w:rPr>
              <w:t> </w:t>
            </w:r>
            <w:r w:rsidRPr="00C657EB">
              <w:rPr>
                <w:rFonts w:cstheme="minorHAnsi"/>
                <w:sz w:val="22"/>
                <w:szCs w:val="22"/>
                <w:u w:val="single"/>
                <w:lang w:val="fr-FR"/>
              </w:rPr>
              <w:t>;</w:t>
            </w:r>
          </w:p>
          <w:p w14:paraId="5189CC41" w14:textId="4A5BAF29" w:rsidR="00245027" w:rsidRPr="00C657EB" w:rsidRDefault="00245027" w:rsidP="00245027">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t>- R</w:t>
            </w:r>
            <w:r w:rsidR="00D90600" w:rsidRPr="00C657EB">
              <w:rPr>
                <w:rFonts w:cstheme="minorHAnsi"/>
                <w:sz w:val="22"/>
                <w:szCs w:val="22"/>
                <w:u w:val="single"/>
                <w:lang w:val="fr-FR"/>
              </w:rPr>
              <w:t>é</w:t>
            </w:r>
            <w:r w:rsidRPr="00C657EB">
              <w:rPr>
                <w:rFonts w:cstheme="minorHAnsi"/>
                <w:sz w:val="22"/>
                <w:szCs w:val="22"/>
                <w:u w:val="single"/>
                <w:lang w:val="fr-FR"/>
              </w:rPr>
              <w:t>solution VI.19</w:t>
            </w:r>
            <w:r w:rsidR="00C90880" w:rsidRPr="00C657EB">
              <w:rPr>
                <w:rFonts w:cstheme="minorHAnsi"/>
                <w:sz w:val="22"/>
                <w:szCs w:val="22"/>
                <w:u w:val="single"/>
                <w:lang w:val="fr-FR"/>
              </w:rPr>
              <w:t>,</w:t>
            </w:r>
            <w:r w:rsidRPr="00C657EB">
              <w:rPr>
                <w:rFonts w:cstheme="minorHAnsi"/>
                <w:sz w:val="22"/>
                <w:szCs w:val="22"/>
                <w:u w:val="single"/>
                <w:lang w:val="fr-FR"/>
              </w:rPr>
              <w:t xml:space="preserve"> </w:t>
            </w:r>
            <w:r w:rsidR="00C657EB" w:rsidRPr="00C657EB">
              <w:rPr>
                <w:rFonts w:cstheme="minorHAnsi"/>
                <w:i/>
                <w:iCs/>
                <w:sz w:val="22"/>
                <w:szCs w:val="22"/>
                <w:u w:val="single"/>
                <w:lang w:val="fr-FR"/>
              </w:rPr>
              <w:t xml:space="preserve">Éducation </w:t>
            </w:r>
            <w:r w:rsidR="00C657EB">
              <w:rPr>
                <w:rFonts w:cstheme="minorHAnsi"/>
                <w:i/>
                <w:iCs/>
                <w:sz w:val="22"/>
                <w:szCs w:val="22"/>
                <w:u w:val="single"/>
                <w:lang w:val="fr-FR"/>
              </w:rPr>
              <w:t>et sensibilisation du public </w:t>
            </w:r>
            <w:r w:rsidRPr="00C657EB">
              <w:rPr>
                <w:rFonts w:cstheme="minorHAnsi"/>
                <w:sz w:val="22"/>
                <w:szCs w:val="22"/>
                <w:u w:val="single"/>
                <w:lang w:val="fr-FR"/>
              </w:rPr>
              <w:t>;</w:t>
            </w:r>
          </w:p>
          <w:p w14:paraId="2E6DABBC" w14:textId="62067D21" w:rsidR="00245027" w:rsidRPr="00C657EB" w:rsidRDefault="00245027" w:rsidP="00245027">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t>- R</w:t>
            </w:r>
            <w:r w:rsidR="00D90600" w:rsidRPr="00C657EB">
              <w:rPr>
                <w:rFonts w:cstheme="minorHAnsi"/>
                <w:sz w:val="22"/>
                <w:szCs w:val="22"/>
                <w:u w:val="single"/>
                <w:lang w:val="fr-FR"/>
              </w:rPr>
              <w:t>é</w:t>
            </w:r>
            <w:r w:rsidRPr="00C657EB">
              <w:rPr>
                <w:rFonts w:cstheme="minorHAnsi"/>
                <w:sz w:val="22"/>
                <w:szCs w:val="22"/>
                <w:u w:val="single"/>
                <w:lang w:val="fr-FR"/>
              </w:rPr>
              <w:t>solution VII.9</w:t>
            </w:r>
            <w:r w:rsidR="00C90880" w:rsidRPr="00C657EB">
              <w:rPr>
                <w:rFonts w:cstheme="minorHAnsi"/>
                <w:sz w:val="22"/>
                <w:szCs w:val="22"/>
                <w:u w:val="single"/>
                <w:lang w:val="fr-FR"/>
              </w:rPr>
              <w:t>,</w:t>
            </w:r>
            <w:r w:rsidR="00C657EB" w:rsidRPr="00C928F2">
              <w:rPr>
                <w:rFonts w:cstheme="minorHAnsi"/>
                <w:i/>
                <w:iCs/>
                <w:sz w:val="22"/>
                <w:szCs w:val="22"/>
                <w:lang w:val="fr-FR"/>
              </w:rPr>
              <w:t xml:space="preserve"> Le Programme d’information de la Convention - 1999-2002</w:t>
            </w:r>
            <w:r w:rsidR="00C657EB">
              <w:rPr>
                <w:rFonts w:cstheme="minorHAnsi"/>
                <w:i/>
                <w:iCs/>
                <w:sz w:val="22"/>
                <w:szCs w:val="22"/>
                <w:lang w:val="fr-FR"/>
              </w:rPr>
              <w:t> </w:t>
            </w:r>
            <w:r w:rsidRPr="00C657EB">
              <w:rPr>
                <w:rFonts w:cstheme="minorHAnsi"/>
                <w:sz w:val="22"/>
                <w:szCs w:val="22"/>
                <w:u w:val="single"/>
                <w:lang w:val="fr-FR"/>
              </w:rPr>
              <w:t>;</w:t>
            </w:r>
          </w:p>
          <w:p w14:paraId="40622822" w14:textId="2574C798" w:rsidR="00245027" w:rsidRPr="00C657EB" w:rsidRDefault="00245027" w:rsidP="00245027">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t>- R</w:t>
            </w:r>
            <w:r w:rsidR="00D90600" w:rsidRPr="00C657EB">
              <w:rPr>
                <w:rFonts w:cstheme="minorHAnsi"/>
                <w:sz w:val="22"/>
                <w:szCs w:val="22"/>
                <w:u w:val="single"/>
                <w:lang w:val="fr-FR"/>
              </w:rPr>
              <w:t>é</w:t>
            </w:r>
            <w:r w:rsidRPr="00C657EB">
              <w:rPr>
                <w:rFonts w:cstheme="minorHAnsi"/>
                <w:sz w:val="22"/>
                <w:szCs w:val="22"/>
                <w:u w:val="single"/>
                <w:lang w:val="fr-FR"/>
              </w:rPr>
              <w:t>solution VIII.31</w:t>
            </w:r>
            <w:r w:rsidR="00C90880" w:rsidRPr="00C657EB">
              <w:rPr>
                <w:rFonts w:cstheme="minorHAnsi"/>
                <w:sz w:val="22"/>
                <w:szCs w:val="22"/>
                <w:u w:val="single"/>
                <w:lang w:val="fr-FR"/>
              </w:rPr>
              <w:t>,</w:t>
            </w:r>
            <w:r w:rsidRPr="00C657EB">
              <w:rPr>
                <w:rFonts w:cstheme="minorHAnsi"/>
                <w:sz w:val="22"/>
                <w:szCs w:val="22"/>
                <w:u w:val="single"/>
                <w:lang w:val="fr-FR"/>
              </w:rPr>
              <w:t xml:space="preserve"> </w:t>
            </w:r>
            <w:r w:rsidR="00C657EB" w:rsidRPr="00C657EB">
              <w:rPr>
                <w:rFonts w:cstheme="minorHAnsi"/>
                <w:i/>
                <w:iCs/>
                <w:sz w:val="22"/>
                <w:szCs w:val="22"/>
                <w:u w:val="single"/>
                <w:lang w:val="fr-FR"/>
              </w:rPr>
              <w:t>Le Programme de communication, d’éducation et de sensibilisation du public (CESP) de la Convention (2003-2008)</w:t>
            </w:r>
            <w:r w:rsidR="00C657EB">
              <w:rPr>
                <w:rFonts w:cstheme="minorHAnsi"/>
                <w:i/>
                <w:iCs/>
                <w:sz w:val="22"/>
                <w:szCs w:val="22"/>
                <w:u w:val="single"/>
                <w:lang w:val="fr-FR"/>
              </w:rPr>
              <w:t> </w:t>
            </w:r>
            <w:r w:rsidR="00DD4A53" w:rsidRPr="00C657EB">
              <w:rPr>
                <w:rFonts w:cstheme="minorHAnsi"/>
                <w:sz w:val="22"/>
                <w:szCs w:val="22"/>
                <w:u w:val="single"/>
                <w:lang w:val="fr-FR"/>
              </w:rPr>
              <w:t>;</w:t>
            </w:r>
          </w:p>
          <w:p w14:paraId="10AA7C38" w14:textId="4EC462EB" w:rsidR="00245027" w:rsidRPr="00C657EB" w:rsidRDefault="00245027" w:rsidP="00245027">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t>- R</w:t>
            </w:r>
            <w:r w:rsidR="00D90600" w:rsidRPr="00C657EB">
              <w:rPr>
                <w:rFonts w:cstheme="minorHAnsi"/>
                <w:sz w:val="22"/>
                <w:szCs w:val="22"/>
                <w:u w:val="single"/>
                <w:lang w:val="fr-FR"/>
              </w:rPr>
              <w:t>é</w:t>
            </w:r>
            <w:r w:rsidRPr="00C657EB">
              <w:rPr>
                <w:rFonts w:cstheme="minorHAnsi"/>
                <w:sz w:val="22"/>
                <w:szCs w:val="22"/>
                <w:u w:val="single"/>
                <w:lang w:val="fr-FR"/>
              </w:rPr>
              <w:t>solution IX.18</w:t>
            </w:r>
            <w:r w:rsidR="00C90880" w:rsidRPr="00C657EB">
              <w:rPr>
                <w:rFonts w:cstheme="minorHAnsi"/>
                <w:sz w:val="22"/>
                <w:szCs w:val="22"/>
                <w:u w:val="single"/>
                <w:lang w:val="fr-FR"/>
              </w:rPr>
              <w:t>,</w:t>
            </w:r>
            <w:r w:rsidRPr="00C657EB">
              <w:rPr>
                <w:rFonts w:cstheme="minorHAnsi"/>
                <w:sz w:val="22"/>
                <w:szCs w:val="22"/>
                <w:u w:val="single"/>
                <w:lang w:val="fr-FR"/>
              </w:rPr>
              <w:t xml:space="preserve"> </w:t>
            </w:r>
            <w:r w:rsidR="00C657EB" w:rsidRPr="00C657EB">
              <w:rPr>
                <w:rFonts w:cstheme="minorHAnsi"/>
                <w:i/>
                <w:iCs/>
                <w:sz w:val="22"/>
                <w:szCs w:val="22"/>
                <w:u w:val="single"/>
                <w:lang w:val="fr-FR"/>
              </w:rPr>
              <w:t>Établissement d’un Groupe de surveillance des activités de CESP de la Convention </w:t>
            </w:r>
            <w:r w:rsidR="00DD4A53" w:rsidRPr="00C657EB">
              <w:rPr>
                <w:rFonts w:cstheme="minorHAnsi"/>
                <w:sz w:val="22"/>
                <w:szCs w:val="22"/>
                <w:u w:val="single"/>
                <w:lang w:val="fr-FR"/>
              </w:rPr>
              <w:t>;</w:t>
            </w:r>
          </w:p>
          <w:p w14:paraId="776C17FA" w14:textId="23740D1A" w:rsidR="00245027" w:rsidRPr="00C657EB" w:rsidRDefault="00245027" w:rsidP="00245027">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t>- R</w:t>
            </w:r>
            <w:r w:rsidR="00D90600" w:rsidRPr="00C657EB">
              <w:rPr>
                <w:rFonts w:cstheme="minorHAnsi"/>
                <w:sz w:val="22"/>
                <w:szCs w:val="22"/>
                <w:u w:val="single"/>
                <w:lang w:val="fr-FR"/>
              </w:rPr>
              <w:t>é</w:t>
            </w:r>
            <w:r w:rsidRPr="00C657EB">
              <w:rPr>
                <w:rFonts w:cstheme="minorHAnsi"/>
                <w:sz w:val="22"/>
                <w:szCs w:val="22"/>
                <w:u w:val="single"/>
                <w:lang w:val="fr-FR"/>
              </w:rPr>
              <w:t>solution X.8</w:t>
            </w:r>
            <w:r w:rsidR="00C90880" w:rsidRPr="00C657EB">
              <w:rPr>
                <w:rFonts w:cstheme="minorHAnsi"/>
                <w:sz w:val="22"/>
                <w:szCs w:val="22"/>
                <w:u w:val="single"/>
                <w:lang w:val="fr-FR"/>
              </w:rPr>
              <w:t>,</w:t>
            </w:r>
            <w:r w:rsidRPr="00C657EB">
              <w:rPr>
                <w:rFonts w:cstheme="minorHAnsi"/>
                <w:sz w:val="22"/>
                <w:szCs w:val="22"/>
                <w:u w:val="single"/>
                <w:lang w:val="fr-FR"/>
              </w:rPr>
              <w:t xml:space="preserve"> </w:t>
            </w:r>
            <w:r w:rsidR="00C657EB" w:rsidRPr="00C657EB">
              <w:rPr>
                <w:rFonts w:cstheme="minorHAnsi"/>
                <w:i/>
                <w:iCs/>
                <w:sz w:val="22"/>
                <w:szCs w:val="22"/>
                <w:u w:val="single"/>
                <w:lang w:val="fr-FR"/>
              </w:rPr>
              <w:t>Le Programme de communication, éducation, sensibilisation et participation (CESP) 2009-2015 de la Convention sur les zones humides </w:t>
            </w:r>
            <w:r w:rsidR="00DD4A53" w:rsidRPr="00C657EB">
              <w:rPr>
                <w:rFonts w:cstheme="minorHAnsi"/>
                <w:sz w:val="22"/>
                <w:szCs w:val="22"/>
                <w:u w:val="single"/>
                <w:lang w:val="fr-FR"/>
              </w:rPr>
              <w:t xml:space="preserve">; </w:t>
            </w:r>
            <w:r w:rsidR="00D90600" w:rsidRPr="00C657EB">
              <w:rPr>
                <w:rFonts w:cstheme="minorHAnsi"/>
                <w:sz w:val="22"/>
                <w:szCs w:val="22"/>
                <w:u w:val="single"/>
                <w:lang w:val="fr-FR"/>
              </w:rPr>
              <w:t>et</w:t>
            </w:r>
          </w:p>
          <w:p w14:paraId="57B61109" w14:textId="77DF3E23" w:rsidR="000A71F3" w:rsidRPr="00C657EB" w:rsidRDefault="00245027" w:rsidP="009753FF">
            <w:pPr>
              <w:tabs>
                <w:tab w:val="left" w:pos="397"/>
                <w:tab w:val="left" w:pos="794"/>
                <w:tab w:val="left" w:pos="1191"/>
                <w:tab w:val="left" w:pos="1588"/>
                <w:tab w:val="left" w:pos="1985"/>
              </w:tabs>
              <w:rPr>
                <w:rFonts w:cstheme="minorHAnsi"/>
                <w:sz w:val="22"/>
                <w:szCs w:val="22"/>
                <w:u w:val="single"/>
                <w:lang w:val="fr-FR"/>
              </w:rPr>
            </w:pPr>
            <w:r w:rsidRPr="00C657EB">
              <w:rPr>
                <w:rFonts w:cstheme="minorHAnsi"/>
                <w:sz w:val="22"/>
                <w:szCs w:val="22"/>
                <w:u w:val="single"/>
                <w:lang w:val="fr-FR"/>
              </w:rPr>
              <w:lastRenderedPageBreak/>
              <w:t>- R</w:t>
            </w:r>
            <w:r w:rsidR="00C90880" w:rsidRPr="00C657EB">
              <w:rPr>
                <w:rFonts w:cstheme="minorHAnsi"/>
                <w:sz w:val="22"/>
                <w:szCs w:val="22"/>
                <w:u w:val="single"/>
                <w:lang w:val="fr-FR"/>
              </w:rPr>
              <w:t>é</w:t>
            </w:r>
            <w:r w:rsidRPr="00C657EB">
              <w:rPr>
                <w:rFonts w:cstheme="minorHAnsi"/>
                <w:sz w:val="22"/>
                <w:szCs w:val="22"/>
                <w:u w:val="single"/>
                <w:lang w:val="fr-FR"/>
              </w:rPr>
              <w:t>solution XII.9</w:t>
            </w:r>
            <w:r w:rsidR="00C90880" w:rsidRPr="00C657EB">
              <w:rPr>
                <w:rFonts w:cstheme="minorHAnsi"/>
                <w:sz w:val="22"/>
                <w:szCs w:val="22"/>
                <w:u w:val="single"/>
                <w:lang w:val="fr-FR"/>
              </w:rPr>
              <w:t>,</w:t>
            </w:r>
            <w:r w:rsidRPr="00C657EB">
              <w:rPr>
                <w:rFonts w:cstheme="minorHAnsi"/>
                <w:sz w:val="22"/>
                <w:szCs w:val="22"/>
                <w:u w:val="single"/>
                <w:lang w:val="fr-FR"/>
              </w:rPr>
              <w:t xml:space="preserve"> </w:t>
            </w:r>
            <w:r w:rsidR="00C657EB" w:rsidRPr="00C657EB">
              <w:rPr>
                <w:rFonts w:cstheme="minorHAnsi"/>
                <w:i/>
                <w:iCs/>
                <w:sz w:val="22"/>
                <w:szCs w:val="22"/>
                <w:u w:val="single"/>
                <w:lang w:val="fr-FR"/>
              </w:rPr>
              <w:t>Le Programme de la Convention de Ramsar relatif à la communication, au renforcement des capacités, à l’éducation, à la sensibilisation et à la participation (CESP) 2016- 2024</w:t>
            </w:r>
            <w:r w:rsidRPr="00C657EB">
              <w:rPr>
                <w:rFonts w:cstheme="minorHAnsi"/>
                <w:sz w:val="22"/>
                <w:szCs w:val="22"/>
                <w:u w:val="single"/>
                <w:lang w:val="fr-FR"/>
              </w:rPr>
              <w:t>.</w:t>
            </w:r>
            <w:bookmarkEnd w:id="10"/>
          </w:p>
        </w:tc>
        <w:tc>
          <w:tcPr>
            <w:tcW w:w="3341" w:type="dxa"/>
          </w:tcPr>
          <w:p w14:paraId="7EB876A9" w14:textId="0D61D97C" w:rsidR="003F3FD8" w:rsidRPr="0046378C" w:rsidRDefault="0046378C" w:rsidP="00605CB1">
            <w:pPr>
              <w:tabs>
                <w:tab w:val="left" w:pos="397"/>
                <w:tab w:val="left" w:pos="794"/>
                <w:tab w:val="left" w:pos="1191"/>
                <w:tab w:val="left" w:pos="1588"/>
                <w:tab w:val="left" w:pos="1985"/>
              </w:tabs>
              <w:rPr>
                <w:rFonts w:cstheme="minorHAnsi"/>
                <w:sz w:val="22"/>
                <w:szCs w:val="22"/>
                <w:lang w:val="fr-FR"/>
              </w:rPr>
            </w:pPr>
            <w:r w:rsidRPr="0046378C">
              <w:rPr>
                <w:rFonts w:cstheme="minorHAnsi"/>
                <w:sz w:val="22"/>
                <w:szCs w:val="22"/>
                <w:lang w:val="fr-FR"/>
              </w:rPr>
              <w:lastRenderedPageBreak/>
              <w:t>Nouveau texte en vue de reconnaître l’état des</w:t>
            </w:r>
            <w:r w:rsidR="000A71F3" w:rsidRPr="0046378C">
              <w:rPr>
                <w:rFonts w:cstheme="minorHAnsi"/>
                <w:sz w:val="22"/>
                <w:szCs w:val="22"/>
                <w:lang w:val="fr-FR"/>
              </w:rPr>
              <w:t xml:space="preserve"> Recomm</w:t>
            </w:r>
            <w:r>
              <w:rPr>
                <w:rFonts w:cstheme="minorHAnsi"/>
                <w:sz w:val="22"/>
                <w:szCs w:val="22"/>
                <w:lang w:val="fr-FR"/>
              </w:rPr>
              <w:t>a</w:t>
            </w:r>
            <w:r w:rsidR="000A71F3" w:rsidRPr="0046378C">
              <w:rPr>
                <w:rFonts w:cstheme="minorHAnsi"/>
                <w:sz w:val="22"/>
                <w:szCs w:val="22"/>
                <w:lang w:val="fr-FR"/>
              </w:rPr>
              <w:t xml:space="preserve">ndations </w:t>
            </w:r>
            <w:r>
              <w:rPr>
                <w:rFonts w:cstheme="minorHAnsi"/>
                <w:sz w:val="22"/>
                <w:szCs w:val="22"/>
                <w:lang w:val="fr-FR"/>
              </w:rPr>
              <w:t>et</w:t>
            </w:r>
            <w:r w:rsidR="000A71F3" w:rsidRPr="0046378C">
              <w:rPr>
                <w:rFonts w:cstheme="minorHAnsi"/>
                <w:sz w:val="22"/>
                <w:szCs w:val="22"/>
                <w:lang w:val="fr-FR"/>
              </w:rPr>
              <w:t xml:space="preserve"> </w:t>
            </w:r>
            <w:r w:rsidRPr="0046378C">
              <w:rPr>
                <w:rFonts w:cstheme="minorHAnsi"/>
                <w:sz w:val="22"/>
                <w:szCs w:val="22"/>
                <w:lang w:val="fr-FR"/>
              </w:rPr>
              <w:t>Résolutions</w:t>
            </w:r>
            <w:r w:rsidR="000A71F3" w:rsidRPr="0046378C">
              <w:rPr>
                <w:rFonts w:cstheme="minorHAnsi"/>
                <w:sz w:val="22"/>
                <w:szCs w:val="22"/>
                <w:lang w:val="fr-FR"/>
              </w:rPr>
              <w:t xml:space="preserve"> </w:t>
            </w:r>
            <w:r>
              <w:rPr>
                <w:rFonts w:cstheme="minorHAnsi"/>
                <w:sz w:val="22"/>
                <w:szCs w:val="22"/>
                <w:lang w:val="fr-FR"/>
              </w:rPr>
              <w:t>citées dans la</w:t>
            </w:r>
            <w:r w:rsidR="000A71F3" w:rsidRPr="0046378C">
              <w:rPr>
                <w:rFonts w:cstheme="minorHAnsi"/>
                <w:sz w:val="22"/>
                <w:szCs w:val="22"/>
                <w:lang w:val="fr-FR"/>
              </w:rPr>
              <w:t xml:space="preserve"> R</w:t>
            </w:r>
            <w:r>
              <w:rPr>
                <w:rFonts w:cstheme="minorHAnsi"/>
                <w:sz w:val="22"/>
                <w:szCs w:val="22"/>
                <w:lang w:val="fr-FR"/>
              </w:rPr>
              <w:t>é</w:t>
            </w:r>
            <w:r w:rsidR="000A71F3" w:rsidRPr="0046378C">
              <w:rPr>
                <w:rFonts w:cstheme="minorHAnsi"/>
                <w:sz w:val="22"/>
                <w:szCs w:val="22"/>
                <w:lang w:val="fr-FR"/>
              </w:rPr>
              <w:t>solution XIV.5</w:t>
            </w:r>
            <w:r w:rsidR="00305CFE" w:rsidRPr="0046378C">
              <w:rPr>
                <w:rFonts w:cstheme="minorHAnsi"/>
                <w:sz w:val="22"/>
                <w:szCs w:val="22"/>
                <w:lang w:val="fr-FR"/>
              </w:rPr>
              <w:t xml:space="preserve"> </w:t>
            </w:r>
            <w:r>
              <w:rPr>
                <w:rFonts w:cstheme="minorHAnsi"/>
                <w:sz w:val="22"/>
                <w:szCs w:val="22"/>
                <w:lang w:val="fr-FR"/>
              </w:rPr>
              <w:t>et d’abroger les</w:t>
            </w:r>
            <w:r w:rsidR="00305CFE" w:rsidRPr="0046378C">
              <w:rPr>
                <w:rFonts w:cstheme="minorHAnsi"/>
                <w:sz w:val="22"/>
                <w:szCs w:val="22"/>
                <w:lang w:val="fr-FR"/>
              </w:rPr>
              <w:t xml:space="preserve"> </w:t>
            </w:r>
            <w:r w:rsidRPr="0046378C">
              <w:rPr>
                <w:rFonts w:cstheme="minorHAnsi"/>
                <w:sz w:val="22"/>
                <w:szCs w:val="22"/>
                <w:lang w:val="fr-FR"/>
              </w:rPr>
              <w:t>Recommandations</w:t>
            </w:r>
            <w:r w:rsidR="004A68F2" w:rsidRPr="0046378C">
              <w:rPr>
                <w:rFonts w:cstheme="minorHAnsi"/>
                <w:sz w:val="22"/>
                <w:szCs w:val="22"/>
                <w:lang w:val="fr-FR"/>
              </w:rPr>
              <w:t xml:space="preserve"> </w:t>
            </w:r>
            <w:r>
              <w:rPr>
                <w:rFonts w:cstheme="minorHAnsi"/>
                <w:sz w:val="22"/>
                <w:szCs w:val="22"/>
                <w:lang w:val="fr-FR"/>
              </w:rPr>
              <w:t>et</w:t>
            </w:r>
            <w:r w:rsidR="004A68F2" w:rsidRPr="0046378C">
              <w:rPr>
                <w:rFonts w:cstheme="minorHAnsi"/>
                <w:sz w:val="22"/>
                <w:szCs w:val="22"/>
                <w:lang w:val="fr-FR"/>
              </w:rPr>
              <w:t xml:space="preserve"> </w:t>
            </w:r>
            <w:r w:rsidRPr="0046378C">
              <w:rPr>
                <w:rFonts w:cstheme="minorHAnsi"/>
                <w:sz w:val="22"/>
                <w:szCs w:val="22"/>
                <w:lang w:val="fr-FR"/>
              </w:rPr>
              <w:t>Résolutions</w:t>
            </w:r>
            <w:r w:rsidR="00305CFE" w:rsidRPr="0046378C">
              <w:rPr>
                <w:rFonts w:cstheme="minorHAnsi"/>
                <w:sz w:val="22"/>
                <w:szCs w:val="22"/>
                <w:lang w:val="fr-FR"/>
              </w:rPr>
              <w:t xml:space="preserve"> </w:t>
            </w:r>
            <w:r>
              <w:rPr>
                <w:rFonts w:cstheme="minorHAnsi"/>
                <w:sz w:val="22"/>
                <w:szCs w:val="22"/>
                <w:lang w:val="fr-FR"/>
              </w:rPr>
              <w:t>couverte</w:t>
            </w:r>
            <w:r w:rsidR="006D0628">
              <w:rPr>
                <w:rFonts w:cstheme="minorHAnsi"/>
                <w:sz w:val="22"/>
                <w:szCs w:val="22"/>
                <w:lang w:val="fr-FR"/>
              </w:rPr>
              <w:t>s</w:t>
            </w:r>
            <w:r>
              <w:rPr>
                <w:rFonts w:cstheme="minorHAnsi"/>
                <w:sz w:val="22"/>
                <w:szCs w:val="22"/>
                <w:lang w:val="fr-FR"/>
              </w:rPr>
              <w:t xml:space="preserve"> dans le regroupement</w:t>
            </w:r>
            <w:r w:rsidR="00305CFE" w:rsidRPr="0046378C">
              <w:rPr>
                <w:rFonts w:cstheme="minorHAnsi"/>
                <w:sz w:val="22"/>
                <w:szCs w:val="22"/>
                <w:lang w:val="fr-FR"/>
              </w:rPr>
              <w:t>.</w:t>
            </w:r>
          </w:p>
        </w:tc>
      </w:tr>
    </w:tbl>
    <w:p w14:paraId="1FA956ED" w14:textId="77777777" w:rsidR="003F3FD8" w:rsidRPr="0046378C" w:rsidRDefault="003F3FD8" w:rsidP="00605CB1">
      <w:pPr>
        <w:tabs>
          <w:tab w:val="left" w:pos="397"/>
          <w:tab w:val="left" w:pos="794"/>
          <w:tab w:val="left" w:pos="1191"/>
          <w:tab w:val="left" w:pos="1588"/>
          <w:tab w:val="left" w:pos="1985"/>
        </w:tabs>
        <w:ind w:left="794" w:hanging="794"/>
        <w:rPr>
          <w:rFonts w:cstheme="minorHAnsi"/>
          <w:sz w:val="22"/>
          <w:szCs w:val="22"/>
          <w:lang w:val="fr-FR"/>
        </w:rPr>
      </w:pPr>
    </w:p>
    <w:p w14:paraId="06CF8373" w14:textId="17FA7625" w:rsidR="00D12504" w:rsidRPr="0076320D" w:rsidRDefault="000130A6" w:rsidP="006B5262">
      <w:pPr>
        <w:autoSpaceDE w:val="0"/>
        <w:autoSpaceDN w:val="0"/>
        <w:adjustRightInd w:val="0"/>
        <w:rPr>
          <w:b/>
          <w:bCs/>
          <w:sz w:val="22"/>
          <w:szCs w:val="22"/>
          <w:lang w:val="fr-FR"/>
        </w:rPr>
      </w:pPr>
      <w:r w:rsidRPr="0076320D">
        <w:rPr>
          <w:b/>
          <w:bCs/>
          <w:sz w:val="22"/>
          <w:szCs w:val="22"/>
          <w:lang w:val="fr-FR"/>
        </w:rPr>
        <w:t>NB</w:t>
      </w:r>
      <w:r w:rsidR="00C657EB" w:rsidRPr="0076320D">
        <w:rPr>
          <w:b/>
          <w:bCs/>
          <w:sz w:val="22"/>
          <w:szCs w:val="22"/>
          <w:lang w:val="fr-FR"/>
        </w:rPr>
        <w:t> </w:t>
      </w:r>
      <w:r w:rsidRPr="0076320D">
        <w:rPr>
          <w:b/>
          <w:bCs/>
          <w:sz w:val="22"/>
          <w:szCs w:val="22"/>
          <w:lang w:val="fr-FR"/>
        </w:rPr>
        <w:t xml:space="preserve">: </w:t>
      </w:r>
      <w:r w:rsidR="0076320D" w:rsidRPr="0076320D">
        <w:rPr>
          <w:b/>
          <w:bCs/>
          <w:sz w:val="22"/>
          <w:szCs w:val="22"/>
          <w:lang w:val="fr-FR"/>
        </w:rPr>
        <w:t>Les annexes de ce projet de</w:t>
      </w:r>
      <w:r w:rsidR="0076320D">
        <w:rPr>
          <w:b/>
          <w:bCs/>
          <w:sz w:val="22"/>
          <w:szCs w:val="22"/>
          <w:lang w:val="fr-FR"/>
        </w:rPr>
        <w:t xml:space="preserve"> résolution regroupée sont les suivantes </w:t>
      </w:r>
      <w:r w:rsidR="00D12504" w:rsidRPr="0076320D">
        <w:rPr>
          <w:b/>
          <w:bCs/>
          <w:sz w:val="22"/>
          <w:szCs w:val="22"/>
          <w:lang w:val="fr-FR"/>
        </w:rPr>
        <w:t>:</w:t>
      </w:r>
    </w:p>
    <w:p w14:paraId="64A0906F" w14:textId="702DC460" w:rsidR="00D12504" w:rsidRPr="0076320D" w:rsidRDefault="00D12504" w:rsidP="006B5262">
      <w:pPr>
        <w:autoSpaceDE w:val="0"/>
        <w:autoSpaceDN w:val="0"/>
        <w:adjustRightInd w:val="0"/>
        <w:rPr>
          <w:rFonts w:cstheme="minorHAnsi"/>
          <w:b/>
          <w:bCs/>
          <w:sz w:val="22"/>
          <w:szCs w:val="22"/>
          <w:lang w:val="fr-FR"/>
        </w:rPr>
      </w:pPr>
      <w:r w:rsidRPr="0076320D">
        <w:rPr>
          <w:b/>
          <w:bCs/>
          <w:sz w:val="22"/>
          <w:szCs w:val="22"/>
          <w:lang w:val="fr-FR"/>
        </w:rPr>
        <w:t>-</w:t>
      </w:r>
      <w:r w:rsidR="000B1BCD" w:rsidRPr="0076320D">
        <w:rPr>
          <w:b/>
          <w:bCs/>
          <w:sz w:val="22"/>
          <w:szCs w:val="22"/>
          <w:lang w:val="fr-FR"/>
        </w:rPr>
        <w:t xml:space="preserve"> </w:t>
      </w:r>
      <w:r w:rsidR="0076320D">
        <w:rPr>
          <w:b/>
          <w:bCs/>
          <w:sz w:val="22"/>
          <w:szCs w:val="22"/>
          <w:lang w:val="fr-FR"/>
        </w:rPr>
        <w:t>L’a</w:t>
      </w:r>
      <w:r w:rsidR="000B1BCD" w:rsidRPr="0076320D">
        <w:rPr>
          <w:b/>
          <w:bCs/>
          <w:sz w:val="22"/>
          <w:szCs w:val="22"/>
          <w:lang w:val="fr-FR"/>
        </w:rPr>
        <w:t>nnex</w:t>
      </w:r>
      <w:r w:rsidR="0076320D">
        <w:rPr>
          <w:b/>
          <w:bCs/>
          <w:sz w:val="22"/>
          <w:szCs w:val="22"/>
          <w:lang w:val="fr-FR"/>
        </w:rPr>
        <w:t>e</w:t>
      </w:r>
      <w:r w:rsidR="000B1BCD" w:rsidRPr="0076320D">
        <w:rPr>
          <w:b/>
          <w:bCs/>
          <w:sz w:val="22"/>
          <w:szCs w:val="22"/>
          <w:lang w:val="fr-FR"/>
        </w:rPr>
        <w:t xml:space="preserve"> 1 </w:t>
      </w:r>
      <w:r w:rsidR="0076320D">
        <w:rPr>
          <w:b/>
          <w:bCs/>
          <w:sz w:val="22"/>
          <w:szCs w:val="22"/>
          <w:lang w:val="fr-FR"/>
        </w:rPr>
        <w:t>est l’annexe</w:t>
      </w:r>
      <w:r w:rsidRPr="0076320D">
        <w:rPr>
          <w:b/>
          <w:bCs/>
          <w:sz w:val="22"/>
          <w:szCs w:val="22"/>
          <w:lang w:val="fr-FR"/>
        </w:rPr>
        <w:t xml:space="preserve"> 1 </w:t>
      </w:r>
      <w:r w:rsidR="0076320D">
        <w:rPr>
          <w:b/>
          <w:bCs/>
          <w:sz w:val="22"/>
          <w:szCs w:val="22"/>
          <w:lang w:val="fr-FR"/>
        </w:rPr>
        <w:t>de la</w:t>
      </w:r>
      <w:r w:rsidR="000B1BCD" w:rsidRPr="0076320D">
        <w:rPr>
          <w:b/>
          <w:bCs/>
          <w:sz w:val="22"/>
          <w:szCs w:val="22"/>
          <w:lang w:val="fr-FR"/>
        </w:rPr>
        <w:t xml:space="preserve"> </w:t>
      </w:r>
      <w:r w:rsidR="0076320D" w:rsidRPr="0076320D">
        <w:rPr>
          <w:b/>
          <w:bCs/>
          <w:sz w:val="22"/>
          <w:szCs w:val="22"/>
          <w:lang w:val="fr-FR"/>
        </w:rPr>
        <w:t>Résolution</w:t>
      </w:r>
      <w:r w:rsidR="000B1BCD" w:rsidRPr="0076320D">
        <w:rPr>
          <w:b/>
          <w:bCs/>
          <w:sz w:val="22"/>
          <w:szCs w:val="22"/>
          <w:lang w:val="fr-FR"/>
        </w:rPr>
        <w:t xml:space="preserve"> XII.9</w:t>
      </w:r>
      <w:r w:rsidR="0076320D">
        <w:rPr>
          <w:b/>
          <w:bCs/>
          <w:sz w:val="22"/>
          <w:szCs w:val="22"/>
          <w:lang w:val="fr-FR"/>
        </w:rPr>
        <w:t>,</w:t>
      </w:r>
      <w:r w:rsidR="000B1BCD" w:rsidRPr="0076320D">
        <w:rPr>
          <w:b/>
          <w:bCs/>
          <w:sz w:val="22"/>
          <w:szCs w:val="22"/>
          <w:lang w:val="fr-FR"/>
        </w:rPr>
        <w:t xml:space="preserve"> </w:t>
      </w:r>
      <w:r w:rsidR="0076320D" w:rsidRPr="0076320D">
        <w:rPr>
          <w:rFonts w:cstheme="minorHAnsi"/>
          <w:b/>
          <w:bCs/>
          <w:i/>
          <w:iCs/>
          <w:sz w:val="22"/>
          <w:szCs w:val="22"/>
          <w:lang w:val="fr-FR"/>
        </w:rPr>
        <w:t>Le Programme de la Convention de Ramsar relatif à la communication, au renforcement des capacités, à l’éducation, à la sensibilisation et à la participation (CESP) 2016-2024</w:t>
      </w:r>
      <w:r w:rsidR="0076320D">
        <w:rPr>
          <w:rFonts w:cstheme="minorHAnsi"/>
          <w:b/>
          <w:bCs/>
          <w:i/>
          <w:iCs/>
          <w:sz w:val="22"/>
          <w:szCs w:val="22"/>
          <w:lang w:val="fr-FR"/>
        </w:rPr>
        <w:t> </w:t>
      </w:r>
      <w:r w:rsidRPr="0076320D">
        <w:rPr>
          <w:rFonts w:cstheme="minorHAnsi"/>
          <w:b/>
          <w:bCs/>
          <w:i/>
          <w:iCs/>
          <w:sz w:val="22"/>
          <w:szCs w:val="22"/>
          <w:lang w:val="fr-FR"/>
        </w:rPr>
        <w:t>;</w:t>
      </w:r>
    </w:p>
    <w:p w14:paraId="27C0830B" w14:textId="7130A540" w:rsidR="00D12504" w:rsidRPr="0076320D" w:rsidRDefault="00D12504" w:rsidP="006B5262">
      <w:pPr>
        <w:autoSpaceDE w:val="0"/>
        <w:autoSpaceDN w:val="0"/>
        <w:adjustRightInd w:val="0"/>
        <w:rPr>
          <w:b/>
          <w:bCs/>
          <w:sz w:val="22"/>
          <w:szCs w:val="22"/>
          <w:lang w:val="fr-FR"/>
        </w:rPr>
      </w:pPr>
      <w:r w:rsidRPr="0076320D">
        <w:rPr>
          <w:rFonts w:cstheme="minorHAnsi"/>
          <w:b/>
          <w:bCs/>
          <w:sz w:val="22"/>
          <w:szCs w:val="22"/>
          <w:lang w:val="fr-FR"/>
        </w:rPr>
        <w:t xml:space="preserve">- </w:t>
      </w:r>
      <w:r w:rsidR="0076320D" w:rsidRPr="0076320D">
        <w:rPr>
          <w:b/>
          <w:bCs/>
          <w:sz w:val="22"/>
          <w:szCs w:val="22"/>
          <w:lang w:val="fr-FR"/>
        </w:rPr>
        <w:t>L’annexe</w:t>
      </w:r>
      <w:r w:rsidRPr="0076320D">
        <w:rPr>
          <w:rFonts w:cstheme="minorHAnsi"/>
          <w:b/>
          <w:bCs/>
          <w:sz w:val="22"/>
          <w:szCs w:val="22"/>
          <w:lang w:val="fr-FR"/>
        </w:rPr>
        <w:t xml:space="preserve"> 2 </w:t>
      </w:r>
      <w:r w:rsidR="0076320D" w:rsidRPr="0076320D">
        <w:rPr>
          <w:b/>
          <w:bCs/>
          <w:sz w:val="22"/>
          <w:szCs w:val="22"/>
          <w:lang w:val="fr-FR"/>
        </w:rPr>
        <w:t xml:space="preserve">est l’annexe </w:t>
      </w:r>
      <w:r w:rsidR="00336459" w:rsidRPr="0076320D">
        <w:rPr>
          <w:b/>
          <w:bCs/>
          <w:sz w:val="22"/>
          <w:szCs w:val="22"/>
          <w:lang w:val="fr-FR"/>
        </w:rPr>
        <w:t xml:space="preserve">1 </w:t>
      </w:r>
      <w:r w:rsidR="0076320D" w:rsidRPr="0076320D">
        <w:rPr>
          <w:b/>
          <w:bCs/>
          <w:sz w:val="22"/>
          <w:szCs w:val="22"/>
          <w:lang w:val="fr-FR"/>
        </w:rPr>
        <w:t xml:space="preserve">de la Résolution </w:t>
      </w:r>
      <w:r w:rsidR="00482BEC" w:rsidRPr="0076320D">
        <w:rPr>
          <w:b/>
          <w:bCs/>
          <w:sz w:val="22"/>
          <w:szCs w:val="22"/>
          <w:lang w:val="fr-FR"/>
        </w:rPr>
        <w:t>XIV.8</w:t>
      </w:r>
      <w:r w:rsidR="0076320D" w:rsidRPr="0076320D">
        <w:rPr>
          <w:b/>
          <w:bCs/>
          <w:sz w:val="22"/>
          <w:szCs w:val="22"/>
          <w:lang w:val="fr-FR"/>
        </w:rPr>
        <w:t>,</w:t>
      </w:r>
      <w:r w:rsidRPr="0076320D">
        <w:rPr>
          <w:b/>
          <w:bCs/>
          <w:sz w:val="22"/>
          <w:szCs w:val="22"/>
          <w:lang w:val="fr-FR"/>
        </w:rPr>
        <w:t xml:space="preserve"> </w:t>
      </w:r>
      <w:r w:rsidR="0076320D" w:rsidRPr="0076320D">
        <w:rPr>
          <w:rFonts w:cstheme="minorHAnsi"/>
          <w:b/>
          <w:bCs/>
          <w:i/>
          <w:iCs/>
          <w:sz w:val="22"/>
          <w:szCs w:val="22"/>
          <w:lang w:val="fr-FR"/>
        </w:rPr>
        <w:t>Caractéristiques de la nouvelle approche de la CESP </w:t>
      </w:r>
      <w:r w:rsidRPr="0076320D">
        <w:rPr>
          <w:b/>
          <w:bCs/>
          <w:sz w:val="22"/>
          <w:szCs w:val="22"/>
          <w:lang w:val="fr-FR"/>
        </w:rPr>
        <w:t>;</w:t>
      </w:r>
    </w:p>
    <w:p w14:paraId="2B634DB0" w14:textId="4090D8B6" w:rsidR="0025651F" w:rsidRPr="0076320D" w:rsidRDefault="00D12504" w:rsidP="006B5262">
      <w:pPr>
        <w:autoSpaceDE w:val="0"/>
        <w:autoSpaceDN w:val="0"/>
        <w:adjustRightInd w:val="0"/>
        <w:rPr>
          <w:rFonts w:cstheme="minorHAnsi"/>
          <w:b/>
          <w:bCs/>
          <w:i/>
          <w:iCs/>
          <w:sz w:val="22"/>
          <w:szCs w:val="22"/>
          <w:lang w:val="fr-FR"/>
        </w:rPr>
      </w:pPr>
      <w:r w:rsidRPr="0076320D">
        <w:rPr>
          <w:b/>
          <w:bCs/>
          <w:sz w:val="22"/>
          <w:szCs w:val="22"/>
          <w:lang w:val="fr-FR"/>
        </w:rPr>
        <w:t xml:space="preserve">- </w:t>
      </w:r>
      <w:r w:rsidR="0076320D" w:rsidRPr="0076320D">
        <w:rPr>
          <w:b/>
          <w:bCs/>
          <w:sz w:val="22"/>
          <w:szCs w:val="22"/>
          <w:lang w:val="fr-FR"/>
        </w:rPr>
        <w:t>L’annexe</w:t>
      </w:r>
      <w:r w:rsidRPr="0076320D">
        <w:rPr>
          <w:b/>
          <w:bCs/>
          <w:sz w:val="22"/>
          <w:szCs w:val="22"/>
          <w:lang w:val="fr-FR"/>
        </w:rPr>
        <w:t xml:space="preserve"> 3 </w:t>
      </w:r>
      <w:r w:rsidR="0076320D" w:rsidRPr="0076320D">
        <w:rPr>
          <w:b/>
          <w:bCs/>
          <w:sz w:val="22"/>
          <w:szCs w:val="22"/>
          <w:lang w:val="fr-FR"/>
        </w:rPr>
        <w:t xml:space="preserve">est l’annexe </w:t>
      </w:r>
      <w:r w:rsidRPr="0076320D">
        <w:rPr>
          <w:b/>
          <w:bCs/>
          <w:sz w:val="22"/>
          <w:szCs w:val="22"/>
          <w:lang w:val="fr-FR"/>
        </w:rPr>
        <w:t xml:space="preserve">2 </w:t>
      </w:r>
      <w:r w:rsidR="0076320D" w:rsidRPr="0076320D">
        <w:rPr>
          <w:b/>
          <w:bCs/>
          <w:sz w:val="22"/>
          <w:szCs w:val="22"/>
          <w:lang w:val="fr-FR"/>
        </w:rPr>
        <w:t xml:space="preserve">de la Résolution </w:t>
      </w:r>
      <w:r w:rsidRPr="0076320D">
        <w:rPr>
          <w:b/>
          <w:bCs/>
          <w:sz w:val="22"/>
          <w:szCs w:val="22"/>
          <w:lang w:val="fr-FR"/>
        </w:rPr>
        <w:t>XIV.8</w:t>
      </w:r>
      <w:r w:rsidR="0076320D" w:rsidRPr="0076320D">
        <w:rPr>
          <w:b/>
          <w:bCs/>
          <w:sz w:val="22"/>
          <w:szCs w:val="22"/>
          <w:lang w:val="fr-FR"/>
        </w:rPr>
        <w:t>,</w:t>
      </w:r>
      <w:r w:rsidRPr="0076320D">
        <w:rPr>
          <w:b/>
          <w:bCs/>
          <w:sz w:val="22"/>
          <w:szCs w:val="22"/>
          <w:lang w:val="fr-FR"/>
        </w:rPr>
        <w:t xml:space="preserve"> </w:t>
      </w:r>
      <w:r w:rsidR="0076320D" w:rsidRPr="0076320D">
        <w:rPr>
          <w:rFonts w:cstheme="minorHAnsi"/>
          <w:b/>
          <w:bCs/>
          <w:i/>
          <w:iCs/>
          <w:sz w:val="22"/>
          <w:szCs w:val="22"/>
          <w:lang w:val="fr-FR"/>
        </w:rPr>
        <w:t>La nouvelle approche de la CESP et son intégration au Plan stratégique</w:t>
      </w:r>
      <w:r w:rsidR="0076320D">
        <w:rPr>
          <w:rFonts w:cstheme="minorHAnsi"/>
          <w:b/>
          <w:bCs/>
          <w:i/>
          <w:iCs/>
          <w:sz w:val="22"/>
          <w:szCs w:val="22"/>
          <w:lang w:val="fr-FR"/>
        </w:rPr>
        <w:t> </w:t>
      </w:r>
      <w:r w:rsidR="00C629AF" w:rsidRPr="0076320D">
        <w:rPr>
          <w:rFonts w:cstheme="minorHAnsi"/>
          <w:b/>
          <w:bCs/>
          <w:i/>
          <w:iCs/>
          <w:sz w:val="22"/>
          <w:szCs w:val="22"/>
          <w:lang w:val="fr-FR"/>
        </w:rPr>
        <w:t>;</w:t>
      </w:r>
    </w:p>
    <w:p w14:paraId="69FB2D01" w14:textId="4B85169D" w:rsidR="00D52EEC" w:rsidRPr="0076320D" w:rsidRDefault="0025651F" w:rsidP="00EB3295">
      <w:pPr>
        <w:autoSpaceDE w:val="0"/>
        <w:autoSpaceDN w:val="0"/>
        <w:adjustRightInd w:val="0"/>
        <w:rPr>
          <w:sz w:val="22"/>
          <w:szCs w:val="22"/>
          <w:lang w:val="fr-FR"/>
        </w:rPr>
      </w:pPr>
      <w:r w:rsidRPr="0076320D">
        <w:rPr>
          <w:b/>
          <w:bCs/>
          <w:sz w:val="22"/>
          <w:szCs w:val="22"/>
          <w:lang w:val="fr-FR"/>
        </w:rPr>
        <w:t xml:space="preserve">- </w:t>
      </w:r>
      <w:r w:rsidR="0076320D" w:rsidRPr="0076320D">
        <w:rPr>
          <w:b/>
          <w:bCs/>
          <w:sz w:val="22"/>
          <w:szCs w:val="22"/>
          <w:lang w:val="fr-FR"/>
        </w:rPr>
        <w:t>L’annexe</w:t>
      </w:r>
      <w:r w:rsidRPr="0076320D">
        <w:rPr>
          <w:b/>
          <w:bCs/>
          <w:sz w:val="22"/>
          <w:szCs w:val="22"/>
          <w:lang w:val="fr-FR"/>
        </w:rPr>
        <w:t xml:space="preserve"> 4 </w:t>
      </w:r>
      <w:r w:rsidR="0076320D" w:rsidRPr="0076320D">
        <w:rPr>
          <w:b/>
          <w:bCs/>
          <w:sz w:val="22"/>
          <w:szCs w:val="22"/>
          <w:lang w:val="fr-FR"/>
        </w:rPr>
        <w:t xml:space="preserve">est l’annexe </w:t>
      </w:r>
      <w:r w:rsidRPr="0076320D">
        <w:rPr>
          <w:b/>
          <w:bCs/>
          <w:sz w:val="22"/>
          <w:szCs w:val="22"/>
          <w:lang w:val="fr-FR"/>
        </w:rPr>
        <w:t xml:space="preserve">3 </w:t>
      </w:r>
      <w:r w:rsidR="0076320D" w:rsidRPr="0076320D">
        <w:rPr>
          <w:b/>
          <w:bCs/>
          <w:sz w:val="22"/>
          <w:szCs w:val="22"/>
          <w:lang w:val="fr-FR"/>
        </w:rPr>
        <w:t xml:space="preserve">de la Résolution </w:t>
      </w:r>
      <w:r w:rsidRPr="0076320D">
        <w:rPr>
          <w:b/>
          <w:bCs/>
          <w:sz w:val="22"/>
          <w:szCs w:val="22"/>
          <w:lang w:val="fr-FR"/>
        </w:rPr>
        <w:t>XIV.8</w:t>
      </w:r>
      <w:r w:rsidR="0076320D" w:rsidRPr="0076320D">
        <w:rPr>
          <w:b/>
          <w:bCs/>
          <w:sz w:val="22"/>
          <w:szCs w:val="22"/>
          <w:lang w:val="fr-FR"/>
        </w:rPr>
        <w:t>,</w:t>
      </w:r>
      <w:r w:rsidRPr="0076320D">
        <w:rPr>
          <w:b/>
          <w:bCs/>
          <w:sz w:val="22"/>
          <w:szCs w:val="22"/>
          <w:lang w:val="fr-FR"/>
        </w:rPr>
        <w:t xml:space="preserve"> </w:t>
      </w:r>
      <w:r w:rsidR="0076320D" w:rsidRPr="0076320D">
        <w:rPr>
          <w:b/>
          <w:bCs/>
          <w:i/>
          <w:iCs/>
          <w:sz w:val="22"/>
          <w:szCs w:val="22"/>
          <w:lang w:val="fr-FR"/>
        </w:rPr>
        <w:t>Cahier des charges du Groupe de surveillance des activités de CESP dans le cadre de la nouvelle approche de la CESP</w:t>
      </w:r>
      <w:r w:rsidRPr="0076320D">
        <w:rPr>
          <w:b/>
          <w:bCs/>
          <w:sz w:val="22"/>
          <w:szCs w:val="22"/>
          <w:lang w:val="fr-FR"/>
        </w:rPr>
        <w:t>.</w:t>
      </w:r>
    </w:p>
    <w:p w14:paraId="726173BD" w14:textId="7E5CB5DA" w:rsidR="005C0800" w:rsidRPr="0076320D" w:rsidRDefault="005C0800">
      <w:pPr>
        <w:rPr>
          <w:sz w:val="22"/>
          <w:szCs w:val="22"/>
          <w:lang w:val="fr-FR"/>
        </w:rPr>
      </w:pPr>
      <w:r w:rsidRPr="0076320D">
        <w:rPr>
          <w:sz w:val="22"/>
          <w:szCs w:val="22"/>
          <w:lang w:val="fr-FR"/>
        </w:rPr>
        <w:br w:type="page"/>
      </w:r>
    </w:p>
    <w:p w14:paraId="748921EC" w14:textId="3DC014FD" w:rsidR="005C0800" w:rsidRPr="00854CE6" w:rsidRDefault="005C0800" w:rsidP="00C30B9E">
      <w:pPr>
        <w:rPr>
          <w:rFonts w:cstheme="minorHAnsi"/>
          <w:b/>
          <w:lang w:val="fr-FR"/>
        </w:rPr>
      </w:pPr>
      <w:r w:rsidRPr="00854CE6">
        <w:rPr>
          <w:rFonts w:cstheme="minorHAnsi"/>
          <w:b/>
          <w:lang w:val="fr-FR"/>
        </w:rPr>
        <w:lastRenderedPageBreak/>
        <w:t>Annex</w:t>
      </w:r>
      <w:r w:rsidR="00DB0DE5" w:rsidRPr="00854CE6">
        <w:rPr>
          <w:rFonts w:cstheme="minorHAnsi"/>
          <w:b/>
          <w:lang w:val="fr-FR"/>
        </w:rPr>
        <w:t>e</w:t>
      </w:r>
      <w:r w:rsidRPr="00854CE6">
        <w:rPr>
          <w:rFonts w:cstheme="minorHAnsi"/>
          <w:b/>
          <w:lang w:val="fr-FR"/>
        </w:rPr>
        <w:t xml:space="preserve"> </w:t>
      </w:r>
      <w:r w:rsidR="000978F7" w:rsidRPr="00854CE6">
        <w:rPr>
          <w:rFonts w:cstheme="minorHAnsi"/>
          <w:b/>
          <w:lang w:val="fr-FR"/>
        </w:rPr>
        <w:t>B</w:t>
      </w:r>
    </w:p>
    <w:p w14:paraId="4BE7443C" w14:textId="196FE03B" w:rsidR="005C0800" w:rsidRPr="00854CE6" w:rsidRDefault="005C0800" w:rsidP="00C30B9E">
      <w:pPr>
        <w:rPr>
          <w:rFonts w:cstheme="minorHAnsi"/>
          <w:b/>
          <w:lang w:val="fr-FR"/>
        </w:rPr>
      </w:pPr>
    </w:p>
    <w:p w14:paraId="1ADCACD7" w14:textId="62701B25" w:rsidR="005C0800" w:rsidRPr="00854CE6" w:rsidRDefault="00854CE6" w:rsidP="00C30B9E">
      <w:pPr>
        <w:rPr>
          <w:rFonts w:cstheme="minorHAnsi"/>
          <w:b/>
          <w:lang w:val="fr-FR"/>
        </w:rPr>
      </w:pPr>
      <w:r w:rsidRPr="00854CE6">
        <w:rPr>
          <w:rFonts w:cstheme="minorHAnsi"/>
          <w:b/>
          <w:lang w:val="fr-FR"/>
        </w:rPr>
        <w:t>Projet de résolution regroupée, intitulé Communication, éducation, sensibilisation, participation et renforcement des capacités (CESP)</w:t>
      </w:r>
      <w:r>
        <w:rPr>
          <w:rFonts w:cstheme="minorHAnsi"/>
          <w:b/>
          <w:lang w:val="fr-FR"/>
        </w:rPr>
        <w:t> : version propre</w:t>
      </w:r>
    </w:p>
    <w:p w14:paraId="1EDF7752" w14:textId="77777777" w:rsidR="005C0800" w:rsidRPr="00854CE6" w:rsidRDefault="005C0800" w:rsidP="005C0800">
      <w:pPr>
        <w:tabs>
          <w:tab w:val="left" w:pos="397"/>
          <w:tab w:val="left" w:pos="794"/>
          <w:tab w:val="left" w:pos="1191"/>
          <w:tab w:val="left" w:pos="1588"/>
          <w:tab w:val="left" w:pos="1985"/>
        </w:tabs>
        <w:ind w:left="794" w:hanging="794"/>
        <w:rPr>
          <w:rFonts w:cstheme="minorHAnsi"/>
          <w:lang w:val="fr-FR"/>
        </w:rPr>
      </w:pPr>
    </w:p>
    <w:p w14:paraId="02E44E7F" w14:textId="77777777" w:rsidR="00141467" w:rsidRPr="00854CE6" w:rsidRDefault="00141467" w:rsidP="005C0800">
      <w:pPr>
        <w:tabs>
          <w:tab w:val="left" w:pos="397"/>
          <w:tab w:val="left" w:pos="794"/>
          <w:tab w:val="left" w:pos="1191"/>
          <w:tab w:val="left" w:pos="1588"/>
          <w:tab w:val="left" w:pos="1985"/>
        </w:tabs>
        <w:ind w:left="794" w:hanging="794"/>
        <w:rPr>
          <w:rFonts w:cstheme="minorHAnsi"/>
          <w:lang w:val="fr-FR"/>
        </w:rPr>
      </w:pPr>
    </w:p>
    <w:p w14:paraId="45B965F4" w14:textId="7F17B3D3" w:rsidR="00CA6120" w:rsidRPr="00F66BF2" w:rsidRDefault="008A4AC1" w:rsidP="00EB3295">
      <w:pPr>
        <w:ind w:left="426" w:hanging="426"/>
        <w:rPr>
          <w:rFonts w:cstheme="minorHAnsi"/>
          <w:sz w:val="22"/>
          <w:szCs w:val="22"/>
          <w:highlight w:val="yellow"/>
          <w:lang w:val="fr-FR"/>
        </w:rPr>
      </w:pPr>
      <w:r w:rsidRPr="00F66BF2">
        <w:rPr>
          <w:rFonts w:cstheme="minorHAnsi"/>
          <w:sz w:val="22"/>
          <w:szCs w:val="22"/>
          <w:lang w:val="fr-FR"/>
        </w:rPr>
        <w:t>1.</w:t>
      </w:r>
      <w:r w:rsidRPr="00F66BF2">
        <w:rPr>
          <w:rFonts w:cstheme="minorHAnsi"/>
          <w:sz w:val="22"/>
          <w:szCs w:val="22"/>
          <w:lang w:val="fr-FR"/>
        </w:rPr>
        <w:tab/>
      </w:r>
      <w:r w:rsidR="00EF20EC" w:rsidRPr="00F66BF2">
        <w:rPr>
          <w:rFonts w:cstheme="minorHAnsi"/>
          <w:sz w:val="22"/>
          <w:szCs w:val="22"/>
          <w:lang w:val="fr-FR"/>
        </w:rPr>
        <w:t xml:space="preserve">RAPPELANT la Recommandation 4.5, </w:t>
      </w:r>
      <w:r w:rsidR="00EF20EC" w:rsidRPr="00F66BF2">
        <w:rPr>
          <w:rFonts w:cstheme="minorHAnsi"/>
          <w:i/>
          <w:iCs/>
          <w:sz w:val="22"/>
          <w:szCs w:val="22"/>
          <w:lang w:val="fr-FR"/>
        </w:rPr>
        <w:t>Éducation et formation</w:t>
      </w:r>
      <w:r w:rsidR="00EF20EC" w:rsidRPr="00F66BF2">
        <w:rPr>
          <w:rFonts w:cstheme="minorHAnsi"/>
          <w:sz w:val="22"/>
          <w:szCs w:val="22"/>
          <w:lang w:val="fr-FR"/>
        </w:rPr>
        <w:t xml:space="preserve"> et la Recommandation 5.8, </w:t>
      </w:r>
      <w:r w:rsidR="00EF20EC" w:rsidRPr="00F66BF2">
        <w:rPr>
          <w:rFonts w:cstheme="minorHAnsi"/>
          <w:i/>
          <w:iCs/>
          <w:sz w:val="22"/>
          <w:szCs w:val="22"/>
          <w:lang w:val="fr-FR"/>
        </w:rPr>
        <w:t>Mesures visant à promouvoir la sensibilisation du public aux valeurs des zones humides</w:t>
      </w:r>
      <w:r w:rsidR="00EF20EC" w:rsidRPr="00F66BF2">
        <w:rPr>
          <w:rFonts w:cstheme="minorHAnsi"/>
          <w:sz w:val="22"/>
          <w:szCs w:val="22"/>
          <w:lang w:val="fr-FR"/>
        </w:rPr>
        <w:t>, adoptées respectivement à la quatrième et à la cinquième Sessions de la Conférence des Parties contractantes ;</w:t>
      </w:r>
    </w:p>
    <w:p w14:paraId="19065818" w14:textId="77777777" w:rsidR="00A469B5" w:rsidRPr="00F66BF2" w:rsidRDefault="00A469B5" w:rsidP="00EB3295">
      <w:pPr>
        <w:ind w:left="426" w:hanging="426"/>
        <w:rPr>
          <w:rFonts w:cstheme="minorHAnsi"/>
          <w:sz w:val="22"/>
          <w:szCs w:val="22"/>
          <w:highlight w:val="yellow"/>
          <w:lang w:val="fr-FR"/>
        </w:rPr>
      </w:pPr>
    </w:p>
    <w:p w14:paraId="59FE4F88" w14:textId="6A52F88F" w:rsidR="00A469B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Pr="00F66BF2">
        <w:rPr>
          <w:rFonts w:cstheme="minorHAnsi"/>
          <w:sz w:val="22"/>
          <w:szCs w:val="22"/>
          <w:lang w:val="fr-FR"/>
        </w:rPr>
        <w:tab/>
      </w:r>
      <w:r w:rsidR="00EF20EC" w:rsidRPr="00F66BF2">
        <w:rPr>
          <w:rFonts w:cstheme="minorHAnsi"/>
          <w:sz w:val="22"/>
          <w:szCs w:val="22"/>
          <w:lang w:val="fr-FR"/>
        </w:rPr>
        <w:t xml:space="preserve">RAPPELANT AUSSI la Résolution VI.19, </w:t>
      </w:r>
      <w:r w:rsidR="00EF20EC" w:rsidRPr="00F66BF2">
        <w:rPr>
          <w:rFonts w:cstheme="minorHAnsi"/>
          <w:i/>
          <w:iCs/>
          <w:sz w:val="22"/>
          <w:szCs w:val="22"/>
          <w:lang w:val="fr-FR"/>
        </w:rPr>
        <w:t>Éducation et sensibilisation du public</w:t>
      </w:r>
      <w:r w:rsidR="00EF20EC" w:rsidRPr="00F66BF2">
        <w:rPr>
          <w:rFonts w:cstheme="minorHAnsi"/>
          <w:sz w:val="22"/>
          <w:szCs w:val="22"/>
          <w:lang w:val="fr-FR"/>
        </w:rPr>
        <w:t xml:space="preserve">, la Résolution VII.9, </w:t>
      </w:r>
      <w:r w:rsidR="00EF20EC" w:rsidRPr="00F66BF2">
        <w:rPr>
          <w:rFonts w:cstheme="minorHAnsi"/>
          <w:i/>
          <w:iCs/>
          <w:sz w:val="22"/>
          <w:szCs w:val="22"/>
          <w:lang w:val="fr-FR"/>
        </w:rPr>
        <w:t>Le Programme d’information de la Convention</w:t>
      </w:r>
      <w:r w:rsidR="00EF20EC" w:rsidRPr="00F66BF2">
        <w:rPr>
          <w:rFonts w:cstheme="minorHAnsi"/>
          <w:sz w:val="22"/>
          <w:szCs w:val="22"/>
          <w:lang w:val="fr-FR"/>
        </w:rPr>
        <w:t xml:space="preserve">, la Résolution VIII.31, </w:t>
      </w:r>
      <w:r w:rsidR="00EF20EC" w:rsidRPr="00F66BF2">
        <w:rPr>
          <w:rFonts w:cstheme="minorHAnsi"/>
          <w:i/>
          <w:iCs/>
          <w:sz w:val="22"/>
          <w:szCs w:val="22"/>
          <w:lang w:val="fr-FR"/>
        </w:rPr>
        <w:t>Le Programme de communication, d’éducation et de sensibilisation du public</w:t>
      </w:r>
      <w:r w:rsidR="00EF20EC" w:rsidRPr="00F66BF2">
        <w:rPr>
          <w:rFonts w:cstheme="minorHAnsi"/>
          <w:sz w:val="22"/>
          <w:szCs w:val="22"/>
          <w:lang w:val="fr-FR"/>
        </w:rPr>
        <w:t xml:space="preserve"> </w:t>
      </w:r>
      <w:r w:rsidR="00EF20EC" w:rsidRPr="00F66BF2">
        <w:rPr>
          <w:rFonts w:cstheme="minorHAnsi"/>
          <w:i/>
          <w:iCs/>
          <w:sz w:val="22"/>
          <w:szCs w:val="22"/>
          <w:lang w:val="fr-FR"/>
        </w:rPr>
        <w:t>(CESP) de la Convention (2003-2008),</w:t>
      </w:r>
      <w:r w:rsidR="00EF20EC" w:rsidRPr="00F66BF2">
        <w:rPr>
          <w:rFonts w:cstheme="minorHAnsi"/>
          <w:sz w:val="22"/>
          <w:szCs w:val="22"/>
          <w:lang w:val="fr-FR"/>
        </w:rPr>
        <w:t xml:space="preserve"> la Résolution IX.18, </w:t>
      </w:r>
      <w:r w:rsidR="00EF20EC" w:rsidRPr="00F66BF2">
        <w:rPr>
          <w:rFonts w:cstheme="minorHAnsi"/>
          <w:i/>
          <w:iCs/>
          <w:sz w:val="22"/>
          <w:szCs w:val="22"/>
          <w:lang w:val="fr-FR"/>
        </w:rPr>
        <w:t xml:space="preserve">Établissement d’un Groupe de surveillance des activités de CESP de la Convention, </w:t>
      </w:r>
      <w:r w:rsidR="00EF20EC" w:rsidRPr="00F66BF2">
        <w:rPr>
          <w:rFonts w:cstheme="minorHAnsi"/>
          <w:sz w:val="22"/>
          <w:szCs w:val="22"/>
          <w:lang w:val="fr-FR"/>
        </w:rPr>
        <w:t xml:space="preserve">la Résolution X.8 , </w:t>
      </w:r>
      <w:r w:rsidR="00EF20EC" w:rsidRPr="00F66BF2">
        <w:rPr>
          <w:rFonts w:cstheme="minorHAnsi"/>
          <w:i/>
          <w:iCs/>
          <w:sz w:val="22"/>
          <w:szCs w:val="22"/>
          <w:lang w:val="fr-FR"/>
        </w:rPr>
        <w:t>Le Programme de communication, éducation, sensibilisation et participation (CESP) 2009-2015 de la Convention sur les zones humides,</w:t>
      </w:r>
      <w:r w:rsidR="00EF20EC" w:rsidRPr="00F66BF2">
        <w:rPr>
          <w:rFonts w:cstheme="minorHAnsi"/>
          <w:sz w:val="22"/>
          <w:szCs w:val="22"/>
          <w:lang w:val="fr-FR"/>
        </w:rPr>
        <w:t xml:space="preserve"> la Résolution XII.9, </w:t>
      </w:r>
      <w:r w:rsidR="00EF20EC" w:rsidRPr="00F66BF2">
        <w:rPr>
          <w:rFonts w:cstheme="minorHAnsi"/>
          <w:i/>
          <w:iCs/>
          <w:sz w:val="22"/>
          <w:szCs w:val="22"/>
          <w:lang w:val="fr-FR"/>
        </w:rPr>
        <w:t>Le Programme de la Convention de Ramsar relatif à la communication, au renforcement des capacités, à l’éducation, à la sensibilisation et à la participation (CESP) 2016- 2024,</w:t>
      </w:r>
      <w:r w:rsidR="00EF20EC" w:rsidRPr="00F66BF2">
        <w:rPr>
          <w:rFonts w:cstheme="minorHAnsi"/>
          <w:sz w:val="22"/>
          <w:szCs w:val="22"/>
          <w:lang w:val="fr-FR"/>
        </w:rPr>
        <w:t xml:space="preserve"> et la Résolution XIV.8, </w:t>
      </w:r>
      <w:r w:rsidR="00EF20EC" w:rsidRPr="00F66BF2">
        <w:rPr>
          <w:rFonts w:cstheme="minorHAnsi"/>
          <w:i/>
          <w:iCs/>
          <w:sz w:val="22"/>
          <w:szCs w:val="22"/>
          <w:lang w:val="fr-FR"/>
        </w:rPr>
        <w:t>La nouvelle approche de la CESP,</w:t>
      </w:r>
      <w:r w:rsidR="00EF20EC" w:rsidRPr="00F66BF2">
        <w:rPr>
          <w:rFonts w:cstheme="minorHAnsi"/>
          <w:sz w:val="22"/>
          <w:szCs w:val="22"/>
          <w:lang w:val="fr-FR"/>
        </w:rPr>
        <w:t xml:space="preserve"> adoptées, respectivement, à la 6</w:t>
      </w:r>
      <w:r w:rsidR="00EF20EC" w:rsidRPr="00F66BF2">
        <w:rPr>
          <w:rFonts w:cstheme="minorHAnsi"/>
          <w:sz w:val="22"/>
          <w:szCs w:val="22"/>
          <w:vertAlign w:val="superscript"/>
          <w:lang w:val="fr-FR"/>
        </w:rPr>
        <w:t>e</w:t>
      </w:r>
      <w:r w:rsidR="00EF20EC" w:rsidRPr="00F66BF2">
        <w:rPr>
          <w:rFonts w:cstheme="minorHAnsi"/>
          <w:sz w:val="22"/>
          <w:szCs w:val="22"/>
          <w:lang w:val="fr-FR"/>
        </w:rPr>
        <w:t>, 7</w:t>
      </w:r>
      <w:r w:rsidR="00EF20EC" w:rsidRPr="00F66BF2">
        <w:rPr>
          <w:rFonts w:cstheme="minorHAnsi"/>
          <w:sz w:val="22"/>
          <w:szCs w:val="22"/>
          <w:vertAlign w:val="superscript"/>
          <w:lang w:val="fr-FR"/>
        </w:rPr>
        <w:t>e</w:t>
      </w:r>
      <w:r w:rsidR="00EF20EC" w:rsidRPr="00F66BF2">
        <w:rPr>
          <w:rFonts w:cstheme="minorHAnsi"/>
          <w:sz w:val="22"/>
          <w:szCs w:val="22"/>
          <w:lang w:val="fr-FR"/>
        </w:rPr>
        <w:t>, 8</w:t>
      </w:r>
      <w:r w:rsidR="00EF20EC" w:rsidRPr="00F66BF2">
        <w:rPr>
          <w:rFonts w:cstheme="minorHAnsi"/>
          <w:sz w:val="22"/>
          <w:szCs w:val="22"/>
          <w:vertAlign w:val="superscript"/>
          <w:lang w:val="fr-FR"/>
        </w:rPr>
        <w:t>e</w:t>
      </w:r>
      <w:r w:rsidR="00EF20EC" w:rsidRPr="00F66BF2">
        <w:rPr>
          <w:rFonts w:cstheme="minorHAnsi"/>
          <w:sz w:val="22"/>
          <w:szCs w:val="22"/>
          <w:lang w:val="fr-FR"/>
        </w:rPr>
        <w:t>, 9</w:t>
      </w:r>
      <w:r w:rsidR="00EF20EC" w:rsidRPr="00F66BF2">
        <w:rPr>
          <w:rFonts w:cstheme="minorHAnsi"/>
          <w:sz w:val="22"/>
          <w:szCs w:val="22"/>
          <w:vertAlign w:val="superscript"/>
          <w:lang w:val="fr-FR"/>
        </w:rPr>
        <w:t>e</w:t>
      </w:r>
      <w:r w:rsidR="00EF20EC" w:rsidRPr="00F66BF2">
        <w:rPr>
          <w:rFonts w:cstheme="minorHAnsi"/>
          <w:sz w:val="22"/>
          <w:szCs w:val="22"/>
          <w:lang w:val="fr-FR"/>
        </w:rPr>
        <w:t>, 10</w:t>
      </w:r>
      <w:r w:rsidR="00EF20EC" w:rsidRPr="00F66BF2">
        <w:rPr>
          <w:rFonts w:cstheme="minorHAnsi"/>
          <w:sz w:val="22"/>
          <w:szCs w:val="22"/>
          <w:vertAlign w:val="superscript"/>
          <w:lang w:val="fr-FR"/>
        </w:rPr>
        <w:t>e</w:t>
      </w:r>
      <w:r w:rsidR="00EF20EC" w:rsidRPr="00F66BF2">
        <w:rPr>
          <w:rFonts w:cstheme="minorHAnsi"/>
          <w:sz w:val="22"/>
          <w:szCs w:val="22"/>
          <w:lang w:val="fr-FR"/>
        </w:rPr>
        <w:t>, 12</w:t>
      </w:r>
      <w:r w:rsidR="00EF20EC" w:rsidRPr="00F66BF2">
        <w:rPr>
          <w:rFonts w:cstheme="minorHAnsi"/>
          <w:sz w:val="22"/>
          <w:szCs w:val="22"/>
          <w:vertAlign w:val="superscript"/>
          <w:lang w:val="fr-FR"/>
        </w:rPr>
        <w:t xml:space="preserve">e </w:t>
      </w:r>
      <w:r w:rsidR="00EF20EC" w:rsidRPr="00F66BF2">
        <w:rPr>
          <w:rFonts w:cstheme="minorHAnsi"/>
          <w:sz w:val="22"/>
          <w:szCs w:val="22"/>
          <w:lang w:val="fr-FR"/>
        </w:rPr>
        <w:t>et 14</w:t>
      </w:r>
      <w:r w:rsidR="00EF20EC" w:rsidRPr="00F66BF2">
        <w:rPr>
          <w:rFonts w:cstheme="minorHAnsi"/>
          <w:sz w:val="22"/>
          <w:szCs w:val="22"/>
          <w:vertAlign w:val="superscript"/>
          <w:lang w:val="fr-FR"/>
        </w:rPr>
        <w:t>e</w:t>
      </w:r>
      <w:r w:rsidR="00EF20EC" w:rsidRPr="00F66BF2">
        <w:rPr>
          <w:rFonts w:cstheme="minorHAnsi"/>
          <w:sz w:val="22"/>
          <w:szCs w:val="22"/>
          <w:lang w:val="fr-FR"/>
        </w:rPr>
        <w:t xml:space="preserve"> Sessions de la Conférence des Parties contractantes ;</w:t>
      </w:r>
    </w:p>
    <w:p w14:paraId="421CD909" w14:textId="77777777" w:rsidR="00F90D37" w:rsidRPr="00F66BF2" w:rsidRDefault="00F90D37" w:rsidP="00EB3295">
      <w:pPr>
        <w:ind w:left="426" w:hanging="426"/>
        <w:rPr>
          <w:rFonts w:cstheme="minorHAnsi"/>
          <w:sz w:val="22"/>
          <w:szCs w:val="22"/>
          <w:lang w:val="fr-FR"/>
        </w:rPr>
      </w:pPr>
    </w:p>
    <w:p w14:paraId="2648101D" w14:textId="0B694EF7" w:rsidR="00F90D37" w:rsidRPr="00F66BF2" w:rsidRDefault="008A4AC1" w:rsidP="00EB3295">
      <w:pPr>
        <w:ind w:left="426" w:hanging="426"/>
        <w:rPr>
          <w:rFonts w:cstheme="minorHAnsi"/>
          <w:sz w:val="22"/>
          <w:szCs w:val="22"/>
          <w:lang w:val="fr-FR"/>
        </w:rPr>
      </w:pPr>
      <w:r w:rsidRPr="00F66BF2">
        <w:rPr>
          <w:rFonts w:cstheme="minorHAnsi"/>
          <w:sz w:val="22"/>
          <w:szCs w:val="22"/>
          <w:lang w:val="fr-FR"/>
        </w:rPr>
        <w:t>3.</w:t>
      </w:r>
      <w:r w:rsidRPr="00F66BF2">
        <w:rPr>
          <w:rFonts w:cstheme="minorHAnsi"/>
          <w:sz w:val="22"/>
          <w:szCs w:val="22"/>
          <w:lang w:val="fr-FR"/>
        </w:rPr>
        <w:tab/>
      </w:r>
      <w:r w:rsidR="00A87343" w:rsidRPr="00F66BF2">
        <w:rPr>
          <w:rFonts w:cstheme="minorHAnsi"/>
          <w:sz w:val="22"/>
          <w:szCs w:val="22"/>
          <w:lang w:val="fr-FR"/>
        </w:rPr>
        <w:t>RECONNAISSANT que les acteurs de la Convention de Ramsar estiment que la CESP a un rôle important à jouer dans l’application de la Convention et dans son Plan stratégique 2016-2024 ;</w:t>
      </w:r>
    </w:p>
    <w:p w14:paraId="44935CE9" w14:textId="77777777" w:rsidR="0042420A" w:rsidRPr="00F66BF2" w:rsidRDefault="0042420A" w:rsidP="00EB3295">
      <w:pPr>
        <w:ind w:left="426" w:hanging="426"/>
        <w:rPr>
          <w:rFonts w:cstheme="minorHAnsi"/>
          <w:sz w:val="22"/>
          <w:szCs w:val="22"/>
          <w:lang w:val="fr-FR"/>
        </w:rPr>
      </w:pPr>
    </w:p>
    <w:p w14:paraId="2B319018" w14:textId="5991823B" w:rsidR="0042420A" w:rsidRPr="00F66BF2" w:rsidRDefault="00323654" w:rsidP="00EB3295">
      <w:pPr>
        <w:ind w:left="426" w:hanging="426"/>
        <w:rPr>
          <w:rFonts w:cstheme="minorHAnsi"/>
          <w:sz w:val="22"/>
          <w:szCs w:val="22"/>
          <w:lang w:val="fr-FR"/>
        </w:rPr>
      </w:pPr>
      <w:r w:rsidRPr="00F66BF2">
        <w:rPr>
          <w:rFonts w:cstheme="minorHAnsi"/>
          <w:sz w:val="22"/>
          <w:szCs w:val="22"/>
          <w:lang w:val="fr-FR"/>
        </w:rPr>
        <w:t>4.</w:t>
      </w:r>
      <w:r w:rsidRPr="00F66BF2">
        <w:rPr>
          <w:rFonts w:cstheme="minorHAnsi"/>
          <w:sz w:val="22"/>
          <w:szCs w:val="22"/>
          <w:lang w:val="fr-FR"/>
        </w:rPr>
        <w:tab/>
      </w:r>
      <w:r w:rsidR="00A87343" w:rsidRPr="00F66BF2">
        <w:rPr>
          <w:rFonts w:cstheme="minorHAnsi"/>
          <w:sz w:val="22"/>
          <w:szCs w:val="22"/>
          <w:lang w:val="fr-FR"/>
        </w:rPr>
        <w:t xml:space="preserve">FÉLICITANT les Parties contractantes qui ont indiqué mener des activités de CESP au niveau des sites et en particulier celles qui ont intégré ces activités dans les plans de gestion pour les zones humides, les Parties contractantes qui ont mis sur pied des centres pour les zones humides dans certains Sites Ramsar et autres zones humides, les Parties contractantes qui encouragent la participation à la planification et à la gestion des zones humides et les Parties contractantes qui indiquent célébrer la Journée mondiale des zones humides ; mais NOTANT le nombre de Parties qui n’ont pas encore fait de progrès importants dans plusieurs de ces domaines </w:t>
      </w:r>
      <w:r w:rsidR="0042420A" w:rsidRPr="00F66BF2">
        <w:rPr>
          <w:rFonts w:cstheme="minorHAnsi"/>
          <w:sz w:val="22"/>
          <w:szCs w:val="22"/>
          <w:lang w:val="fr-FR"/>
        </w:rPr>
        <w:t>;</w:t>
      </w:r>
    </w:p>
    <w:p w14:paraId="309B0FBC" w14:textId="77777777" w:rsidR="00F90D37" w:rsidRPr="00F66BF2" w:rsidRDefault="00F90D37" w:rsidP="00EB3295">
      <w:pPr>
        <w:ind w:left="426" w:hanging="426"/>
        <w:rPr>
          <w:rFonts w:cstheme="minorHAnsi"/>
          <w:sz w:val="22"/>
          <w:szCs w:val="22"/>
          <w:lang w:val="fr-FR"/>
        </w:rPr>
      </w:pPr>
    </w:p>
    <w:p w14:paraId="5D24528A" w14:textId="6618BCAA" w:rsidR="00F90D37" w:rsidRPr="00F66BF2" w:rsidRDefault="00323654" w:rsidP="00EB3295">
      <w:pPr>
        <w:ind w:left="426" w:hanging="426"/>
        <w:rPr>
          <w:rFonts w:cstheme="minorHAnsi"/>
          <w:sz w:val="22"/>
          <w:szCs w:val="22"/>
          <w:lang w:val="fr-FR"/>
        </w:rPr>
      </w:pPr>
      <w:r w:rsidRPr="00F66BF2">
        <w:rPr>
          <w:rFonts w:cstheme="minorHAnsi"/>
          <w:sz w:val="22"/>
          <w:szCs w:val="22"/>
          <w:lang w:val="fr-FR"/>
        </w:rPr>
        <w:t>5</w:t>
      </w:r>
      <w:r w:rsidR="008A4AC1" w:rsidRPr="00F66BF2">
        <w:rPr>
          <w:rFonts w:cstheme="minorHAnsi"/>
          <w:sz w:val="22"/>
          <w:szCs w:val="22"/>
          <w:lang w:val="fr-FR"/>
        </w:rPr>
        <w:t>.</w:t>
      </w:r>
      <w:r w:rsidR="008A4AC1" w:rsidRPr="00F66BF2">
        <w:rPr>
          <w:rFonts w:cstheme="minorHAnsi"/>
          <w:sz w:val="22"/>
          <w:szCs w:val="22"/>
          <w:lang w:val="fr-FR"/>
        </w:rPr>
        <w:tab/>
      </w:r>
      <w:r w:rsidR="00221328" w:rsidRPr="00F66BF2">
        <w:rPr>
          <w:rFonts w:cstheme="minorHAnsi"/>
          <w:sz w:val="22"/>
          <w:szCs w:val="22"/>
          <w:lang w:val="fr-FR"/>
        </w:rPr>
        <w:t>EXPRIMANT SA GRATITUDE au Groupe Danone pour son parrainage continu des activités d’information de la Convention, et en particulier son appui à la campagne annuelle de la Journée mondiale des zones humides ;</w:t>
      </w:r>
    </w:p>
    <w:p w14:paraId="3580E121" w14:textId="77777777" w:rsidR="00F90D37" w:rsidRPr="00F66BF2" w:rsidRDefault="00F90D37" w:rsidP="00EB3295">
      <w:pPr>
        <w:ind w:left="426" w:hanging="426"/>
        <w:rPr>
          <w:rFonts w:cstheme="minorHAnsi"/>
          <w:sz w:val="22"/>
          <w:szCs w:val="22"/>
          <w:lang w:val="fr-FR"/>
        </w:rPr>
      </w:pPr>
    </w:p>
    <w:p w14:paraId="1A21B510" w14:textId="4DE0F258" w:rsidR="00F90D37" w:rsidRPr="00F66BF2" w:rsidRDefault="00323654" w:rsidP="00EB3295">
      <w:pPr>
        <w:ind w:left="426" w:hanging="426"/>
        <w:rPr>
          <w:rFonts w:cstheme="minorHAnsi"/>
          <w:sz w:val="22"/>
          <w:szCs w:val="22"/>
          <w:lang w:val="fr-FR"/>
        </w:rPr>
      </w:pPr>
      <w:r w:rsidRPr="00F66BF2">
        <w:rPr>
          <w:rFonts w:cstheme="minorHAnsi"/>
          <w:sz w:val="22"/>
          <w:szCs w:val="22"/>
          <w:lang w:val="fr-FR"/>
        </w:rPr>
        <w:t>6</w:t>
      </w:r>
      <w:r w:rsidR="008A4AC1" w:rsidRPr="00F66BF2">
        <w:rPr>
          <w:rFonts w:cstheme="minorHAnsi"/>
          <w:sz w:val="22"/>
          <w:szCs w:val="22"/>
          <w:lang w:val="fr-FR"/>
        </w:rPr>
        <w:t>.</w:t>
      </w:r>
      <w:r w:rsidR="008A4AC1" w:rsidRPr="00F66BF2">
        <w:rPr>
          <w:rFonts w:cstheme="minorHAnsi"/>
          <w:sz w:val="22"/>
          <w:szCs w:val="22"/>
          <w:lang w:val="fr-FR"/>
        </w:rPr>
        <w:tab/>
      </w:r>
      <w:r w:rsidR="00221328" w:rsidRPr="00F66BF2">
        <w:rPr>
          <w:rFonts w:cstheme="minorHAnsi"/>
          <w:sz w:val="22"/>
          <w:szCs w:val="22"/>
          <w:lang w:val="fr-FR"/>
        </w:rPr>
        <w:t>EXPRIMANT SA SATISFACTION pour les travaux accomplis par le Secrétariat de la Convention de Ramsar et le Groupe de surveillance des activités de CESP en vue d’élaborer le nouveau programme ainsi que pour la supervision de l’application des programmes de CESP par le Groupe, depuis 2005 ;</w:t>
      </w:r>
    </w:p>
    <w:p w14:paraId="4ECB2985" w14:textId="77777777" w:rsidR="00F90D37" w:rsidRPr="00F66BF2" w:rsidRDefault="00F90D37" w:rsidP="00EB3295">
      <w:pPr>
        <w:ind w:left="426" w:hanging="426"/>
        <w:rPr>
          <w:rFonts w:cstheme="minorHAnsi"/>
          <w:sz w:val="22"/>
          <w:szCs w:val="22"/>
          <w:lang w:val="fr-FR"/>
        </w:rPr>
      </w:pPr>
    </w:p>
    <w:p w14:paraId="452BCC70" w14:textId="39262262" w:rsidR="00F90D37" w:rsidRPr="00F66BF2" w:rsidRDefault="00323654" w:rsidP="00EB3295">
      <w:pPr>
        <w:ind w:left="426" w:hanging="426"/>
        <w:rPr>
          <w:rFonts w:cstheme="minorHAnsi"/>
          <w:sz w:val="22"/>
          <w:szCs w:val="22"/>
          <w:lang w:val="fr-FR"/>
        </w:rPr>
      </w:pPr>
      <w:r w:rsidRPr="00F66BF2">
        <w:rPr>
          <w:rFonts w:cstheme="minorHAnsi"/>
          <w:sz w:val="22"/>
          <w:szCs w:val="22"/>
          <w:lang w:val="fr-FR"/>
        </w:rPr>
        <w:t>7</w:t>
      </w:r>
      <w:r w:rsidR="008A4AC1" w:rsidRPr="00F66BF2">
        <w:rPr>
          <w:rFonts w:cstheme="minorHAnsi"/>
          <w:sz w:val="22"/>
          <w:szCs w:val="22"/>
          <w:lang w:val="fr-FR"/>
        </w:rPr>
        <w:t>.</w:t>
      </w:r>
      <w:r w:rsidR="008A4AC1" w:rsidRPr="00F66BF2">
        <w:rPr>
          <w:rFonts w:cstheme="minorHAnsi"/>
          <w:sz w:val="22"/>
          <w:szCs w:val="22"/>
          <w:lang w:val="fr-FR"/>
        </w:rPr>
        <w:tab/>
      </w:r>
      <w:r w:rsidR="00221328" w:rsidRPr="00F66BF2">
        <w:rPr>
          <w:rFonts w:cstheme="minorHAnsi"/>
          <w:sz w:val="22"/>
          <w:szCs w:val="22"/>
          <w:lang w:val="fr-FR"/>
        </w:rPr>
        <w:t>RAPPELANT la Résolution XIII.5, Révision du quatrième Plan stratégique de la Convention de Ramsar qui donne instruction au Groupe de surveillance des activités de CESP d’élaborer une nouvelle approche en matière de conseil et d’appui à la CESP dans le cadre de la Convention ;</w:t>
      </w:r>
    </w:p>
    <w:p w14:paraId="483BBAD6" w14:textId="77777777" w:rsidR="00F90D37" w:rsidRPr="00F66BF2" w:rsidRDefault="00F90D37" w:rsidP="00EB3295">
      <w:pPr>
        <w:ind w:left="426" w:hanging="426"/>
        <w:rPr>
          <w:rFonts w:cstheme="minorHAnsi"/>
          <w:sz w:val="22"/>
          <w:szCs w:val="22"/>
          <w:lang w:val="fr-FR"/>
        </w:rPr>
      </w:pPr>
    </w:p>
    <w:p w14:paraId="3BE0BF8A" w14:textId="1535B9AB" w:rsidR="00F90D37" w:rsidRPr="00F66BF2" w:rsidRDefault="003B1A33" w:rsidP="00EB3295">
      <w:pPr>
        <w:ind w:left="426" w:hanging="426"/>
        <w:rPr>
          <w:rFonts w:cstheme="minorHAnsi"/>
          <w:sz w:val="22"/>
          <w:szCs w:val="22"/>
          <w:lang w:val="fr-FR"/>
        </w:rPr>
      </w:pPr>
      <w:r w:rsidRPr="00F66BF2">
        <w:rPr>
          <w:rFonts w:cstheme="minorHAnsi"/>
          <w:sz w:val="22"/>
          <w:szCs w:val="22"/>
          <w:lang w:val="fr-FR"/>
        </w:rPr>
        <w:t>8</w:t>
      </w:r>
      <w:r w:rsidR="008A4AC1" w:rsidRPr="00F66BF2">
        <w:rPr>
          <w:rFonts w:cstheme="minorHAnsi"/>
          <w:sz w:val="22"/>
          <w:szCs w:val="22"/>
          <w:lang w:val="fr-FR"/>
        </w:rPr>
        <w:t>.</w:t>
      </w:r>
      <w:r w:rsidR="008A4AC1" w:rsidRPr="00F66BF2">
        <w:rPr>
          <w:rFonts w:cstheme="minorHAnsi"/>
          <w:sz w:val="22"/>
          <w:szCs w:val="22"/>
          <w:lang w:val="fr-FR"/>
        </w:rPr>
        <w:tab/>
      </w:r>
      <w:r w:rsidR="00812653" w:rsidRPr="00F66BF2">
        <w:rPr>
          <w:rFonts w:cstheme="minorHAnsi"/>
          <w:sz w:val="22"/>
          <w:szCs w:val="22"/>
          <w:lang w:val="fr-FR"/>
        </w:rPr>
        <w:t>RECONNAISSANT que, même s’il y a un programme de travail actif de CESP en cours, un programme distinct de CESP comporte des limitations et pertes d’opportunités et que le fait d’aligner plus étroitement les activités de CESP au travail fondamental de la Convention permettra de mieux réaliser ses objectifs et sa mission ;</w:t>
      </w:r>
    </w:p>
    <w:p w14:paraId="164F5679" w14:textId="77777777" w:rsidR="00F90D37" w:rsidRPr="00F66BF2" w:rsidRDefault="00F90D37" w:rsidP="00EB3295">
      <w:pPr>
        <w:ind w:left="426" w:hanging="426"/>
        <w:rPr>
          <w:rFonts w:cstheme="minorHAnsi"/>
          <w:sz w:val="22"/>
          <w:szCs w:val="22"/>
          <w:lang w:val="fr-FR"/>
        </w:rPr>
      </w:pPr>
    </w:p>
    <w:p w14:paraId="4BA00503" w14:textId="227B205E" w:rsidR="00F90D37" w:rsidRPr="00F66BF2" w:rsidRDefault="003B1A33" w:rsidP="00EB3295">
      <w:pPr>
        <w:ind w:left="426" w:hanging="426"/>
        <w:rPr>
          <w:rFonts w:cstheme="minorHAnsi"/>
          <w:sz w:val="22"/>
          <w:szCs w:val="22"/>
          <w:lang w:val="fr-FR"/>
        </w:rPr>
      </w:pPr>
      <w:r w:rsidRPr="00F66BF2">
        <w:rPr>
          <w:rFonts w:cstheme="minorHAnsi"/>
          <w:sz w:val="22"/>
          <w:szCs w:val="22"/>
          <w:lang w:val="fr-FR"/>
        </w:rPr>
        <w:lastRenderedPageBreak/>
        <w:t>9</w:t>
      </w:r>
      <w:r w:rsidR="008A4AC1" w:rsidRPr="00F66BF2">
        <w:rPr>
          <w:rFonts w:cstheme="minorHAnsi"/>
          <w:sz w:val="22"/>
          <w:szCs w:val="22"/>
          <w:lang w:val="fr-FR"/>
        </w:rPr>
        <w:t>.</w:t>
      </w:r>
      <w:r w:rsidR="008A4AC1" w:rsidRPr="00F66BF2">
        <w:rPr>
          <w:rFonts w:cstheme="minorHAnsi"/>
          <w:sz w:val="22"/>
          <w:szCs w:val="22"/>
          <w:lang w:val="fr-FR"/>
        </w:rPr>
        <w:tab/>
      </w:r>
      <w:r w:rsidR="00594114" w:rsidRPr="00F66BF2">
        <w:rPr>
          <w:rFonts w:cstheme="minorHAnsi"/>
          <w:sz w:val="22"/>
          <w:szCs w:val="22"/>
          <w:lang w:val="fr-FR"/>
        </w:rPr>
        <w:t>NOTANT que la nouvelle approche de la CESP a été élaborée de manière à être intégrée dans le quatrième Plan stratégique de la Convention pour 2016-2024 en utilisant l’annexe thématique (voir annexe 3), et le nouveau Plan stratégique, comme il convient ;</w:t>
      </w:r>
    </w:p>
    <w:p w14:paraId="06D0CAEF" w14:textId="77777777" w:rsidR="00F90D37" w:rsidRPr="00F66BF2" w:rsidRDefault="00F90D37" w:rsidP="00EB3295">
      <w:pPr>
        <w:ind w:left="426" w:hanging="426"/>
        <w:rPr>
          <w:rFonts w:cstheme="minorHAnsi"/>
          <w:sz w:val="22"/>
          <w:szCs w:val="22"/>
          <w:lang w:val="fr-FR"/>
        </w:rPr>
      </w:pPr>
    </w:p>
    <w:p w14:paraId="32100850" w14:textId="06FEF7A5" w:rsidR="00F90D37" w:rsidRPr="00F66BF2" w:rsidRDefault="003B1A33" w:rsidP="00EB3295">
      <w:pPr>
        <w:ind w:left="426" w:hanging="426"/>
        <w:rPr>
          <w:rFonts w:cstheme="minorHAnsi"/>
          <w:sz w:val="22"/>
          <w:szCs w:val="22"/>
          <w:lang w:val="fr-FR"/>
        </w:rPr>
      </w:pPr>
      <w:r w:rsidRPr="00F66BF2">
        <w:rPr>
          <w:rFonts w:cstheme="minorHAnsi"/>
          <w:sz w:val="22"/>
          <w:szCs w:val="22"/>
          <w:lang w:val="fr-FR"/>
        </w:rPr>
        <w:t>10</w:t>
      </w:r>
      <w:r w:rsidR="008A4AC1" w:rsidRPr="00F66BF2">
        <w:rPr>
          <w:rFonts w:cstheme="minorHAnsi"/>
          <w:sz w:val="22"/>
          <w:szCs w:val="22"/>
          <w:lang w:val="fr-FR"/>
        </w:rPr>
        <w:t>.</w:t>
      </w:r>
      <w:r w:rsidR="008A4AC1" w:rsidRPr="00F66BF2">
        <w:rPr>
          <w:rFonts w:cstheme="minorHAnsi"/>
          <w:sz w:val="22"/>
          <w:szCs w:val="22"/>
          <w:lang w:val="fr-FR"/>
        </w:rPr>
        <w:tab/>
      </w:r>
      <w:r w:rsidR="00594114" w:rsidRPr="00F66BF2">
        <w:rPr>
          <w:rFonts w:cstheme="minorHAnsi"/>
          <w:sz w:val="22"/>
          <w:szCs w:val="22"/>
          <w:lang w:val="fr-FR"/>
        </w:rPr>
        <w:t>CONSCIENTE que les Parties contractantes, les Organisations internationales partenaires (OIP) et autres partenaires ont des capacités et priorités différentes et que la nouvelle approche de la CESP fournit une certaine flexibilité de mise en œuvre ; et</w:t>
      </w:r>
    </w:p>
    <w:p w14:paraId="22AC54AA" w14:textId="77777777" w:rsidR="00F90D37" w:rsidRPr="00F66BF2" w:rsidRDefault="00F90D37" w:rsidP="00EB3295">
      <w:pPr>
        <w:ind w:left="426" w:hanging="426"/>
        <w:rPr>
          <w:rFonts w:cstheme="minorHAnsi"/>
          <w:sz w:val="22"/>
          <w:szCs w:val="22"/>
          <w:lang w:val="fr-FR"/>
        </w:rPr>
      </w:pPr>
    </w:p>
    <w:p w14:paraId="44E81A75" w14:textId="15010575" w:rsidR="00F90D37"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1</w:t>
      </w:r>
      <w:r w:rsidRPr="00F66BF2">
        <w:rPr>
          <w:rFonts w:cstheme="minorHAnsi"/>
          <w:sz w:val="22"/>
          <w:szCs w:val="22"/>
          <w:lang w:val="fr-FR"/>
        </w:rPr>
        <w:t>.</w:t>
      </w:r>
      <w:r w:rsidRPr="00F66BF2">
        <w:rPr>
          <w:rFonts w:cstheme="minorHAnsi"/>
          <w:sz w:val="22"/>
          <w:szCs w:val="22"/>
          <w:lang w:val="fr-FR"/>
        </w:rPr>
        <w:tab/>
      </w:r>
      <w:r w:rsidR="00594114" w:rsidRPr="00F66BF2">
        <w:rPr>
          <w:rFonts w:cstheme="minorHAnsi"/>
          <w:sz w:val="22"/>
          <w:szCs w:val="22"/>
          <w:lang w:val="fr-FR"/>
        </w:rPr>
        <w:t>SALUANT l’excellent travail déjà fourni, avec des ressources très limitées, par l’ensemble des acteurs impliqués dans les activités de CESP de la Convention ;</w:t>
      </w:r>
    </w:p>
    <w:p w14:paraId="3B1049A9" w14:textId="77777777" w:rsidR="00C05095" w:rsidRPr="00F66BF2" w:rsidRDefault="00C05095" w:rsidP="003B4003">
      <w:pPr>
        <w:tabs>
          <w:tab w:val="left" w:pos="397"/>
          <w:tab w:val="left" w:pos="794"/>
          <w:tab w:val="left" w:pos="1191"/>
          <w:tab w:val="left" w:pos="1588"/>
          <w:tab w:val="left" w:pos="1985"/>
        </w:tabs>
        <w:rPr>
          <w:rFonts w:cstheme="minorHAnsi"/>
          <w:sz w:val="22"/>
          <w:szCs w:val="22"/>
          <w:lang w:val="fr-FR"/>
        </w:rPr>
      </w:pPr>
    </w:p>
    <w:p w14:paraId="00C348CA" w14:textId="10CD7B55" w:rsidR="00C05095" w:rsidRPr="00F66BF2" w:rsidRDefault="00C537D0" w:rsidP="00CF06C0">
      <w:pPr>
        <w:keepNext/>
        <w:jc w:val="center"/>
        <w:rPr>
          <w:rFonts w:cstheme="minorHAnsi"/>
          <w:sz w:val="22"/>
          <w:szCs w:val="22"/>
          <w:lang w:val="fr-FR"/>
        </w:rPr>
      </w:pPr>
      <w:r w:rsidRPr="00F66BF2">
        <w:rPr>
          <w:rFonts w:cstheme="minorHAnsi"/>
          <w:sz w:val="22"/>
          <w:szCs w:val="22"/>
          <w:lang w:val="fr-FR"/>
        </w:rPr>
        <w:t>LA</w:t>
      </w:r>
      <w:r w:rsidR="00C05095" w:rsidRPr="00F66BF2">
        <w:rPr>
          <w:rFonts w:cstheme="minorHAnsi"/>
          <w:sz w:val="22"/>
          <w:szCs w:val="22"/>
          <w:lang w:val="fr-FR"/>
        </w:rPr>
        <w:t xml:space="preserve"> CONF</w:t>
      </w:r>
      <w:r w:rsidRPr="00F66BF2">
        <w:rPr>
          <w:rFonts w:cstheme="minorHAnsi"/>
          <w:sz w:val="22"/>
          <w:szCs w:val="22"/>
          <w:lang w:val="fr-FR"/>
        </w:rPr>
        <w:t>É</w:t>
      </w:r>
      <w:r w:rsidR="00C05095" w:rsidRPr="00F66BF2">
        <w:rPr>
          <w:rFonts w:cstheme="minorHAnsi"/>
          <w:sz w:val="22"/>
          <w:szCs w:val="22"/>
          <w:lang w:val="fr-FR"/>
        </w:rPr>
        <w:t xml:space="preserve">RENCE </w:t>
      </w:r>
      <w:r w:rsidRPr="00F66BF2">
        <w:rPr>
          <w:rFonts w:cstheme="minorHAnsi"/>
          <w:sz w:val="22"/>
          <w:szCs w:val="22"/>
          <w:lang w:val="fr-FR"/>
        </w:rPr>
        <w:t>DES</w:t>
      </w:r>
      <w:r w:rsidR="00C05095" w:rsidRPr="00F66BF2">
        <w:rPr>
          <w:rFonts w:cstheme="minorHAnsi"/>
          <w:sz w:val="22"/>
          <w:szCs w:val="22"/>
          <w:lang w:val="fr-FR"/>
        </w:rPr>
        <w:t xml:space="preserve"> PARTIES</w:t>
      </w:r>
      <w:r w:rsidRPr="00F66BF2">
        <w:rPr>
          <w:rFonts w:cstheme="minorHAnsi"/>
          <w:sz w:val="22"/>
          <w:szCs w:val="22"/>
          <w:lang w:val="fr-FR"/>
        </w:rPr>
        <w:t xml:space="preserve"> CONTRACTANTES</w:t>
      </w:r>
    </w:p>
    <w:p w14:paraId="53C154C1" w14:textId="77777777" w:rsidR="00C05095" w:rsidRPr="00F66BF2" w:rsidRDefault="00C05095" w:rsidP="00CF06C0">
      <w:pPr>
        <w:keepNext/>
        <w:tabs>
          <w:tab w:val="left" w:pos="397"/>
          <w:tab w:val="left" w:pos="794"/>
          <w:tab w:val="left" w:pos="1191"/>
          <w:tab w:val="left" w:pos="1588"/>
          <w:tab w:val="left" w:pos="1985"/>
        </w:tabs>
        <w:rPr>
          <w:rFonts w:cstheme="minorHAnsi"/>
          <w:sz w:val="22"/>
          <w:szCs w:val="22"/>
          <w:lang w:val="fr-FR"/>
        </w:rPr>
      </w:pPr>
    </w:p>
    <w:p w14:paraId="58C68C27" w14:textId="13954436"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2</w:t>
      </w:r>
      <w:r w:rsidRPr="00F66BF2">
        <w:rPr>
          <w:rFonts w:cstheme="minorHAnsi"/>
          <w:sz w:val="22"/>
          <w:szCs w:val="22"/>
          <w:lang w:val="fr-FR"/>
        </w:rPr>
        <w:t>.</w:t>
      </w:r>
      <w:r w:rsidRPr="00F66BF2">
        <w:rPr>
          <w:rFonts w:cstheme="minorHAnsi"/>
          <w:sz w:val="22"/>
          <w:szCs w:val="22"/>
          <w:lang w:val="fr-FR"/>
        </w:rPr>
        <w:tab/>
      </w:r>
      <w:r w:rsidR="00DB3893" w:rsidRPr="00F66BF2">
        <w:rPr>
          <w:rFonts w:cstheme="minorHAnsi"/>
          <w:sz w:val="22"/>
          <w:szCs w:val="22"/>
          <w:lang w:val="fr-FR"/>
        </w:rPr>
        <w:t xml:space="preserve">ADOPTE le </w:t>
      </w:r>
      <w:r w:rsidR="00DB3893" w:rsidRPr="00F66BF2">
        <w:rPr>
          <w:rFonts w:cstheme="minorHAnsi"/>
          <w:i/>
          <w:iCs/>
          <w:sz w:val="22"/>
          <w:szCs w:val="22"/>
          <w:lang w:val="fr-FR"/>
        </w:rPr>
        <w:t>Programme de la Convention de Ramsar relatif à la communication, à l’éducation, à la sensibilisation</w:t>
      </w:r>
      <w:r w:rsidR="001154B2" w:rsidRPr="00F66BF2">
        <w:rPr>
          <w:rFonts w:cstheme="minorHAnsi"/>
          <w:i/>
          <w:iCs/>
          <w:sz w:val="22"/>
          <w:szCs w:val="22"/>
          <w:lang w:val="fr-FR"/>
        </w:rPr>
        <w:t>,</w:t>
      </w:r>
      <w:r w:rsidR="00DB3893" w:rsidRPr="00F66BF2">
        <w:rPr>
          <w:rFonts w:cstheme="minorHAnsi"/>
          <w:i/>
          <w:iCs/>
          <w:sz w:val="22"/>
          <w:szCs w:val="22"/>
          <w:lang w:val="fr-FR"/>
        </w:rPr>
        <w:t xml:space="preserve"> à la participation</w:t>
      </w:r>
      <w:r w:rsidR="001154B2" w:rsidRPr="00F66BF2">
        <w:rPr>
          <w:rFonts w:cstheme="minorHAnsi"/>
          <w:i/>
          <w:iCs/>
          <w:sz w:val="22"/>
          <w:szCs w:val="22"/>
          <w:lang w:val="fr-FR"/>
        </w:rPr>
        <w:t xml:space="preserve"> et au renforcement des capacités</w:t>
      </w:r>
      <w:r w:rsidR="00DB3893" w:rsidRPr="00F66BF2">
        <w:rPr>
          <w:rFonts w:cstheme="minorHAnsi"/>
          <w:i/>
          <w:iCs/>
          <w:sz w:val="22"/>
          <w:szCs w:val="22"/>
          <w:lang w:val="fr-FR"/>
        </w:rPr>
        <w:t xml:space="preserve"> 2016-2024</w:t>
      </w:r>
      <w:r w:rsidR="00DB3893" w:rsidRPr="00F66BF2">
        <w:rPr>
          <w:rFonts w:cstheme="minorHAnsi"/>
          <w:sz w:val="22"/>
          <w:szCs w:val="22"/>
          <w:lang w:val="fr-FR"/>
        </w:rPr>
        <w:t xml:space="preserve"> qui se trouve dans l’annexe 1 de la présente Résolution, comme instrument fournissant des orientations aux Parties contractantes, au Secrétariat de la Convention de Ramsar, aux Organisations internationales partenaires de la Convention (OIP), aux organisations non gouvernementales, aux organisations communautaires et autres acteurs sur les moyens de concevoir des actions appropriées en vue de faire participer la population et de lui permettre d’agir pour la conservation et l’utilisation rationnelle des zones humides.</w:t>
      </w:r>
    </w:p>
    <w:p w14:paraId="14636995" w14:textId="77777777" w:rsidR="00C05095" w:rsidRPr="00F66BF2" w:rsidRDefault="00C05095" w:rsidP="00EB3295">
      <w:pPr>
        <w:ind w:left="426" w:hanging="426"/>
        <w:rPr>
          <w:rFonts w:cstheme="minorHAnsi"/>
          <w:sz w:val="22"/>
          <w:szCs w:val="22"/>
          <w:lang w:val="fr-FR"/>
        </w:rPr>
      </w:pPr>
    </w:p>
    <w:p w14:paraId="6A936449" w14:textId="7899D953"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3</w:t>
      </w:r>
      <w:r w:rsidRPr="00F66BF2">
        <w:rPr>
          <w:rFonts w:cstheme="minorHAnsi"/>
          <w:sz w:val="22"/>
          <w:szCs w:val="22"/>
          <w:lang w:val="fr-FR"/>
        </w:rPr>
        <w:t>.</w:t>
      </w:r>
      <w:r w:rsidRPr="00F66BF2">
        <w:rPr>
          <w:rFonts w:cstheme="minorHAnsi"/>
          <w:sz w:val="22"/>
          <w:szCs w:val="22"/>
          <w:lang w:val="fr-FR"/>
        </w:rPr>
        <w:tab/>
      </w:r>
      <w:r w:rsidR="00B02810" w:rsidRPr="00F66BF2">
        <w:rPr>
          <w:rFonts w:cstheme="minorHAnsi"/>
          <w:sz w:val="22"/>
          <w:szCs w:val="22"/>
          <w:lang w:val="fr-FR"/>
        </w:rPr>
        <w:t>DEMANDE au Groupe de surveillance des activités de CESP de continuer de surveiller et de faire rapport, au niveau national, sur les questions relatives à la CESP au sein de la Convention et sur les progrès d’application du Programme de CESP établi par la présente Résolution, et de conseiller le Comité permanent et le Secrétariat sur les priorités de travail en matière de CESP aux niveaux national et international.</w:t>
      </w:r>
    </w:p>
    <w:p w14:paraId="71B9F6F1" w14:textId="77777777" w:rsidR="00C05095" w:rsidRPr="00F66BF2" w:rsidRDefault="00C05095" w:rsidP="00EB3295">
      <w:pPr>
        <w:ind w:left="426" w:hanging="426"/>
        <w:rPr>
          <w:rFonts w:cstheme="minorHAnsi"/>
          <w:sz w:val="22"/>
          <w:szCs w:val="22"/>
          <w:lang w:val="fr-FR"/>
        </w:rPr>
      </w:pPr>
    </w:p>
    <w:p w14:paraId="1A7CA6EC" w14:textId="1FF37B60"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4</w:t>
      </w:r>
      <w:r w:rsidRPr="00F66BF2">
        <w:rPr>
          <w:rFonts w:cstheme="minorHAnsi"/>
          <w:sz w:val="22"/>
          <w:szCs w:val="22"/>
          <w:lang w:val="fr-FR"/>
        </w:rPr>
        <w:t>.</w:t>
      </w:r>
      <w:r w:rsidRPr="00F66BF2">
        <w:rPr>
          <w:rFonts w:cstheme="minorHAnsi"/>
          <w:sz w:val="22"/>
          <w:szCs w:val="22"/>
          <w:lang w:val="fr-FR"/>
        </w:rPr>
        <w:tab/>
      </w:r>
      <w:r w:rsidR="00C11923" w:rsidRPr="00F66BF2">
        <w:rPr>
          <w:rFonts w:cstheme="minorHAnsi"/>
          <w:sz w:val="22"/>
          <w:szCs w:val="22"/>
          <w:lang w:val="fr-FR"/>
        </w:rPr>
        <w:t>EXHORTE toutes les Parties contractantes qui ne l’ont pas encore fait à nommer, de manière prioritaire, des Correspondants gouvernementaux et ONG compétents pour la CESP relative aux zones humides et à informer le Secrétariat de la Convention de Ramsar en conséquence ; et PRIE INSTAMMENT les Parties de faire en sorte que les Correspondants CESP soient membres des Comités nationaux Ramsar/pour les zones humides, le cas échéant.</w:t>
      </w:r>
    </w:p>
    <w:p w14:paraId="66037E51" w14:textId="77777777" w:rsidR="00C05095" w:rsidRPr="00F66BF2" w:rsidRDefault="00C05095" w:rsidP="00EB3295">
      <w:pPr>
        <w:ind w:left="426" w:hanging="426"/>
        <w:rPr>
          <w:rFonts w:cstheme="minorHAnsi"/>
          <w:sz w:val="22"/>
          <w:szCs w:val="22"/>
          <w:lang w:val="fr-FR"/>
        </w:rPr>
      </w:pPr>
    </w:p>
    <w:p w14:paraId="13F03385" w14:textId="4FD6E72D"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5</w:t>
      </w:r>
      <w:r w:rsidRPr="00F66BF2">
        <w:rPr>
          <w:rFonts w:cstheme="minorHAnsi"/>
          <w:sz w:val="22"/>
          <w:szCs w:val="22"/>
          <w:lang w:val="fr-FR"/>
        </w:rPr>
        <w:t>.</w:t>
      </w:r>
      <w:r w:rsidRPr="00F66BF2">
        <w:rPr>
          <w:rFonts w:cstheme="minorHAnsi"/>
          <w:sz w:val="22"/>
          <w:szCs w:val="22"/>
          <w:lang w:val="fr-FR"/>
        </w:rPr>
        <w:tab/>
      </w:r>
      <w:r w:rsidR="00C11923" w:rsidRPr="00F66BF2">
        <w:rPr>
          <w:rFonts w:cstheme="minorHAnsi"/>
          <w:sz w:val="22"/>
          <w:szCs w:val="22"/>
          <w:lang w:val="fr-FR"/>
        </w:rPr>
        <w:t>CHARGE le Secrétariat de fournir des informations pertinentes aux Initiatives régionales sur les priorités et les activités d’appui à l’exécution du Programme de CESP.</w:t>
      </w:r>
    </w:p>
    <w:p w14:paraId="5FA932AB" w14:textId="77777777" w:rsidR="00C05095" w:rsidRPr="00F66BF2" w:rsidRDefault="00C05095" w:rsidP="00EB3295">
      <w:pPr>
        <w:ind w:left="426" w:hanging="426"/>
        <w:rPr>
          <w:rFonts w:cstheme="minorHAnsi"/>
          <w:sz w:val="22"/>
          <w:szCs w:val="22"/>
          <w:lang w:val="fr-FR"/>
        </w:rPr>
      </w:pPr>
    </w:p>
    <w:p w14:paraId="58A37FFC" w14:textId="1EE8FCD1"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6</w:t>
      </w:r>
      <w:r w:rsidRPr="00F66BF2">
        <w:rPr>
          <w:rFonts w:cstheme="minorHAnsi"/>
          <w:sz w:val="22"/>
          <w:szCs w:val="22"/>
          <w:lang w:val="fr-FR"/>
        </w:rPr>
        <w:t>.</w:t>
      </w:r>
      <w:r w:rsidRPr="00F66BF2">
        <w:rPr>
          <w:rFonts w:cstheme="minorHAnsi"/>
          <w:sz w:val="22"/>
          <w:szCs w:val="22"/>
          <w:lang w:val="fr-FR"/>
        </w:rPr>
        <w:tab/>
      </w:r>
      <w:r w:rsidR="00D318B8" w:rsidRPr="00F66BF2">
        <w:rPr>
          <w:rFonts w:cstheme="minorHAnsi"/>
          <w:sz w:val="22"/>
          <w:szCs w:val="22"/>
          <w:lang w:val="fr-FR"/>
        </w:rPr>
        <w:t>ENCOURAGE toutes les Parties contractantes à s’efforcer d’élaborer et d’appliquer leurs Plans d’action pour la CESP relative aux zones humides et leur planification comme des éléments à part entière de leurs instruments politiques plus généraux sur l’environnement, la biodiversité, les zones humides et la gestion de l’eau, l’éducation, la santé et la réduction de la pauvreté, intégrés dans les programmes pertinents, aux niveaux décentralisés, s’il y a lieu, et à garantir que la CESP soit reconnue comme sous-tendant la réalisation efficace de ces activités.</w:t>
      </w:r>
    </w:p>
    <w:p w14:paraId="2D0DDF79" w14:textId="77777777" w:rsidR="00C05095" w:rsidRPr="00F66BF2" w:rsidRDefault="00C05095" w:rsidP="00EB3295">
      <w:pPr>
        <w:ind w:left="426" w:hanging="426"/>
        <w:rPr>
          <w:rFonts w:cstheme="minorHAnsi"/>
          <w:sz w:val="22"/>
          <w:szCs w:val="22"/>
          <w:lang w:val="fr-FR"/>
        </w:rPr>
      </w:pPr>
    </w:p>
    <w:p w14:paraId="0D07ABDB" w14:textId="25AC256A"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7</w:t>
      </w:r>
      <w:r w:rsidRPr="00F66BF2">
        <w:rPr>
          <w:rFonts w:cstheme="minorHAnsi"/>
          <w:sz w:val="22"/>
          <w:szCs w:val="22"/>
          <w:lang w:val="fr-FR"/>
        </w:rPr>
        <w:t>.</w:t>
      </w:r>
      <w:r w:rsidRPr="00F66BF2">
        <w:rPr>
          <w:rFonts w:cstheme="minorHAnsi"/>
          <w:sz w:val="22"/>
          <w:szCs w:val="22"/>
          <w:lang w:val="fr-FR"/>
        </w:rPr>
        <w:tab/>
      </w:r>
      <w:r w:rsidR="00D318B8" w:rsidRPr="00F66BF2">
        <w:rPr>
          <w:rFonts w:cstheme="minorHAnsi"/>
          <w:sz w:val="22"/>
          <w:szCs w:val="22"/>
          <w:lang w:val="fr-FR"/>
        </w:rPr>
        <w:t>APPELLE les Parties contractantes qui ont des plans d’action de CESP relative aux zones humides à évaluer périodiquement l’efficacité de ces plans, notamment la manière dont les populations perçoivent la valeur des zones humides, les défis auxquels elles sont confrontées, et les mesures qu’elles peuvent prendre en faveur de la conservation et de l’utilisation rationnelle des zones humides, de façon à modifier leurs actions prioritaires si nécessaire.</w:t>
      </w:r>
    </w:p>
    <w:p w14:paraId="6C3DD5EE" w14:textId="77777777" w:rsidR="00C05095" w:rsidRPr="00F66BF2" w:rsidRDefault="00C05095" w:rsidP="00EB3295">
      <w:pPr>
        <w:ind w:left="426" w:hanging="426"/>
        <w:rPr>
          <w:rFonts w:cstheme="minorHAnsi"/>
          <w:sz w:val="22"/>
          <w:szCs w:val="22"/>
          <w:lang w:val="fr-FR"/>
        </w:rPr>
      </w:pPr>
    </w:p>
    <w:p w14:paraId="39E13349" w14:textId="77E00A41" w:rsidR="00C05095" w:rsidRPr="00F66BF2" w:rsidRDefault="008A4AC1" w:rsidP="00EB3295">
      <w:pPr>
        <w:ind w:left="426" w:hanging="426"/>
        <w:rPr>
          <w:rFonts w:cstheme="minorHAnsi"/>
          <w:sz w:val="22"/>
          <w:szCs w:val="22"/>
          <w:lang w:val="fr-FR"/>
        </w:rPr>
      </w:pPr>
      <w:r w:rsidRPr="00F66BF2">
        <w:rPr>
          <w:rFonts w:cstheme="minorHAnsi"/>
          <w:sz w:val="22"/>
          <w:szCs w:val="22"/>
          <w:lang w:val="fr-FR"/>
        </w:rPr>
        <w:lastRenderedPageBreak/>
        <w:t>1</w:t>
      </w:r>
      <w:r w:rsidR="003B1A33" w:rsidRPr="00F66BF2">
        <w:rPr>
          <w:rFonts w:cstheme="minorHAnsi"/>
          <w:sz w:val="22"/>
          <w:szCs w:val="22"/>
          <w:lang w:val="fr-FR"/>
        </w:rPr>
        <w:t>8</w:t>
      </w:r>
      <w:r w:rsidRPr="00F66BF2">
        <w:rPr>
          <w:rFonts w:cstheme="minorHAnsi"/>
          <w:sz w:val="22"/>
          <w:szCs w:val="22"/>
          <w:lang w:val="fr-FR"/>
        </w:rPr>
        <w:t>.</w:t>
      </w:r>
      <w:r w:rsidRPr="00F66BF2">
        <w:rPr>
          <w:rFonts w:cstheme="minorHAnsi"/>
          <w:sz w:val="22"/>
          <w:szCs w:val="22"/>
          <w:lang w:val="fr-FR"/>
        </w:rPr>
        <w:tab/>
      </w:r>
      <w:r w:rsidR="00D318B8" w:rsidRPr="00F66BF2">
        <w:rPr>
          <w:rFonts w:cstheme="minorHAnsi"/>
          <w:sz w:val="22"/>
          <w:szCs w:val="22"/>
          <w:lang w:val="fr-FR"/>
        </w:rPr>
        <w:t>DEMANDE au Secrétariat, sous réserve des ressources disponibles, d’aider à renforcer les capacités des Correspondants CESP en fournissant une formation, des manuels et des modèles, pour les Plans d’action de CESP ; et EXHORTE le Secrétariat à apporter un soutien technique aux Correspondants nationaux CESP en créant un réseau pour qu’ils puissent partager leurs connaissances.</w:t>
      </w:r>
    </w:p>
    <w:p w14:paraId="5FFE92F5" w14:textId="77777777" w:rsidR="00C05095" w:rsidRPr="00F66BF2" w:rsidRDefault="00C05095" w:rsidP="00EB3295">
      <w:pPr>
        <w:ind w:left="426" w:hanging="426"/>
        <w:rPr>
          <w:rFonts w:cstheme="minorHAnsi"/>
          <w:sz w:val="22"/>
          <w:szCs w:val="22"/>
          <w:lang w:val="fr-FR"/>
        </w:rPr>
      </w:pPr>
    </w:p>
    <w:p w14:paraId="185869B3" w14:textId="1E161B1E"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1</w:t>
      </w:r>
      <w:r w:rsidR="003B1A33" w:rsidRPr="00F66BF2">
        <w:rPr>
          <w:rFonts w:cstheme="minorHAnsi"/>
          <w:sz w:val="22"/>
          <w:szCs w:val="22"/>
          <w:lang w:val="fr-FR"/>
        </w:rPr>
        <w:t>9</w:t>
      </w:r>
      <w:r w:rsidRPr="00F66BF2">
        <w:rPr>
          <w:rFonts w:cstheme="minorHAnsi"/>
          <w:sz w:val="22"/>
          <w:szCs w:val="22"/>
          <w:lang w:val="fr-FR"/>
        </w:rPr>
        <w:t>.</w:t>
      </w:r>
      <w:r w:rsidRPr="00F66BF2">
        <w:rPr>
          <w:rFonts w:cstheme="minorHAnsi"/>
          <w:sz w:val="22"/>
          <w:szCs w:val="22"/>
          <w:lang w:val="fr-FR"/>
        </w:rPr>
        <w:tab/>
      </w:r>
      <w:r w:rsidR="00D318B8" w:rsidRPr="00F66BF2">
        <w:rPr>
          <w:rFonts w:cstheme="minorHAnsi"/>
          <w:sz w:val="22"/>
          <w:szCs w:val="22"/>
          <w:lang w:val="fr-FR"/>
        </w:rPr>
        <w:t>DEMANDE EN OUTRE au Secrétariat de chercher à améliorer la coopération entre les accords multilatéraux sur l’environnement, par l’intermédiaire du Groupe de liaison sur la biodiversité, à des fins de renforcement des capacités.</w:t>
      </w:r>
    </w:p>
    <w:p w14:paraId="38934891" w14:textId="77777777" w:rsidR="00C05095" w:rsidRPr="00F66BF2" w:rsidRDefault="00C05095" w:rsidP="00EB3295">
      <w:pPr>
        <w:ind w:left="426" w:hanging="426"/>
        <w:rPr>
          <w:rFonts w:cstheme="minorHAnsi"/>
          <w:sz w:val="22"/>
          <w:szCs w:val="22"/>
          <w:lang w:val="fr-FR"/>
        </w:rPr>
      </w:pPr>
    </w:p>
    <w:p w14:paraId="42B7EC1C" w14:textId="2205FE65" w:rsidR="00C05095" w:rsidRPr="00F66BF2" w:rsidRDefault="003B1A33" w:rsidP="00EB3295">
      <w:pPr>
        <w:ind w:left="426" w:hanging="426"/>
        <w:rPr>
          <w:rFonts w:cstheme="minorHAnsi"/>
          <w:sz w:val="22"/>
          <w:szCs w:val="22"/>
          <w:lang w:val="fr-FR"/>
        </w:rPr>
      </w:pPr>
      <w:r w:rsidRPr="00F66BF2">
        <w:rPr>
          <w:rFonts w:cstheme="minorHAnsi"/>
          <w:sz w:val="22"/>
          <w:szCs w:val="22"/>
          <w:lang w:val="fr-FR"/>
        </w:rPr>
        <w:t>20</w:t>
      </w:r>
      <w:r w:rsidR="008A4AC1" w:rsidRPr="00F66BF2">
        <w:rPr>
          <w:rFonts w:cstheme="minorHAnsi"/>
          <w:sz w:val="22"/>
          <w:szCs w:val="22"/>
          <w:lang w:val="fr-FR"/>
        </w:rPr>
        <w:t>.</w:t>
      </w:r>
      <w:r w:rsidR="008A4AC1" w:rsidRPr="00F66BF2">
        <w:rPr>
          <w:rFonts w:cstheme="minorHAnsi"/>
          <w:sz w:val="22"/>
          <w:szCs w:val="22"/>
          <w:lang w:val="fr-FR"/>
        </w:rPr>
        <w:tab/>
      </w:r>
      <w:r w:rsidR="001D45C3" w:rsidRPr="00F66BF2">
        <w:rPr>
          <w:rFonts w:cstheme="minorHAnsi"/>
          <w:sz w:val="22"/>
          <w:szCs w:val="22"/>
          <w:lang w:val="fr-FR"/>
        </w:rPr>
        <w:t>DEMANDE ÉGALEMENT au Secrétariat d’accélérer ses efforts pour faciliter la mobilisation de ressources par l’intermédiaire de son mécanisme de coordination des partenariats afin de garantir des ressources adéquates pour la mise en œuvre du Programme de CESP.</w:t>
      </w:r>
    </w:p>
    <w:p w14:paraId="3FB54877" w14:textId="77777777" w:rsidR="00C05095" w:rsidRPr="00F66BF2" w:rsidRDefault="00C05095" w:rsidP="00EB3295">
      <w:pPr>
        <w:ind w:left="426" w:hanging="426"/>
        <w:rPr>
          <w:rFonts w:cstheme="minorHAnsi"/>
          <w:sz w:val="22"/>
          <w:szCs w:val="22"/>
          <w:lang w:val="fr-FR"/>
        </w:rPr>
      </w:pPr>
    </w:p>
    <w:p w14:paraId="16F75BDA" w14:textId="07BCD043"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1</w:t>
      </w:r>
      <w:r w:rsidRPr="00F66BF2">
        <w:rPr>
          <w:rFonts w:cstheme="minorHAnsi"/>
          <w:sz w:val="22"/>
          <w:szCs w:val="22"/>
          <w:lang w:val="fr-FR"/>
        </w:rPr>
        <w:t>.</w:t>
      </w:r>
      <w:r w:rsidRPr="00F66BF2">
        <w:rPr>
          <w:rFonts w:cstheme="minorHAnsi"/>
          <w:sz w:val="22"/>
          <w:szCs w:val="22"/>
          <w:lang w:val="fr-FR"/>
        </w:rPr>
        <w:tab/>
      </w:r>
      <w:r w:rsidR="00AF5450" w:rsidRPr="00F66BF2">
        <w:rPr>
          <w:rFonts w:cstheme="minorHAnsi"/>
          <w:sz w:val="22"/>
          <w:szCs w:val="22"/>
          <w:lang w:val="fr-FR"/>
        </w:rPr>
        <w:t>RECONNAÎT que la Journée mondiale des zones humides est célébrée dans un nombre de pays toujours plus grand ; et PRIE INSTAMMENT les Parties contractantes de continuer ou de commencer à profiter de cette occasion pour attirer l’attention sur leurs réalisations et leurs difficultés persistantes en matière de conservation et d’utilisation rationnelle des zones humides.</w:t>
      </w:r>
    </w:p>
    <w:p w14:paraId="0FBA0AFF" w14:textId="77777777" w:rsidR="00C05095" w:rsidRPr="00F66BF2" w:rsidRDefault="00C05095" w:rsidP="00EB3295">
      <w:pPr>
        <w:ind w:left="426" w:hanging="426"/>
        <w:rPr>
          <w:rFonts w:cstheme="minorHAnsi"/>
          <w:sz w:val="22"/>
          <w:szCs w:val="22"/>
          <w:lang w:val="fr-FR"/>
        </w:rPr>
      </w:pPr>
    </w:p>
    <w:p w14:paraId="3233580E" w14:textId="2249AC61"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2</w:t>
      </w:r>
      <w:r w:rsidRPr="00F66BF2">
        <w:rPr>
          <w:rFonts w:cstheme="minorHAnsi"/>
          <w:sz w:val="22"/>
          <w:szCs w:val="22"/>
          <w:lang w:val="fr-FR"/>
        </w:rPr>
        <w:t>.</w:t>
      </w:r>
      <w:r w:rsidRPr="00F66BF2">
        <w:rPr>
          <w:rFonts w:cstheme="minorHAnsi"/>
          <w:sz w:val="22"/>
          <w:szCs w:val="22"/>
          <w:lang w:val="fr-FR"/>
        </w:rPr>
        <w:tab/>
      </w:r>
      <w:r w:rsidR="00E050B6" w:rsidRPr="00F66BF2">
        <w:rPr>
          <w:rFonts w:cstheme="minorHAnsi"/>
          <w:sz w:val="22"/>
          <w:szCs w:val="22"/>
          <w:lang w:val="fr-FR"/>
        </w:rPr>
        <w:t>ENCOURAGE les Parties contractantes qui ont des centres d’éducation aux zones humides établis ou proposés et/ou des installations similaires, à soutenir l’évolution de ces centres comme des lieux essentiels pour l’apprentissage et la formation aux zones humides et à la CESP relative aux zones humides et à soutenir leur participation à des réseaux mondiaux de ces centres; et RECONNAÎT l’importance de disposer de ressources humaines suffisantes pour mettre en œuvre avec succès le Programme de CESP non seulement par le biais de ces centres, mais aussi par d’autres moyens (par exemple, des programmes d’interprétation) ; et DEMANDE au Secrétariat de compiler une liste des réseaux mondiaux et de la mettre à disposition sur le site Web de la Convention de Ramsar.</w:t>
      </w:r>
    </w:p>
    <w:p w14:paraId="3FAF8843" w14:textId="77777777" w:rsidR="00C05095" w:rsidRPr="00F66BF2" w:rsidRDefault="00C05095" w:rsidP="00EB3295">
      <w:pPr>
        <w:ind w:left="426" w:hanging="426"/>
        <w:rPr>
          <w:rFonts w:cstheme="minorHAnsi"/>
          <w:sz w:val="22"/>
          <w:szCs w:val="22"/>
          <w:lang w:val="fr-FR"/>
        </w:rPr>
      </w:pPr>
    </w:p>
    <w:p w14:paraId="6520762B" w14:textId="59A1E8DA"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3</w:t>
      </w:r>
      <w:r w:rsidRPr="00F66BF2">
        <w:rPr>
          <w:rFonts w:cstheme="minorHAnsi"/>
          <w:sz w:val="22"/>
          <w:szCs w:val="22"/>
          <w:lang w:val="fr-FR"/>
        </w:rPr>
        <w:t>.</w:t>
      </w:r>
      <w:r w:rsidRPr="00F66BF2">
        <w:rPr>
          <w:rFonts w:cstheme="minorHAnsi"/>
          <w:sz w:val="22"/>
          <w:szCs w:val="22"/>
          <w:lang w:val="fr-FR"/>
        </w:rPr>
        <w:tab/>
      </w:r>
      <w:r w:rsidR="00502BBB" w:rsidRPr="00F66BF2">
        <w:rPr>
          <w:rFonts w:cstheme="minorHAnsi"/>
          <w:sz w:val="22"/>
          <w:szCs w:val="22"/>
          <w:lang w:val="fr-FR"/>
        </w:rPr>
        <w:t>ENCOURAGE ÉGALEMENT les Parties contractantes à utiliser et soutenir la capacité des Centres régionaux Ramsar en matière de formation aux zones humides dans leurs régions respectives, à l’intention à la fois de leur personnel, d’autres professionnels des zones humides et du grand public.</w:t>
      </w:r>
    </w:p>
    <w:p w14:paraId="0767494A" w14:textId="77777777" w:rsidR="00C05095" w:rsidRPr="00F66BF2" w:rsidRDefault="00C05095" w:rsidP="00EB3295">
      <w:pPr>
        <w:ind w:left="426" w:hanging="426"/>
        <w:rPr>
          <w:rFonts w:cstheme="minorHAnsi"/>
          <w:sz w:val="22"/>
          <w:szCs w:val="22"/>
          <w:lang w:val="fr-FR"/>
        </w:rPr>
      </w:pPr>
    </w:p>
    <w:p w14:paraId="0530B1A5" w14:textId="2CCFBF92"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4</w:t>
      </w:r>
      <w:r w:rsidRPr="00F66BF2">
        <w:rPr>
          <w:rFonts w:cstheme="minorHAnsi"/>
          <w:sz w:val="22"/>
          <w:szCs w:val="22"/>
          <w:lang w:val="fr-FR"/>
        </w:rPr>
        <w:t>.</w:t>
      </w:r>
      <w:r w:rsidRPr="00F66BF2">
        <w:rPr>
          <w:rFonts w:cstheme="minorHAnsi"/>
          <w:sz w:val="22"/>
          <w:szCs w:val="22"/>
          <w:lang w:val="fr-FR"/>
        </w:rPr>
        <w:tab/>
      </w:r>
      <w:r w:rsidR="00502BBB" w:rsidRPr="00F66BF2">
        <w:rPr>
          <w:rFonts w:cstheme="minorHAnsi"/>
          <w:sz w:val="22"/>
          <w:szCs w:val="22"/>
          <w:lang w:val="fr-FR"/>
        </w:rPr>
        <w:t>INVITE les OIP, les Initiatives régionales Ramsar et d’autres organisations avec lesquelles le Secrétariat de la Convention de Ramsar a des accords de collaboration à soutenir la mise en œuvre du Programme de CESP aux niveaux mondial, régional, national ou local, selon le cas, avec les experts, réseaux, compétences et ressources à leur disposition.</w:t>
      </w:r>
    </w:p>
    <w:p w14:paraId="26BCF934" w14:textId="77777777" w:rsidR="00C05095" w:rsidRPr="00F66BF2" w:rsidRDefault="00C05095" w:rsidP="00EB3295">
      <w:pPr>
        <w:ind w:left="426" w:hanging="426"/>
        <w:rPr>
          <w:rFonts w:cstheme="minorHAnsi"/>
          <w:sz w:val="22"/>
          <w:szCs w:val="22"/>
          <w:lang w:val="fr-FR"/>
        </w:rPr>
      </w:pPr>
    </w:p>
    <w:p w14:paraId="713EA2B5" w14:textId="2DF56976"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5</w:t>
      </w:r>
      <w:r w:rsidRPr="00F66BF2">
        <w:rPr>
          <w:rFonts w:cstheme="minorHAnsi"/>
          <w:sz w:val="22"/>
          <w:szCs w:val="22"/>
          <w:lang w:val="fr-FR"/>
        </w:rPr>
        <w:t>.</w:t>
      </w:r>
      <w:r w:rsidRPr="00F66BF2">
        <w:rPr>
          <w:rFonts w:cstheme="minorHAnsi"/>
          <w:sz w:val="22"/>
          <w:szCs w:val="22"/>
          <w:lang w:val="fr-FR"/>
        </w:rPr>
        <w:tab/>
      </w:r>
      <w:r w:rsidR="00502BBB" w:rsidRPr="00F66BF2">
        <w:rPr>
          <w:rFonts w:cstheme="minorHAnsi"/>
          <w:sz w:val="22"/>
          <w:szCs w:val="22"/>
          <w:lang w:val="fr-FR"/>
        </w:rPr>
        <w:t>INVITE les Correspondants nationaux CESP et le Groupe de surveillance des activités de CESP à promouvoir la création de synergies avec les programmes de CESP d’autres conventions, et avec des programmes et des initiatives d’autres acteurs gouvernementaux et non gouvernementaux aux niveaux international, régional, national et local.</w:t>
      </w:r>
    </w:p>
    <w:p w14:paraId="20F19145" w14:textId="77777777" w:rsidR="00C05095" w:rsidRPr="00F66BF2" w:rsidRDefault="00C05095" w:rsidP="00EB3295">
      <w:pPr>
        <w:ind w:left="426" w:hanging="426"/>
        <w:rPr>
          <w:rFonts w:cstheme="minorHAnsi"/>
          <w:sz w:val="22"/>
          <w:szCs w:val="22"/>
          <w:lang w:val="fr-FR"/>
        </w:rPr>
      </w:pPr>
    </w:p>
    <w:p w14:paraId="45E47C70" w14:textId="5988CB79"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6</w:t>
      </w:r>
      <w:r w:rsidRPr="00F66BF2">
        <w:rPr>
          <w:rFonts w:cstheme="minorHAnsi"/>
          <w:sz w:val="22"/>
          <w:szCs w:val="22"/>
          <w:lang w:val="fr-FR"/>
        </w:rPr>
        <w:t>.</w:t>
      </w:r>
      <w:r w:rsidRPr="00F66BF2">
        <w:rPr>
          <w:rFonts w:cstheme="minorHAnsi"/>
          <w:sz w:val="22"/>
          <w:szCs w:val="22"/>
          <w:lang w:val="fr-FR"/>
        </w:rPr>
        <w:tab/>
      </w:r>
      <w:r w:rsidR="003A79FE" w:rsidRPr="00F66BF2">
        <w:rPr>
          <w:rFonts w:cstheme="minorHAnsi"/>
          <w:sz w:val="22"/>
          <w:szCs w:val="22"/>
          <w:lang w:val="fr-FR"/>
        </w:rPr>
        <w:t xml:space="preserve">INVITE les Parties qui ont des langues nationales et locales autres que les trois langues officielles de la Convention, à envisager de traduire des orientations et lignes directrices de la Convention de Ramsar, ainsi que les documents de communication, de renforcement des capacités et pédagogiques, selon les besoins, dans ces langues afin de les mettre plus largement à disposition, par l’intermédiaire, par exemple, des Centres régionaux Ramsar et du site </w:t>
      </w:r>
      <w:r w:rsidR="0046378C" w:rsidRPr="00F66BF2">
        <w:rPr>
          <w:rFonts w:cstheme="minorHAnsi"/>
          <w:sz w:val="22"/>
          <w:szCs w:val="22"/>
          <w:lang w:val="fr-FR"/>
        </w:rPr>
        <w:t>W</w:t>
      </w:r>
      <w:r w:rsidR="003A79FE" w:rsidRPr="00F66BF2">
        <w:rPr>
          <w:rFonts w:cstheme="minorHAnsi"/>
          <w:sz w:val="22"/>
          <w:szCs w:val="22"/>
          <w:lang w:val="fr-FR"/>
        </w:rPr>
        <w:t xml:space="preserve">eb de la </w:t>
      </w:r>
      <w:r w:rsidR="003A79FE" w:rsidRPr="00F66BF2">
        <w:rPr>
          <w:rFonts w:cstheme="minorHAnsi"/>
          <w:sz w:val="22"/>
          <w:szCs w:val="22"/>
          <w:lang w:val="fr-FR"/>
        </w:rPr>
        <w:lastRenderedPageBreak/>
        <w:t>Convention de Ramsar; et INVITE les OIP et les Centres régionaux Ramsar à apporter également leur contribution à ces traductions.</w:t>
      </w:r>
    </w:p>
    <w:p w14:paraId="70574E88" w14:textId="77777777" w:rsidR="00C05095" w:rsidRPr="00F66BF2" w:rsidRDefault="00C05095" w:rsidP="00EB3295">
      <w:pPr>
        <w:ind w:left="426" w:hanging="426"/>
        <w:rPr>
          <w:rFonts w:cstheme="minorHAnsi"/>
          <w:sz w:val="22"/>
          <w:szCs w:val="22"/>
          <w:lang w:val="fr-FR"/>
        </w:rPr>
      </w:pPr>
    </w:p>
    <w:p w14:paraId="53C6F7B9" w14:textId="3379F374"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7</w:t>
      </w:r>
      <w:r w:rsidRPr="00F66BF2">
        <w:rPr>
          <w:rFonts w:cstheme="minorHAnsi"/>
          <w:sz w:val="22"/>
          <w:szCs w:val="22"/>
          <w:lang w:val="fr-FR"/>
        </w:rPr>
        <w:t>.</w:t>
      </w:r>
      <w:r w:rsidRPr="00F66BF2">
        <w:rPr>
          <w:rFonts w:cstheme="minorHAnsi"/>
          <w:sz w:val="22"/>
          <w:szCs w:val="22"/>
          <w:lang w:val="fr-FR"/>
        </w:rPr>
        <w:tab/>
      </w:r>
      <w:r w:rsidR="006C32A7" w:rsidRPr="00F66BF2">
        <w:rPr>
          <w:rFonts w:cstheme="minorHAnsi"/>
          <w:sz w:val="22"/>
          <w:szCs w:val="22"/>
          <w:lang w:val="fr-FR"/>
        </w:rPr>
        <w:t xml:space="preserve">CONVIENT de la nouvelle approche </w:t>
      </w:r>
      <w:r w:rsidR="00D133C3" w:rsidRPr="00F66BF2">
        <w:rPr>
          <w:rFonts w:cstheme="minorHAnsi"/>
          <w:sz w:val="22"/>
          <w:szCs w:val="22"/>
          <w:lang w:val="fr-FR"/>
        </w:rPr>
        <w:t xml:space="preserve">en matière </w:t>
      </w:r>
      <w:r w:rsidR="006C32A7" w:rsidRPr="00F66BF2">
        <w:rPr>
          <w:rFonts w:cstheme="minorHAnsi"/>
          <w:sz w:val="22"/>
          <w:szCs w:val="22"/>
          <w:lang w:val="fr-FR"/>
        </w:rPr>
        <w:t>de communication, éducation, sensibilisation</w:t>
      </w:r>
      <w:r w:rsidR="001154B2" w:rsidRPr="00F66BF2">
        <w:rPr>
          <w:rFonts w:cstheme="minorHAnsi"/>
          <w:sz w:val="22"/>
          <w:szCs w:val="22"/>
          <w:lang w:val="fr-FR"/>
        </w:rPr>
        <w:t>,</w:t>
      </w:r>
      <w:r w:rsidR="006C32A7" w:rsidRPr="00F66BF2">
        <w:rPr>
          <w:rFonts w:cstheme="minorHAnsi"/>
          <w:sz w:val="22"/>
          <w:szCs w:val="22"/>
          <w:lang w:val="fr-FR"/>
        </w:rPr>
        <w:t xml:space="preserve"> participation</w:t>
      </w:r>
      <w:r w:rsidR="001154B2" w:rsidRPr="00F66BF2">
        <w:rPr>
          <w:rFonts w:cstheme="minorHAnsi"/>
          <w:sz w:val="22"/>
          <w:szCs w:val="22"/>
          <w:lang w:val="fr-FR"/>
        </w:rPr>
        <w:t xml:space="preserve"> et renforcement des capacités</w:t>
      </w:r>
      <w:r w:rsidR="006C32A7" w:rsidRPr="00F66BF2">
        <w:rPr>
          <w:rFonts w:cstheme="minorHAnsi"/>
          <w:sz w:val="22"/>
          <w:szCs w:val="22"/>
          <w:lang w:val="fr-FR"/>
        </w:rPr>
        <w:t xml:space="preserve"> (CESP) décrite dans l’annexe</w:t>
      </w:r>
      <w:r w:rsidR="001154B2" w:rsidRPr="00F66BF2">
        <w:rPr>
          <w:rFonts w:cstheme="minorHAnsi"/>
          <w:sz w:val="22"/>
          <w:szCs w:val="22"/>
          <w:lang w:val="fr-FR"/>
        </w:rPr>
        <w:t> </w:t>
      </w:r>
      <w:r w:rsidR="006C32A7" w:rsidRPr="00F66BF2">
        <w:rPr>
          <w:rFonts w:cstheme="minorHAnsi"/>
          <w:sz w:val="22"/>
          <w:szCs w:val="22"/>
          <w:lang w:val="fr-FR"/>
        </w:rPr>
        <w:t xml:space="preserve">2 de la présente Résolution, et encourage sa mise en œuvre par les Parties, les Organisations internationales partenaires et autres partenaires, notant qu’elle est conçue pour reconnaître et compléter les activités </w:t>
      </w:r>
      <w:r w:rsidR="001154B2" w:rsidRPr="00F66BF2">
        <w:rPr>
          <w:rFonts w:cstheme="minorHAnsi"/>
          <w:sz w:val="22"/>
          <w:szCs w:val="22"/>
          <w:lang w:val="fr-FR"/>
        </w:rPr>
        <w:t xml:space="preserve">actuelles </w:t>
      </w:r>
      <w:r w:rsidR="006C32A7" w:rsidRPr="00F66BF2">
        <w:rPr>
          <w:rFonts w:cstheme="minorHAnsi"/>
          <w:sz w:val="22"/>
          <w:szCs w:val="22"/>
          <w:lang w:val="fr-FR"/>
        </w:rPr>
        <w:t>de CESP.</w:t>
      </w:r>
    </w:p>
    <w:p w14:paraId="7847E25D" w14:textId="77777777" w:rsidR="00C05095" w:rsidRPr="00F66BF2" w:rsidRDefault="00C05095" w:rsidP="00EB3295">
      <w:pPr>
        <w:ind w:left="426" w:hanging="426"/>
        <w:rPr>
          <w:rFonts w:cstheme="minorHAnsi"/>
          <w:sz w:val="22"/>
          <w:szCs w:val="22"/>
          <w:lang w:val="fr-FR"/>
        </w:rPr>
      </w:pPr>
    </w:p>
    <w:p w14:paraId="139AA244" w14:textId="52C9E07B"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8</w:t>
      </w:r>
      <w:r w:rsidRPr="00F66BF2">
        <w:rPr>
          <w:rFonts w:cstheme="minorHAnsi"/>
          <w:sz w:val="22"/>
          <w:szCs w:val="22"/>
          <w:lang w:val="fr-FR"/>
        </w:rPr>
        <w:t>.</w:t>
      </w:r>
      <w:r w:rsidRPr="00F66BF2">
        <w:rPr>
          <w:rFonts w:cstheme="minorHAnsi"/>
          <w:sz w:val="22"/>
          <w:szCs w:val="22"/>
          <w:lang w:val="fr-FR"/>
        </w:rPr>
        <w:tab/>
      </w:r>
      <w:r w:rsidR="006C32A7" w:rsidRPr="00F66BF2">
        <w:rPr>
          <w:rFonts w:cstheme="minorHAnsi"/>
          <w:sz w:val="22"/>
          <w:szCs w:val="22"/>
          <w:lang w:val="fr-FR"/>
        </w:rPr>
        <w:t>ENCOURAGE les Parties contractantes à coopérer par l’intermédiaire de leur Correspondant national CESP, pour accroître l’effet de chaque activité de CESP.</w:t>
      </w:r>
    </w:p>
    <w:p w14:paraId="19A3283E" w14:textId="77777777" w:rsidR="00C05095" w:rsidRPr="00F66BF2" w:rsidRDefault="00C05095" w:rsidP="00EB3295">
      <w:pPr>
        <w:ind w:left="426" w:hanging="426"/>
        <w:rPr>
          <w:rFonts w:cstheme="minorHAnsi"/>
          <w:sz w:val="22"/>
          <w:szCs w:val="22"/>
          <w:lang w:val="fr-FR"/>
        </w:rPr>
      </w:pPr>
    </w:p>
    <w:p w14:paraId="241B5745" w14:textId="6C3B656D" w:rsidR="00C05095" w:rsidRPr="00F66BF2" w:rsidRDefault="008A4AC1" w:rsidP="00EB3295">
      <w:pPr>
        <w:ind w:left="426" w:hanging="426"/>
        <w:rPr>
          <w:rFonts w:cstheme="minorHAnsi"/>
          <w:sz w:val="22"/>
          <w:szCs w:val="22"/>
          <w:lang w:val="fr-FR"/>
        </w:rPr>
      </w:pPr>
      <w:r w:rsidRPr="00F66BF2">
        <w:rPr>
          <w:rFonts w:cstheme="minorHAnsi"/>
          <w:sz w:val="22"/>
          <w:szCs w:val="22"/>
          <w:lang w:val="fr-FR"/>
        </w:rPr>
        <w:t>2</w:t>
      </w:r>
      <w:r w:rsidR="003B1A33" w:rsidRPr="00F66BF2">
        <w:rPr>
          <w:rFonts w:cstheme="minorHAnsi"/>
          <w:sz w:val="22"/>
          <w:szCs w:val="22"/>
          <w:lang w:val="fr-FR"/>
        </w:rPr>
        <w:t>9</w:t>
      </w:r>
      <w:r w:rsidRPr="00F66BF2">
        <w:rPr>
          <w:rFonts w:cstheme="minorHAnsi"/>
          <w:sz w:val="22"/>
          <w:szCs w:val="22"/>
          <w:lang w:val="fr-FR"/>
        </w:rPr>
        <w:t>.</w:t>
      </w:r>
      <w:r w:rsidRPr="00F66BF2">
        <w:rPr>
          <w:rFonts w:cstheme="minorHAnsi"/>
          <w:sz w:val="22"/>
          <w:szCs w:val="22"/>
          <w:lang w:val="fr-FR"/>
        </w:rPr>
        <w:tab/>
      </w:r>
      <w:r w:rsidR="006C32A7" w:rsidRPr="00F66BF2">
        <w:rPr>
          <w:rFonts w:cstheme="minorHAnsi"/>
          <w:sz w:val="22"/>
          <w:szCs w:val="22"/>
          <w:lang w:val="fr-FR"/>
        </w:rPr>
        <w:t>ENCOURAGE les Parties contractantes à s’efforcer d’intégrer, le cas échéant, la mise en œuvre du Plan stratégique et la nouvelle approche de la CESP décrite dans les annexes 2, 3 et 4 de la présente Résolution.</w:t>
      </w:r>
    </w:p>
    <w:p w14:paraId="3DB466DB" w14:textId="77777777" w:rsidR="00C05095" w:rsidRPr="00F66BF2" w:rsidRDefault="00C05095" w:rsidP="00EB3295">
      <w:pPr>
        <w:ind w:left="426" w:hanging="426"/>
        <w:rPr>
          <w:rFonts w:cstheme="minorHAnsi"/>
          <w:sz w:val="22"/>
          <w:szCs w:val="22"/>
          <w:lang w:val="fr-FR"/>
        </w:rPr>
      </w:pPr>
    </w:p>
    <w:p w14:paraId="1DEB6012" w14:textId="77777777" w:rsidR="006C32A7" w:rsidRPr="00F66BF2" w:rsidRDefault="003B1A33" w:rsidP="006C32A7">
      <w:pPr>
        <w:ind w:left="426" w:hanging="426"/>
        <w:rPr>
          <w:rFonts w:cstheme="minorHAnsi"/>
          <w:sz w:val="22"/>
          <w:szCs w:val="22"/>
          <w:u w:val="single"/>
          <w:lang w:val="fr-FR"/>
        </w:rPr>
      </w:pPr>
      <w:r w:rsidRPr="00F66BF2">
        <w:rPr>
          <w:rFonts w:cstheme="minorHAnsi"/>
          <w:sz w:val="22"/>
          <w:szCs w:val="22"/>
          <w:lang w:val="fr-FR"/>
        </w:rPr>
        <w:t>30</w:t>
      </w:r>
      <w:r w:rsidR="008A4AC1" w:rsidRPr="00F66BF2">
        <w:rPr>
          <w:rFonts w:cstheme="minorHAnsi"/>
          <w:sz w:val="22"/>
          <w:szCs w:val="22"/>
          <w:lang w:val="fr-FR"/>
        </w:rPr>
        <w:t>.</w:t>
      </w:r>
      <w:r w:rsidR="008A4AC1" w:rsidRPr="00F66BF2">
        <w:rPr>
          <w:rFonts w:cstheme="minorHAnsi"/>
          <w:sz w:val="22"/>
          <w:szCs w:val="22"/>
          <w:lang w:val="fr-FR"/>
        </w:rPr>
        <w:tab/>
      </w:r>
      <w:r w:rsidR="006C32A7" w:rsidRPr="00F66BF2">
        <w:rPr>
          <w:rFonts w:cstheme="minorHAnsi"/>
          <w:sz w:val="22"/>
          <w:szCs w:val="22"/>
          <w:lang w:val="fr-FR"/>
        </w:rPr>
        <w:t>ABROGE les Recommandations et Résolutions suivantes :</w:t>
      </w:r>
    </w:p>
    <w:p w14:paraId="69D15632" w14:textId="70BF6AF7" w:rsidR="006C32A7"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 xml:space="preserve">Recommandation 4.5, </w:t>
      </w:r>
      <w:r w:rsidRPr="00F66BF2">
        <w:rPr>
          <w:rFonts w:cstheme="minorHAnsi"/>
          <w:i/>
          <w:iCs/>
          <w:sz w:val="22"/>
          <w:szCs w:val="22"/>
          <w:lang w:val="fr-FR"/>
        </w:rPr>
        <w:t>Éducation et formation </w:t>
      </w:r>
      <w:r w:rsidRPr="00F66BF2">
        <w:rPr>
          <w:rFonts w:cstheme="minorHAnsi"/>
          <w:sz w:val="22"/>
          <w:szCs w:val="22"/>
          <w:lang w:val="fr-FR"/>
        </w:rPr>
        <w:t>;</w:t>
      </w:r>
    </w:p>
    <w:p w14:paraId="1EE4BD31" w14:textId="3F2BA42E" w:rsidR="006C32A7"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 xml:space="preserve">Recommandation 5.8, </w:t>
      </w:r>
      <w:r w:rsidRPr="00F66BF2">
        <w:rPr>
          <w:rFonts w:cstheme="minorHAnsi"/>
          <w:i/>
          <w:iCs/>
          <w:sz w:val="22"/>
          <w:szCs w:val="22"/>
          <w:lang w:val="fr-FR"/>
        </w:rPr>
        <w:t>Mesures visant à promouvoir la sensibilisation du public aux valeurs des zones humides </w:t>
      </w:r>
      <w:r w:rsidRPr="00F66BF2">
        <w:rPr>
          <w:rFonts w:cstheme="minorHAnsi"/>
          <w:sz w:val="22"/>
          <w:szCs w:val="22"/>
          <w:lang w:val="fr-FR"/>
        </w:rPr>
        <w:t>;</w:t>
      </w:r>
    </w:p>
    <w:p w14:paraId="483AD266" w14:textId="27046DCF" w:rsidR="006C32A7"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 xml:space="preserve">Résolution VI.19, </w:t>
      </w:r>
      <w:r w:rsidRPr="00F66BF2">
        <w:rPr>
          <w:rFonts w:cstheme="minorHAnsi"/>
          <w:i/>
          <w:iCs/>
          <w:sz w:val="22"/>
          <w:szCs w:val="22"/>
          <w:lang w:val="fr-FR"/>
        </w:rPr>
        <w:t>Éducation et sensibilisation du public </w:t>
      </w:r>
      <w:r w:rsidRPr="00F66BF2">
        <w:rPr>
          <w:rFonts w:cstheme="minorHAnsi"/>
          <w:sz w:val="22"/>
          <w:szCs w:val="22"/>
          <w:lang w:val="fr-FR"/>
        </w:rPr>
        <w:t>;</w:t>
      </w:r>
    </w:p>
    <w:p w14:paraId="13A6657B" w14:textId="2629B9C3" w:rsidR="006C32A7"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Résolution VII.9,</w:t>
      </w:r>
      <w:r w:rsidRPr="00F66BF2">
        <w:rPr>
          <w:rFonts w:cstheme="minorHAnsi"/>
          <w:i/>
          <w:iCs/>
          <w:sz w:val="22"/>
          <w:szCs w:val="22"/>
          <w:lang w:val="fr-FR"/>
        </w:rPr>
        <w:t xml:space="preserve"> Le Programme d’information de la Convention - 1999-2002 </w:t>
      </w:r>
      <w:r w:rsidRPr="00F66BF2">
        <w:rPr>
          <w:rFonts w:cstheme="minorHAnsi"/>
          <w:sz w:val="22"/>
          <w:szCs w:val="22"/>
          <w:lang w:val="fr-FR"/>
        </w:rPr>
        <w:t>;</w:t>
      </w:r>
    </w:p>
    <w:p w14:paraId="718FCBAA" w14:textId="3BC2DBCA" w:rsidR="006C32A7"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 xml:space="preserve">Résolution VIII.31, </w:t>
      </w:r>
      <w:r w:rsidRPr="00F66BF2">
        <w:rPr>
          <w:rFonts w:cstheme="minorHAnsi"/>
          <w:i/>
          <w:iCs/>
          <w:sz w:val="22"/>
          <w:szCs w:val="22"/>
          <w:lang w:val="fr-FR"/>
        </w:rPr>
        <w:t>Le Programme de communication, d’éducation et de sensibilisation du public (CESP) de la Convention (2003-2008) </w:t>
      </w:r>
      <w:r w:rsidRPr="00F66BF2">
        <w:rPr>
          <w:rFonts w:cstheme="minorHAnsi"/>
          <w:sz w:val="22"/>
          <w:szCs w:val="22"/>
          <w:lang w:val="fr-FR"/>
        </w:rPr>
        <w:t>;</w:t>
      </w:r>
    </w:p>
    <w:p w14:paraId="34852A80" w14:textId="5C8F8117" w:rsidR="006C32A7"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 xml:space="preserve">Résolution IX.18, </w:t>
      </w:r>
      <w:r w:rsidRPr="00F66BF2">
        <w:rPr>
          <w:rFonts w:cstheme="minorHAnsi"/>
          <w:i/>
          <w:iCs/>
          <w:sz w:val="22"/>
          <w:szCs w:val="22"/>
          <w:lang w:val="fr-FR"/>
        </w:rPr>
        <w:t>Établissement d’un Groupe de surveillance des activités de CESP de la Convention </w:t>
      </w:r>
      <w:r w:rsidRPr="00F66BF2">
        <w:rPr>
          <w:rFonts w:cstheme="minorHAnsi"/>
          <w:sz w:val="22"/>
          <w:szCs w:val="22"/>
          <w:lang w:val="fr-FR"/>
        </w:rPr>
        <w:t>;</w:t>
      </w:r>
    </w:p>
    <w:p w14:paraId="73BC4025" w14:textId="3FEAA301" w:rsidR="006C32A7"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 xml:space="preserve">Résolution X.8, </w:t>
      </w:r>
      <w:r w:rsidRPr="00F66BF2">
        <w:rPr>
          <w:rFonts w:cstheme="minorHAnsi"/>
          <w:i/>
          <w:iCs/>
          <w:sz w:val="22"/>
          <w:szCs w:val="22"/>
          <w:lang w:val="fr-FR"/>
        </w:rPr>
        <w:t>Le Programme de communication, éducation, sensibilisation et participation (CESP) 2009-2015 de la Convention sur les zones humides </w:t>
      </w:r>
      <w:r w:rsidRPr="00F66BF2">
        <w:rPr>
          <w:rFonts w:cstheme="minorHAnsi"/>
          <w:sz w:val="22"/>
          <w:szCs w:val="22"/>
          <w:lang w:val="fr-FR"/>
        </w:rPr>
        <w:t>; et</w:t>
      </w:r>
    </w:p>
    <w:p w14:paraId="71966FA6" w14:textId="43C3C6E4" w:rsidR="00C05095" w:rsidRPr="00F66BF2" w:rsidRDefault="006C32A7" w:rsidP="00F66BF2">
      <w:pPr>
        <w:pStyle w:val="ListParagraph"/>
        <w:numPr>
          <w:ilvl w:val="0"/>
          <w:numId w:val="8"/>
        </w:numPr>
        <w:ind w:left="851" w:hanging="425"/>
        <w:rPr>
          <w:rFonts w:cstheme="minorHAnsi"/>
          <w:sz w:val="22"/>
          <w:szCs w:val="22"/>
          <w:lang w:val="fr-FR"/>
        </w:rPr>
      </w:pPr>
      <w:r w:rsidRPr="00F66BF2">
        <w:rPr>
          <w:rFonts w:cstheme="minorHAnsi"/>
          <w:sz w:val="22"/>
          <w:szCs w:val="22"/>
          <w:lang w:val="fr-FR"/>
        </w:rPr>
        <w:t xml:space="preserve">Résolution XII.9, </w:t>
      </w:r>
      <w:r w:rsidRPr="00F66BF2">
        <w:rPr>
          <w:rFonts w:cstheme="minorHAnsi"/>
          <w:i/>
          <w:iCs/>
          <w:sz w:val="22"/>
          <w:szCs w:val="22"/>
          <w:lang w:val="fr-FR"/>
        </w:rPr>
        <w:t>Le Programme de la Convention de Ramsar relatif à la communication, au renforcement des capacités, à l’éducation, à la sensibilisation et à la participation (CESP) 2016- 2024</w:t>
      </w:r>
      <w:r w:rsidRPr="00F66BF2">
        <w:rPr>
          <w:rFonts w:cstheme="minorHAnsi"/>
          <w:sz w:val="22"/>
          <w:szCs w:val="22"/>
          <w:lang w:val="fr-FR"/>
        </w:rPr>
        <w:t>.</w:t>
      </w:r>
    </w:p>
    <w:p w14:paraId="5E1946A0" w14:textId="77777777" w:rsidR="00E02C62" w:rsidRPr="00F66BF2" w:rsidRDefault="00E02C62">
      <w:pPr>
        <w:rPr>
          <w:rFonts w:cstheme="minorHAnsi"/>
          <w:sz w:val="22"/>
          <w:szCs w:val="22"/>
          <w:lang w:val="fr-FR"/>
        </w:rPr>
      </w:pPr>
    </w:p>
    <w:p w14:paraId="105558F9" w14:textId="77777777" w:rsidR="00747E9C" w:rsidRPr="00F66BF2" w:rsidRDefault="00E02C62" w:rsidP="00747E9C">
      <w:pPr>
        <w:autoSpaceDE w:val="0"/>
        <w:autoSpaceDN w:val="0"/>
        <w:adjustRightInd w:val="0"/>
        <w:rPr>
          <w:rFonts w:cstheme="minorHAnsi"/>
          <w:b/>
          <w:bCs/>
          <w:sz w:val="22"/>
          <w:szCs w:val="22"/>
          <w:lang w:val="fr-FR"/>
        </w:rPr>
      </w:pPr>
      <w:r w:rsidRPr="00F66BF2">
        <w:rPr>
          <w:rFonts w:cstheme="minorHAnsi"/>
          <w:b/>
          <w:bCs/>
          <w:sz w:val="22"/>
          <w:szCs w:val="22"/>
          <w:lang w:val="fr-CH"/>
        </w:rPr>
        <w:sym w:font="Symbol" w:char="F05B"/>
      </w:r>
      <w:r w:rsidR="00C629AF" w:rsidRPr="00F66BF2">
        <w:rPr>
          <w:rFonts w:cstheme="minorHAnsi"/>
          <w:b/>
          <w:bCs/>
          <w:sz w:val="22"/>
          <w:szCs w:val="22"/>
          <w:lang w:val="fr-FR"/>
        </w:rPr>
        <w:t xml:space="preserve"> </w:t>
      </w:r>
      <w:r w:rsidR="00747E9C" w:rsidRPr="00F66BF2">
        <w:rPr>
          <w:rFonts w:cstheme="minorHAnsi"/>
          <w:b/>
          <w:bCs/>
          <w:sz w:val="22"/>
          <w:szCs w:val="22"/>
          <w:lang w:val="fr-FR"/>
        </w:rPr>
        <w:t>NB : Les annexes de ce projet de résolution regroupée sont les suivantes :</w:t>
      </w:r>
    </w:p>
    <w:p w14:paraId="354310D7" w14:textId="77777777" w:rsidR="00747E9C" w:rsidRPr="00F66BF2" w:rsidRDefault="00747E9C" w:rsidP="00747E9C">
      <w:pPr>
        <w:autoSpaceDE w:val="0"/>
        <w:autoSpaceDN w:val="0"/>
        <w:adjustRightInd w:val="0"/>
        <w:rPr>
          <w:rFonts w:cstheme="minorHAnsi"/>
          <w:b/>
          <w:bCs/>
          <w:sz w:val="22"/>
          <w:szCs w:val="22"/>
          <w:lang w:val="fr-FR"/>
        </w:rPr>
      </w:pPr>
      <w:r w:rsidRPr="00F66BF2">
        <w:rPr>
          <w:rFonts w:cstheme="minorHAnsi"/>
          <w:b/>
          <w:bCs/>
          <w:sz w:val="22"/>
          <w:szCs w:val="22"/>
          <w:lang w:val="fr-FR"/>
        </w:rPr>
        <w:t xml:space="preserve">- L’annexe 1 est l’annexe 1 de la Résolution XII.9, </w:t>
      </w:r>
      <w:r w:rsidRPr="00F66BF2">
        <w:rPr>
          <w:rFonts w:cstheme="minorHAnsi"/>
          <w:b/>
          <w:bCs/>
          <w:i/>
          <w:iCs/>
          <w:sz w:val="22"/>
          <w:szCs w:val="22"/>
          <w:lang w:val="fr-FR"/>
        </w:rPr>
        <w:t>Le Programme de la Convention de Ramsar relatif à la communication, au renforcement des capacités, à l’éducation, à la sensibilisation et à la participation (CESP) 2016-2024</w:t>
      </w:r>
      <w:r w:rsidRPr="00F66BF2">
        <w:rPr>
          <w:rFonts w:cstheme="minorHAnsi"/>
          <w:b/>
          <w:bCs/>
          <w:sz w:val="22"/>
          <w:szCs w:val="22"/>
          <w:lang w:val="fr-FR"/>
        </w:rPr>
        <w:t xml:space="preserve"> ;</w:t>
      </w:r>
    </w:p>
    <w:p w14:paraId="68E9CD69" w14:textId="77777777" w:rsidR="00747E9C" w:rsidRPr="00F66BF2" w:rsidRDefault="00747E9C" w:rsidP="00747E9C">
      <w:pPr>
        <w:autoSpaceDE w:val="0"/>
        <w:autoSpaceDN w:val="0"/>
        <w:adjustRightInd w:val="0"/>
        <w:rPr>
          <w:rFonts w:cstheme="minorHAnsi"/>
          <w:b/>
          <w:bCs/>
          <w:sz w:val="22"/>
          <w:szCs w:val="22"/>
          <w:lang w:val="fr-FR"/>
        </w:rPr>
      </w:pPr>
      <w:r w:rsidRPr="00F66BF2">
        <w:rPr>
          <w:rFonts w:cstheme="minorHAnsi"/>
          <w:b/>
          <w:bCs/>
          <w:sz w:val="22"/>
          <w:szCs w:val="22"/>
          <w:lang w:val="fr-FR"/>
        </w:rPr>
        <w:t xml:space="preserve">- L’annexe 2 est l’annexe 1 de la Résolution XIV.8, </w:t>
      </w:r>
      <w:r w:rsidRPr="00F66BF2">
        <w:rPr>
          <w:rFonts w:cstheme="minorHAnsi"/>
          <w:b/>
          <w:bCs/>
          <w:i/>
          <w:iCs/>
          <w:sz w:val="22"/>
          <w:szCs w:val="22"/>
          <w:lang w:val="fr-FR"/>
        </w:rPr>
        <w:t>Caractéristiques de la nouvelle approche de la CESP</w:t>
      </w:r>
      <w:r w:rsidRPr="00F66BF2">
        <w:rPr>
          <w:rFonts w:cstheme="minorHAnsi"/>
          <w:b/>
          <w:bCs/>
          <w:sz w:val="22"/>
          <w:szCs w:val="22"/>
          <w:lang w:val="fr-FR"/>
        </w:rPr>
        <w:t xml:space="preserve"> ;</w:t>
      </w:r>
    </w:p>
    <w:p w14:paraId="6C7A3605" w14:textId="77777777" w:rsidR="00747E9C" w:rsidRPr="00F66BF2" w:rsidRDefault="00747E9C" w:rsidP="00747E9C">
      <w:pPr>
        <w:autoSpaceDE w:val="0"/>
        <w:autoSpaceDN w:val="0"/>
        <w:adjustRightInd w:val="0"/>
        <w:rPr>
          <w:rFonts w:cstheme="minorHAnsi"/>
          <w:b/>
          <w:bCs/>
          <w:sz w:val="22"/>
          <w:szCs w:val="22"/>
          <w:lang w:val="fr-FR"/>
        </w:rPr>
      </w:pPr>
      <w:r w:rsidRPr="00F66BF2">
        <w:rPr>
          <w:rFonts w:cstheme="minorHAnsi"/>
          <w:b/>
          <w:bCs/>
          <w:sz w:val="22"/>
          <w:szCs w:val="22"/>
          <w:lang w:val="fr-FR"/>
        </w:rPr>
        <w:t xml:space="preserve">- L’annexe 3 est l’annexe 2 de la Résolution XIV.8, </w:t>
      </w:r>
      <w:r w:rsidRPr="00F66BF2">
        <w:rPr>
          <w:rFonts w:cstheme="minorHAnsi"/>
          <w:b/>
          <w:bCs/>
          <w:i/>
          <w:iCs/>
          <w:sz w:val="22"/>
          <w:szCs w:val="22"/>
          <w:lang w:val="fr-FR"/>
        </w:rPr>
        <w:t>La nouvelle approche de la CESP et son intégration au Plan stratégique</w:t>
      </w:r>
      <w:r w:rsidRPr="00F66BF2">
        <w:rPr>
          <w:rFonts w:cstheme="minorHAnsi"/>
          <w:b/>
          <w:bCs/>
          <w:sz w:val="22"/>
          <w:szCs w:val="22"/>
          <w:lang w:val="fr-FR"/>
        </w:rPr>
        <w:t xml:space="preserve"> ;</w:t>
      </w:r>
    </w:p>
    <w:p w14:paraId="25169AA7" w14:textId="260BDDD8" w:rsidR="00A3085B" w:rsidRPr="00F66BF2" w:rsidRDefault="00747E9C" w:rsidP="00747E9C">
      <w:pPr>
        <w:autoSpaceDE w:val="0"/>
        <w:autoSpaceDN w:val="0"/>
        <w:adjustRightInd w:val="0"/>
        <w:rPr>
          <w:rFonts w:cstheme="minorHAnsi"/>
          <w:sz w:val="22"/>
          <w:szCs w:val="22"/>
          <w:lang w:val="fr-FR"/>
        </w:rPr>
      </w:pPr>
      <w:r w:rsidRPr="00F66BF2">
        <w:rPr>
          <w:rFonts w:cstheme="minorHAnsi"/>
          <w:b/>
          <w:bCs/>
          <w:sz w:val="22"/>
          <w:szCs w:val="22"/>
          <w:lang w:val="fr-FR"/>
        </w:rPr>
        <w:t xml:space="preserve">- L’annexe 4 est l’annexe 3 de la Résolution XIV.8, </w:t>
      </w:r>
      <w:r w:rsidRPr="00F66BF2">
        <w:rPr>
          <w:rFonts w:cstheme="minorHAnsi"/>
          <w:b/>
          <w:bCs/>
          <w:i/>
          <w:iCs/>
          <w:sz w:val="22"/>
          <w:szCs w:val="22"/>
          <w:lang w:val="fr-FR"/>
        </w:rPr>
        <w:t>Cahier des charges du Groupe de surveillance des activités de CESP dans le cadre de la nouvelle approche de la CESP.</w:t>
      </w:r>
      <w:r w:rsidR="00C629AF" w:rsidRPr="00F66BF2">
        <w:rPr>
          <w:rFonts w:cstheme="minorHAnsi"/>
          <w:b/>
          <w:bCs/>
          <w:sz w:val="22"/>
          <w:szCs w:val="22"/>
          <w:lang w:val="fr-FR"/>
        </w:rPr>
        <w:t xml:space="preserve"> </w:t>
      </w:r>
      <w:r w:rsidR="00E02C62" w:rsidRPr="00F66BF2">
        <w:rPr>
          <w:rFonts w:cstheme="minorHAnsi"/>
          <w:b/>
          <w:bCs/>
          <w:sz w:val="22"/>
          <w:szCs w:val="22"/>
          <w:lang w:val="fr-CH"/>
        </w:rPr>
        <w:sym w:font="Symbol" w:char="F05D"/>
      </w:r>
    </w:p>
    <w:sectPr w:rsidR="00A3085B" w:rsidRPr="00F66BF2" w:rsidSect="00555331">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4805" w14:textId="77777777" w:rsidR="00555331" w:rsidRDefault="00555331" w:rsidP="00C56D2D">
      <w:r>
        <w:separator/>
      </w:r>
    </w:p>
  </w:endnote>
  <w:endnote w:type="continuationSeparator" w:id="0">
    <w:p w14:paraId="73AD665D" w14:textId="77777777" w:rsidR="00555331" w:rsidRDefault="00555331"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48B0A604" w14:textId="4583C976" w:rsidR="00DF77B7" w:rsidRDefault="00DF77B7" w:rsidP="009A2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AB78F" w14:textId="77777777" w:rsidR="00DF77B7" w:rsidRDefault="00DF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2D7D" w14:textId="0BFE44FE" w:rsidR="00DF77B7" w:rsidRPr="004C4F35" w:rsidRDefault="004C4F35" w:rsidP="004C4F35">
    <w:pPr>
      <w:tabs>
        <w:tab w:val="center" w:pos="4513"/>
        <w:tab w:val="right" w:pos="9026"/>
      </w:tabs>
      <w:rPr>
        <w:sz w:val="20"/>
        <w:lang w:val="de-CH"/>
      </w:rPr>
    </w:pPr>
    <w:r w:rsidRPr="007A1C2D">
      <w:rPr>
        <w:rFonts w:cs="Arial"/>
        <w:sz w:val="20"/>
        <w:szCs w:val="20"/>
        <w:lang w:val="de-CH"/>
      </w:rPr>
      <w:t>SC63 Doc.16.</w:t>
    </w:r>
    <w:r w:rsidR="001B12AD">
      <w:rPr>
        <w:rFonts w:cs="Arial"/>
        <w:sz w:val="20"/>
        <w:szCs w:val="20"/>
        <w:lang w:val="de-CH"/>
      </w:rPr>
      <w:t>3</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sidR="00D36435">
      <w:rPr>
        <w:rFonts w:cs="Arial"/>
        <w:noProof/>
        <w:sz w:val="20"/>
        <w:szCs w:val="20"/>
        <w:lang w:val="de-CH"/>
      </w:rPr>
      <w:t>14</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EF32" w14:textId="77777777" w:rsidR="00555331" w:rsidRDefault="00555331" w:rsidP="00C56D2D">
      <w:r>
        <w:separator/>
      </w:r>
    </w:p>
  </w:footnote>
  <w:footnote w:type="continuationSeparator" w:id="0">
    <w:p w14:paraId="362A6449" w14:textId="77777777" w:rsidR="00555331" w:rsidRDefault="00555331" w:rsidP="00C5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39885CA5"/>
    <w:multiLevelType w:val="hybridMultilevel"/>
    <w:tmpl w:val="074081C0"/>
    <w:lvl w:ilvl="0" w:tplc="69F43D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A82857"/>
    <w:multiLevelType w:val="hybridMultilevel"/>
    <w:tmpl w:val="7ECCC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7"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42"/>
    <w:rsid w:val="0000428C"/>
    <w:rsid w:val="000130A6"/>
    <w:rsid w:val="00013572"/>
    <w:rsid w:val="00016BDF"/>
    <w:rsid w:val="00033FFE"/>
    <w:rsid w:val="00061067"/>
    <w:rsid w:val="00062300"/>
    <w:rsid w:val="000727C3"/>
    <w:rsid w:val="00090FC3"/>
    <w:rsid w:val="00094082"/>
    <w:rsid w:val="000978F7"/>
    <w:rsid w:val="000A0BD8"/>
    <w:rsid w:val="000A3DD2"/>
    <w:rsid w:val="000A71F3"/>
    <w:rsid w:val="000B1BCD"/>
    <w:rsid w:val="000C178A"/>
    <w:rsid w:val="000C5C30"/>
    <w:rsid w:val="000D0610"/>
    <w:rsid w:val="000D1B89"/>
    <w:rsid w:val="000D364B"/>
    <w:rsid w:val="000F6AAB"/>
    <w:rsid w:val="00112303"/>
    <w:rsid w:val="001129A8"/>
    <w:rsid w:val="001154B2"/>
    <w:rsid w:val="001226F1"/>
    <w:rsid w:val="00123B36"/>
    <w:rsid w:val="00135328"/>
    <w:rsid w:val="00135AB1"/>
    <w:rsid w:val="00141467"/>
    <w:rsid w:val="00154EE9"/>
    <w:rsid w:val="00165A89"/>
    <w:rsid w:val="00166D00"/>
    <w:rsid w:val="00170624"/>
    <w:rsid w:val="0018212E"/>
    <w:rsid w:val="001846E4"/>
    <w:rsid w:val="00185234"/>
    <w:rsid w:val="00185469"/>
    <w:rsid w:val="00186E5D"/>
    <w:rsid w:val="00196226"/>
    <w:rsid w:val="001A26CF"/>
    <w:rsid w:val="001A3674"/>
    <w:rsid w:val="001A49D5"/>
    <w:rsid w:val="001A4FCB"/>
    <w:rsid w:val="001B12AD"/>
    <w:rsid w:val="001B2C92"/>
    <w:rsid w:val="001C26D9"/>
    <w:rsid w:val="001C6456"/>
    <w:rsid w:val="001D45C3"/>
    <w:rsid w:val="001D4C27"/>
    <w:rsid w:val="001D655D"/>
    <w:rsid w:val="00201438"/>
    <w:rsid w:val="00216850"/>
    <w:rsid w:val="00221328"/>
    <w:rsid w:val="0022649C"/>
    <w:rsid w:val="00245027"/>
    <w:rsid w:val="002540CA"/>
    <w:rsid w:val="002547F4"/>
    <w:rsid w:val="0025651F"/>
    <w:rsid w:val="00256787"/>
    <w:rsid w:val="00264CD6"/>
    <w:rsid w:val="002650DE"/>
    <w:rsid w:val="00271B05"/>
    <w:rsid w:val="00273A3E"/>
    <w:rsid w:val="0029564F"/>
    <w:rsid w:val="002A77EC"/>
    <w:rsid w:val="002B3690"/>
    <w:rsid w:val="002B4865"/>
    <w:rsid w:val="002B6511"/>
    <w:rsid w:val="002C008C"/>
    <w:rsid w:val="002C53B2"/>
    <w:rsid w:val="002D0631"/>
    <w:rsid w:val="002D3832"/>
    <w:rsid w:val="002D46D0"/>
    <w:rsid w:val="002F421E"/>
    <w:rsid w:val="002F4843"/>
    <w:rsid w:val="002F7C50"/>
    <w:rsid w:val="00305536"/>
    <w:rsid w:val="00305CFE"/>
    <w:rsid w:val="00323654"/>
    <w:rsid w:val="003259F0"/>
    <w:rsid w:val="00326224"/>
    <w:rsid w:val="00336459"/>
    <w:rsid w:val="00345C5C"/>
    <w:rsid w:val="003521B0"/>
    <w:rsid w:val="003526A4"/>
    <w:rsid w:val="003576C3"/>
    <w:rsid w:val="00360941"/>
    <w:rsid w:val="00363F70"/>
    <w:rsid w:val="00380B5F"/>
    <w:rsid w:val="00383CD2"/>
    <w:rsid w:val="003844EC"/>
    <w:rsid w:val="003A0634"/>
    <w:rsid w:val="003A6761"/>
    <w:rsid w:val="003A79FE"/>
    <w:rsid w:val="003B1A33"/>
    <w:rsid w:val="003B4003"/>
    <w:rsid w:val="003B63B3"/>
    <w:rsid w:val="003C79B9"/>
    <w:rsid w:val="003F1C98"/>
    <w:rsid w:val="003F3FD8"/>
    <w:rsid w:val="00402B08"/>
    <w:rsid w:val="004052AF"/>
    <w:rsid w:val="0041404B"/>
    <w:rsid w:val="00423CB9"/>
    <w:rsid w:val="0042420A"/>
    <w:rsid w:val="00430422"/>
    <w:rsid w:val="004578AE"/>
    <w:rsid w:val="0046378C"/>
    <w:rsid w:val="00463CA5"/>
    <w:rsid w:val="0046614C"/>
    <w:rsid w:val="00475E80"/>
    <w:rsid w:val="00482BEC"/>
    <w:rsid w:val="00486EC0"/>
    <w:rsid w:val="004943A0"/>
    <w:rsid w:val="004A68F2"/>
    <w:rsid w:val="004B0571"/>
    <w:rsid w:val="004C4149"/>
    <w:rsid w:val="004C4F35"/>
    <w:rsid w:val="004C5339"/>
    <w:rsid w:val="004D39D6"/>
    <w:rsid w:val="004E206D"/>
    <w:rsid w:val="004E302B"/>
    <w:rsid w:val="004E3871"/>
    <w:rsid w:val="004F57D3"/>
    <w:rsid w:val="00502BBB"/>
    <w:rsid w:val="005107D1"/>
    <w:rsid w:val="00512556"/>
    <w:rsid w:val="00513C73"/>
    <w:rsid w:val="005319D6"/>
    <w:rsid w:val="00533BE2"/>
    <w:rsid w:val="00535CD5"/>
    <w:rsid w:val="005518DB"/>
    <w:rsid w:val="00555331"/>
    <w:rsid w:val="00560188"/>
    <w:rsid w:val="005702FE"/>
    <w:rsid w:val="00581223"/>
    <w:rsid w:val="00594114"/>
    <w:rsid w:val="005A1DC5"/>
    <w:rsid w:val="005A4870"/>
    <w:rsid w:val="005A6094"/>
    <w:rsid w:val="005B1282"/>
    <w:rsid w:val="005B1601"/>
    <w:rsid w:val="005B4DEE"/>
    <w:rsid w:val="005B702B"/>
    <w:rsid w:val="005C0800"/>
    <w:rsid w:val="005E3719"/>
    <w:rsid w:val="005E4511"/>
    <w:rsid w:val="005E5439"/>
    <w:rsid w:val="005E7A44"/>
    <w:rsid w:val="005F7AFC"/>
    <w:rsid w:val="00605CB1"/>
    <w:rsid w:val="00616CAE"/>
    <w:rsid w:val="00622637"/>
    <w:rsid w:val="00626BD3"/>
    <w:rsid w:val="006412BC"/>
    <w:rsid w:val="00655474"/>
    <w:rsid w:val="006567D9"/>
    <w:rsid w:val="00660013"/>
    <w:rsid w:val="00667A1B"/>
    <w:rsid w:val="00672651"/>
    <w:rsid w:val="00674884"/>
    <w:rsid w:val="00677924"/>
    <w:rsid w:val="006B1723"/>
    <w:rsid w:val="006B5262"/>
    <w:rsid w:val="006B7224"/>
    <w:rsid w:val="006B7F21"/>
    <w:rsid w:val="006C292E"/>
    <w:rsid w:val="006C32A7"/>
    <w:rsid w:val="006D0628"/>
    <w:rsid w:val="006E1EF2"/>
    <w:rsid w:val="006E7C06"/>
    <w:rsid w:val="006F3E59"/>
    <w:rsid w:val="00701335"/>
    <w:rsid w:val="00701A48"/>
    <w:rsid w:val="00712DFE"/>
    <w:rsid w:val="007266A0"/>
    <w:rsid w:val="00731111"/>
    <w:rsid w:val="0074235F"/>
    <w:rsid w:val="00744390"/>
    <w:rsid w:val="00747E9C"/>
    <w:rsid w:val="00754418"/>
    <w:rsid w:val="00754BBE"/>
    <w:rsid w:val="00761B10"/>
    <w:rsid w:val="00761CD3"/>
    <w:rsid w:val="0076320D"/>
    <w:rsid w:val="007712AB"/>
    <w:rsid w:val="00771641"/>
    <w:rsid w:val="007717EE"/>
    <w:rsid w:val="007955B6"/>
    <w:rsid w:val="007958CC"/>
    <w:rsid w:val="0079778E"/>
    <w:rsid w:val="00797FE1"/>
    <w:rsid w:val="007A1619"/>
    <w:rsid w:val="007A648F"/>
    <w:rsid w:val="007B40ED"/>
    <w:rsid w:val="007B74BD"/>
    <w:rsid w:val="007C2AC1"/>
    <w:rsid w:val="007D23BA"/>
    <w:rsid w:val="007E0775"/>
    <w:rsid w:val="008064F5"/>
    <w:rsid w:val="00812653"/>
    <w:rsid w:val="00816726"/>
    <w:rsid w:val="00821086"/>
    <w:rsid w:val="00824755"/>
    <w:rsid w:val="00834EE5"/>
    <w:rsid w:val="0084084B"/>
    <w:rsid w:val="00845378"/>
    <w:rsid w:val="00854CE6"/>
    <w:rsid w:val="00857D48"/>
    <w:rsid w:val="00861EB4"/>
    <w:rsid w:val="00865849"/>
    <w:rsid w:val="00872018"/>
    <w:rsid w:val="008755C0"/>
    <w:rsid w:val="00882D11"/>
    <w:rsid w:val="0088473D"/>
    <w:rsid w:val="0089365D"/>
    <w:rsid w:val="008952D0"/>
    <w:rsid w:val="008A4AC1"/>
    <w:rsid w:val="008B677A"/>
    <w:rsid w:val="008C506E"/>
    <w:rsid w:val="008E261B"/>
    <w:rsid w:val="008F0B79"/>
    <w:rsid w:val="00905391"/>
    <w:rsid w:val="00905EE9"/>
    <w:rsid w:val="009109B7"/>
    <w:rsid w:val="009178DC"/>
    <w:rsid w:val="0092093E"/>
    <w:rsid w:val="00954A69"/>
    <w:rsid w:val="009753FF"/>
    <w:rsid w:val="00977DEA"/>
    <w:rsid w:val="00994C71"/>
    <w:rsid w:val="00995654"/>
    <w:rsid w:val="009977C1"/>
    <w:rsid w:val="009A6FB6"/>
    <w:rsid w:val="009B2881"/>
    <w:rsid w:val="009D52B9"/>
    <w:rsid w:val="009D5BE8"/>
    <w:rsid w:val="009D63EA"/>
    <w:rsid w:val="009E2057"/>
    <w:rsid w:val="009E7FF3"/>
    <w:rsid w:val="00A00D11"/>
    <w:rsid w:val="00A063FB"/>
    <w:rsid w:val="00A10D64"/>
    <w:rsid w:val="00A114C5"/>
    <w:rsid w:val="00A15C0C"/>
    <w:rsid w:val="00A20480"/>
    <w:rsid w:val="00A21CC7"/>
    <w:rsid w:val="00A3085B"/>
    <w:rsid w:val="00A319FE"/>
    <w:rsid w:val="00A33B61"/>
    <w:rsid w:val="00A33E6F"/>
    <w:rsid w:val="00A4241F"/>
    <w:rsid w:val="00A469B5"/>
    <w:rsid w:val="00A53185"/>
    <w:rsid w:val="00A60F89"/>
    <w:rsid w:val="00A6326A"/>
    <w:rsid w:val="00A75CFE"/>
    <w:rsid w:val="00A8218C"/>
    <w:rsid w:val="00A87343"/>
    <w:rsid w:val="00A9090D"/>
    <w:rsid w:val="00A92A89"/>
    <w:rsid w:val="00A9402C"/>
    <w:rsid w:val="00A954D3"/>
    <w:rsid w:val="00AA5D1D"/>
    <w:rsid w:val="00AA7EBF"/>
    <w:rsid w:val="00AB2DC1"/>
    <w:rsid w:val="00AB59AD"/>
    <w:rsid w:val="00AD0A42"/>
    <w:rsid w:val="00AD1C9E"/>
    <w:rsid w:val="00AD609A"/>
    <w:rsid w:val="00AE1DC6"/>
    <w:rsid w:val="00AF0BA3"/>
    <w:rsid w:val="00AF1142"/>
    <w:rsid w:val="00AF5450"/>
    <w:rsid w:val="00B00504"/>
    <w:rsid w:val="00B01FDC"/>
    <w:rsid w:val="00B02810"/>
    <w:rsid w:val="00B06270"/>
    <w:rsid w:val="00B11C5B"/>
    <w:rsid w:val="00B2331A"/>
    <w:rsid w:val="00B25384"/>
    <w:rsid w:val="00B30392"/>
    <w:rsid w:val="00B332EC"/>
    <w:rsid w:val="00B35005"/>
    <w:rsid w:val="00B536E7"/>
    <w:rsid w:val="00B6699B"/>
    <w:rsid w:val="00B6703E"/>
    <w:rsid w:val="00B74FCA"/>
    <w:rsid w:val="00B75B0B"/>
    <w:rsid w:val="00BA5F83"/>
    <w:rsid w:val="00BB6AE2"/>
    <w:rsid w:val="00BC3B33"/>
    <w:rsid w:val="00BC59D7"/>
    <w:rsid w:val="00BE463E"/>
    <w:rsid w:val="00BF3534"/>
    <w:rsid w:val="00C001B1"/>
    <w:rsid w:val="00C05095"/>
    <w:rsid w:val="00C1095B"/>
    <w:rsid w:val="00C11923"/>
    <w:rsid w:val="00C25B86"/>
    <w:rsid w:val="00C25FD9"/>
    <w:rsid w:val="00C30B9E"/>
    <w:rsid w:val="00C338C9"/>
    <w:rsid w:val="00C37E5E"/>
    <w:rsid w:val="00C43553"/>
    <w:rsid w:val="00C45AF3"/>
    <w:rsid w:val="00C512BD"/>
    <w:rsid w:val="00C537D0"/>
    <w:rsid w:val="00C56D2D"/>
    <w:rsid w:val="00C57945"/>
    <w:rsid w:val="00C625A8"/>
    <w:rsid w:val="00C629AF"/>
    <w:rsid w:val="00C657EB"/>
    <w:rsid w:val="00C740E5"/>
    <w:rsid w:val="00C81C83"/>
    <w:rsid w:val="00C81E19"/>
    <w:rsid w:val="00C90880"/>
    <w:rsid w:val="00C928F2"/>
    <w:rsid w:val="00C9294F"/>
    <w:rsid w:val="00C938A5"/>
    <w:rsid w:val="00C95681"/>
    <w:rsid w:val="00CA6120"/>
    <w:rsid w:val="00CB05B5"/>
    <w:rsid w:val="00CD14BC"/>
    <w:rsid w:val="00CF06C0"/>
    <w:rsid w:val="00CF4966"/>
    <w:rsid w:val="00CF5BB4"/>
    <w:rsid w:val="00D04D9E"/>
    <w:rsid w:val="00D11C18"/>
    <w:rsid w:val="00D12504"/>
    <w:rsid w:val="00D133C3"/>
    <w:rsid w:val="00D20006"/>
    <w:rsid w:val="00D20048"/>
    <w:rsid w:val="00D21161"/>
    <w:rsid w:val="00D22402"/>
    <w:rsid w:val="00D30461"/>
    <w:rsid w:val="00D318B8"/>
    <w:rsid w:val="00D326A5"/>
    <w:rsid w:val="00D33B7E"/>
    <w:rsid w:val="00D36435"/>
    <w:rsid w:val="00D4196E"/>
    <w:rsid w:val="00D52EEC"/>
    <w:rsid w:val="00D570D7"/>
    <w:rsid w:val="00D65076"/>
    <w:rsid w:val="00D90600"/>
    <w:rsid w:val="00D9768C"/>
    <w:rsid w:val="00DA3483"/>
    <w:rsid w:val="00DA6018"/>
    <w:rsid w:val="00DB0DE5"/>
    <w:rsid w:val="00DB24DE"/>
    <w:rsid w:val="00DB3893"/>
    <w:rsid w:val="00DB38BC"/>
    <w:rsid w:val="00DC5688"/>
    <w:rsid w:val="00DD0499"/>
    <w:rsid w:val="00DD4A53"/>
    <w:rsid w:val="00DD6657"/>
    <w:rsid w:val="00DF2A11"/>
    <w:rsid w:val="00DF3D46"/>
    <w:rsid w:val="00DF77B7"/>
    <w:rsid w:val="00E0116D"/>
    <w:rsid w:val="00E02C62"/>
    <w:rsid w:val="00E050B6"/>
    <w:rsid w:val="00E06332"/>
    <w:rsid w:val="00E10962"/>
    <w:rsid w:val="00E26E09"/>
    <w:rsid w:val="00E30BE8"/>
    <w:rsid w:val="00E30D52"/>
    <w:rsid w:val="00E3695C"/>
    <w:rsid w:val="00E45248"/>
    <w:rsid w:val="00E52DC5"/>
    <w:rsid w:val="00E56ACE"/>
    <w:rsid w:val="00E6602B"/>
    <w:rsid w:val="00E66320"/>
    <w:rsid w:val="00E66E86"/>
    <w:rsid w:val="00E747B6"/>
    <w:rsid w:val="00E747C1"/>
    <w:rsid w:val="00E87E50"/>
    <w:rsid w:val="00E93E5F"/>
    <w:rsid w:val="00EA4A33"/>
    <w:rsid w:val="00EB153D"/>
    <w:rsid w:val="00EB3295"/>
    <w:rsid w:val="00EB5327"/>
    <w:rsid w:val="00EB5847"/>
    <w:rsid w:val="00ED01B4"/>
    <w:rsid w:val="00ED0D73"/>
    <w:rsid w:val="00ED0FEC"/>
    <w:rsid w:val="00ED2F30"/>
    <w:rsid w:val="00ED2F44"/>
    <w:rsid w:val="00EE31AB"/>
    <w:rsid w:val="00EF20EC"/>
    <w:rsid w:val="00EF632F"/>
    <w:rsid w:val="00EF6650"/>
    <w:rsid w:val="00F020C4"/>
    <w:rsid w:val="00F1503F"/>
    <w:rsid w:val="00F2113D"/>
    <w:rsid w:val="00F3710F"/>
    <w:rsid w:val="00F37F93"/>
    <w:rsid w:val="00F5367D"/>
    <w:rsid w:val="00F6471F"/>
    <w:rsid w:val="00F66BF2"/>
    <w:rsid w:val="00F8559C"/>
    <w:rsid w:val="00F90D37"/>
    <w:rsid w:val="00F92C0F"/>
    <w:rsid w:val="00F94403"/>
    <w:rsid w:val="00FA516D"/>
    <w:rsid w:val="00FB0804"/>
    <w:rsid w:val="00FB4C85"/>
    <w:rsid w:val="00FC05CA"/>
    <w:rsid w:val="00FD43EE"/>
    <w:rsid w:val="00FD4769"/>
    <w:rsid w:val="00FE7510"/>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352E"/>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uiPriority w:val="99"/>
    <w:semiHidden/>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uiPriority w:val="99"/>
    <w:semiHidden/>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uiPriority w:val="99"/>
    <w:semiHidden/>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semiHidden/>
    <w:unhideWhenUsed/>
    <w:rsid w:val="00D33B7E"/>
    <w:rPr>
      <w:sz w:val="20"/>
      <w:szCs w:val="20"/>
    </w:rPr>
  </w:style>
  <w:style w:type="character" w:customStyle="1" w:styleId="CommentTextChar">
    <w:name w:val="Comment Text Char"/>
    <w:basedOn w:val="DefaultParagraphFont"/>
    <w:link w:val="CommentText"/>
    <w:uiPriority w:val="99"/>
    <w:semiHidden/>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F7024-E7C9-499D-8CDF-9411040C500C}">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aedd258d-19a7-41ba-8260-b0918f25313d"/>
    <ds:schemaRef ds:uri="8c0b6b05-eb82-4bda-97e8-cd82d0d6b453"/>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75C203E-06AF-41FF-983E-EDB53FD68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8B688-505B-4E91-A4B2-A28DDB77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5759</Words>
  <Characters>32832</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2024-01-17T12:07:00Z</cp:lastPrinted>
  <dcterms:created xsi:type="dcterms:W3CDTF">2024-03-18T16:16:00Z</dcterms:created>
  <dcterms:modified xsi:type="dcterms:W3CDTF">2024-03-18T16:16:00Z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